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Look w:val="04A0" w:firstRow="1" w:lastRow="0" w:firstColumn="1" w:lastColumn="0" w:noHBand="0" w:noVBand="1"/>
      </w:tblPr>
      <w:tblGrid>
        <w:gridCol w:w="5670"/>
        <w:gridCol w:w="2250"/>
        <w:gridCol w:w="2160"/>
      </w:tblGrid>
      <w:tr w:rsidR="00F74C5A" w14:paraId="0995B68C" w14:textId="77777777" w:rsidTr="00FC0364">
        <w:trPr>
          <w:trHeight w:val="890"/>
        </w:trPr>
        <w:sdt>
          <w:sdtPr>
            <w:rPr>
              <w:noProof/>
            </w:rPr>
            <w:alias w:val="Insert Company Logo"/>
            <w:tag w:val="Insert Company Logo"/>
            <w:id w:val="-1516530648"/>
            <w15:color w:val="FFFF00"/>
            <w:picture/>
          </w:sdtPr>
          <w:sdtContent>
            <w:tc>
              <w:tcPr>
                <w:tcW w:w="5670" w:type="dxa"/>
                <w:vMerge w:val="restart"/>
                <w:tcBorders>
                  <w:top w:val="nil"/>
                  <w:left w:val="nil"/>
                  <w:bottom w:val="nil"/>
                  <w:right w:val="single" w:sz="4" w:space="0" w:color="auto"/>
                </w:tcBorders>
              </w:tcPr>
              <w:p w14:paraId="15F6A1A8" w14:textId="025D4472" w:rsidR="00F74C5A" w:rsidRDefault="00F74C5A" w:rsidP="00FC0364">
                <w:pPr>
                  <w:pStyle w:val="paragraph"/>
                  <w:spacing w:before="0" w:beforeAutospacing="0" w:after="0" w:afterAutospacing="0"/>
                  <w:ind w:right="-4314"/>
                  <w:textAlignment w:val="baseline"/>
                  <w:rPr>
                    <w:rStyle w:val="normaltextrun"/>
                    <w:rFonts w:ascii="Arial" w:hAnsi="Arial" w:cs="Arial"/>
                    <w:b/>
                    <w:bCs/>
                    <w:color w:val="000000"/>
                    <w:sz w:val="22"/>
                    <w:szCs w:val="22"/>
                    <w:u w:val="single"/>
                  </w:rPr>
                </w:pPr>
              </w:p>
            </w:tc>
          </w:sdtContent>
        </w:sdt>
        <w:tc>
          <w:tcPr>
            <w:tcW w:w="4410" w:type="dxa"/>
            <w:gridSpan w:val="2"/>
            <w:tcBorders>
              <w:left w:val="single" w:sz="4" w:space="0" w:color="auto"/>
            </w:tcBorders>
            <w:vAlign w:val="center"/>
          </w:tcPr>
          <w:p w14:paraId="31A45D22" w14:textId="2A89CC81" w:rsidR="00F74C5A" w:rsidRPr="00AA03BF" w:rsidRDefault="00FF4581" w:rsidP="00FC0364">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F74C5A" w14:paraId="2D8EAFD3" w14:textId="77777777" w:rsidTr="00FC0364">
        <w:trPr>
          <w:trHeight w:val="350"/>
        </w:trPr>
        <w:tc>
          <w:tcPr>
            <w:tcW w:w="5670" w:type="dxa"/>
            <w:vMerge/>
            <w:tcBorders>
              <w:top w:val="nil"/>
              <w:left w:val="nil"/>
              <w:bottom w:val="nil"/>
              <w:right w:val="single" w:sz="4" w:space="0" w:color="auto"/>
            </w:tcBorders>
          </w:tcPr>
          <w:p w14:paraId="4F88E07D" w14:textId="77777777" w:rsidR="00F74C5A" w:rsidRDefault="00F74C5A" w:rsidP="00FC0364">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51190E20" w14:textId="77777777" w:rsidR="00F74C5A" w:rsidRPr="00AA03BF" w:rsidRDefault="00F74C5A" w:rsidP="00FC0364">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60" w:type="dxa"/>
          </w:tcPr>
          <w:p w14:paraId="493FBEFC" w14:textId="77777777" w:rsidR="00F74C5A" w:rsidRPr="001B11C3" w:rsidRDefault="00F74C5A" w:rsidP="00FC0364">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F74C5A" w14:paraId="67B02EC6" w14:textId="77777777" w:rsidTr="00FC0364">
        <w:trPr>
          <w:trHeight w:val="350"/>
        </w:trPr>
        <w:tc>
          <w:tcPr>
            <w:tcW w:w="5670" w:type="dxa"/>
            <w:tcBorders>
              <w:top w:val="nil"/>
              <w:left w:val="nil"/>
              <w:bottom w:val="nil"/>
              <w:right w:val="single" w:sz="4" w:space="0" w:color="auto"/>
            </w:tcBorders>
          </w:tcPr>
          <w:p w14:paraId="55FC092B" w14:textId="2D4FF75A" w:rsidR="00F74C5A" w:rsidRDefault="00FF4581" w:rsidP="00FC0364">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sidRPr="00ED311C">
              <w:rPr>
                <w:noProof/>
              </w:rPr>
              <w:drawing>
                <wp:anchor distT="0" distB="0" distL="114300" distR="114300" simplePos="0" relativeHeight="251824128" behindDoc="1" locked="0" layoutInCell="1" allowOverlap="1" wp14:anchorId="11875F25" wp14:editId="48F7F2B2">
                  <wp:simplePos x="0" y="0"/>
                  <wp:positionH relativeFrom="column">
                    <wp:posOffset>238125</wp:posOffset>
                  </wp:positionH>
                  <wp:positionV relativeFrom="topMargin">
                    <wp:posOffset>-640080</wp:posOffset>
                  </wp:positionV>
                  <wp:extent cx="2486025" cy="838200"/>
                  <wp:effectExtent l="0" t="0" r="9525" b="0"/>
                  <wp:wrapNone/>
                  <wp:docPr id="40" name="Picture 40"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0" w:type="dxa"/>
            <w:tcBorders>
              <w:left w:val="single" w:sz="4" w:space="0" w:color="auto"/>
            </w:tcBorders>
          </w:tcPr>
          <w:p w14:paraId="40F89674" w14:textId="77777777" w:rsidR="00F74C5A" w:rsidRDefault="00F74C5A" w:rsidP="00FC0364">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60" w:type="dxa"/>
          </w:tcPr>
          <w:p w14:paraId="1BB0C632" w14:textId="77777777" w:rsidR="00F74C5A" w:rsidRPr="001B11C3" w:rsidRDefault="00F74C5A" w:rsidP="00FC0364">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F74C5A" w14:paraId="0545F000" w14:textId="77777777" w:rsidTr="00296EB4">
        <w:trPr>
          <w:trHeight w:val="350"/>
        </w:trPr>
        <w:tc>
          <w:tcPr>
            <w:tcW w:w="5670" w:type="dxa"/>
            <w:tcBorders>
              <w:top w:val="nil"/>
              <w:left w:val="nil"/>
              <w:bottom w:val="nil"/>
              <w:right w:val="single" w:sz="4" w:space="0" w:color="auto"/>
            </w:tcBorders>
          </w:tcPr>
          <w:p w14:paraId="6CFF4E20" w14:textId="447A926B" w:rsidR="00F74C5A" w:rsidRDefault="00F74C5A" w:rsidP="00FC0364">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1965068E" w14:textId="77777777" w:rsidR="00F74C5A" w:rsidRPr="009A3105" w:rsidRDefault="00F74C5A" w:rsidP="00FC0364">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60" w:type="dxa"/>
          </w:tcPr>
          <w:p w14:paraId="53B942D6" w14:textId="021351FB" w:rsidR="00F74C5A" w:rsidRPr="001B11C3" w:rsidRDefault="00FF4581" w:rsidP="00FC0364">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775D5A">
              <w:rPr>
                <w:rStyle w:val="normaltextrun"/>
                <w:rFonts w:ascii="Arial" w:hAnsi="Arial" w:cs="Arial"/>
                <w:color w:val="000000"/>
                <w:sz w:val="22"/>
                <w:szCs w:val="22"/>
              </w:rPr>
              <w:t xml:space="preserve"> - 001</w:t>
            </w:r>
          </w:p>
        </w:tc>
      </w:tr>
    </w:tbl>
    <w:p w14:paraId="3D73C9EC" w14:textId="04BC638F" w:rsidR="00F74C5A" w:rsidRDefault="00F74C5A" w:rsidP="000817A5">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57A8735B" w14:textId="77777777" w:rsidR="00F74C5A" w:rsidRDefault="00F74C5A" w:rsidP="000817A5">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60EF2E40" w14:textId="77777777" w:rsidR="00F74C5A" w:rsidRDefault="00F74C5A" w:rsidP="000817A5">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483310A0" w14:textId="745E4E4F" w:rsidR="000817A5" w:rsidRPr="001B11C3" w:rsidRDefault="000817A5" w:rsidP="000817A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Technology Disposal Policy</w:t>
      </w:r>
    </w:p>
    <w:p w14:paraId="6A119D71" w14:textId="77777777" w:rsidR="000817A5" w:rsidRPr="00980A97" w:rsidRDefault="000817A5" w:rsidP="000817A5">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0D1F7A7" w14:textId="77777777" w:rsidR="000817A5" w:rsidRPr="00D05CC1" w:rsidRDefault="000817A5" w:rsidP="000817A5">
      <w:pPr>
        <w:numPr>
          <w:ilvl w:val="0"/>
          <w:numId w:val="1"/>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Introduction </w:t>
      </w:r>
    </w:p>
    <w:p w14:paraId="5216A852" w14:textId="77777777" w:rsidR="000817A5" w:rsidRPr="00D05CC1" w:rsidRDefault="000817A5" w:rsidP="000817A5">
      <w:pPr>
        <w:numPr>
          <w:ilvl w:val="0"/>
          <w:numId w:val="2"/>
        </w:numPr>
        <w:spacing w:after="0" w:line="240" w:lineRule="auto"/>
        <w:ind w:left="42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Overview</w:t>
      </w:r>
      <w:r w:rsidRPr="00D05CC1">
        <w:rPr>
          <w:rFonts w:ascii="Arial" w:eastAsia="Times New Roman" w:hAnsi="Arial" w:cs="Arial"/>
          <w:b/>
          <w:bCs/>
          <w:color w:val="000000" w:themeColor="text1"/>
          <w:sz w:val="20"/>
          <w:szCs w:val="20"/>
          <w:lang w:eastAsia="en-ZA"/>
        </w:rPr>
        <w:t> </w:t>
      </w:r>
    </w:p>
    <w:p w14:paraId="4A4425C9" w14:textId="0D7D667D" w:rsidR="000817A5" w:rsidRPr="00D05CC1"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Technology equipment often contains parts which cannot simply be thrown away.  Proper disposal of equipment is both environmentally responsible and often required by law. In addition, hard drives, USB drives and other storage media contain various kinds of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eastAsia="en-ZA"/>
        </w:rPr>
        <w:t xml:space="preserve"> data, some of which is considered sensitive.  </w:t>
      </w:r>
      <w:proofErr w:type="gramStart"/>
      <w:r w:rsidRPr="00D05CC1">
        <w:rPr>
          <w:rFonts w:ascii="Arial" w:eastAsia="Times New Roman" w:hAnsi="Arial" w:cs="Arial"/>
          <w:color w:val="000000" w:themeColor="text1"/>
          <w:sz w:val="20"/>
          <w:szCs w:val="20"/>
          <w:lang w:eastAsia="en-ZA"/>
        </w:rPr>
        <w:t>In order to</w:t>
      </w:r>
      <w:proofErr w:type="gramEnd"/>
      <w:r w:rsidRPr="00D05CC1">
        <w:rPr>
          <w:rFonts w:ascii="Arial" w:eastAsia="Times New Roman" w:hAnsi="Arial" w:cs="Arial"/>
          <w:color w:val="000000" w:themeColor="text1"/>
          <w:sz w:val="20"/>
          <w:szCs w:val="20"/>
          <w:lang w:eastAsia="en-ZA"/>
        </w:rPr>
        <w:t xml:space="preserve"> protect our data, all storage mediums must be properly erased before being disposed of.  However, simply deleting or even formatting data is not considered sufficient.  When deleting files or formatting a device, data is marked for deletion, but is still accessible until being overwritten by a new file.  Therefore, special tools must be used to securely erase data prior to equipment disposal.   </w:t>
      </w:r>
    </w:p>
    <w:p w14:paraId="336A5B40" w14:textId="77777777" w:rsidR="000817A5" w:rsidRPr="00D05CC1" w:rsidRDefault="000817A5" w:rsidP="000817A5">
      <w:pPr>
        <w:numPr>
          <w:ilvl w:val="0"/>
          <w:numId w:val="3"/>
        </w:numPr>
        <w:spacing w:after="0" w:line="240" w:lineRule="auto"/>
        <w:ind w:left="42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Scope</w:t>
      </w:r>
      <w:r w:rsidRPr="00D05CC1">
        <w:rPr>
          <w:rFonts w:ascii="Arial" w:eastAsia="Times New Roman" w:hAnsi="Arial" w:cs="Arial"/>
          <w:b/>
          <w:bCs/>
          <w:color w:val="000000" w:themeColor="text1"/>
          <w:sz w:val="20"/>
          <w:szCs w:val="20"/>
          <w:lang w:eastAsia="en-ZA"/>
        </w:rPr>
        <w:t> </w:t>
      </w:r>
    </w:p>
    <w:p w14:paraId="123B67D1" w14:textId="7196F050" w:rsidR="000817A5" w:rsidRPr="00D05CC1"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This policy applies to any computer/technology equipment or peripheral devices that are no longer needed within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eastAsia="en-ZA"/>
        </w:rPr>
        <w:t xml:space="preserve"> including, but not limited to the following: computers, servers, hard drives, laptops, portable storage devices (i.e., USB drives), backup tapes. For printed materials, please refer to the </w:t>
      </w:r>
      <w:r w:rsidRPr="00D05CC1">
        <w:rPr>
          <w:rFonts w:ascii="Arial" w:eastAsia="Times New Roman" w:hAnsi="Arial" w:cs="Arial"/>
          <w:b/>
          <w:bCs/>
          <w:color w:val="000000" w:themeColor="text1"/>
          <w:sz w:val="20"/>
          <w:szCs w:val="20"/>
          <w:lang w:eastAsia="en-ZA"/>
        </w:rPr>
        <w:t>Document Management Policy and Procedure</w:t>
      </w:r>
      <w:r w:rsidRPr="00D05CC1">
        <w:rPr>
          <w:rFonts w:ascii="Arial" w:eastAsia="Times New Roman" w:hAnsi="Arial" w:cs="Arial"/>
          <w:color w:val="000000" w:themeColor="text1"/>
          <w:sz w:val="20"/>
          <w:szCs w:val="20"/>
          <w:lang w:eastAsia="en-ZA"/>
        </w:rPr>
        <w:t xml:space="preserve">. This policy does not apply to Solid State Drives, when files are deleted from a </w:t>
      </w:r>
      <w:r w:rsidR="00BF3E1A" w:rsidRPr="00D05CC1">
        <w:rPr>
          <w:rFonts w:ascii="Arial" w:eastAsia="Times New Roman" w:hAnsi="Arial" w:cs="Arial"/>
          <w:color w:val="000000" w:themeColor="text1"/>
          <w:sz w:val="20"/>
          <w:szCs w:val="20"/>
          <w:lang w:eastAsia="en-ZA"/>
        </w:rPr>
        <w:t>solid-state</w:t>
      </w:r>
      <w:r w:rsidRPr="00D05CC1">
        <w:rPr>
          <w:rFonts w:ascii="Arial" w:eastAsia="Times New Roman" w:hAnsi="Arial" w:cs="Arial"/>
          <w:color w:val="000000" w:themeColor="text1"/>
          <w:sz w:val="20"/>
          <w:szCs w:val="20"/>
          <w:lang w:eastAsia="en-ZA"/>
        </w:rPr>
        <w:t> </w:t>
      </w:r>
      <w:r w:rsidR="005C1060" w:rsidRPr="00D05CC1">
        <w:rPr>
          <w:rFonts w:ascii="Arial" w:eastAsia="Times New Roman" w:hAnsi="Arial" w:cs="Arial"/>
          <w:color w:val="000000" w:themeColor="text1"/>
          <w:sz w:val="20"/>
          <w:szCs w:val="20"/>
          <w:lang w:eastAsia="en-ZA"/>
        </w:rPr>
        <w:t>drive,</w:t>
      </w:r>
      <w:r w:rsidRPr="00D05CC1">
        <w:rPr>
          <w:rFonts w:ascii="Arial" w:eastAsia="Times New Roman" w:hAnsi="Arial" w:cs="Arial"/>
          <w:color w:val="000000" w:themeColor="text1"/>
          <w:sz w:val="20"/>
          <w:szCs w:val="20"/>
          <w:lang w:eastAsia="en-ZA"/>
        </w:rPr>
        <w:t> they are permanently deleted with no chance of data recovery. </w:t>
      </w:r>
    </w:p>
    <w:p w14:paraId="0C0A6DEF"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0728155D" w14:textId="533E0B8F" w:rsidR="000817A5" w:rsidRPr="00D05CC1"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The purpose of this policy it to define the guidelines for the disposal of technology equipment and components owned by </w:t>
      </w:r>
      <w:r w:rsidR="00FF4581">
        <w:rPr>
          <w:rFonts w:ascii="Arial" w:eastAsia="Times New Roman" w:hAnsi="Arial" w:cs="Arial"/>
          <w:color w:val="000000" w:themeColor="text1"/>
          <w:sz w:val="20"/>
          <w:szCs w:val="20"/>
          <w:lang w:eastAsia="en-ZA"/>
        </w:rPr>
        <w:t>Enpower Training Services</w:t>
      </w:r>
      <w:r>
        <w:rPr>
          <w:rFonts w:ascii="Arial" w:eastAsia="Times New Roman" w:hAnsi="Arial" w:cs="Arial"/>
          <w:color w:val="000000" w:themeColor="text1"/>
          <w:sz w:val="20"/>
          <w:szCs w:val="20"/>
          <w:lang w:eastAsia="en-ZA"/>
        </w:rPr>
        <w:t>.</w:t>
      </w:r>
      <w:r w:rsidRPr="00D05CC1">
        <w:rPr>
          <w:rFonts w:ascii="Arial" w:eastAsia="Times New Roman" w:hAnsi="Arial" w:cs="Arial"/>
          <w:color w:val="000000" w:themeColor="text1"/>
          <w:sz w:val="20"/>
          <w:szCs w:val="20"/>
          <w:lang w:eastAsia="en-ZA"/>
        </w:rPr>
        <w:t> </w:t>
      </w:r>
    </w:p>
    <w:p w14:paraId="27C8325B"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46408EEC" w14:textId="77777777" w:rsidR="000817A5" w:rsidRPr="00D05CC1" w:rsidRDefault="000817A5" w:rsidP="000817A5">
      <w:pPr>
        <w:numPr>
          <w:ilvl w:val="0"/>
          <w:numId w:val="4"/>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Policy Statement </w:t>
      </w:r>
    </w:p>
    <w:p w14:paraId="35B7C09D" w14:textId="77777777" w:rsidR="000817A5" w:rsidRPr="00D05CC1" w:rsidRDefault="000817A5" w:rsidP="000817A5">
      <w:pPr>
        <w:numPr>
          <w:ilvl w:val="0"/>
          <w:numId w:val="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Technology Equipment Disposal</w:t>
      </w:r>
      <w:r w:rsidRPr="00D05CC1">
        <w:rPr>
          <w:rFonts w:ascii="Arial" w:eastAsia="Times New Roman" w:hAnsi="Arial" w:cs="Arial"/>
          <w:b/>
          <w:bCs/>
          <w:color w:val="000000" w:themeColor="text1"/>
          <w:sz w:val="20"/>
          <w:szCs w:val="20"/>
          <w:lang w:eastAsia="en-ZA"/>
        </w:rPr>
        <w:t> </w:t>
      </w:r>
    </w:p>
    <w:p w14:paraId="65650872" w14:textId="77777777" w:rsidR="000817A5" w:rsidRPr="00D05CC1" w:rsidRDefault="000817A5" w:rsidP="000817A5">
      <w:pPr>
        <w:numPr>
          <w:ilvl w:val="0"/>
          <w:numId w:val="6"/>
        </w:numPr>
        <w:tabs>
          <w:tab w:val="clear" w:pos="720"/>
          <w:tab w:val="left" w:pos="567"/>
        </w:tabs>
        <w:spacing w:after="0" w:line="240" w:lineRule="auto"/>
        <w:ind w:left="780" w:hanging="354"/>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all storage mediums. </w:t>
      </w:r>
    </w:p>
    <w:p w14:paraId="7001ED34" w14:textId="77777777" w:rsidR="000817A5" w:rsidRPr="00D05CC1" w:rsidRDefault="000817A5" w:rsidP="000817A5">
      <w:pPr>
        <w:numPr>
          <w:ilvl w:val="0"/>
          <w:numId w:val="7"/>
        </w:numPr>
        <w:tabs>
          <w:tab w:val="clear" w:pos="720"/>
          <w:tab w:val="left" w:pos="567"/>
        </w:tabs>
        <w:spacing w:after="0" w:line="240" w:lineRule="auto"/>
        <w:ind w:left="780" w:hanging="354"/>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All data including, all files and licensed software shall be removed from equipment using disk sanitizing software that cleans the media overwriting </w:t>
      </w:r>
      <w:proofErr w:type="gramStart"/>
      <w:r w:rsidRPr="00D05CC1">
        <w:rPr>
          <w:rFonts w:ascii="Arial" w:eastAsia="MS Mincho" w:hAnsi="Arial" w:cs="Arial"/>
          <w:color w:val="000000" w:themeColor="text1"/>
          <w:sz w:val="20"/>
          <w:szCs w:val="20"/>
          <w:lang w:eastAsia="en-ZA"/>
        </w:rPr>
        <w:t>each and every</w:t>
      </w:r>
      <w:proofErr w:type="gramEnd"/>
      <w:r w:rsidRPr="00D05CC1">
        <w:rPr>
          <w:rFonts w:ascii="Arial" w:eastAsia="MS Mincho" w:hAnsi="Arial" w:cs="Arial"/>
          <w:color w:val="000000" w:themeColor="text1"/>
          <w:sz w:val="20"/>
          <w:szCs w:val="20"/>
          <w:lang w:eastAsia="en-ZA"/>
        </w:rPr>
        <w:t> disk sector of the machine with zero-filled blocks. </w:t>
      </w:r>
    </w:p>
    <w:p w14:paraId="14F5E465" w14:textId="77777777" w:rsidR="000817A5" w:rsidRPr="00D05CC1" w:rsidRDefault="000817A5" w:rsidP="000817A5">
      <w:pPr>
        <w:numPr>
          <w:ilvl w:val="0"/>
          <w:numId w:val="8"/>
        </w:numPr>
        <w:tabs>
          <w:tab w:val="clear" w:pos="720"/>
          <w:tab w:val="left" w:pos="567"/>
        </w:tabs>
        <w:spacing w:after="0" w:line="240" w:lineRule="auto"/>
        <w:ind w:left="780" w:hanging="354"/>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All electronic drives must be degaussed or overwritten with a commercially available disk cleaning program. Hard drives may also be removed and rendered unreadable (drilling, crushing or other demolition methods). </w:t>
      </w:r>
    </w:p>
    <w:p w14:paraId="3847BDF3" w14:textId="77777777" w:rsidR="000817A5" w:rsidRDefault="000817A5" w:rsidP="000817A5">
      <w:pPr>
        <w:numPr>
          <w:ilvl w:val="0"/>
          <w:numId w:val="9"/>
        </w:numPr>
        <w:tabs>
          <w:tab w:val="clear" w:pos="720"/>
          <w:tab w:val="left" w:pos="567"/>
        </w:tabs>
        <w:spacing w:after="0" w:line="240" w:lineRule="auto"/>
        <w:ind w:left="780" w:hanging="354"/>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Technology equipment with non-functioning memory or storage technology will have the memory or storage device removed and the memory or storage will be physically destroyed. </w:t>
      </w:r>
    </w:p>
    <w:p w14:paraId="334EE327" w14:textId="77777777" w:rsidR="000817A5" w:rsidRPr="00D05CC1" w:rsidRDefault="000817A5" w:rsidP="000817A5">
      <w:pPr>
        <w:spacing w:after="0" w:line="240" w:lineRule="auto"/>
        <w:textAlignment w:val="baseline"/>
        <w:rPr>
          <w:rFonts w:ascii="Arial" w:eastAsia="MS Mincho" w:hAnsi="Arial" w:cs="Arial"/>
          <w:color w:val="000000" w:themeColor="text1"/>
          <w:sz w:val="20"/>
          <w:szCs w:val="20"/>
          <w:lang w:eastAsia="en-ZA"/>
        </w:rPr>
      </w:pPr>
    </w:p>
    <w:p w14:paraId="746D1AC5" w14:textId="77777777" w:rsidR="000817A5" w:rsidRPr="00D05CC1" w:rsidRDefault="000817A5" w:rsidP="000817A5">
      <w:pPr>
        <w:numPr>
          <w:ilvl w:val="0"/>
          <w:numId w:val="1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References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817A5" w:rsidRPr="00D05CC1" w14:paraId="210BA238"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2F2F2"/>
            <w:hideMark/>
          </w:tcPr>
          <w:p w14:paraId="18A8DBF9"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Document Name</w:t>
            </w:r>
            <w:r w:rsidRPr="00D05CC1">
              <w:rPr>
                <w:rFonts w:ascii="Arial" w:eastAsia="Times New Roman" w:hAnsi="Arial" w:cs="Arial"/>
                <w:color w:val="000000" w:themeColor="text1"/>
                <w:sz w:val="20"/>
                <w:szCs w:val="20"/>
                <w:lang w:eastAsia="en-ZA"/>
              </w:rPr>
              <w:t> </w:t>
            </w:r>
          </w:p>
        </w:tc>
      </w:tr>
      <w:tr w:rsidR="000817A5" w:rsidRPr="00D05CC1" w14:paraId="7ED2BF38"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65B121D"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Document Management Policy and Procedure </w:t>
            </w:r>
          </w:p>
        </w:tc>
      </w:tr>
      <w:tr w:rsidR="000817A5" w:rsidRPr="00D05CC1" w14:paraId="48710C18"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5FEBBA1"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Exceptions Policy</w:t>
            </w:r>
            <w:r w:rsidRPr="00D05CC1">
              <w:rPr>
                <w:rFonts w:ascii="Arial" w:eastAsia="Times New Roman" w:hAnsi="Arial" w:cs="Arial"/>
                <w:color w:val="000000" w:themeColor="text1"/>
                <w:sz w:val="20"/>
                <w:szCs w:val="20"/>
                <w:lang w:eastAsia="en-ZA"/>
              </w:rPr>
              <w:t> </w:t>
            </w:r>
          </w:p>
        </w:tc>
      </w:tr>
    </w:tbl>
    <w:p w14:paraId="33E9D142"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2C0D90F8" w14:textId="77777777" w:rsidR="000817A5" w:rsidRPr="00D05CC1" w:rsidRDefault="000817A5" w:rsidP="000817A5">
      <w:pPr>
        <w:numPr>
          <w:ilvl w:val="0"/>
          <w:numId w:val="1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Outputs </w:t>
      </w:r>
    </w:p>
    <w:p w14:paraId="1F7F3238"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8"/>
        <w:gridCol w:w="2379"/>
        <w:gridCol w:w="2211"/>
        <w:gridCol w:w="2382"/>
      </w:tblGrid>
      <w:tr w:rsidR="000817A5" w:rsidRPr="00D05CC1" w14:paraId="6DD6FB42"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F2F2F2"/>
            <w:hideMark/>
          </w:tcPr>
          <w:p w14:paraId="6DB643B1"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Record</w:t>
            </w:r>
            <w:r w:rsidRPr="00D05CC1">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F2F2F2"/>
            <w:hideMark/>
          </w:tcPr>
          <w:p w14:paraId="044FC3BB"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Responsible Person</w:t>
            </w:r>
            <w:r w:rsidRPr="00D05CC1">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F2F2F2"/>
            <w:hideMark/>
          </w:tcPr>
          <w:p w14:paraId="03149C1A"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Retention</w:t>
            </w:r>
            <w:r w:rsidRPr="00D05CC1">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F2F2F2"/>
            <w:hideMark/>
          </w:tcPr>
          <w:p w14:paraId="48B549A4"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Disposition </w:t>
            </w:r>
            <w:r w:rsidRPr="00D05CC1">
              <w:rPr>
                <w:rFonts w:ascii="Arial" w:eastAsia="Times New Roman" w:hAnsi="Arial" w:cs="Arial"/>
                <w:color w:val="000000" w:themeColor="text1"/>
                <w:sz w:val="20"/>
                <w:szCs w:val="20"/>
                <w:lang w:eastAsia="en-ZA"/>
              </w:rPr>
              <w:t> </w:t>
            </w:r>
          </w:p>
        </w:tc>
      </w:tr>
      <w:tr w:rsidR="000817A5" w:rsidRPr="00D05CC1" w14:paraId="1AB2CD8D"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6B720C48"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114E295C"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7E9563FE"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442A029B"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0817A5" w:rsidRPr="00D05CC1" w14:paraId="64EA9EEE"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58845A83"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68912795"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23A870B9"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0FF92AC6"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bl>
    <w:p w14:paraId="17E008B9"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08BB6924" w14:textId="77777777" w:rsidR="000817A5"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D05CC1">
        <w:rPr>
          <w:rFonts w:ascii="Arial" w:eastAsia="Times New Roman" w:hAnsi="Arial" w:cs="Arial"/>
          <w:color w:val="000000" w:themeColor="text1"/>
          <w:sz w:val="20"/>
          <w:szCs w:val="20"/>
          <w:lang w:eastAsia="en-ZA"/>
        </w:rPr>
        <w:t> </w:t>
      </w:r>
    </w:p>
    <w:p w14:paraId="18BD4BF1"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p>
    <w:p w14:paraId="3117296E" w14:textId="77777777" w:rsidR="000817A5" w:rsidRPr="00D05CC1" w:rsidRDefault="000817A5" w:rsidP="000817A5">
      <w:pPr>
        <w:numPr>
          <w:ilvl w:val="0"/>
          <w:numId w:val="1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lastRenderedPageBreak/>
        <w:t>Enforcement </w:t>
      </w:r>
    </w:p>
    <w:p w14:paraId="609D225F"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073C864F" w14:textId="6CBF1C63" w:rsidR="000817A5"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val="en" w:eastAsia="en-ZA"/>
        </w:rPr>
        <w:t>.</w:t>
      </w:r>
      <w:r w:rsidRPr="00D05CC1">
        <w:rPr>
          <w:rFonts w:ascii="Arial" w:eastAsia="Times New Roman" w:hAnsi="Arial" w:cs="Arial"/>
          <w:color w:val="000000" w:themeColor="text1"/>
          <w:sz w:val="20"/>
          <w:szCs w:val="20"/>
          <w:lang w:eastAsia="en-ZA"/>
        </w:rPr>
        <w:t> </w:t>
      </w:r>
    </w:p>
    <w:p w14:paraId="37F9387A"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p>
    <w:p w14:paraId="6EF86780" w14:textId="77777777" w:rsidR="000817A5" w:rsidRPr="00D05CC1"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Any exception to the policy must comply with the </w:t>
      </w:r>
      <w:r w:rsidRPr="00D05CC1">
        <w:rPr>
          <w:rFonts w:ascii="Arial" w:eastAsia="Times New Roman" w:hAnsi="Arial" w:cs="Arial"/>
          <w:b/>
          <w:bCs/>
          <w:color w:val="000000" w:themeColor="text1"/>
          <w:sz w:val="20"/>
          <w:szCs w:val="20"/>
          <w:lang w:val="en" w:eastAsia="en-ZA"/>
        </w:rPr>
        <w:t>Exceptions Policy</w:t>
      </w:r>
      <w:r w:rsidRPr="00D05CC1">
        <w:rPr>
          <w:rFonts w:ascii="Arial" w:eastAsia="Times New Roman" w:hAnsi="Arial" w:cs="Arial"/>
          <w:color w:val="000000" w:themeColor="text1"/>
          <w:sz w:val="20"/>
          <w:szCs w:val="20"/>
          <w:lang w:val="en" w:eastAsia="en-ZA"/>
        </w:rPr>
        <w:t>. </w:t>
      </w:r>
      <w:r w:rsidRPr="00D05CC1">
        <w:rPr>
          <w:rFonts w:ascii="Arial" w:eastAsia="Times New Roman" w:hAnsi="Arial" w:cs="Arial"/>
          <w:color w:val="000000" w:themeColor="text1"/>
          <w:sz w:val="20"/>
          <w:szCs w:val="20"/>
          <w:lang w:eastAsia="en-ZA"/>
        </w:rPr>
        <w:t> </w:t>
      </w:r>
    </w:p>
    <w:p w14:paraId="4AA788C5" w14:textId="77777777" w:rsidR="000817A5" w:rsidRPr="00D05CC1" w:rsidRDefault="000817A5" w:rsidP="000817A5">
      <w:pPr>
        <w:spacing w:after="0" w:line="240" w:lineRule="auto"/>
        <w:jc w:val="both"/>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1836BD5E" w14:textId="77777777" w:rsidR="000817A5" w:rsidRPr="00D05CC1" w:rsidRDefault="000817A5" w:rsidP="000817A5">
      <w:pPr>
        <w:numPr>
          <w:ilvl w:val="0"/>
          <w:numId w:val="1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0817A5" w:rsidRPr="00D05CC1" w14:paraId="1BCE6577"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070B83C9"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TERMS</w:t>
            </w:r>
            <w:r w:rsidRPr="00D05CC1">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5FCB782E"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DESCRIPTION</w:t>
            </w:r>
            <w:r w:rsidRPr="00D05CC1">
              <w:rPr>
                <w:rFonts w:ascii="Arial" w:eastAsia="Times New Roman" w:hAnsi="Arial" w:cs="Arial"/>
                <w:color w:val="000000" w:themeColor="text1"/>
                <w:sz w:val="20"/>
                <w:szCs w:val="20"/>
                <w:lang w:eastAsia="en-ZA"/>
              </w:rPr>
              <w:t> </w:t>
            </w:r>
          </w:p>
        </w:tc>
      </w:tr>
      <w:tr w:rsidR="000817A5" w:rsidRPr="00D05CC1" w14:paraId="175C6CB5"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8173728"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DABEAD4" w14:textId="77777777" w:rsidR="000817A5" w:rsidRPr="00D05CC1"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bl>
    <w:p w14:paraId="4FC31D3E" w14:textId="209D28A0" w:rsidR="000817A5" w:rsidRPr="00D05CC1" w:rsidRDefault="00C9397F" w:rsidP="000817A5">
      <w:pPr>
        <w:spacing w:after="0" w:line="240" w:lineRule="auto"/>
        <w:textAlignment w:val="baseline"/>
        <w:rPr>
          <w:rFonts w:ascii="Arial" w:eastAsia="Times New Roman" w:hAnsi="Arial" w:cs="Arial"/>
          <w:color w:val="000000" w:themeColor="text1"/>
          <w:sz w:val="20"/>
          <w:szCs w:val="20"/>
          <w:lang w:eastAsia="en-ZA"/>
        </w:rPr>
      </w:pPr>
      <w:r>
        <w:rPr>
          <w:rFonts w:ascii="Arial" w:eastAsia="MS Mincho" w:hAnsi="Arial" w:cs="Arial"/>
          <w:noProof/>
          <w:color w:val="000000" w:themeColor="text1"/>
          <w:sz w:val="20"/>
          <w:szCs w:val="20"/>
          <w:lang w:eastAsia="en-ZA"/>
        </w:rPr>
        <w:drawing>
          <wp:anchor distT="0" distB="0" distL="114300" distR="114300" simplePos="0" relativeHeight="251659264" behindDoc="1" locked="0" layoutInCell="1" allowOverlap="1" wp14:anchorId="7260326F" wp14:editId="7535AD15">
            <wp:simplePos x="0" y="0"/>
            <wp:positionH relativeFrom="column">
              <wp:posOffset>3750945</wp:posOffset>
            </wp:positionH>
            <wp:positionV relativeFrom="paragraph">
              <wp:posOffset>118110</wp:posOffset>
            </wp:positionV>
            <wp:extent cx="1188720" cy="802511"/>
            <wp:effectExtent l="0" t="0" r="0" b="0"/>
            <wp:wrapNone/>
            <wp:docPr id="1" name="Picture 1"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511"/>
                    </a:xfrm>
                    <a:prstGeom prst="rect">
                      <a:avLst/>
                    </a:prstGeom>
                  </pic:spPr>
                </pic:pic>
              </a:graphicData>
            </a:graphic>
            <wp14:sizeRelH relativeFrom="margin">
              <wp14:pctWidth>0</wp14:pctWidth>
            </wp14:sizeRelH>
            <wp14:sizeRelV relativeFrom="margin">
              <wp14:pctHeight>0</wp14:pctHeight>
            </wp14:sizeRelV>
          </wp:anchor>
        </w:drawing>
      </w:r>
      <w:r w:rsidR="000817A5" w:rsidRPr="00D05CC1">
        <w:rPr>
          <w:rFonts w:ascii="Arial" w:eastAsia="Times New Roman" w:hAnsi="Arial" w:cs="Arial"/>
          <w:color w:val="000000" w:themeColor="text1"/>
          <w:sz w:val="20"/>
          <w:szCs w:val="20"/>
          <w:lang w:eastAsia="en-ZA"/>
        </w:rPr>
        <w:t> </w:t>
      </w:r>
    </w:p>
    <w:p w14:paraId="0B45A3ED" w14:textId="77C68303"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09AE6AC1" w14:textId="788EFD6D"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034235AD" w14:textId="77777777"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1E11CCDF" w14:textId="5E14CA73" w:rsidR="000817A5" w:rsidRPr="001B11C3" w:rsidRDefault="00C9397F" w:rsidP="000817A5">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0817A5" w:rsidRPr="001B11C3">
        <w:rPr>
          <w:rStyle w:val="normaltextrun"/>
          <w:rFonts w:ascii="Arial" w:hAnsi="Arial" w:cs="Arial"/>
          <w:b/>
          <w:bCs/>
          <w:sz w:val="20"/>
          <w:szCs w:val="20"/>
        </w:rPr>
        <w:t> name</w:t>
      </w:r>
      <w:r w:rsidR="000817A5">
        <w:rPr>
          <w:rStyle w:val="normaltextrun"/>
          <w:rFonts w:ascii="Arial" w:hAnsi="Arial" w:cs="Arial"/>
          <w:sz w:val="20"/>
          <w:szCs w:val="20"/>
        </w:rPr>
        <w:t xml:space="preserve"> Duncan MacNicol         </w:t>
      </w:r>
      <w:r w:rsidR="000817A5"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0817A5" w:rsidRPr="001B11C3">
        <w:rPr>
          <w:rStyle w:val="normaltextrun"/>
          <w:rFonts w:ascii="Arial" w:hAnsi="Arial" w:cs="Arial"/>
          <w:b/>
          <w:bCs/>
          <w:sz w:val="20"/>
          <w:szCs w:val="20"/>
        </w:rPr>
        <w:t> signature</w:t>
      </w:r>
      <w:r w:rsidR="000817A5" w:rsidRPr="001B11C3">
        <w:rPr>
          <w:rStyle w:val="normaltextrun"/>
          <w:rFonts w:ascii="Arial" w:hAnsi="Arial" w:cs="Arial"/>
          <w:sz w:val="20"/>
          <w:szCs w:val="20"/>
        </w:rPr>
        <w:t>____________</w:t>
      </w:r>
      <w:r w:rsidR="000817A5" w:rsidRPr="001B11C3">
        <w:rPr>
          <w:rStyle w:val="eop"/>
          <w:rFonts w:ascii="Arial" w:hAnsi="Arial" w:cs="Arial"/>
          <w:sz w:val="20"/>
          <w:szCs w:val="20"/>
        </w:rPr>
        <w:t>________</w:t>
      </w:r>
    </w:p>
    <w:p w14:paraId="2BED4222" w14:textId="77777777"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480EE8E5" w14:textId="77777777" w:rsidR="000817A5" w:rsidRDefault="000817A5" w:rsidP="000817A5">
      <w:pPr>
        <w:pStyle w:val="paragraph"/>
        <w:spacing w:before="0" w:beforeAutospacing="0" w:after="0" w:afterAutospacing="0"/>
        <w:jc w:val="both"/>
        <w:textAlignment w:val="baseline"/>
        <w:rPr>
          <w:rFonts w:ascii="Segoe UI" w:hAnsi="Segoe UI" w:cs="Segoe UI"/>
          <w:sz w:val="18"/>
          <w:szCs w:val="18"/>
        </w:rPr>
      </w:pPr>
    </w:p>
    <w:p w14:paraId="7F096B29" w14:textId="7F46E38B" w:rsidR="000817A5" w:rsidRPr="001B11C3" w:rsidRDefault="000817A5" w:rsidP="000817A5">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2760F929" w14:textId="77777777" w:rsidR="000817A5" w:rsidRDefault="000817A5" w:rsidP="000817A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E4357B6" w14:textId="77777777" w:rsidR="000817A5" w:rsidRPr="0022480D" w:rsidRDefault="000817A5" w:rsidP="000817A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F548A0" w14:textId="786DF02F" w:rsidR="000817A5" w:rsidRDefault="000817A5"/>
    <w:p w14:paraId="2CA42E04" w14:textId="31861B82" w:rsidR="000817A5" w:rsidRDefault="000817A5"/>
    <w:p w14:paraId="00DA0BB8" w14:textId="48003BE1" w:rsidR="000817A5" w:rsidRDefault="000817A5"/>
    <w:p w14:paraId="4C05FCC2" w14:textId="1CBE7180" w:rsidR="000817A5" w:rsidRDefault="000817A5"/>
    <w:p w14:paraId="5114F8DE" w14:textId="2C9C2D6C" w:rsidR="000817A5" w:rsidRDefault="000817A5"/>
    <w:p w14:paraId="7E875ABA" w14:textId="29B09140" w:rsidR="000817A5" w:rsidRDefault="000817A5"/>
    <w:p w14:paraId="75C10B81" w14:textId="09E34A1B" w:rsidR="000817A5" w:rsidRDefault="000817A5"/>
    <w:p w14:paraId="6F9E9332" w14:textId="3181D781" w:rsidR="000817A5" w:rsidRDefault="000817A5"/>
    <w:p w14:paraId="5D3550E5" w14:textId="616D43A5" w:rsidR="000817A5" w:rsidRDefault="000817A5"/>
    <w:p w14:paraId="37C904B5" w14:textId="35C65F95" w:rsidR="000817A5" w:rsidRDefault="000817A5"/>
    <w:p w14:paraId="164DAA14" w14:textId="3C8277AA" w:rsidR="000817A5" w:rsidRDefault="000817A5"/>
    <w:p w14:paraId="743589A6" w14:textId="44EE9DCA" w:rsidR="000817A5" w:rsidRDefault="000817A5"/>
    <w:p w14:paraId="11282B39" w14:textId="4D0EDF35" w:rsidR="000817A5" w:rsidRDefault="000817A5"/>
    <w:p w14:paraId="4E95C241" w14:textId="624A14D3" w:rsidR="000817A5" w:rsidRDefault="000817A5"/>
    <w:p w14:paraId="4F0DBAFE" w14:textId="5CCB8208" w:rsidR="000817A5" w:rsidRDefault="000817A5"/>
    <w:p w14:paraId="06484BFE" w14:textId="7658E42E" w:rsidR="000817A5" w:rsidRDefault="000817A5"/>
    <w:p w14:paraId="4B36B265" w14:textId="0C66A5EF" w:rsidR="00586511" w:rsidRDefault="00586511"/>
    <w:p w14:paraId="58F8821D" w14:textId="50A46687" w:rsidR="00586511" w:rsidRDefault="00586511"/>
    <w:p w14:paraId="4DFE3AA2" w14:textId="2D1C40C7" w:rsidR="00586511" w:rsidRDefault="00586511"/>
    <w:p w14:paraId="2FEDE9A9" w14:textId="77777777" w:rsidR="00586511" w:rsidRDefault="00586511"/>
    <w:p w14:paraId="3E9D02C1" w14:textId="287F7FA8" w:rsidR="00C9397F" w:rsidRDefault="00C9397F"/>
    <w:p w14:paraId="3E5105D5" w14:textId="45597FE4" w:rsidR="00C9397F" w:rsidRDefault="00C9397F"/>
    <w:tbl>
      <w:tblPr>
        <w:tblStyle w:val="TableGrid"/>
        <w:tblW w:w="10165" w:type="dxa"/>
        <w:tblLook w:val="04A0" w:firstRow="1" w:lastRow="0" w:firstColumn="1" w:lastColumn="0" w:noHBand="0" w:noVBand="1"/>
      </w:tblPr>
      <w:tblGrid>
        <w:gridCol w:w="5220"/>
        <w:gridCol w:w="2790"/>
        <w:gridCol w:w="2155"/>
      </w:tblGrid>
      <w:tr w:rsidR="000817A5" w14:paraId="7A3D611C" w14:textId="77777777" w:rsidTr="00FF4581">
        <w:trPr>
          <w:trHeight w:val="890"/>
        </w:trPr>
        <w:tc>
          <w:tcPr>
            <w:tcW w:w="5220" w:type="dxa"/>
            <w:vMerge w:val="restart"/>
            <w:tcBorders>
              <w:top w:val="nil"/>
              <w:left w:val="nil"/>
              <w:bottom w:val="nil"/>
              <w:right w:val="single" w:sz="4" w:space="0" w:color="auto"/>
            </w:tcBorders>
          </w:tcPr>
          <w:p w14:paraId="54BB029E" w14:textId="1A426A38" w:rsidR="000817A5" w:rsidRDefault="00FF4581"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r w:rsidRPr="00ED311C">
              <w:rPr>
                <w:noProof/>
              </w:rPr>
              <w:drawing>
                <wp:anchor distT="0" distB="0" distL="114300" distR="114300" simplePos="0" relativeHeight="251826176" behindDoc="1" locked="0" layoutInCell="1" allowOverlap="1" wp14:anchorId="00F1939B" wp14:editId="576E1411">
                  <wp:simplePos x="0" y="0"/>
                  <wp:positionH relativeFrom="column">
                    <wp:posOffset>66675</wp:posOffset>
                  </wp:positionH>
                  <wp:positionV relativeFrom="topMargin">
                    <wp:posOffset>17145</wp:posOffset>
                  </wp:positionV>
                  <wp:extent cx="2486025" cy="838200"/>
                  <wp:effectExtent l="0" t="0" r="9525" b="0"/>
                  <wp:wrapNone/>
                  <wp:docPr id="42" name="Picture 42"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noProof/>
                </w:rPr>
                <w:alias w:val="Insert Company Logo"/>
                <w:tag w:val="Insert Company Logo"/>
                <w:id w:val="-794597846"/>
                <w15:color w:val="FFFF00"/>
                <w:picture/>
              </w:sdtPr>
              <w:sdtContent/>
            </w:sdt>
          </w:p>
        </w:tc>
        <w:tc>
          <w:tcPr>
            <w:tcW w:w="4945" w:type="dxa"/>
            <w:gridSpan w:val="2"/>
            <w:tcBorders>
              <w:left w:val="single" w:sz="4" w:space="0" w:color="auto"/>
            </w:tcBorders>
            <w:vAlign w:val="center"/>
          </w:tcPr>
          <w:p w14:paraId="25604B81" w14:textId="32E3481A" w:rsidR="000817A5"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0817A5" w14:paraId="171DC872" w14:textId="77777777" w:rsidTr="00FF4581">
        <w:trPr>
          <w:trHeight w:val="350"/>
        </w:trPr>
        <w:tc>
          <w:tcPr>
            <w:tcW w:w="5220" w:type="dxa"/>
            <w:vMerge/>
            <w:tcBorders>
              <w:top w:val="nil"/>
              <w:left w:val="nil"/>
              <w:bottom w:val="nil"/>
              <w:right w:val="single" w:sz="4" w:space="0" w:color="auto"/>
            </w:tcBorders>
          </w:tcPr>
          <w:p w14:paraId="1FC379CB" w14:textId="77777777" w:rsidR="000817A5" w:rsidRDefault="000817A5"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790" w:type="dxa"/>
            <w:tcBorders>
              <w:left w:val="single" w:sz="4" w:space="0" w:color="auto"/>
            </w:tcBorders>
            <w:vAlign w:val="center"/>
          </w:tcPr>
          <w:p w14:paraId="292415B9" w14:textId="77777777" w:rsidR="000817A5" w:rsidRPr="00AA03BF" w:rsidRDefault="000817A5"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68621DCA" w14:textId="77777777" w:rsidR="000817A5" w:rsidRPr="005C0F9E" w:rsidRDefault="000817A5" w:rsidP="003056C5">
            <w:pPr>
              <w:pStyle w:val="paragraph"/>
              <w:spacing w:before="0" w:beforeAutospacing="0" w:after="0" w:afterAutospacing="0"/>
              <w:jc w:val="center"/>
              <w:textAlignment w:val="baseline"/>
              <w:rPr>
                <w:rFonts w:ascii="Arial" w:hAnsi="Arial" w:cs="Arial"/>
                <w:color w:val="000000"/>
                <w:sz w:val="22"/>
                <w:szCs w:val="22"/>
              </w:rPr>
            </w:pPr>
            <w:r>
              <w:rPr>
                <w:color w:val="000000"/>
              </w:rPr>
              <w:t>Duncan MacNicol</w:t>
            </w:r>
          </w:p>
        </w:tc>
      </w:tr>
      <w:tr w:rsidR="000817A5" w14:paraId="0C0634C6" w14:textId="77777777" w:rsidTr="00FF4581">
        <w:trPr>
          <w:trHeight w:val="350"/>
        </w:trPr>
        <w:tc>
          <w:tcPr>
            <w:tcW w:w="5220" w:type="dxa"/>
            <w:vMerge/>
            <w:tcBorders>
              <w:top w:val="nil"/>
              <w:left w:val="nil"/>
              <w:bottom w:val="nil"/>
              <w:right w:val="single" w:sz="4" w:space="0" w:color="auto"/>
            </w:tcBorders>
          </w:tcPr>
          <w:p w14:paraId="6C9F6CC4" w14:textId="77777777" w:rsidR="000817A5" w:rsidRDefault="000817A5"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790" w:type="dxa"/>
            <w:tcBorders>
              <w:left w:val="single" w:sz="4" w:space="0" w:color="auto"/>
            </w:tcBorders>
          </w:tcPr>
          <w:p w14:paraId="3B1C939D" w14:textId="77777777" w:rsidR="000817A5" w:rsidRDefault="000817A5"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5257C3FA" w14:textId="31CB2246" w:rsidR="000817A5"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0817A5" w14:paraId="14E2E83F" w14:textId="77777777" w:rsidTr="00FF4581">
        <w:trPr>
          <w:trHeight w:val="350"/>
        </w:trPr>
        <w:tc>
          <w:tcPr>
            <w:tcW w:w="5220" w:type="dxa"/>
            <w:vMerge/>
            <w:tcBorders>
              <w:top w:val="nil"/>
              <w:left w:val="nil"/>
              <w:bottom w:val="nil"/>
              <w:right w:val="single" w:sz="4" w:space="0" w:color="auto"/>
            </w:tcBorders>
          </w:tcPr>
          <w:p w14:paraId="6523596F" w14:textId="77777777" w:rsidR="000817A5" w:rsidRDefault="000817A5"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790" w:type="dxa"/>
            <w:tcBorders>
              <w:left w:val="single" w:sz="4" w:space="0" w:color="auto"/>
            </w:tcBorders>
          </w:tcPr>
          <w:p w14:paraId="182AD86F" w14:textId="77777777" w:rsidR="000817A5" w:rsidRPr="009A3105" w:rsidRDefault="000817A5"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3EBDDD63" w14:textId="7BC1DCC4" w:rsidR="000817A5"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9617ED">
              <w:rPr>
                <w:rStyle w:val="normaltextrun"/>
                <w:rFonts w:ascii="Arial" w:hAnsi="Arial" w:cs="Arial"/>
                <w:color w:val="000000"/>
                <w:sz w:val="22"/>
                <w:szCs w:val="22"/>
              </w:rPr>
              <w:t xml:space="preserve"> - 00</w:t>
            </w:r>
            <w:r w:rsidR="00586511">
              <w:rPr>
                <w:rStyle w:val="normaltextrun"/>
                <w:rFonts w:ascii="Arial" w:hAnsi="Arial" w:cs="Arial"/>
                <w:color w:val="000000"/>
                <w:sz w:val="22"/>
                <w:szCs w:val="22"/>
              </w:rPr>
              <w:t>2</w:t>
            </w:r>
          </w:p>
        </w:tc>
      </w:tr>
    </w:tbl>
    <w:p w14:paraId="5FF48516" w14:textId="77777777" w:rsidR="000817A5" w:rsidRDefault="000817A5" w:rsidP="000817A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42A292C8" w14:textId="77777777" w:rsidR="000817A5" w:rsidRDefault="000817A5" w:rsidP="000817A5">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1E5CACF" w14:textId="77777777" w:rsidR="000817A5" w:rsidRPr="001B11C3" w:rsidRDefault="000817A5" w:rsidP="000817A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Acceptable Use Policy</w:t>
      </w:r>
    </w:p>
    <w:p w14:paraId="4BEFD18B" w14:textId="1F81DCFC" w:rsidR="000817A5" w:rsidRPr="005051C6" w:rsidRDefault="000817A5" w:rsidP="005051C6">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A4691F8" w14:textId="77777777" w:rsidR="000817A5" w:rsidRPr="006F5637" w:rsidRDefault="000817A5" w:rsidP="000817A5">
      <w:pPr>
        <w:numPr>
          <w:ilvl w:val="0"/>
          <w:numId w:val="14"/>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t>Introduction </w:t>
      </w:r>
    </w:p>
    <w:p w14:paraId="105AB415" w14:textId="77777777" w:rsidR="000817A5" w:rsidRPr="006F5637" w:rsidRDefault="000817A5" w:rsidP="000817A5">
      <w:pPr>
        <w:numPr>
          <w:ilvl w:val="0"/>
          <w:numId w:val="15"/>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Overview</w:t>
      </w:r>
      <w:r w:rsidRPr="006F5637">
        <w:rPr>
          <w:rFonts w:ascii="Arial" w:eastAsia="Times New Roman" w:hAnsi="Arial" w:cs="Arial"/>
          <w:b/>
          <w:bCs/>
          <w:color w:val="000000" w:themeColor="text1"/>
          <w:sz w:val="20"/>
          <w:szCs w:val="20"/>
          <w:lang w:eastAsia="en-ZA"/>
        </w:rPr>
        <w:t> </w:t>
      </w:r>
    </w:p>
    <w:p w14:paraId="02BB4D12"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66884AEF" w14:textId="71E238B0"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US" w:eastAsia="en-ZA"/>
        </w:rPr>
        <w:t xml:space="preserve">The purpose of this policy is to establish acceptable and unacceptable use of electronic devices and network resources at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in conjunction with its established culture of ethical and lawful behavior, openness, trust, and integrity. </w:t>
      </w:r>
      <w:r w:rsidRPr="006F5637">
        <w:rPr>
          <w:rFonts w:ascii="Arial" w:eastAsia="Times New Roman" w:hAnsi="Arial" w:cs="Arial"/>
          <w:color w:val="000000" w:themeColor="text1"/>
          <w:sz w:val="20"/>
          <w:szCs w:val="20"/>
          <w:lang w:eastAsia="en-ZA"/>
        </w:rPr>
        <w:t> </w:t>
      </w:r>
    </w:p>
    <w:p w14:paraId="15AF90CA"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0B525753" w14:textId="03E14E12"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Pr>
          <w:rFonts w:ascii="Arial" w:eastAsia="Times New Roman" w:hAnsi="Arial" w:cs="Arial"/>
          <w:color w:val="000000" w:themeColor="text1"/>
          <w:sz w:val="20"/>
          <w:szCs w:val="20"/>
          <w:lang w:val="en-US" w:eastAsia="en-ZA"/>
        </w:rPr>
        <w:t xml:space="preserve"> </w:t>
      </w:r>
      <w:r w:rsidRPr="006F5637">
        <w:rPr>
          <w:rFonts w:ascii="Arial" w:eastAsia="Times New Roman" w:hAnsi="Arial" w:cs="Arial"/>
          <w:color w:val="000000" w:themeColor="text1"/>
          <w:sz w:val="20"/>
          <w:szCs w:val="20"/>
          <w:lang w:val="en-US" w:eastAsia="en-ZA"/>
        </w:rPr>
        <w:t>provides computer devices, networks, and other electronic information systems to meet missions, goals, and initiatives and must manage them responsibly to maintain the confidentiality, integrity, and availability of its information assets. This policy requires users of information assets to comply with company policies and protects the company against damaging legal issues.</w:t>
      </w:r>
      <w:r w:rsidRPr="006F5637">
        <w:rPr>
          <w:rFonts w:ascii="Arial" w:eastAsia="Times New Roman" w:hAnsi="Arial" w:cs="Arial"/>
          <w:color w:val="000000" w:themeColor="text1"/>
          <w:sz w:val="20"/>
          <w:szCs w:val="20"/>
          <w:lang w:eastAsia="en-ZA"/>
        </w:rPr>
        <w:t> </w:t>
      </w:r>
    </w:p>
    <w:p w14:paraId="70ECB8A2"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44740282" w14:textId="77777777" w:rsidR="000817A5" w:rsidRPr="006F5637" w:rsidRDefault="000817A5" w:rsidP="000817A5">
      <w:pPr>
        <w:numPr>
          <w:ilvl w:val="0"/>
          <w:numId w:val="16"/>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Scope</w:t>
      </w:r>
      <w:r w:rsidRPr="006F5637">
        <w:rPr>
          <w:rFonts w:ascii="Arial" w:eastAsia="Times New Roman" w:hAnsi="Arial" w:cs="Arial"/>
          <w:b/>
          <w:bCs/>
          <w:color w:val="000000" w:themeColor="text1"/>
          <w:sz w:val="20"/>
          <w:szCs w:val="20"/>
          <w:lang w:eastAsia="en-ZA"/>
        </w:rPr>
        <w:t> </w:t>
      </w:r>
    </w:p>
    <w:p w14:paraId="3190FF2F" w14:textId="0F61B450"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All employees, contractors, consultants, temporary and other workers at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including all personnel affiliated with third parties, referred to as ‘users’ in this policy, must adhere to this policy. This policy applies to all information assets owned, operated and/or leased by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or to devices that connect to a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network or reside at a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site, referred to as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resources’ in this policy.</w:t>
      </w:r>
      <w:r w:rsidRPr="006F5637">
        <w:rPr>
          <w:rFonts w:ascii="Arial" w:eastAsia="Times New Roman" w:hAnsi="Arial" w:cs="Arial"/>
          <w:color w:val="000000" w:themeColor="text1"/>
          <w:sz w:val="20"/>
          <w:szCs w:val="20"/>
          <w:lang w:eastAsia="en-ZA"/>
        </w:rPr>
        <w:t> </w:t>
      </w:r>
    </w:p>
    <w:p w14:paraId="229A6C44"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19383D67" w14:textId="77777777" w:rsidR="000817A5" w:rsidRPr="006F5637" w:rsidRDefault="000817A5" w:rsidP="000817A5">
      <w:pPr>
        <w:numPr>
          <w:ilvl w:val="0"/>
          <w:numId w:val="1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t>Policy Statement </w:t>
      </w:r>
    </w:p>
    <w:p w14:paraId="1D9863F3" w14:textId="77777777" w:rsidR="000817A5" w:rsidRPr="006F5637" w:rsidRDefault="000817A5" w:rsidP="000817A5">
      <w:pPr>
        <w:numPr>
          <w:ilvl w:val="0"/>
          <w:numId w:val="18"/>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General Requirements</w:t>
      </w:r>
      <w:r w:rsidRPr="006F5637">
        <w:rPr>
          <w:rFonts w:ascii="Arial" w:eastAsia="Times New Roman" w:hAnsi="Arial" w:cs="Arial"/>
          <w:b/>
          <w:bCs/>
          <w:color w:val="000000" w:themeColor="text1"/>
          <w:sz w:val="20"/>
          <w:szCs w:val="20"/>
          <w:lang w:eastAsia="en-ZA"/>
        </w:rPr>
        <w:t> </w:t>
      </w:r>
    </w:p>
    <w:p w14:paraId="7A3F1859"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6195FB93" w14:textId="4A35708F"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US" w:eastAsia="en-ZA"/>
        </w:rPr>
        <w:t xml:space="preserve">All users are responsible for exercising good judgment regarding the appropriate use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resources in accordance with all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policies, standards, and guidelines as applicable from time to time.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resources may not be used for any unlawful or prohibited purposes. </w:t>
      </w:r>
      <w:r w:rsidRPr="006F5637">
        <w:rPr>
          <w:rFonts w:ascii="Arial" w:eastAsia="Times New Roman" w:hAnsi="Arial" w:cs="Arial"/>
          <w:color w:val="000000" w:themeColor="text1"/>
          <w:sz w:val="20"/>
          <w:szCs w:val="20"/>
          <w:lang w:eastAsia="en-ZA"/>
        </w:rPr>
        <w:t> </w:t>
      </w:r>
    </w:p>
    <w:p w14:paraId="51E1304F"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470734D8" w14:textId="7F7AAC88"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US" w:eastAsia="en-ZA"/>
        </w:rPr>
        <w:t xml:space="preserve">For security, compliance, and maintenance purposes, authorized personnel may monitor and audit equipment, systems, and network traffic, and any use of the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resources shall be regarded as being for business use. Devices that interfere with other devices or users on the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US" w:eastAsia="en-ZA"/>
        </w:rPr>
        <w:t xml:space="preserve"> network may be disconnected. Information Security prohibits actively blocking authorized audit scans. Firewalls and other blocking technologies must permit access to the scan sources. </w:t>
      </w:r>
      <w:r w:rsidRPr="006F5637">
        <w:rPr>
          <w:rFonts w:ascii="Arial" w:eastAsia="Times New Roman" w:hAnsi="Arial" w:cs="Arial"/>
          <w:color w:val="000000" w:themeColor="text1"/>
          <w:sz w:val="20"/>
          <w:szCs w:val="20"/>
          <w:lang w:eastAsia="en-ZA"/>
        </w:rPr>
        <w:t> </w:t>
      </w:r>
    </w:p>
    <w:p w14:paraId="7A831CC1"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12F31399"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12439540" w14:textId="77777777" w:rsidR="000817A5" w:rsidRPr="006F5637" w:rsidRDefault="000817A5" w:rsidP="000817A5">
      <w:pPr>
        <w:numPr>
          <w:ilvl w:val="0"/>
          <w:numId w:val="19"/>
        </w:numPr>
        <w:spacing w:after="0" w:line="240" w:lineRule="auto"/>
        <w:ind w:left="390" w:firstLine="0"/>
        <w:jc w:val="both"/>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System Accounts</w:t>
      </w:r>
      <w:r w:rsidRPr="006F5637">
        <w:rPr>
          <w:rFonts w:ascii="Arial" w:eastAsia="Times New Roman" w:hAnsi="Arial" w:cs="Arial"/>
          <w:b/>
          <w:bCs/>
          <w:color w:val="000000" w:themeColor="text1"/>
          <w:sz w:val="20"/>
          <w:szCs w:val="20"/>
          <w:lang w:eastAsia="en-ZA"/>
        </w:rPr>
        <w:t> </w:t>
      </w:r>
    </w:p>
    <w:p w14:paraId="45C1625C" w14:textId="1E01C80D" w:rsidR="000817A5" w:rsidRPr="006F5637" w:rsidRDefault="000817A5" w:rsidP="000817A5">
      <w:pPr>
        <w:numPr>
          <w:ilvl w:val="0"/>
          <w:numId w:val="20"/>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Users are responsible for the security of data, accounts, and systems under the control of any user. All passwords must be kept strictly </w:t>
      </w:r>
      <w:r w:rsidR="005C1060" w:rsidRPr="006F5637">
        <w:rPr>
          <w:rFonts w:ascii="Arial" w:eastAsia="Times New Roman" w:hAnsi="Arial" w:cs="Arial"/>
          <w:color w:val="000000" w:themeColor="text1"/>
          <w:sz w:val="20"/>
          <w:szCs w:val="20"/>
          <w:lang w:val="en" w:eastAsia="en-ZA"/>
        </w:rPr>
        <w:t>secure,</w:t>
      </w:r>
      <w:r w:rsidRPr="006F5637">
        <w:rPr>
          <w:rFonts w:ascii="Arial" w:eastAsia="Times New Roman" w:hAnsi="Arial" w:cs="Arial"/>
          <w:color w:val="000000" w:themeColor="text1"/>
          <w:sz w:val="20"/>
          <w:szCs w:val="20"/>
          <w:lang w:val="en" w:eastAsia="en-ZA"/>
        </w:rPr>
        <w:t xml:space="preserve"> and it is strictly prohibited to share account or password information with anyone, including other personnel, family, or friends. Providing access to another individual, either deliberately or through failure to secure its access, is a violation of this policy.</w:t>
      </w:r>
      <w:r w:rsidRPr="006F5637">
        <w:rPr>
          <w:rFonts w:ascii="Arial" w:eastAsia="Times New Roman" w:hAnsi="Arial" w:cs="Arial"/>
          <w:color w:val="000000" w:themeColor="text1"/>
          <w:sz w:val="20"/>
          <w:szCs w:val="20"/>
          <w:lang w:eastAsia="en-ZA"/>
        </w:rPr>
        <w:t> </w:t>
      </w:r>
    </w:p>
    <w:p w14:paraId="26E74069" w14:textId="77777777" w:rsidR="000817A5" w:rsidRPr="006F5637" w:rsidRDefault="000817A5" w:rsidP="000817A5">
      <w:pPr>
        <w:numPr>
          <w:ilvl w:val="0"/>
          <w:numId w:val="21"/>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All users must maintain system-level and user-level passwords in accordance with the </w:t>
      </w:r>
      <w:r w:rsidRPr="006F5637">
        <w:rPr>
          <w:rFonts w:ascii="Arial" w:eastAsia="Times New Roman" w:hAnsi="Arial" w:cs="Arial"/>
          <w:b/>
          <w:bCs/>
          <w:color w:val="000000" w:themeColor="text1"/>
          <w:sz w:val="20"/>
          <w:szCs w:val="20"/>
          <w:lang w:val="en" w:eastAsia="en-ZA"/>
        </w:rPr>
        <w:t>Password Policy</w:t>
      </w:r>
      <w:r w:rsidRPr="006F5637">
        <w:rPr>
          <w:rFonts w:ascii="Arial" w:eastAsia="Times New Roman" w:hAnsi="Arial" w:cs="Arial"/>
          <w:color w:val="000000" w:themeColor="text1"/>
          <w:sz w:val="20"/>
          <w:szCs w:val="20"/>
          <w:lang w:val="en" w:eastAsia="en-ZA"/>
        </w:rPr>
        <w:t>.</w:t>
      </w:r>
      <w:r w:rsidRPr="006F5637">
        <w:rPr>
          <w:rFonts w:ascii="Arial" w:eastAsia="Times New Roman" w:hAnsi="Arial" w:cs="Arial"/>
          <w:color w:val="000000" w:themeColor="text1"/>
          <w:sz w:val="20"/>
          <w:szCs w:val="20"/>
          <w:lang w:eastAsia="en-ZA"/>
        </w:rPr>
        <w:t> </w:t>
      </w:r>
    </w:p>
    <w:p w14:paraId="109EBF95" w14:textId="4771BD49" w:rsidR="000817A5" w:rsidRPr="006F5637" w:rsidRDefault="000817A5" w:rsidP="000817A5">
      <w:pPr>
        <w:numPr>
          <w:ilvl w:val="0"/>
          <w:numId w:val="22"/>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Users must ensure through legal or technical means that confidential information always remains within the control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Conducting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business that results in the storage of confidential information on personal or non-</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controlled environments, including devices maintained by a third party with whom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does not have a contractual agreement, is prohibited. This specifically prohibits the </w:t>
      </w:r>
      <w:r w:rsidRPr="006F5637">
        <w:rPr>
          <w:rFonts w:ascii="Arial" w:eastAsia="Times New Roman" w:hAnsi="Arial" w:cs="Arial"/>
          <w:color w:val="000000" w:themeColor="text1"/>
          <w:sz w:val="20"/>
          <w:szCs w:val="20"/>
          <w:lang w:val="en" w:eastAsia="en-ZA"/>
        </w:rPr>
        <w:lastRenderedPageBreak/>
        <w:t xml:space="preserve">use of an e-mail account that is not provided by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or its customers and partners, for any company business.  </w:t>
      </w:r>
      <w:r w:rsidRPr="006F5637">
        <w:rPr>
          <w:rFonts w:ascii="Arial" w:eastAsia="Times New Roman" w:hAnsi="Arial" w:cs="Arial"/>
          <w:color w:val="000000" w:themeColor="text1"/>
          <w:sz w:val="20"/>
          <w:szCs w:val="20"/>
          <w:lang w:eastAsia="en-ZA"/>
        </w:rPr>
        <w:t> </w:t>
      </w:r>
    </w:p>
    <w:p w14:paraId="35287CE3"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6D4BEE6C" w14:textId="77777777" w:rsidR="000817A5" w:rsidRPr="006F5637" w:rsidRDefault="000817A5" w:rsidP="000817A5">
      <w:pPr>
        <w:numPr>
          <w:ilvl w:val="0"/>
          <w:numId w:val="2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Computing Assets</w:t>
      </w:r>
      <w:r w:rsidRPr="006F5637">
        <w:rPr>
          <w:rFonts w:ascii="Arial" w:eastAsia="Times New Roman" w:hAnsi="Arial" w:cs="Arial"/>
          <w:b/>
          <w:bCs/>
          <w:color w:val="000000" w:themeColor="text1"/>
          <w:sz w:val="20"/>
          <w:szCs w:val="20"/>
          <w:lang w:eastAsia="en-ZA"/>
        </w:rPr>
        <w:t> </w:t>
      </w:r>
    </w:p>
    <w:p w14:paraId="15069CE6" w14:textId="144F0178" w:rsidR="000817A5" w:rsidRPr="006F5637" w:rsidRDefault="000817A5" w:rsidP="000817A5">
      <w:pPr>
        <w:numPr>
          <w:ilvl w:val="0"/>
          <w:numId w:val="24"/>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Users are responsible for ensuring the protection of assigned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assets that includes the use of computer cable locks and other security devices. Laptops left at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overnight must be properly secured or placed in a locked drawer or cabinet. Promptly report any theft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assets to the IT Department.</w:t>
      </w:r>
      <w:r w:rsidRPr="006F5637">
        <w:rPr>
          <w:rFonts w:ascii="Arial" w:eastAsia="Times New Roman" w:hAnsi="Arial" w:cs="Arial"/>
          <w:color w:val="000000" w:themeColor="text1"/>
          <w:sz w:val="20"/>
          <w:szCs w:val="20"/>
          <w:lang w:eastAsia="en-ZA"/>
        </w:rPr>
        <w:t>  </w:t>
      </w:r>
    </w:p>
    <w:p w14:paraId="39BDDA2E" w14:textId="0AB70066" w:rsidR="000817A5" w:rsidRPr="006F5637" w:rsidRDefault="000817A5" w:rsidP="000817A5">
      <w:pPr>
        <w:numPr>
          <w:ilvl w:val="0"/>
          <w:numId w:val="25"/>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Where it comes to storage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equipment in transit in any vehicle, it is recommended that laptops always be kept in a boot if available. If the vehicle does not have a </w:t>
      </w:r>
      <w:r w:rsidR="005C1060" w:rsidRPr="006F5637">
        <w:rPr>
          <w:rFonts w:ascii="Arial" w:eastAsia="Times New Roman" w:hAnsi="Arial" w:cs="Arial"/>
          <w:color w:val="000000" w:themeColor="text1"/>
          <w:sz w:val="20"/>
          <w:szCs w:val="20"/>
          <w:lang w:val="en" w:eastAsia="en-ZA"/>
        </w:rPr>
        <w:t>boot,</w:t>
      </w:r>
      <w:r w:rsidRPr="006F5637">
        <w:rPr>
          <w:rFonts w:ascii="Arial" w:eastAsia="Times New Roman" w:hAnsi="Arial" w:cs="Arial"/>
          <w:color w:val="000000" w:themeColor="text1"/>
          <w:sz w:val="20"/>
          <w:szCs w:val="20"/>
          <w:lang w:val="en" w:eastAsia="en-ZA"/>
        </w:rPr>
        <w:t xml:space="preserve"> then it is recommended that any laptop be pushed under the front seats. Laptops are not to be kept on vehicle seats, where they are visible and in direct sunlight.</w:t>
      </w:r>
      <w:r w:rsidRPr="006F5637">
        <w:rPr>
          <w:rFonts w:ascii="Arial" w:eastAsia="Times New Roman" w:hAnsi="Arial" w:cs="Arial"/>
          <w:color w:val="000000" w:themeColor="text1"/>
          <w:sz w:val="20"/>
          <w:szCs w:val="20"/>
          <w:lang w:eastAsia="en-ZA"/>
        </w:rPr>
        <w:t> </w:t>
      </w:r>
    </w:p>
    <w:p w14:paraId="4367DA26" w14:textId="77777777" w:rsidR="000817A5" w:rsidRPr="006F5637" w:rsidRDefault="000817A5" w:rsidP="000817A5">
      <w:pPr>
        <w:numPr>
          <w:ilvl w:val="0"/>
          <w:numId w:val="26"/>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All PCs, laptops, and workstations must be secured with a password-protected screensaver with the automatic activation feature set to 5 minutes or less. </w:t>
      </w:r>
      <w:r w:rsidRPr="006F5637">
        <w:rPr>
          <w:rFonts w:ascii="Arial" w:eastAsia="Times New Roman" w:hAnsi="Arial" w:cs="Arial"/>
          <w:color w:val="000000" w:themeColor="text1"/>
          <w:sz w:val="20"/>
          <w:szCs w:val="20"/>
          <w:lang w:eastAsia="en-ZA"/>
        </w:rPr>
        <w:t> </w:t>
      </w:r>
    </w:p>
    <w:p w14:paraId="0228A991" w14:textId="77777777" w:rsidR="000817A5" w:rsidRPr="006F5637" w:rsidRDefault="000817A5" w:rsidP="000817A5">
      <w:pPr>
        <w:numPr>
          <w:ilvl w:val="0"/>
          <w:numId w:val="27"/>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All PCs, laptops, and workstations must be locked when left unattended. </w:t>
      </w:r>
      <w:r w:rsidRPr="006F5637">
        <w:rPr>
          <w:rFonts w:ascii="Arial" w:eastAsia="Times New Roman" w:hAnsi="Arial" w:cs="Arial"/>
          <w:color w:val="000000" w:themeColor="text1"/>
          <w:sz w:val="20"/>
          <w:szCs w:val="20"/>
          <w:lang w:eastAsia="en-ZA"/>
        </w:rPr>
        <w:t> </w:t>
      </w:r>
    </w:p>
    <w:p w14:paraId="6CFDD745" w14:textId="239E99D6" w:rsidR="000817A5" w:rsidRPr="006F5637" w:rsidRDefault="000817A5" w:rsidP="000817A5">
      <w:pPr>
        <w:numPr>
          <w:ilvl w:val="0"/>
          <w:numId w:val="28"/>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All employees are personally responsible for the protection against damage of any computing asset, this includes liquid damage and physical damage to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assets. The cost for the repair of any such asset will be recovered from the employees. An automatic deduction will be loaded on the employees next </w:t>
      </w:r>
      <w:proofErr w:type="spellStart"/>
      <w:r w:rsidRPr="006F5637">
        <w:rPr>
          <w:rFonts w:ascii="Arial" w:eastAsia="Times New Roman" w:hAnsi="Arial" w:cs="Arial"/>
          <w:color w:val="000000" w:themeColor="text1"/>
          <w:sz w:val="20"/>
          <w:szCs w:val="20"/>
          <w:lang w:val="en" w:eastAsia="en-ZA"/>
        </w:rPr>
        <w:t>payslip</w:t>
      </w:r>
      <w:proofErr w:type="spellEnd"/>
      <w:r w:rsidRPr="006F5637">
        <w:rPr>
          <w:rFonts w:ascii="Arial" w:eastAsia="Times New Roman" w:hAnsi="Arial" w:cs="Arial"/>
          <w:color w:val="000000" w:themeColor="text1"/>
          <w:sz w:val="20"/>
          <w:szCs w:val="20"/>
          <w:lang w:val="en" w:eastAsia="en-ZA"/>
        </w:rPr>
        <w:t> to cover the cost for the insurance excess amount. </w:t>
      </w:r>
      <w:r w:rsidRPr="006F5637">
        <w:rPr>
          <w:rFonts w:ascii="Arial" w:eastAsia="Times New Roman" w:hAnsi="Arial" w:cs="Arial"/>
          <w:color w:val="000000" w:themeColor="text1"/>
          <w:sz w:val="20"/>
          <w:szCs w:val="20"/>
          <w:lang w:eastAsia="en-ZA"/>
        </w:rPr>
        <w:t>  </w:t>
      </w:r>
    </w:p>
    <w:p w14:paraId="613869BA" w14:textId="555CA4A7" w:rsidR="000817A5" w:rsidRPr="006F5637" w:rsidRDefault="000817A5" w:rsidP="000817A5">
      <w:pPr>
        <w:numPr>
          <w:ilvl w:val="0"/>
          <w:numId w:val="29"/>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Devices that connect to the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network must comply with the </w:t>
      </w:r>
      <w:r w:rsidRPr="006F5637">
        <w:rPr>
          <w:rFonts w:ascii="Arial" w:eastAsia="Times New Roman" w:hAnsi="Arial" w:cs="Arial"/>
          <w:b/>
          <w:bCs/>
          <w:color w:val="000000" w:themeColor="text1"/>
          <w:sz w:val="20"/>
          <w:szCs w:val="20"/>
          <w:lang w:val="en" w:eastAsia="en-ZA"/>
        </w:rPr>
        <w:t>Minimum Access Policy</w:t>
      </w:r>
      <w:r w:rsidRPr="006F5637">
        <w:rPr>
          <w:rFonts w:ascii="Arial" w:eastAsia="Times New Roman" w:hAnsi="Arial" w:cs="Arial"/>
          <w:color w:val="000000" w:themeColor="text1"/>
          <w:sz w:val="20"/>
          <w:szCs w:val="20"/>
          <w:lang w:val="en" w:eastAsia="en-ZA"/>
        </w:rPr>
        <w:t>.</w:t>
      </w:r>
      <w:r w:rsidRPr="006F5637">
        <w:rPr>
          <w:rFonts w:ascii="Arial" w:eastAsia="Times New Roman" w:hAnsi="Arial" w:cs="Arial"/>
          <w:color w:val="000000" w:themeColor="text1"/>
          <w:sz w:val="20"/>
          <w:szCs w:val="20"/>
          <w:lang w:eastAsia="en-ZA"/>
        </w:rPr>
        <w:t> </w:t>
      </w:r>
    </w:p>
    <w:p w14:paraId="4C3CF87C" w14:textId="76CA4445" w:rsidR="000817A5" w:rsidRPr="006F5637" w:rsidRDefault="000817A5" w:rsidP="000817A5">
      <w:pPr>
        <w:numPr>
          <w:ilvl w:val="0"/>
          <w:numId w:val="30"/>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Users must not interfere with corporate device management or security system software, including, but not limited to, Firewall, Antivirus</w:t>
      </w:r>
      <w:r>
        <w:rPr>
          <w:rFonts w:ascii="Arial" w:eastAsia="Times New Roman" w:hAnsi="Arial" w:cs="Arial"/>
          <w:color w:val="000000" w:themeColor="text1"/>
          <w:sz w:val="20"/>
          <w:szCs w:val="20"/>
          <w:lang w:val="en" w:eastAsia="en-ZA"/>
        </w:rPr>
        <w:t xml:space="preserve">, </w:t>
      </w:r>
      <w:r w:rsidRPr="006F5637">
        <w:rPr>
          <w:rFonts w:ascii="Arial" w:eastAsia="Times New Roman" w:hAnsi="Arial" w:cs="Arial"/>
          <w:color w:val="000000" w:themeColor="text1"/>
          <w:sz w:val="20"/>
          <w:szCs w:val="20"/>
          <w:lang w:val="en" w:eastAsia="en-ZA"/>
        </w:rPr>
        <w:t>Encryption Software</w:t>
      </w:r>
      <w:r>
        <w:rPr>
          <w:rFonts w:ascii="Arial" w:eastAsia="Times New Roman" w:hAnsi="Arial" w:cs="Arial"/>
          <w:color w:val="000000" w:themeColor="text1"/>
          <w:sz w:val="20"/>
          <w:szCs w:val="20"/>
          <w:lang w:val="en" w:eastAsia="en-ZA"/>
        </w:rPr>
        <w:t xml:space="preserve">, </w:t>
      </w:r>
      <w:r w:rsidRPr="006F5637">
        <w:rPr>
          <w:rFonts w:ascii="Arial" w:eastAsia="Times New Roman" w:hAnsi="Arial" w:cs="Arial"/>
          <w:color w:val="000000" w:themeColor="text1"/>
          <w:sz w:val="20"/>
          <w:szCs w:val="20"/>
          <w:lang w:val="en" w:eastAsia="en-ZA"/>
        </w:rPr>
        <w:t xml:space="preserve">Company </w:t>
      </w:r>
      <w:r w:rsidR="00EE5541" w:rsidRPr="006F5637">
        <w:rPr>
          <w:rFonts w:ascii="Arial" w:eastAsia="Times New Roman" w:hAnsi="Arial" w:cs="Arial"/>
          <w:color w:val="000000" w:themeColor="text1"/>
          <w:sz w:val="20"/>
          <w:szCs w:val="20"/>
          <w:lang w:val="en" w:eastAsia="en-ZA"/>
        </w:rPr>
        <w:t>Portal,</w:t>
      </w:r>
      <w:r>
        <w:rPr>
          <w:rFonts w:ascii="Arial" w:eastAsia="Times New Roman" w:hAnsi="Arial" w:cs="Arial"/>
          <w:color w:val="000000" w:themeColor="text1"/>
          <w:sz w:val="20"/>
          <w:szCs w:val="20"/>
          <w:lang w:val="en" w:eastAsia="en-ZA"/>
        </w:rPr>
        <w:t xml:space="preserve"> </w:t>
      </w:r>
      <w:r w:rsidRPr="006F5637">
        <w:rPr>
          <w:rFonts w:ascii="Arial" w:eastAsia="Times New Roman" w:hAnsi="Arial" w:cs="Arial"/>
          <w:color w:val="000000" w:themeColor="text1"/>
          <w:sz w:val="20"/>
          <w:szCs w:val="20"/>
          <w:lang w:val="en" w:eastAsia="en-ZA"/>
        </w:rPr>
        <w:t>and Monitoring system</w:t>
      </w:r>
      <w:r>
        <w:rPr>
          <w:rFonts w:ascii="Arial" w:eastAsia="Times New Roman" w:hAnsi="Arial" w:cs="Arial"/>
          <w:color w:val="000000" w:themeColor="text1"/>
          <w:sz w:val="20"/>
          <w:szCs w:val="20"/>
          <w:lang w:val="en" w:eastAsia="en-ZA"/>
        </w:rPr>
        <w:t>.</w:t>
      </w:r>
    </w:p>
    <w:p w14:paraId="5A1586CF" w14:textId="5F12E3F7" w:rsidR="000817A5" w:rsidRPr="006F5637" w:rsidRDefault="000817A5" w:rsidP="000817A5">
      <w:pPr>
        <w:numPr>
          <w:ilvl w:val="0"/>
          <w:numId w:val="31"/>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No asset tags, labels or other identifying markings may be removed from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assets. </w:t>
      </w:r>
      <w:r w:rsidRPr="006F5637">
        <w:rPr>
          <w:rFonts w:ascii="Arial" w:eastAsia="Times New Roman" w:hAnsi="Arial" w:cs="Arial"/>
          <w:color w:val="000000" w:themeColor="text1"/>
          <w:sz w:val="20"/>
          <w:szCs w:val="20"/>
          <w:lang w:eastAsia="en-ZA"/>
        </w:rPr>
        <w:t>  </w:t>
      </w:r>
    </w:p>
    <w:p w14:paraId="06E1A445" w14:textId="77777777" w:rsidR="000817A5" w:rsidRPr="006F5637" w:rsidRDefault="000817A5" w:rsidP="000817A5">
      <w:pPr>
        <w:numPr>
          <w:ilvl w:val="0"/>
          <w:numId w:val="32"/>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Users are responsible for keeping any computing asset for which the user is responsible is hygienically clean, in accordance with the guidelines in this document. </w:t>
      </w:r>
      <w:r w:rsidRPr="006F5637">
        <w:rPr>
          <w:rFonts w:ascii="Arial" w:eastAsia="Times New Roman" w:hAnsi="Arial" w:cs="Arial"/>
          <w:color w:val="000000" w:themeColor="text1"/>
          <w:sz w:val="20"/>
          <w:szCs w:val="20"/>
          <w:lang w:eastAsia="en-ZA"/>
        </w:rPr>
        <w:t>  </w:t>
      </w:r>
    </w:p>
    <w:p w14:paraId="1967A237" w14:textId="01E66C01" w:rsidR="000817A5" w:rsidRPr="006F5637" w:rsidRDefault="000817A5" w:rsidP="000817A5">
      <w:pPr>
        <w:numPr>
          <w:ilvl w:val="0"/>
          <w:numId w:val="33"/>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On return of any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assets, any costs due to physical damage or lost peripherals will recouped from the user, which includes a deduction from the salary of the user where the user is an employee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w:t>
      </w:r>
      <w:r w:rsidRPr="006F5637">
        <w:rPr>
          <w:rFonts w:ascii="Arial" w:eastAsia="Times New Roman" w:hAnsi="Arial" w:cs="Arial"/>
          <w:color w:val="000000" w:themeColor="text1"/>
          <w:sz w:val="20"/>
          <w:szCs w:val="20"/>
          <w:lang w:eastAsia="en-ZA"/>
        </w:rPr>
        <w:t> </w:t>
      </w:r>
    </w:p>
    <w:p w14:paraId="37C6E5D5"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646BEBA7" w14:textId="77777777" w:rsidR="000817A5" w:rsidRPr="006F5637" w:rsidRDefault="000817A5" w:rsidP="000817A5">
      <w:pPr>
        <w:numPr>
          <w:ilvl w:val="0"/>
          <w:numId w:val="3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Network Use</w:t>
      </w:r>
      <w:r w:rsidRPr="006F5637">
        <w:rPr>
          <w:rFonts w:ascii="Arial" w:eastAsia="Times New Roman" w:hAnsi="Arial" w:cs="Arial"/>
          <w:b/>
          <w:bCs/>
          <w:color w:val="000000" w:themeColor="text1"/>
          <w:sz w:val="20"/>
          <w:szCs w:val="20"/>
          <w:lang w:eastAsia="en-ZA"/>
        </w:rPr>
        <w:t> </w:t>
      </w:r>
    </w:p>
    <w:p w14:paraId="1B3C4641" w14:textId="3DFC9FDD"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Users are responsible for the security and appropriate use of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network resources under control of the user. Using the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resources for any of the following is strictly prohibited:</w:t>
      </w:r>
      <w:r w:rsidRPr="006F5637">
        <w:rPr>
          <w:rFonts w:ascii="Arial" w:eastAsia="Times New Roman" w:hAnsi="Arial" w:cs="Arial"/>
          <w:color w:val="000000" w:themeColor="text1"/>
          <w:sz w:val="20"/>
          <w:szCs w:val="20"/>
          <w:lang w:eastAsia="en-ZA"/>
        </w:rPr>
        <w:t> </w:t>
      </w:r>
    </w:p>
    <w:p w14:paraId="725FE442" w14:textId="77777777" w:rsidR="000817A5" w:rsidRPr="006F5637" w:rsidRDefault="000817A5" w:rsidP="000817A5">
      <w:pPr>
        <w:spacing w:after="0" w:line="240" w:lineRule="auto"/>
        <w:ind w:left="150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63C49E1A" w14:textId="18037DC9" w:rsidR="000817A5" w:rsidRPr="006F5637" w:rsidRDefault="000817A5" w:rsidP="000817A5">
      <w:pPr>
        <w:numPr>
          <w:ilvl w:val="0"/>
          <w:numId w:val="35"/>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Causing a security breach to either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or other network resources, including, but not limited to, accessing data, servers, or accounts to which the user is not authorized; circumventing user authentication on any device or sniffing network traffic.</w:t>
      </w:r>
      <w:r w:rsidRPr="006F5637">
        <w:rPr>
          <w:rFonts w:ascii="Arial" w:eastAsia="Times New Roman" w:hAnsi="Arial" w:cs="Arial"/>
          <w:color w:val="000000" w:themeColor="text1"/>
          <w:sz w:val="20"/>
          <w:szCs w:val="20"/>
          <w:lang w:eastAsia="en-ZA"/>
        </w:rPr>
        <w:t> </w:t>
      </w:r>
    </w:p>
    <w:p w14:paraId="08F23B77" w14:textId="07F410E3" w:rsidR="000817A5" w:rsidRPr="006F5637" w:rsidRDefault="000817A5" w:rsidP="000817A5">
      <w:pPr>
        <w:numPr>
          <w:ilvl w:val="0"/>
          <w:numId w:val="36"/>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Causing a disruption of service to either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or other network resources, including, but not limited to, ICMP floods, packet spoofing, denial of service, heap or buffer overflows, and forged routing information for malicious purposes.</w:t>
      </w:r>
      <w:r w:rsidRPr="006F5637">
        <w:rPr>
          <w:rFonts w:ascii="Arial" w:eastAsia="Times New Roman" w:hAnsi="Arial" w:cs="Arial"/>
          <w:color w:val="000000" w:themeColor="text1"/>
          <w:sz w:val="20"/>
          <w:szCs w:val="20"/>
          <w:lang w:eastAsia="en-ZA"/>
        </w:rPr>
        <w:t> </w:t>
      </w:r>
    </w:p>
    <w:p w14:paraId="4FE00CE9" w14:textId="496D9298" w:rsidR="000817A5" w:rsidRPr="006F5637" w:rsidRDefault="000817A5" w:rsidP="000817A5">
      <w:pPr>
        <w:numPr>
          <w:ilvl w:val="0"/>
          <w:numId w:val="37"/>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Introducing honeypots, honeynets, or similar technology on the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network.</w:t>
      </w:r>
      <w:r w:rsidRPr="006F5637">
        <w:rPr>
          <w:rFonts w:ascii="Arial" w:eastAsia="Times New Roman" w:hAnsi="Arial" w:cs="Arial"/>
          <w:color w:val="000000" w:themeColor="text1"/>
          <w:sz w:val="20"/>
          <w:szCs w:val="20"/>
          <w:lang w:eastAsia="en-ZA"/>
        </w:rPr>
        <w:t> </w:t>
      </w:r>
    </w:p>
    <w:p w14:paraId="615C27D3" w14:textId="0ED9223E" w:rsidR="000817A5" w:rsidRPr="006F5637" w:rsidRDefault="000817A5" w:rsidP="000817A5">
      <w:pPr>
        <w:numPr>
          <w:ilvl w:val="0"/>
          <w:numId w:val="38"/>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Violating copyright law, including, but not limited to, illegally </w:t>
      </w:r>
      <w:r w:rsidR="005C1060" w:rsidRPr="006F5637">
        <w:rPr>
          <w:rFonts w:ascii="Arial" w:eastAsia="Times New Roman" w:hAnsi="Arial" w:cs="Arial"/>
          <w:color w:val="000000" w:themeColor="text1"/>
          <w:sz w:val="20"/>
          <w:szCs w:val="20"/>
          <w:lang w:val="en" w:eastAsia="en-ZA"/>
        </w:rPr>
        <w:t>duplicating,</w:t>
      </w:r>
      <w:r w:rsidRPr="006F5637">
        <w:rPr>
          <w:rFonts w:ascii="Arial" w:eastAsia="Times New Roman" w:hAnsi="Arial" w:cs="Arial"/>
          <w:color w:val="000000" w:themeColor="text1"/>
          <w:sz w:val="20"/>
          <w:szCs w:val="20"/>
          <w:lang w:val="en" w:eastAsia="en-ZA"/>
        </w:rPr>
        <w:t xml:space="preserve"> or transmitting copyrighted pictures, music, video, and software. Users are required to familiarize themselves with the </w:t>
      </w:r>
      <w:r w:rsidRPr="006F5637">
        <w:rPr>
          <w:rFonts w:ascii="Arial" w:eastAsia="Times New Roman" w:hAnsi="Arial" w:cs="Arial"/>
          <w:b/>
          <w:bCs/>
          <w:color w:val="000000" w:themeColor="text1"/>
          <w:sz w:val="20"/>
          <w:szCs w:val="20"/>
          <w:lang w:val="en" w:eastAsia="en-ZA"/>
        </w:rPr>
        <w:t>Companies and Intellectual Property Commissions Copyright Policy </w:t>
      </w:r>
      <w:r w:rsidRPr="006F5637">
        <w:rPr>
          <w:rFonts w:ascii="Arial" w:eastAsia="Times New Roman" w:hAnsi="Arial" w:cs="Arial"/>
          <w:color w:val="000000" w:themeColor="text1"/>
          <w:sz w:val="20"/>
          <w:szCs w:val="20"/>
          <w:lang w:val="en" w:eastAsia="en-ZA"/>
        </w:rPr>
        <w:t>for additional information on copyright restrictions. This policy can be found on the CIPC website. </w:t>
      </w:r>
      <w:r w:rsidRPr="006F5637">
        <w:rPr>
          <w:rFonts w:ascii="Arial" w:eastAsia="Times New Roman" w:hAnsi="Arial" w:cs="Arial"/>
          <w:color w:val="000000" w:themeColor="text1"/>
          <w:sz w:val="20"/>
          <w:szCs w:val="20"/>
          <w:lang w:eastAsia="en-ZA"/>
        </w:rPr>
        <w:t> </w:t>
      </w:r>
      <w:r w:rsidRPr="006F5637">
        <w:rPr>
          <w:rFonts w:ascii="Arial" w:eastAsia="Times New Roman" w:hAnsi="Arial" w:cs="Arial"/>
          <w:color w:val="000000" w:themeColor="text1"/>
          <w:sz w:val="20"/>
          <w:szCs w:val="20"/>
          <w:lang w:val="en" w:eastAsia="en-ZA"/>
        </w:rPr>
        <w:t>  </w:t>
      </w:r>
      <w:r w:rsidRPr="006F5637">
        <w:rPr>
          <w:rFonts w:ascii="Arial" w:eastAsia="Times New Roman" w:hAnsi="Arial" w:cs="Arial"/>
          <w:color w:val="000000" w:themeColor="text1"/>
          <w:sz w:val="20"/>
          <w:szCs w:val="20"/>
          <w:lang w:eastAsia="en-ZA"/>
        </w:rPr>
        <w:t> </w:t>
      </w:r>
    </w:p>
    <w:p w14:paraId="2770BA0C" w14:textId="77777777" w:rsidR="000817A5" w:rsidRPr="006F5637" w:rsidRDefault="000817A5" w:rsidP="000817A5">
      <w:pPr>
        <w:numPr>
          <w:ilvl w:val="0"/>
          <w:numId w:val="39"/>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Exporting or importing software, technical information, encryption software, or technology in violation of international or regional export control laws. Users are required to familiarize themselves with the </w:t>
      </w:r>
      <w:r w:rsidRPr="006F5637">
        <w:rPr>
          <w:rFonts w:ascii="Arial" w:eastAsia="Times New Roman" w:hAnsi="Arial" w:cs="Arial"/>
          <w:b/>
          <w:bCs/>
          <w:color w:val="000000" w:themeColor="text1"/>
          <w:sz w:val="20"/>
          <w:szCs w:val="20"/>
          <w:lang w:val="en" w:eastAsia="en-ZA"/>
        </w:rPr>
        <w:t>Exception Policy</w:t>
      </w:r>
      <w:r w:rsidRPr="006F5637">
        <w:rPr>
          <w:rFonts w:ascii="Arial" w:eastAsia="Times New Roman" w:hAnsi="Arial" w:cs="Arial"/>
          <w:color w:val="000000" w:themeColor="text1"/>
          <w:sz w:val="20"/>
          <w:szCs w:val="20"/>
          <w:lang w:val="en" w:eastAsia="en-ZA"/>
        </w:rPr>
        <w:t> for additional information on export and transfer restrictions.</w:t>
      </w:r>
      <w:r w:rsidRPr="006F5637">
        <w:rPr>
          <w:rFonts w:ascii="Arial" w:eastAsia="Times New Roman" w:hAnsi="Arial" w:cs="Arial"/>
          <w:color w:val="000000" w:themeColor="text1"/>
          <w:sz w:val="20"/>
          <w:szCs w:val="20"/>
          <w:lang w:eastAsia="en-ZA"/>
        </w:rPr>
        <w:t>  </w:t>
      </w:r>
    </w:p>
    <w:p w14:paraId="2A9E2385" w14:textId="20E6369A" w:rsidR="000817A5" w:rsidRPr="006F5637" w:rsidRDefault="000817A5" w:rsidP="000817A5">
      <w:pPr>
        <w:numPr>
          <w:ilvl w:val="0"/>
          <w:numId w:val="40"/>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Use of the Internet or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network that violates the </w:t>
      </w:r>
      <w:r w:rsidRPr="006F5637">
        <w:rPr>
          <w:rFonts w:ascii="Arial" w:eastAsia="Times New Roman" w:hAnsi="Arial" w:cs="Arial"/>
          <w:b/>
          <w:bCs/>
          <w:color w:val="000000" w:themeColor="text1"/>
          <w:sz w:val="20"/>
          <w:szCs w:val="20"/>
          <w:lang w:val="en" w:eastAsia="en-ZA"/>
        </w:rPr>
        <w:t>Acceptable Use Policy</w:t>
      </w:r>
      <w:r w:rsidRPr="006F5637">
        <w:rPr>
          <w:rFonts w:ascii="Arial" w:eastAsia="Times New Roman" w:hAnsi="Arial" w:cs="Arial"/>
          <w:color w:val="000000" w:themeColor="text1"/>
          <w:sz w:val="20"/>
          <w:szCs w:val="20"/>
          <w:lang w:val="en" w:eastAsia="en-ZA"/>
        </w:rPr>
        <w:t xml:space="preserve">,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policies, or local laws.  </w:t>
      </w:r>
      <w:r w:rsidRPr="006F5637">
        <w:rPr>
          <w:rFonts w:ascii="Arial" w:eastAsia="Times New Roman" w:hAnsi="Arial" w:cs="Arial"/>
          <w:color w:val="000000" w:themeColor="text1"/>
          <w:sz w:val="20"/>
          <w:szCs w:val="20"/>
          <w:lang w:eastAsia="en-ZA"/>
        </w:rPr>
        <w:t>  </w:t>
      </w:r>
    </w:p>
    <w:p w14:paraId="0FC571E5" w14:textId="77777777" w:rsidR="000817A5" w:rsidRPr="006F5637" w:rsidRDefault="000817A5" w:rsidP="000817A5">
      <w:pPr>
        <w:numPr>
          <w:ilvl w:val="0"/>
          <w:numId w:val="41"/>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Intentionally introducing malicious code, including, but not limited to, viruses, worms, Trojan horses, e-mail bombs, spyware, adware, and keyloggers. </w:t>
      </w:r>
      <w:r w:rsidRPr="006F5637">
        <w:rPr>
          <w:rFonts w:ascii="Arial" w:eastAsia="Times New Roman" w:hAnsi="Arial" w:cs="Arial"/>
          <w:color w:val="000000" w:themeColor="text1"/>
          <w:sz w:val="20"/>
          <w:szCs w:val="20"/>
          <w:lang w:eastAsia="en-ZA"/>
        </w:rPr>
        <w:t>  </w:t>
      </w:r>
    </w:p>
    <w:p w14:paraId="24AF2A19" w14:textId="77777777" w:rsidR="000817A5" w:rsidRPr="006F5637" w:rsidRDefault="000817A5" w:rsidP="000817A5">
      <w:pPr>
        <w:numPr>
          <w:ilvl w:val="0"/>
          <w:numId w:val="42"/>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Port scanning or security scanning on a production network unless authorized in advance by </w:t>
      </w:r>
      <w:r>
        <w:rPr>
          <w:rFonts w:ascii="Arial" w:eastAsia="Times New Roman" w:hAnsi="Arial" w:cs="Arial"/>
          <w:color w:val="000000" w:themeColor="text1"/>
          <w:sz w:val="20"/>
          <w:szCs w:val="20"/>
          <w:lang w:val="en" w:eastAsia="en-ZA"/>
        </w:rPr>
        <w:t>the</w:t>
      </w:r>
      <w:r w:rsidRPr="006F5637">
        <w:rPr>
          <w:rFonts w:ascii="Arial" w:eastAsia="Times New Roman" w:hAnsi="Arial" w:cs="Arial"/>
          <w:color w:val="000000" w:themeColor="text1"/>
          <w:sz w:val="20"/>
          <w:szCs w:val="20"/>
          <w:lang w:val="en" w:eastAsia="en-ZA"/>
        </w:rPr>
        <w:t xml:space="preserve"> IT department.</w:t>
      </w:r>
      <w:r w:rsidRPr="006F5637">
        <w:rPr>
          <w:rFonts w:ascii="Arial" w:eastAsia="Times New Roman" w:hAnsi="Arial" w:cs="Arial"/>
          <w:color w:val="000000" w:themeColor="text1"/>
          <w:sz w:val="20"/>
          <w:szCs w:val="20"/>
          <w:lang w:eastAsia="en-ZA"/>
        </w:rPr>
        <w:t> </w:t>
      </w:r>
    </w:p>
    <w:p w14:paraId="6EEEB4A1"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5694837E" w14:textId="77777777" w:rsidR="000817A5" w:rsidRPr="006F5637" w:rsidRDefault="000817A5" w:rsidP="000817A5">
      <w:pPr>
        <w:numPr>
          <w:ilvl w:val="0"/>
          <w:numId w:val="4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val="en-US" w:eastAsia="en-ZA"/>
        </w:rPr>
        <w:t>Electronic Communications</w:t>
      </w:r>
      <w:r w:rsidRPr="006F5637">
        <w:rPr>
          <w:rFonts w:ascii="Arial" w:eastAsia="Times New Roman" w:hAnsi="Arial" w:cs="Arial"/>
          <w:b/>
          <w:bCs/>
          <w:color w:val="000000" w:themeColor="text1"/>
          <w:sz w:val="20"/>
          <w:szCs w:val="20"/>
          <w:lang w:eastAsia="en-ZA"/>
        </w:rPr>
        <w:t> </w:t>
      </w:r>
    </w:p>
    <w:p w14:paraId="1A854E1F"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0712AA78" w14:textId="3D498B79"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It is important to ensure that confidential information stays </w:t>
      </w:r>
      <w:r w:rsidR="005C1060" w:rsidRPr="006F5637">
        <w:rPr>
          <w:rFonts w:ascii="Arial" w:eastAsia="Times New Roman" w:hAnsi="Arial" w:cs="Arial"/>
          <w:color w:val="000000" w:themeColor="text1"/>
          <w:sz w:val="20"/>
          <w:szCs w:val="20"/>
          <w:lang w:val="en" w:eastAsia="en-ZA"/>
        </w:rPr>
        <w:t>confidential,</w:t>
      </w:r>
      <w:r w:rsidRPr="006F5637">
        <w:rPr>
          <w:rFonts w:ascii="Arial" w:eastAsia="Times New Roman" w:hAnsi="Arial" w:cs="Arial"/>
          <w:color w:val="000000" w:themeColor="text1"/>
          <w:sz w:val="20"/>
          <w:szCs w:val="20"/>
          <w:lang w:val="en" w:eastAsia="en-ZA"/>
        </w:rPr>
        <w:t xml:space="preserve"> and every </w:t>
      </w:r>
      <w:r w:rsidRPr="006F5637">
        <w:rPr>
          <w:rFonts w:ascii="Arial" w:eastAsia="Times New Roman" w:hAnsi="Arial" w:cs="Arial"/>
          <w:color w:val="000000" w:themeColor="text1"/>
          <w:sz w:val="20"/>
          <w:szCs w:val="20"/>
          <w:lang w:val="en-GB" w:eastAsia="en-ZA"/>
        </w:rPr>
        <w:t xml:space="preserve">Person has the responsibility to ensure that our information and our clients information remains secure. We have created </w:t>
      </w:r>
      <w:r w:rsidRPr="006F5637">
        <w:rPr>
          <w:rFonts w:ascii="Arial" w:eastAsia="Times New Roman" w:hAnsi="Arial" w:cs="Arial"/>
          <w:color w:val="000000" w:themeColor="text1"/>
          <w:sz w:val="20"/>
          <w:szCs w:val="20"/>
          <w:lang w:val="en-GB" w:eastAsia="en-ZA"/>
        </w:rPr>
        <w:lastRenderedPageBreak/>
        <w:t>the </w:t>
      </w:r>
      <w:r w:rsidRPr="006F5637">
        <w:rPr>
          <w:rFonts w:ascii="Arial" w:eastAsia="Times New Roman" w:hAnsi="Arial" w:cs="Arial"/>
          <w:b/>
          <w:bCs/>
          <w:color w:val="000000" w:themeColor="text1"/>
          <w:sz w:val="20"/>
          <w:szCs w:val="20"/>
          <w:lang w:val="en-GB" w:eastAsia="en-ZA"/>
        </w:rPr>
        <w:t>Information Classification Policy</w:t>
      </w:r>
      <w:r w:rsidRPr="006F5637">
        <w:rPr>
          <w:rFonts w:ascii="Arial" w:eastAsia="Times New Roman" w:hAnsi="Arial" w:cs="Arial"/>
          <w:color w:val="000000" w:themeColor="text1"/>
          <w:sz w:val="20"/>
          <w:szCs w:val="20"/>
          <w:lang w:val="en-GB" w:eastAsia="en-ZA"/>
        </w:rPr>
        <w:t> </w:t>
      </w:r>
      <w:proofErr w:type="gramStart"/>
      <w:r w:rsidRPr="006F5637">
        <w:rPr>
          <w:rFonts w:ascii="Arial" w:eastAsia="Times New Roman" w:hAnsi="Arial" w:cs="Arial"/>
          <w:color w:val="000000" w:themeColor="text1"/>
          <w:sz w:val="20"/>
          <w:szCs w:val="20"/>
          <w:lang w:val="en-GB" w:eastAsia="en-ZA"/>
        </w:rPr>
        <w:t>in</w:t>
      </w:r>
      <w:r w:rsidR="005C1060">
        <w:rPr>
          <w:rFonts w:ascii="Arial" w:eastAsia="Times New Roman" w:hAnsi="Arial" w:cs="Arial"/>
          <w:color w:val="000000" w:themeColor="text1"/>
          <w:sz w:val="20"/>
          <w:szCs w:val="20"/>
          <w:lang w:val="en-GB" w:eastAsia="en-ZA"/>
        </w:rPr>
        <w:t xml:space="preserve"> </w:t>
      </w:r>
      <w:r w:rsidRPr="006F5637">
        <w:rPr>
          <w:rFonts w:ascii="Arial" w:eastAsia="Times New Roman" w:hAnsi="Arial" w:cs="Arial"/>
          <w:color w:val="000000" w:themeColor="text1"/>
          <w:sz w:val="20"/>
          <w:szCs w:val="20"/>
          <w:lang w:val="en-GB" w:eastAsia="en-ZA"/>
        </w:rPr>
        <w:t>order to</w:t>
      </w:r>
      <w:proofErr w:type="gramEnd"/>
      <w:r w:rsidRPr="006F5637">
        <w:rPr>
          <w:rFonts w:ascii="Arial" w:eastAsia="Times New Roman" w:hAnsi="Arial" w:cs="Arial"/>
          <w:color w:val="000000" w:themeColor="text1"/>
          <w:sz w:val="20"/>
          <w:szCs w:val="20"/>
          <w:lang w:val="en-GB" w:eastAsia="en-ZA"/>
        </w:rPr>
        <w:t xml:space="preserve"> ensure that classified information is not accidentally shared with unauthorised parties, please refer to the </w:t>
      </w:r>
      <w:r w:rsidRPr="006F5637">
        <w:rPr>
          <w:rFonts w:ascii="Arial" w:eastAsia="Times New Roman" w:hAnsi="Arial" w:cs="Arial"/>
          <w:b/>
          <w:bCs/>
          <w:color w:val="000000" w:themeColor="text1"/>
          <w:sz w:val="20"/>
          <w:szCs w:val="20"/>
          <w:lang w:val="en-GB" w:eastAsia="en-ZA"/>
        </w:rPr>
        <w:t>Information Classification policy</w:t>
      </w:r>
      <w:r w:rsidRPr="006F5637">
        <w:rPr>
          <w:rFonts w:ascii="Arial" w:eastAsia="Times New Roman" w:hAnsi="Arial" w:cs="Arial"/>
          <w:color w:val="000000" w:themeColor="text1"/>
          <w:sz w:val="20"/>
          <w:szCs w:val="20"/>
          <w:lang w:val="en-GB" w:eastAsia="en-ZA"/>
        </w:rPr>
        <w:t> for more information.</w:t>
      </w:r>
      <w:r w:rsidRPr="006F5637">
        <w:rPr>
          <w:rFonts w:ascii="Arial" w:eastAsia="Times New Roman" w:hAnsi="Arial" w:cs="Arial"/>
          <w:color w:val="000000" w:themeColor="text1"/>
          <w:sz w:val="20"/>
          <w:szCs w:val="20"/>
          <w:lang w:eastAsia="en-ZA"/>
        </w:rPr>
        <w:t> </w:t>
      </w:r>
    </w:p>
    <w:p w14:paraId="722281B3"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30D6B480"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37D771BC" w14:textId="77777777" w:rsidR="000817A5" w:rsidRPr="006F5637" w:rsidRDefault="000817A5" w:rsidP="000817A5">
      <w:pPr>
        <w:spacing w:after="0" w:line="240" w:lineRule="auto"/>
        <w:ind w:left="42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The following shall however be strictly prohibited:</w:t>
      </w:r>
      <w:r w:rsidRPr="006F5637">
        <w:rPr>
          <w:rFonts w:ascii="Arial" w:eastAsia="Times New Roman" w:hAnsi="Arial" w:cs="Arial"/>
          <w:color w:val="000000" w:themeColor="text1"/>
          <w:sz w:val="20"/>
          <w:szCs w:val="20"/>
          <w:lang w:eastAsia="en-ZA"/>
        </w:rPr>
        <w:t> </w:t>
      </w:r>
    </w:p>
    <w:p w14:paraId="5F330DF7" w14:textId="77777777" w:rsidR="000817A5" w:rsidRPr="006F5637" w:rsidRDefault="000817A5" w:rsidP="000817A5">
      <w:pPr>
        <w:spacing w:after="0" w:line="240" w:lineRule="auto"/>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44ABA04F" w14:textId="5BA38DA3" w:rsidR="000817A5" w:rsidRPr="006F5637" w:rsidRDefault="000817A5" w:rsidP="000817A5">
      <w:pPr>
        <w:numPr>
          <w:ilvl w:val="0"/>
          <w:numId w:val="44"/>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Inappropriate use of communication equipment, including, but not limited to, supporting illegal activities, and procuring or transmitting material that violates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policies against harassment or the safeguarding of restricted or confidential information. </w:t>
      </w:r>
      <w:r w:rsidRPr="006F5637">
        <w:rPr>
          <w:rFonts w:ascii="Arial" w:eastAsia="Times New Roman" w:hAnsi="Arial" w:cs="Arial"/>
          <w:color w:val="000000" w:themeColor="text1"/>
          <w:sz w:val="20"/>
          <w:szCs w:val="20"/>
          <w:lang w:eastAsia="en-ZA"/>
        </w:rPr>
        <w:t>  </w:t>
      </w:r>
    </w:p>
    <w:p w14:paraId="0731DFE7" w14:textId="77777777" w:rsidR="000817A5" w:rsidRPr="006F5637" w:rsidRDefault="000817A5" w:rsidP="000817A5">
      <w:pPr>
        <w:numPr>
          <w:ilvl w:val="0"/>
          <w:numId w:val="45"/>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Sending Spam via e-mail, text messages, pages, instant messages, voice mail, or other forms of electronic communication.  </w:t>
      </w:r>
      <w:r w:rsidRPr="006F5637">
        <w:rPr>
          <w:rFonts w:ascii="Arial" w:eastAsia="Times New Roman" w:hAnsi="Arial" w:cs="Arial"/>
          <w:color w:val="000000" w:themeColor="text1"/>
          <w:sz w:val="20"/>
          <w:szCs w:val="20"/>
          <w:lang w:eastAsia="en-ZA"/>
        </w:rPr>
        <w:t>  </w:t>
      </w:r>
    </w:p>
    <w:p w14:paraId="1F67554C" w14:textId="77777777" w:rsidR="000817A5" w:rsidRPr="006F5637" w:rsidRDefault="000817A5" w:rsidP="000817A5">
      <w:pPr>
        <w:numPr>
          <w:ilvl w:val="0"/>
          <w:numId w:val="46"/>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Forging, misrepresenting, obscuring, suppressing, or replacing a user identity on any electronic communication to mislead the recipient about the sender. </w:t>
      </w:r>
      <w:r w:rsidRPr="006F5637">
        <w:rPr>
          <w:rFonts w:ascii="Arial" w:eastAsia="Times New Roman" w:hAnsi="Arial" w:cs="Arial"/>
          <w:color w:val="000000" w:themeColor="text1"/>
          <w:sz w:val="20"/>
          <w:szCs w:val="20"/>
          <w:lang w:eastAsia="en-ZA"/>
        </w:rPr>
        <w:t>  </w:t>
      </w:r>
    </w:p>
    <w:p w14:paraId="5A3FF6CF" w14:textId="77777777" w:rsidR="000817A5" w:rsidRPr="006F5637" w:rsidRDefault="000817A5" w:rsidP="000817A5">
      <w:pPr>
        <w:numPr>
          <w:ilvl w:val="0"/>
          <w:numId w:val="47"/>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Posting the same or similar non-business-related messages to large numbers of Distribution groups.</w:t>
      </w:r>
      <w:r w:rsidRPr="006F5637">
        <w:rPr>
          <w:rFonts w:ascii="Arial" w:eastAsia="Times New Roman" w:hAnsi="Arial" w:cs="Arial"/>
          <w:color w:val="000000" w:themeColor="text1"/>
          <w:sz w:val="20"/>
          <w:szCs w:val="20"/>
          <w:lang w:eastAsia="en-ZA"/>
        </w:rPr>
        <w:t>  </w:t>
      </w:r>
    </w:p>
    <w:p w14:paraId="62EC57DC" w14:textId="01C71DBB" w:rsidR="000817A5" w:rsidRPr="006F5637" w:rsidRDefault="000817A5" w:rsidP="000817A5">
      <w:pPr>
        <w:numPr>
          <w:ilvl w:val="0"/>
          <w:numId w:val="48"/>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Use of a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e-mail or IP address to engage in conduct that violates </w:t>
      </w:r>
      <w:r w:rsidR="00FF4581">
        <w:rPr>
          <w:rFonts w:ascii="Arial" w:eastAsia="Times New Roman" w:hAnsi="Arial" w:cs="Arial"/>
          <w:color w:val="000000" w:themeColor="text1"/>
          <w:sz w:val="20"/>
          <w:szCs w:val="20"/>
          <w:lang w:val="en" w:eastAsia="en-ZA"/>
        </w:rPr>
        <w:t>Enpower Training Services (Pty) Ltd</w:t>
      </w:r>
      <w:r w:rsidRPr="006F5637">
        <w:rPr>
          <w:rFonts w:ascii="Arial" w:eastAsia="Times New Roman" w:hAnsi="Arial" w:cs="Arial"/>
          <w:color w:val="000000" w:themeColor="text1"/>
          <w:sz w:val="20"/>
          <w:szCs w:val="20"/>
          <w:lang w:val="en" w:eastAsia="en-ZA"/>
        </w:rPr>
        <w:t xml:space="preserve"> policies or guidelines. Posting to a public newsgroup, bulletin board, or social media with a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e-mail or IP address represents </w:t>
      </w:r>
      <w:r w:rsidRPr="00A36432">
        <w:rPr>
          <w:rFonts w:ascii="Arial" w:eastAsia="Times New Roman" w:hAnsi="Arial" w:cs="Arial"/>
          <w:color w:val="000000" w:themeColor="text1"/>
          <w:sz w:val="20"/>
          <w:szCs w:val="20"/>
          <w:lang w:val="en-US" w:eastAsia="en-ZA"/>
        </w:rPr>
        <w:fldChar w:fldCharType="begin"/>
      </w:r>
      <w:r w:rsidRPr="00A36432">
        <w:rPr>
          <w:rFonts w:ascii="Arial" w:eastAsia="Times New Roman" w:hAnsi="Arial" w:cs="Arial"/>
          <w:color w:val="000000" w:themeColor="text1"/>
          <w:sz w:val="20"/>
          <w:szCs w:val="20"/>
          <w:lang w:val="en-US" w:eastAsia="en-ZA"/>
        </w:rPr>
        <w:instrText xml:space="preserve"> REF CNAME \h  \* MERGEFORMAT </w:instrText>
      </w:r>
      <w:r w:rsidRPr="00A36432">
        <w:rPr>
          <w:rFonts w:ascii="Arial" w:eastAsia="Times New Roman" w:hAnsi="Arial" w:cs="Arial"/>
          <w:color w:val="000000" w:themeColor="text1"/>
          <w:sz w:val="20"/>
          <w:szCs w:val="20"/>
          <w:lang w:val="en-US" w:eastAsia="en-ZA"/>
        </w:rPr>
      </w:r>
      <w:r w:rsidRPr="00A36432">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A36432">
        <w:rPr>
          <w:rFonts w:ascii="Arial" w:eastAsia="Times New Roman" w:hAnsi="Arial" w:cs="Arial"/>
          <w:color w:val="000000" w:themeColor="text1"/>
          <w:sz w:val="20"/>
          <w:szCs w:val="20"/>
          <w:lang w:val="en-US" w:eastAsia="en-ZA"/>
        </w:rPr>
        <w:fldChar w:fldCharType="end"/>
      </w:r>
      <w:r w:rsidRPr="006F5637">
        <w:rPr>
          <w:rFonts w:ascii="Arial" w:eastAsia="Times New Roman" w:hAnsi="Arial" w:cs="Arial"/>
          <w:color w:val="000000" w:themeColor="text1"/>
          <w:sz w:val="20"/>
          <w:szCs w:val="20"/>
          <w:lang w:val="en" w:eastAsia="en-ZA"/>
        </w:rPr>
        <w:t xml:space="preserve"> to the public bay be construed by third parties to represent the views of the company. Therefore, all users must exercise good judgment to avoid creating any adverse impression of the company by third parties, misrepresenting or exceeding the authority of the user in representing the opinion of the </w:t>
      </w:r>
      <w:r w:rsidR="005C1060" w:rsidRPr="006F5637">
        <w:rPr>
          <w:rFonts w:ascii="Arial" w:eastAsia="Times New Roman" w:hAnsi="Arial" w:cs="Arial"/>
          <w:color w:val="000000" w:themeColor="text1"/>
          <w:sz w:val="20"/>
          <w:szCs w:val="20"/>
          <w:lang w:val="en" w:eastAsia="en-ZA"/>
        </w:rPr>
        <w:t>company or</w:t>
      </w:r>
      <w:r w:rsidRPr="006F5637">
        <w:rPr>
          <w:rFonts w:ascii="Arial" w:eastAsia="Times New Roman" w:hAnsi="Arial" w:cs="Arial"/>
          <w:color w:val="000000" w:themeColor="text1"/>
          <w:sz w:val="20"/>
          <w:szCs w:val="20"/>
          <w:lang w:val="en" w:eastAsia="en-ZA"/>
        </w:rPr>
        <w:t xml:space="preserve"> bringing the company name or brand into disrepute. </w:t>
      </w:r>
      <w:r w:rsidRPr="006F5637">
        <w:rPr>
          <w:rFonts w:ascii="Arial" w:eastAsia="Times New Roman" w:hAnsi="Arial" w:cs="Arial"/>
          <w:color w:val="000000" w:themeColor="text1"/>
          <w:sz w:val="20"/>
          <w:szCs w:val="20"/>
          <w:lang w:eastAsia="en-ZA"/>
        </w:rPr>
        <w:t>  </w:t>
      </w:r>
    </w:p>
    <w:p w14:paraId="1FF38C02" w14:textId="77777777" w:rsidR="000817A5" w:rsidRPr="006F5637" w:rsidRDefault="000817A5" w:rsidP="000817A5">
      <w:pPr>
        <w:numPr>
          <w:ilvl w:val="0"/>
          <w:numId w:val="49"/>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Users must not send emails with multiple clients in the To field. This exposes clients email addresses to other parties. </w:t>
      </w:r>
      <w:r w:rsidRPr="006F5637">
        <w:rPr>
          <w:rFonts w:ascii="Arial" w:eastAsia="Times New Roman" w:hAnsi="Arial" w:cs="Arial"/>
          <w:color w:val="000000" w:themeColor="text1"/>
          <w:sz w:val="20"/>
          <w:szCs w:val="20"/>
          <w:lang w:eastAsia="en-ZA"/>
        </w:rPr>
        <w:t>  </w:t>
      </w:r>
    </w:p>
    <w:p w14:paraId="5D4EF095" w14:textId="77777777" w:rsidR="000817A5" w:rsidRPr="006F5637" w:rsidRDefault="000817A5" w:rsidP="000817A5">
      <w:pPr>
        <w:numPr>
          <w:ilvl w:val="0"/>
          <w:numId w:val="50"/>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Sending emails to </w:t>
      </w:r>
      <w:proofErr w:type="gramStart"/>
      <w:r w:rsidRPr="006F5637">
        <w:rPr>
          <w:rFonts w:ascii="Arial" w:eastAsia="Times New Roman" w:hAnsi="Arial" w:cs="Arial"/>
          <w:color w:val="000000" w:themeColor="text1"/>
          <w:sz w:val="20"/>
          <w:szCs w:val="20"/>
          <w:lang w:val="en" w:eastAsia="en-ZA"/>
        </w:rPr>
        <w:t>a large number of</w:t>
      </w:r>
      <w:proofErr w:type="gramEnd"/>
      <w:r w:rsidRPr="006F5637">
        <w:rPr>
          <w:rFonts w:ascii="Arial" w:eastAsia="Times New Roman" w:hAnsi="Arial" w:cs="Arial"/>
          <w:color w:val="000000" w:themeColor="text1"/>
          <w:sz w:val="20"/>
          <w:szCs w:val="20"/>
          <w:lang w:val="en" w:eastAsia="en-ZA"/>
        </w:rPr>
        <w:t xml:space="preserve"> recipients is allowed, but only if the content has been reviewed and approved by a responsible manager. </w:t>
      </w:r>
      <w:r w:rsidRPr="006F5637">
        <w:rPr>
          <w:rFonts w:ascii="Arial" w:eastAsia="Times New Roman" w:hAnsi="Arial" w:cs="Arial"/>
          <w:color w:val="000000" w:themeColor="text1"/>
          <w:sz w:val="20"/>
          <w:szCs w:val="20"/>
          <w:lang w:eastAsia="en-ZA"/>
        </w:rPr>
        <w:t>  </w:t>
      </w:r>
    </w:p>
    <w:p w14:paraId="38706563" w14:textId="77777777" w:rsidR="000817A5" w:rsidRPr="006F5637" w:rsidRDefault="000817A5" w:rsidP="000817A5">
      <w:pPr>
        <w:numPr>
          <w:ilvl w:val="0"/>
          <w:numId w:val="51"/>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The forwarding of any document / attachment / interesting article </w:t>
      </w:r>
      <w:proofErr w:type="spellStart"/>
      <w:r w:rsidRPr="006F5637">
        <w:rPr>
          <w:rFonts w:ascii="Arial" w:eastAsia="Times New Roman" w:hAnsi="Arial" w:cs="Arial"/>
          <w:color w:val="000000" w:themeColor="text1"/>
          <w:sz w:val="20"/>
          <w:szCs w:val="20"/>
          <w:lang w:val="en" w:eastAsia="en-ZA"/>
        </w:rPr>
        <w:t>etc</w:t>
      </w:r>
      <w:proofErr w:type="spellEnd"/>
      <w:r w:rsidRPr="006F5637">
        <w:rPr>
          <w:rFonts w:ascii="Arial" w:eastAsia="Times New Roman" w:hAnsi="Arial" w:cs="Arial"/>
          <w:color w:val="000000" w:themeColor="text1"/>
          <w:sz w:val="20"/>
          <w:szCs w:val="20"/>
          <w:lang w:val="en" w:eastAsia="en-ZA"/>
        </w:rPr>
        <w:t>, is not permitted unless:</w:t>
      </w:r>
      <w:r w:rsidRPr="006F5637">
        <w:rPr>
          <w:rFonts w:ascii="Arial" w:eastAsia="Times New Roman" w:hAnsi="Arial" w:cs="Arial"/>
          <w:color w:val="000000" w:themeColor="text1"/>
          <w:sz w:val="20"/>
          <w:szCs w:val="20"/>
          <w:lang w:eastAsia="en-ZA"/>
        </w:rPr>
        <w:t> </w:t>
      </w:r>
    </w:p>
    <w:p w14:paraId="4AEE57F6" w14:textId="77777777" w:rsidR="000817A5" w:rsidRPr="006F5637" w:rsidRDefault="000817A5" w:rsidP="000817A5">
      <w:pPr>
        <w:spacing w:after="0" w:line="240" w:lineRule="auto"/>
        <w:ind w:left="225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34B15FC5" w14:textId="77777777" w:rsidR="000817A5" w:rsidRPr="006F5637" w:rsidRDefault="000817A5" w:rsidP="000817A5">
      <w:pPr>
        <w:numPr>
          <w:ilvl w:val="0"/>
          <w:numId w:val="52"/>
        </w:numPr>
        <w:spacing w:after="0" w:line="240" w:lineRule="auto"/>
        <w:ind w:left="117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The user has </w:t>
      </w:r>
      <w:proofErr w:type="gramStart"/>
      <w:r w:rsidRPr="006F5637">
        <w:rPr>
          <w:rFonts w:ascii="Arial" w:eastAsia="Times New Roman" w:hAnsi="Arial" w:cs="Arial"/>
          <w:color w:val="000000" w:themeColor="text1"/>
          <w:sz w:val="20"/>
          <w:szCs w:val="20"/>
          <w:lang w:val="en" w:eastAsia="en-ZA"/>
        </w:rPr>
        <w:t>actually first</w:t>
      </w:r>
      <w:proofErr w:type="gramEnd"/>
      <w:r w:rsidRPr="006F5637">
        <w:rPr>
          <w:rFonts w:ascii="Arial" w:eastAsia="Times New Roman" w:hAnsi="Arial" w:cs="Arial"/>
          <w:color w:val="000000" w:themeColor="text1"/>
          <w:sz w:val="20"/>
          <w:szCs w:val="20"/>
          <w:lang w:val="en" w:eastAsia="en-ZA"/>
        </w:rPr>
        <w:t> read it himself or herself; and</w:t>
      </w:r>
      <w:r w:rsidRPr="006F5637">
        <w:rPr>
          <w:rFonts w:ascii="Arial" w:eastAsia="Times New Roman" w:hAnsi="Arial" w:cs="Arial"/>
          <w:color w:val="000000" w:themeColor="text1"/>
          <w:sz w:val="20"/>
          <w:szCs w:val="20"/>
          <w:lang w:eastAsia="en-ZA"/>
        </w:rPr>
        <w:t>  </w:t>
      </w:r>
    </w:p>
    <w:p w14:paraId="13B3D585" w14:textId="77777777" w:rsidR="000817A5" w:rsidRPr="006F5637" w:rsidRDefault="000817A5" w:rsidP="000817A5">
      <w:pPr>
        <w:numPr>
          <w:ilvl w:val="0"/>
          <w:numId w:val="53"/>
        </w:numPr>
        <w:spacing w:after="0" w:line="240" w:lineRule="auto"/>
        <w:ind w:left="117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The user has verified the authenticity / integrity of the source / document; and</w:t>
      </w:r>
      <w:r w:rsidRPr="006F5637">
        <w:rPr>
          <w:rFonts w:ascii="Arial" w:eastAsia="Times New Roman" w:hAnsi="Arial" w:cs="Arial"/>
          <w:color w:val="000000" w:themeColor="text1"/>
          <w:sz w:val="20"/>
          <w:szCs w:val="20"/>
          <w:lang w:eastAsia="en-ZA"/>
        </w:rPr>
        <w:t>  </w:t>
      </w:r>
    </w:p>
    <w:p w14:paraId="751317B2" w14:textId="77777777" w:rsidR="000817A5" w:rsidRPr="006F5637" w:rsidRDefault="000817A5" w:rsidP="000817A5">
      <w:pPr>
        <w:numPr>
          <w:ilvl w:val="0"/>
          <w:numId w:val="54"/>
        </w:numPr>
        <w:spacing w:after="0" w:line="240" w:lineRule="auto"/>
        <w:ind w:left="117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The user briefly summaries the key points; and</w:t>
      </w:r>
      <w:r w:rsidRPr="006F5637">
        <w:rPr>
          <w:rFonts w:ascii="Arial" w:eastAsia="Times New Roman" w:hAnsi="Arial" w:cs="Arial"/>
          <w:color w:val="000000" w:themeColor="text1"/>
          <w:sz w:val="20"/>
          <w:szCs w:val="20"/>
          <w:lang w:eastAsia="en-ZA"/>
        </w:rPr>
        <w:t>  </w:t>
      </w:r>
    </w:p>
    <w:p w14:paraId="7880F355" w14:textId="77777777" w:rsidR="000817A5" w:rsidRPr="006F5637" w:rsidRDefault="000817A5" w:rsidP="000817A5">
      <w:pPr>
        <w:numPr>
          <w:ilvl w:val="0"/>
          <w:numId w:val="55"/>
        </w:numPr>
        <w:spacing w:after="0" w:line="240" w:lineRule="auto"/>
        <w:ind w:left="117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The user references what part of the document is of interest and what constitutes the key point the user intended to share; and</w:t>
      </w:r>
      <w:r w:rsidRPr="006F5637">
        <w:rPr>
          <w:rFonts w:ascii="Arial" w:eastAsia="Times New Roman" w:hAnsi="Arial" w:cs="Arial"/>
          <w:color w:val="000000" w:themeColor="text1"/>
          <w:sz w:val="20"/>
          <w:szCs w:val="20"/>
          <w:lang w:eastAsia="en-ZA"/>
        </w:rPr>
        <w:t>  </w:t>
      </w:r>
    </w:p>
    <w:p w14:paraId="060404D6" w14:textId="77777777" w:rsidR="000817A5" w:rsidRPr="006F5637" w:rsidRDefault="000817A5" w:rsidP="000817A5">
      <w:pPr>
        <w:numPr>
          <w:ilvl w:val="0"/>
          <w:numId w:val="56"/>
        </w:numPr>
        <w:spacing w:after="0" w:line="240" w:lineRule="auto"/>
        <w:ind w:left="117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It is highlighted why the user found it relevant / applicable to the targeted audience.</w:t>
      </w:r>
      <w:r w:rsidRPr="006F5637">
        <w:rPr>
          <w:rFonts w:ascii="Arial" w:eastAsia="Times New Roman" w:hAnsi="Arial" w:cs="Arial"/>
          <w:color w:val="000000" w:themeColor="text1"/>
          <w:sz w:val="20"/>
          <w:szCs w:val="20"/>
          <w:lang w:eastAsia="en-ZA"/>
        </w:rPr>
        <w:t> </w:t>
      </w:r>
    </w:p>
    <w:p w14:paraId="633A2A15" w14:textId="77777777" w:rsidR="000817A5" w:rsidRPr="006F5637" w:rsidRDefault="000817A5" w:rsidP="000817A5">
      <w:pPr>
        <w:spacing w:after="0" w:line="240" w:lineRule="auto"/>
        <w:ind w:left="225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496D4524" w14:textId="3C8836AB" w:rsidR="000817A5" w:rsidRPr="006F5637" w:rsidRDefault="000817A5" w:rsidP="000817A5">
      <w:pPr>
        <w:numPr>
          <w:ilvl w:val="0"/>
          <w:numId w:val="57"/>
        </w:numPr>
        <w:spacing w:after="0" w:line="240" w:lineRule="auto"/>
        <w:ind w:left="780" w:firstLine="0"/>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 xml:space="preserve">Access to, receipt of, and any distribution or forwarding of any pornographic, racist, or </w:t>
      </w:r>
      <w:r w:rsidR="005051C6" w:rsidRPr="006F5637">
        <w:rPr>
          <w:rFonts w:ascii="Arial" w:eastAsia="Times New Roman" w:hAnsi="Arial" w:cs="Arial"/>
          <w:color w:val="000000" w:themeColor="text1"/>
          <w:sz w:val="20"/>
          <w:szCs w:val="20"/>
          <w:lang w:val="en" w:eastAsia="en-ZA"/>
        </w:rPr>
        <w:t>discriminatory material</w:t>
      </w:r>
      <w:r w:rsidRPr="006F5637">
        <w:rPr>
          <w:rFonts w:ascii="Arial" w:eastAsia="Times New Roman" w:hAnsi="Arial" w:cs="Arial"/>
          <w:color w:val="000000" w:themeColor="text1"/>
          <w:sz w:val="20"/>
          <w:szCs w:val="20"/>
          <w:lang w:val="en" w:eastAsia="en-ZA"/>
        </w:rPr>
        <w:t xml:space="preserve"> of any nature whatsoever is strictly prohibited.</w:t>
      </w:r>
      <w:r w:rsidRPr="006F5637">
        <w:rPr>
          <w:rFonts w:ascii="Arial" w:eastAsia="Times New Roman" w:hAnsi="Arial" w:cs="Arial"/>
          <w:color w:val="000000" w:themeColor="text1"/>
          <w:sz w:val="20"/>
          <w:szCs w:val="20"/>
          <w:lang w:eastAsia="en-ZA"/>
        </w:rPr>
        <w:t> </w:t>
      </w:r>
    </w:p>
    <w:p w14:paraId="000243EF"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71F4D0BB" w14:textId="77777777" w:rsidR="000817A5" w:rsidRPr="006F5637" w:rsidRDefault="000817A5" w:rsidP="000817A5">
      <w:pPr>
        <w:spacing w:after="0" w:line="240" w:lineRule="auto"/>
        <w:ind w:left="420"/>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57F89CE1" w14:textId="77777777" w:rsidR="000817A5" w:rsidRPr="006F5637" w:rsidRDefault="000817A5" w:rsidP="000817A5">
      <w:pPr>
        <w:numPr>
          <w:ilvl w:val="0"/>
          <w:numId w:val="5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0817A5" w:rsidRPr="006F5637" w14:paraId="68CC4796"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77A7509B"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Document Name</w:t>
            </w:r>
            <w:r w:rsidRPr="006F5637">
              <w:rPr>
                <w:rFonts w:ascii="Arial" w:eastAsia="Times New Roman" w:hAnsi="Arial" w:cs="Arial"/>
                <w:color w:val="000000" w:themeColor="text1"/>
                <w:sz w:val="20"/>
                <w:szCs w:val="20"/>
                <w:lang w:eastAsia="en-ZA"/>
              </w:rPr>
              <w:t> </w:t>
            </w:r>
          </w:p>
        </w:tc>
      </w:tr>
      <w:tr w:rsidR="000817A5" w:rsidRPr="006F5637" w14:paraId="4B40A2FE"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7FE33A4D"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Exception Policy </w:t>
            </w:r>
          </w:p>
        </w:tc>
      </w:tr>
      <w:tr w:rsidR="000817A5" w:rsidRPr="006F5637" w14:paraId="387CC900"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09B9D068"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Minimum Access Policy </w:t>
            </w:r>
          </w:p>
        </w:tc>
      </w:tr>
      <w:tr w:rsidR="000817A5" w:rsidRPr="006F5637" w14:paraId="44CF196C"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637C6B7"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Password Policy </w:t>
            </w:r>
          </w:p>
        </w:tc>
      </w:tr>
      <w:tr w:rsidR="000817A5" w:rsidRPr="006F5637" w14:paraId="5494AC82"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80F0DE3"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Information Classification Policy </w:t>
            </w:r>
          </w:p>
        </w:tc>
      </w:tr>
      <w:tr w:rsidR="000817A5" w:rsidRPr="006F5637" w14:paraId="433CFE2C"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6AAD868"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Companies and Intellectual Property Commissions Copyright Policy </w:t>
            </w:r>
          </w:p>
        </w:tc>
      </w:tr>
    </w:tbl>
    <w:p w14:paraId="15EFC982"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2B124CCE" w14:textId="77777777" w:rsidR="000817A5" w:rsidRPr="006F5637" w:rsidRDefault="000817A5" w:rsidP="000817A5">
      <w:pPr>
        <w:numPr>
          <w:ilvl w:val="0"/>
          <w:numId w:val="5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t>Outputs </w:t>
      </w:r>
    </w:p>
    <w:p w14:paraId="781946BC"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8"/>
        <w:gridCol w:w="2379"/>
        <w:gridCol w:w="2211"/>
        <w:gridCol w:w="2382"/>
      </w:tblGrid>
      <w:tr w:rsidR="000817A5" w:rsidRPr="006F5637" w14:paraId="758E329B"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F2F2F2"/>
            <w:hideMark/>
          </w:tcPr>
          <w:p w14:paraId="7CBB9A92"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Record</w:t>
            </w:r>
            <w:r w:rsidRPr="006F5637">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F2F2F2"/>
            <w:hideMark/>
          </w:tcPr>
          <w:p w14:paraId="4425D20B"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Responsible Person</w:t>
            </w:r>
            <w:r w:rsidRPr="006F5637">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F2F2F2"/>
            <w:hideMark/>
          </w:tcPr>
          <w:p w14:paraId="79F7C556"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Retention</w:t>
            </w:r>
            <w:r w:rsidRPr="006F5637">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F2F2F2"/>
            <w:hideMark/>
          </w:tcPr>
          <w:p w14:paraId="315A702D"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Disposition </w:t>
            </w:r>
            <w:r w:rsidRPr="006F5637">
              <w:rPr>
                <w:rFonts w:ascii="Arial" w:eastAsia="Times New Roman" w:hAnsi="Arial" w:cs="Arial"/>
                <w:color w:val="000000" w:themeColor="text1"/>
                <w:sz w:val="20"/>
                <w:szCs w:val="20"/>
                <w:lang w:eastAsia="en-ZA"/>
              </w:rPr>
              <w:t> </w:t>
            </w:r>
          </w:p>
        </w:tc>
      </w:tr>
      <w:tr w:rsidR="000817A5" w:rsidRPr="006F5637" w14:paraId="718BCEAE"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6B38505A"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6A6F8A33"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5415A9F5"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5E25F744"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r>
      <w:tr w:rsidR="000817A5" w:rsidRPr="006F5637" w14:paraId="3109CD46"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1B84E765"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54ADBCAC"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282BE80E"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37722532"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tc>
      </w:tr>
    </w:tbl>
    <w:p w14:paraId="6014D5A9"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1A55AF6E" w14:textId="77777777" w:rsidR="000817A5"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6F5637">
        <w:rPr>
          <w:rFonts w:ascii="Arial" w:eastAsia="Times New Roman" w:hAnsi="Arial" w:cs="Arial"/>
          <w:color w:val="000000" w:themeColor="text1"/>
          <w:sz w:val="20"/>
          <w:szCs w:val="20"/>
          <w:lang w:eastAsia="en-ZA"/>
        </w:rPr>
        <w:t> </w:t>
      </w:r>
    </w:p>
    <w:p w14:paraId="6437CC2D" w14:textId="67F324C9" w:rsidR="000817A5" w:rsidRDefault="000817A5" w:rsidP="000817A5">
      <w:pPr>
        <w:spacing w:after="0" w:line="240" w:lineRule="auto"/>
        <w:textAlignment w:val="baseline"/>
        <w:rPr>
          <w:rFonts w:ascii="Arial" w:eastAsia="Times New Roman" w:hAnsi="Arial" w:cs="Arial"/>
          <w:color w:val="000000" w:themeColor="text1"/>
          <w:sz w:val="20"/>
          <w:szCs w:val="20"/>
          <w:lang w:eastAsia="en-ZA"/>
        </w:rPr>
      </w:pPr>
    </w:p>
    <w:p w14:paraId="75D72056" w14:textId="590083F8" w:rsidR="0093603C" w:rsidRDefault="0093603C" w:rsidP="000817A5">
      <w:pPr>
        <w:spacing w:after="0" w:line="240" w:lineRule="auto"/>
        <w:textAlignment w:val="baseline"/>
        <w:rPr>
          <w:rFonts w:ascii="Arial" w:eastAsia="Times New Roman" w:hAnsi="Arial" w:cs="Arial"/>
          <w:color w:val="000000" w:themeColor="text1"/>
          <w:sz w:val="20"/>
          <w:szCs w:val="20"/>
          <w:lang w:eastAsia="en-ZA"/>
        </w:rPr>
      </w:pPr>
    </w:p>
    <w:p w14:paraId="03D39D56" w14:textId="6847905B" w:rsidR="0093603C" w:rsidRDefault="0093603C" w:rsidP="000817A5">
      <w:pPr>
        <w:spacing w:after="0" w:line="240" w:lineRule="auto"/>
        <w:textAlignment w:val="baseline"/>
        <w:rPr>
          <w:rFonts w:ascii="Arial" w:eastAsia="Times New Roman" w:hAnsi="Arial" w:cs="Arial"/>
          <w:color w:val="000000" w:themeColor="text1"/>
          <w:sz w:val="20"/>
          <w:szCs w:val="20"/>
          <w:lang w:eastAsia="en-ZA"/>
        </w:rPr>
      </w:pPr>
    </w:p>
    <w:p w14:paraId="1C79E208" w14:textId="77777777" w:rsidR="0093603C" w:rsidRPr="006F5637" w:rsidRDefault="0093603C" w:rsidP="000817A5">
      <w:pPr>
        <w:spacing w:after="0" w:line="240" w:lineRule="auto"/>
        <w:textAlignment w:val="baseline"/>
        <w:rPr>
          <w:rFonts w:ascii="Arial" w:eastAsia="Times New Roman" w:hAnsi="Arial" w:cs="Arial"/>
          <w:color w:val="000000" w:themeColor="text1"/>
          <w:sz w:val="20"/>
          <w:szCs w:val="20"/>
          <w:lang w:eastAsia="en-ZA"/>
        </w:rPr>
      </w:pPr>
    </w:p>
    <w:p w14:paraId="4BA0C38C" w14:textId="77777777" w:rsidR="000817A5" w:rsidRPr="006F5637" w:rsidRDefault="000817A5" w:rsidP="000817A5">
      <w:pPr>
        <w:numPr>
          <w:ilvl w:val="0"/>
          <w:numId w:val="6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lastRenderedPageBreak/>
        <w:t>Enforcement </w:t>
      </w:r>
    </w:p>
    <w:p w14:paraId="717AAC98"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0A3C4227" w14:textId="5F4F7568"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00FF4581">
        <w:rPr>
          <w:rFonts w:ascii="Arial" w:eastAsia="Times New Roman" w:hAnsi="Arial" w:cs="Arial"/>
          <w:color w:val="000000" w:themeColor="text1"/>
          <w:sz w:val="20"/>
          <w:szCs w:val="20"/>
          <w:lang w:eastAsia="en-ZA"/>
        </w:rPr>
        <w:t>Enpower Training Services (Pty) Ltd</w:t>
      </w:r>
      <w:r w:rsidRPr="006F5637">
        <w:rPr>
          <w:rFonts w:ascii="Arial" w:eastAsia="Times New Roman" w:hAnsi="Arial" w:cs="Arial"/>
          <w:color w:val="000000" w:themeColor="text1"/>
          <w:sz w:val="20"/>
          <w:szCs w:val="20"/>
          <w:lang w:val="en" w:eastAsia="en-ZA"/>
        </w:rPr>
        <w:t>.</w:t>
      </w:r>
      <w:r w:rsidRPr="006F5637">
        <w:rPr>
          <w:rFonts w:ascii="Arial" w:eastAsia="Times New Roman" w:hAnsi="Arial" w:cs="Arial"/>
          <w:color w:val="000000" w:themeColor="text1"/>
          <w:sz w:val="20"/>
          <w:szCs w:val="20"/>
          <w:lang w:eastAsia="en-ZA"/>
        </w:rPr>
        <w:t> </w:t>
      </w:r>
    </w:p>
    <w:p w14:paraId="44C27A41" w14:textId="77777777" w:rsidR="000817A5" w:rsidRPr="006F5637" w:rsidRDefault="000817A5" w:rsidP="000817A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val="en" w:eastAsia="en-ZA"/>
        </w:rPr>
        <w:t>Any exception to the policy must comply with the </w:t>
      </w:r>
      <w:r w:rsidRPr="006F5637">
        <w:rPr>
          <w:rFonts w:ascii="Arial" w:eastAsia="Times New Roman" w:hAnsi="Arial" w:cs="Arial"/>
          <w:b/>
          <w:bCs/>
          <w:color w:val="000000" w:themeColor="text1"/>
          <w:sz w:val="20"/>
          <w:szCs w:val="20"/>
          <w:lang w:val="en" w:eastAsia="en-ZA"/>
        </w:rPr>
        <w:t>Exceptions Policy</w:t>
      </w:r>
      <w:r w:rsidRPr="006F5637">
        <w:rPr>
          <w:rFonts w:ascii="Arial" w:eastAsia="Times New Roman" w:hAnsi="Arial" w:cs="Arial"/>
          <w:color w:val="000000" w:themeColor="text1"/>
          <w:sz w:val="20"/>
          <w:szCs w:val="20"/>
          <w:lang w:val="en" w:eastAsia="en-ZA"/>
        </w:rPr>
        <w:t>. </w:t>
      </w:r>
      <w:r w:rsidRPr="006F5637">
        <w:rPr>
          <w:rFonts w:ascii="Arial" w:eastAsia="Times New Roman" w:hAnsi="Arial" w:cs="Arial"/>
          <w:color w:val="000000" w:themeColor="text1"/>
          <w:sz w:val="20"/>
          <w:szCs w:val="20"/>
          <w:lang w:eastAsia="en-ZA"/>
        </w:rPr>
        <w:t> </w:t>
      </w:r>
    </w:p>
    <w:p w14:paraId="73D8F045" w14:textId="77777777" w:rsidR="000817A5" w:rsidRPr="006F5637" w:rsidRDefault="000817A5" w:rsidP="000817A5">
      <w:pPr>
        <w:spacing w:after="0" w:line="240" w:lineRule="auto"/>
        <w:jc w:val="both"/>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 </w:t>
      </w:r>
    </w:p>
    <w:p w14:paraId="64866D0B" w14:textId="1B16C70A" w:rsidR="000817A5" w:rsidRPr="006F5637" w:rsidRDefault="000817A5" w:rsidP="000817A5">
      <w:pPr>
        <w:numPr>
          <w:ilvl w:val="0"/>
          <w:numId w:val="6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F5637">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5266"/>
      </w:tblGrid>
      <w:tr w:rsidR="000817A5" w:rsidRPr="00470171" w14:paraId="0C4B8AE0"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4122115"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Terms</w:t>
            </w:r>
            <w:r w:rsidRPr="006F563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68BCD31"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Description</w:t>
            </w:r>
            <w:r w:rsidRPr="006F5637">
              <w:rPr>
                <w:rFonts w:ascii="Arial" w:eastAsia="Times New Roman" w:hAnsi="Arial" w:cs="Arial"/>
                <w:color w:val="000000" w:themeColor="text1"/>
                <w:sz w:val="20"/>
                <w:szCs w:val="20"/>
                <w:lang w:eastAsia="en-ZA"/>
              </w:rPr>
              <w:t> </w:t>
            </w:r>
          </w:p>
        </w:tc>
      </w:tr>
      <w:tr w:rsidR="000817A5" w:rsidRPr="00470171" w14:paraId="0FBEDAD5"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91B5E15"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b/>
                <w:bCs/>
                <w:color w:val="000000" w:themeColor="text1"/>
                <w:sz w:val="20"/>
                <w:szCs w:val="20"/>
                <w:lang w:eastAsia="en-ZA"/>
              </w:rPr>
              <w:t>Computing Asset</w:t>
            </w:r>
            <w:r w:rsidRPr="006F563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39F53A00" w14:textId="77777777" w:rsidR="000817A5" w:rsidRPr="006F5637" w:rsidRDefault="000817A5" w:rsidP="003056C5">
            <w:pPr>
              <w:spacing w:after="0" w:line="240" w:lineRule="auto"/>
              <w:textAlignment w:val="baseline"/>
              <w:rPr>
                <w:rFonts w:ascii="Arial" w:eastAsia="Times New Roman" w:hAnsi="Arial" w:cs="Arial"/>
                <w:color w:val="000000" w:themeColor="text1"/>
                <w:sz w:val="20"/>
                <w:szCs w:val="20"/>
                <w:lang w:eastAsia="en-ZA"/>
              </w:rPr>
            </w:pPr>
            <w:r w:rsidRPr="006F5637">
              <w:rPr>
                <w:rFonts w:ascii="Arial" w:eastAsia="Times New Roman" w:hAnsi="Arial" w:cs="Arial"/>
                <w:color w:val="000000" w:themeColor="text1"/>
                <w:sz w:val="20"/>
                <w:szCs w:val="20"/>
                <w:lang w:eastAsia="en-ZA"/>
              </w:rPr>
              <w:t>An asset is any device, or other component of the environment that supports information-related activities, such as Laptops, Desktops, Monitors, Mouses, Keyboards, Mobile Phones, Routers, Switches, Servers, etc.  </w:t>
            </w:r>
          </w:p>
        </w:tc>
      </w:tr>
    </w:tbl>
    <w:p w14:paraId="27DDE623" w14:textId="44564876" w:rsidR="000817A5" w:rsidRPr="00470171" w:rsidRDefault="000817A5" w:rsidP="000817A5">
      <w:pPr>
        <w:spacing w:after="0" w:line="240" w:lineRule="auto"/>
        <w:textAlignment w:val="baseline"/>
        <w:rPr>
          <w:rStyle w:val="eop"/>
          <w:rFonts w:ascii="Arial" w:eastAsia="Times New Roman" w:hAnsi="Arial" w:cs="Arial"/>
          <w:color w:val="000000" w:themeColor="text1"/>
          <w:sz w:val="24"/>
          <w:szCs w:val="24"/>
          <w:lang w:eastAsia="en-ZA"/>
        </w:rPr>
      </w:pPr>
      <w:r w:rsidRPr="006F5637">
        <w:rPr>
          <w:rFonts w:ascii="Arial" w:eastAsia="Times New Roman" w:hAnsi="Arial" w:cs="Arial"/>
          <w:color w:val="000000" w:themeColor="text1"/>
          <w:sz w:val="24"/>
          <w:szCs w:val="24"/>
          <w:lang w:eastAsia="en-ZA"/>
        </w:rPr>
        <w:t> </w:t>
      </w:r>
    </w:p>
    <w:p w14:paraId="06D28E81" w14:textId="6E8F3CEE"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56B1B0C5" w14:textId="3AAF2B73" w:rsidR="000817A5" w:rsidRDefault="000817A5" w:rsidP="000817A5">
      <w:pPr>
        <w:pStyle w:val="paragraph"/>
        <w:spacing w:before="0" w:beforeAutospacing="0" w:after="0" w:afterAutospacing="0"/>
        <w:jc w:val="both"/>
        <w:textAlignment w:val="baseline"/>
        <w:rPr>
          <w:rStyle w:val="eop"/>
          <w:rFonts w:ascii="Arial" w:hAnsi="Arial" w:cs="Arial"/>
          <w:color w:val="000000"/>
          <w:sz w:val="22"/>
          <w:szCs w:val="22"/>
        </w:rPr>
      </w:pPr>
    </w:p>
    <w:p w14:paraId="240B0D99" w14:textId="6D22A747" w:rsidR="00C63427" w:rsidRDefault="009617ED" w:rsidP="00C63427">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61312" behindDoc="1" locked="0" layoutInCell="1" allowOverlap="1" wp14:anchorId="5AC0F367" wp14:editId="5687AB30">
            <wp:simplePos x="0" y="0"/>
            <wp:positionH relativeFrom="column">
              <wp:posOffset>3733800</wp:posOffset>
            </wp:positionH>
            <wp:positionV relativeFrom="paragraph">
              <wp:posOffset>8890</wp:posOffset>
            </wp:positionV>
            <wp:extent cx="1188720" cy="802005"/>
            <wp:effectExtent l="0" t="0" r="0" b="0"/>
            <wp:wrapNone/>
            <wp:docPr id="3" name="Picture 3"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57155A6E"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693B2279"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1CA6671B" w14:textId="40CE47A1" w:rsidR="00C63427" w:rsidRPr="001B11C3" w:rsidRDefault="00C9397F" w:rsidP="00C63427">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C63427" w:rsidRPr="001B11C3">
        <w:rPr>
          <w:rStyle w:val="normaltextrun"/>
          <w:rFonts w:ascii="Arial" w:hAnsi="Arial" w:cs="Arial"/>
          <w:b/>
          <w:bCs/>
          <w:sz w:val="20"/>
          <w:szCs w:val="20"/>
        </w:rPr>
        <w:t> name</w:t>
      </w:r>
      <w:r w:rsidR="00C63427">
        <w:rPr>
          <w:rStyle w:val="normaltextrun"/>
          <w:rFonts w:ascii="Arial" w:hAnsi="Arial" w:cs="Arial"/>
          <w:sz w:val="20"/>
          <w:szCs w:val="20"/>
        </w:rPr>
        <w:t xml:space="preserve"> Duncan MacNicol         </w:t>
      </w:r>
      <w:r w:rsidR="00C63427"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C63427" w:rsidRPr="001B11C3">
        <w:rPr>
          <w:rStyle w:val="normaltextrun"/>
          <w:rFonts w:ascii="Arial" w:hAnsi="Arial" w:cs="Arial"/>
          <w:b/>
          <w:bCs/>
          <w:sz w:val="20"/>
          <w:szCs w:val="20"/>
        </w:rPr>
        <w:t> signature</w:t>
      </w:r>
      <w:r w:rsidR="00C63427" w:rsidRPr="001B11C3">
        <w:rPr>
          <w:rStyle w:val="normaltextrun"/>
          <w:rFonts w:ascii="Arial" w:hAnsi="Arial" w:cs="Arial"/>
          <w:sz w:val="20"/>
          <w:szCs w:val="20"/>
        </w:rPr>
        <w:t>____________</w:t>
      </w:r>
      <w:r w:rsidR="00C63427" w:rsidRPr="001B11C3">
        <w:rPr>
          <w:rStyle w:val="eop"/>
          <w:rFonts w:ascii="Arial" w:hAnsi="Arial" w:cs="Arial"/>
          <w:sz w:val="20"/>
          <w:szCs w:val="20"/>
        </w:rPr>
        <w:t>________</w:t>
      </w:r>
    </w:p>
    <w:p w14:paraId="36CE46E8"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228312CA"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p>
    <w:p w14:paraId="1974A76D" w14:textId="68C6B258" w:rsidR="00C63427" w:rsidRPr="001B11C3" w:rsidRDefault="00C63427" w:rsidP="00C63427">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2B47C47C"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F6A4CEB" w14:textId="7C157C5B"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5F50969C" w14:textId="31AEB9B6"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17174932" w14:textId="735FC0FA"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3B7B3167" w14:textId="00231C8E"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5E0B28C9" w14:textId="6D287F82"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45B09A4F" w14:textId="231C9ABF"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1B696742" w14:textId="35AB0899"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7D75A334" w14:textId="250308FD"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007C9892" w14:textId="46F5D787"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605A429D" w14:textId="65783A17"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50596264" w14:textId="10206E99"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473F9602" w14:textId="6D6AADEE"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309F702F" w14:textId="6F9F8420"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559CC3A6" w14:textId="7A0A933D"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02BF867F" w14:textId="08976904"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33A47EBF" w14:textId="489F2A03"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1D1B8E5F" w14:textId="38E3CEDD" w:rsidR="009617ED" w:rsidRDefault="009617ED" w:rsidP="000817A5">
      <w:pPr>
        <w:pStyle w:val="paragraph"/>
        <w:spacing w:before="0" w:beforeAutospacing="0" w:after="0" w:afterAutospacing="0"/>
        <w:jc w:val="both"/>
        <w:textAlignment w:val="baseline"/>
        <w:rPr>
          <w:rStyle w:val="eop"/>
          <w:rFonts w:ascii="Arial" w:hAnsi="Arial" w:cs="Arial"/>
          <w:sz w:val="22"/>
          <w:szCs w:val="22"/>
        </w:rPr>
      </w:pPr>
    </w:p>
    <w:p w14:paraId="1683CF1A" w14:textId="59ACD19D"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55F26494" w14:textId="4F0954DC"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3409669F" w14:textId="67B2AE69"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4CD9EB61" w14:textId="5F27BE08"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12B211ED" w14:textId="54665C7B"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75F6BB0A" w14:textId="15725F1A"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5FB734A5" w14:textId="126B93BB"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440F3517" w14:textId="16748A20" w:rsidR="00586511" w:rsidRDefault="00586511" w:rsidP="000817A5">
      <w:pPr>
        <w:pStyle w:val="paragraph"/>
        <w:spacing w:before="0" w:beforeAutospacing="0" w:after="0" w:afterAutospacing="0"/>
        <w:jc w:val="both"/>
        <w:textAlignment w:val="baseline"/>
        <w:rPr>
          <w:rStyle w:val="eop"/>
          <w:rFonts w:ascii="Arial" w:hAnsi="Arial" w:cs="Arial"/>
          <w:sz w:val="22"/>
          <w:szCs w:val="22"/>
        </w:rPr>
      </w:pPr>
    </w:p>
    <w:p w14:paraId="68173432" w14:textId="50A61423" w:rsidR="005C1060" w:rsidRDefault="005C1060" w:rsidP="000817A5">
      <w:pPr>
        <w:pStyle w:val="paragraph"/>
        <w:spacing w:before="0" w:beforeAutospacing="0" w:after="0" w:afterAutospacing="0"/>
        <w:jc w:val="both"/>
        <w:textAlignment w:val="baseline"/>
        <w:rPr>
          <w:rStyle w:val="eop"/>
          <w:rFonts w:ascii="Arial" w:hAnsi="Arial" w:cs="Arial"/>
          <w:sz w:val="22"/>
          <w:szCs w:val="22"/>
        </w:rPr>
      </w:pPr>
    </w:p>
    <w:p w14:paraId="0E5F70A3" w14:textId="7E70E298"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4BB1E910" w14:textId="0346F0CB"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53905763" w14:textId="63756148"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292202B7" w14:textId="18CEEE1D"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4466354F" w14:textId="2017F37D"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51E4C971" w14:textId="5110D562"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0DD6E892" w14:textId="08A4E5F6"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3916B555" w14:textId="373742BD"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5E0823BA" w14:textId="794F72F4"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77F9F96B" w14:textId="77777777" w:rsidR="005051C6" w:rsidRDefault="005051C6" w:rsidP="000817A5">
      <w:pPr>
        <w:pStyle w:val="paragraph"/>
        <w:spacing w:before="0" w:beforeAutospacing="0" w:after="0" w:afterAutospacing="0"/>
        <w:jc w:val="both"/>
        <w:textAlignment w:val="baseline"/>
        <w:rPr>
          <w:rStyle w:val="eop"/>
          <w:rFonts w:ascii="Arial" w:hAnsi="Arial" w:cs="Arial"/>
          <w:sz w:val="22"/>
          <w:szCs w:val="22"/>
        </w:rPr>
      </w:pPr>
    </w:p>
    <w:p w14:paraId="2227AC7C" w14:textId="5DE51E5B" w:rsidR="005C1060" w:rsidRDefault="00FF4581" w:rsidP="000817A5">
      <w:pPr>
        <w:pStyle w:val="paragraph"/>
        <w:spacing w:before="0" w:beforeAutospacing="0" w:after="0" w:afterAutospacing="0"/>
        <w:jc w:val="both"/>
        <w:textAlignment w:val="baseline"/>
        <w:rPr>
          <w:rStyle w:val="eop"/>
          <w:rFonts w:ascii="Arial" w:hAnsi="Arial" w:cs="Arial"/>
          <w:sz w:val="22"/>
          <w:szCs w:val="22"/>
        </w:rPr>
      </w:pPr>
      <w:r w:rsidRPr="00ED311C">
        <w:rPr>
          <w:noProof/>
        </w:rPr>
        <w:drawing>
          <wp:anchor distT="0" distB="0" distL="114300" distR="114300" simplePos="0" relativeHeight="251828224" behindDoc="1" locked="0" layoutInCell="1" allowOverlap="1" wp14:anchorId="39CA6E96" wp14:editId="18EC04BD">
            <wp:simplePos x="0" y="0"/>
            <wp:positionH relativeFrom="column">
              <wp:posOffset>285750</wp:posOffset>
            </wp:positionH>
            <wp:positionV relativeFrom="topMargin">
              <wp:posOffset>729615</wp:posOffset>
            </wp:positionV>
            <wp:extent cx="2486025" cy="838200"/>
            <wp:effectExtent l="0" t="0" r="9525" b="0"/>
            <wp:wrapNone/>
            <wp:docPr id="44" name="Picture 44"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430"/>
        <w:gridCol w:w="2155"/>
      </w:tblGrid>
      <w:tr w:rsidR="005C1060" w14:paraId="3AD85B6F" w14:textId="77777777" w:rsidTr="00FF4581">
        <w:trPr>
          <w:trHeight w:val="890"/>
        </w:trPr>
        <w:sdt>
          <w:sdtPr>
            <w:rPr>
              <w:noProof/>
            </w:rPr>
            <w:alias w:val="Insert Company Logo"/>
            <w:tag w:val="Insert Company Logo"/>
            <w:id w:val="-705646623"/>
            <w15:color w:val="FFFF00"/>
            <w:picture/>
          </w:sdtPr>
          <w:sdtContent>
            <w:tc>
              <w:tcPr>
                <w:tcW w:w="5580" w:type="dxa"/>
                <w:vMerge w:val="restart"/>
                <w:tcBorders>
                  <w:top w:val="nil"/>
                  <w:left w:val="nil"/>
                  <w:bottom w:val="nil"/>
                  <w:right w:val="single" w:sz="4" w:space="0" w:color="auto"/>
                </w:tcBorders>
              </w:tcPr>
              <w:p w14:paraId="54132FCF" w14:textId="64E3A7B3" w:rsidR="005C1060" w:rsidRDefault="005C1060"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7F1DF1F6" w14:textId="412AE2CD" w:rsidR="005C1060"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5C1060" w14:paraId="51866D8F" w14:textId="77777777" w:rsidTr="00FF4581">
        <w:trPr>
          <w:trHeight w:val="350"/>
        </w:trPr>
        <w:tc>
          <w:tcPr>
            <w:tcW w:w="5580" w:type="dxa"/>
            <w:vMerge/>
            <w:tcBorders>
              <w:top w:val="nil"/>
              <w:left w:val="nil"/>
              <w:bottom w:val="nil"/>
              <w:right w:val="single" w:sz="4" w:space="0" w:color="auto"/>
            </w:tcBorders>
          </w:tcPr>
          <w:p w14:paraId="19388EEA" w14:textId="77777777" w:rsidR="005C1060" w:rsidRDefault="005C1060"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29CF5577" w14:textId="77777777" w:rsidR="005C1060" w:rsidRPr="00AA03BF" w:rsidRDefault="005C1060"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120E8163" w14:textId="77777777" w:rsidR="005C1060" w:rsidRPr="001B11C3" w:rsidRDefault="005C1060"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5C1060" w14:paraId="56955401" w14:textId="77777777" w:rsidTr="00FF4581">
        <w:trPr>
          <w:trHeight w:val="287"/>
        </w:trPr>
        <w:tc>
          <w:tcPr>
            <w:tcW w:w="5580" w:type="dxa"/>
            <w:vMerge/>
            <w:tcBorders>
              <w:top w:val="nil"/>
              <w:left w:val="nil"/>
              <w:bottom w:val="nil"/>
              <w:right w:val="single" w:sz="4" w:space="0" w:color="auto"/>
            </w:tcBorders>
          </w:tcPr>
          <w:p w14:paraId="2D25E270" w14:textId="77777777" w:rsidR="005C1060" w:rsidRDefault="005C1060"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216CB436" w14:textId="77777777" w:rsidR="005C1060" w:rsidRDefault="005C1060"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624A4711" w14:textId="49BBE12C" w:rsidR="005C1060"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5C1060" w14:paraId="70C2D048" w14:textId="77777777" w:rsidTr="0093603C">
        <w:trPr>
          <w:trHeight w:val="350"/>
        </w:trPr>
        <w:tc>
          <w:tcPr>
            <w:tcW w:w="5580" w:type="dxa"/>
            <w:vMerge/>
            <w:tcBorders>
              <w:top w:val="nil"/>
              <w:left w:val="nil"/>
              <w:bottom w:val="nil"/>
              <w:right w:val="single" w:sz="4" w:space="0" w:color="auto"/>
            </w:tcBorders>
          </w:tcPr>
          <w:p w14:paraId="39C49BBB" w14:textId="77777777" w:rsidR="005C1060" w:rsidRDefault="005C1060"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469727F4" w14:textId="77777777" w:rsidR="005C1060" w:rsidRPr="009A3105" w:rsidRDefault="005C1060"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2FE49F5F" w14:textId="456100C7" w:rsidR="005C1060"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5C1060">
              <w:rPr>
                <w:rStyle w:val="normaltextrun"/>
                <w:rFonts w:ascii="Arial" w:hAnsi="Arial" w:cs="Arial"/>
                <w:color w:val="000000"/>
                <w:sz w:val="22"/>
                <w:szCs w:val="22"/>
              </w:rPr>
              <w:t>-0</w:t>
            </w:r>
            <w:r w:rsidR="0073065D">
              <w:rPr>
                <w:rStyle w:val="normaltextrun"/>
                <w:rFonts w:ascii="Arial" w:hAnsi="Arial" w:cs="Arial"/>
                <w:color w:val="000000"/>
                <w:sz w:val="22"/>
                <w:szCs w:val="22"/>
              </w:rPr>
              <w:t>0</w:t>
            </w:r>
            <w:r w:rsidR="00586511">
              <w:rPr>
                <w:rStyle w:val="normaltextrun"/>
                <w:rFonts w:ascii="Arial" w:hAnsi="Arial" w:cs="Arial"/>
                <w:color w:val="000000"/>
                <w:sz w:val="22"/>
                <w:szCs w:val="22"/>
              </w:rPr>
              <w:t>3</w:t>
            </w:r>
          </w:p>
        </w:tc>
      </w:tr>
    </w:tbl>
    <w:p w14:paraId="7CBD5303" w14:textId="4BE26499" w:rsidR="005C1060" w:rsidRDefault="005C1060" w:rsidP="005C1060">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062699D9" w14:textId="77777777" w:rsidR="005C1060" w:rsidRDefault="005C1060" w:rsidP="005C1060">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1E8C1C6" w14:textId="77777777" w:rsidR="005C1060" w:rsidRPr="001B11C3" w:rsidRDefault="005C1060" w:rsidP="005C106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Backup and restore Policy</w:t>
      </w:r>
    </w:p>
    <w:p w14:paraId="295E754A" w14:textId="77777777" w:rsidR="005C1060" w:rsidRPr="00980A97" w:rsidRDefault="005C1060" w:rsidP="005C1060">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27C65FBE" w14:textId="77777777" w:rsidR="005C1060" w:rsidRPr="00B66892" w:rsidRDefault="005C1060" w:rsidP="005C1060">
      <w:pPr>
        <w:keepNext/>
        <w:numPr>
          <w:ilvl w:val="0"/>
          <w:numId w:val="62"/>
        </w:numPr>
        <w:spacing w:after="240" w:line="240" w:lineRule="auto"/>
        <w:outlineLvl w:val="0"/>
        <w:rPr>
          <w:rFonts w:ascii="Arial" w:eastAsia="Times New Roman" w:hAnsi="Arial" w:cs="Arial"/>
          <w:b/>
          <w:bCs/>
          <w:color w:val="000000" w:themeColor="text1"/>
          <w:sz w:val="20"/>
          <w:szCs w:val="20"/>
        </w:rPr>
      </w:pPr>
      <w:bookmarkStart w:id="0" w:name="_Toc53586514"/>
      <w:bookmarkStart w:id="1" w:name="_Toc55198882"/>
      <w:bookmarkStart w:id="2" w:name="_Toc14270502"/>
      <w:bookmarkStart w:id="3" w:name="_Toc31370404"/>
      <w:r w:rsidRPr="00B66892">
        <w:rPr>
          <w:rFonts w:ascii="Arial" w:eastAsia="Times New Roman" w:hAnsi="Arial" w:cs="Arial"/>
          <w:b/>
          <w:bCs/>
          <w:color w:val="000000" w:themeColor="text1"/>
          <w:sz w:val="20"/>
          <w:szCs w:val="20"/>
        </w:rPr>
        <w:t>Introduction</w:t>
      </w:r>
      <w:bookmarkEnd w:id="0"/>
      <w:bookmarkEnd w:id="1"/>
    </w:p>
    <w:p w14:paraId="0053B6EC" w14:textId="77777777" w:rsidR="005C1060" w:rsidRPr="00B66892" w:rsidRDefault="005C1060" w:rsidP="005C1060">
      <w:pPr>
        <w:keepNext/>
        <w:numPr>
          <w:ilvl w:val="1"/>
          <w:numId w:val="62"/>
        </w:numPr>
        <w:spacing w:before="240" w:after="60" w:line="240" w:lineRule="auto"/>
        <w:outlineLvl w:val="1"/>
        <w:rPr>
          <w:rFonts w:ascii="Arial" w:eastAsia="Calibri" w:hAnsi="Arial" w:cs="Arial"/>
          <w:b/>
          <w:color w:val="000000" w:themeColor="text1"/>
          <w:sz w:val="20"/>
          <w:szCs w:val="20"/>
          <w:lang w:val="en-US"/>
        </w:rPr>
      </w:pPr>
      <w:bookmarkStart w:id="4" w:name="_Toc11083818"/>
      <w:bookmarkStart w:id="5" w:name="_Toc14270495"/>
      <w:bookmarkStart w:id="6" w:name="_Toc53586515"/>
      <w:bookmarkStart w:id="7" w:name="_Toc55198883"/>
      <w:r w:rsidRPr="00B66892">
        <w:rPr>
          <w:rFonts w:ascii="Arial" w:eastAsia="Calibri" w:hAnsi="Arial" w:cs="Arial"/>
          <w:b/>
          <w:color w:val="000000" w:themeColor="text1"/>
          <w:sz w:val="20"/>
          <w:szCs w:val="20"/>
          <w:lang w:val="en-US"/>
        </w:rPr>
        <w:t>Overview</w:t>
      </w:r>
      <w:bookmarkEnd w:id="4"/>
      <w:bookmarkEnd w:id="5"/>
      <w:bookmarkEnd w:id="6"/>
      <w:bookmarkEnd w:id="7"/>
    </w:p>
    <w:p w14:paraId="269D265F" w14:textId="63E0F3BA" w:rsidR="005C1060" w:rsidRPr="00B66892" w:rsidRDefault="005C1060" w:rsidP="005C1060">
      <w:pPr>
        <w:spacing w:before="240" w:after="200" w:line="276" w:lineRule="auto"/>
        <w:ind w:left="426"/>
        <w:rPr>
          <w:rFonts w:ascii="Arial" w:eastAsia="Trebuchet MS" w:hAnsi="Arial" w:cs="Arial"/>
          <w:color w:val="000000" w:themeColor="text1"/>
          <w:sz w:val="20"/>
          <w:szCs w:val="20"/>
        </w:rPr>
      </w:pP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has a duty to ensure that all information and data which it is responsible for is securely and routinely backed up. The company has a responsibility to ensure that the information and data which has been backed up can be restored in the event of deletion, loss, corruption, and damage or made unavailable due to unforeseen circumstances. The purpose of this policy is to identify and establish processes, procedures, and good working practices for the backup and timely recovery of the company’s information and data, existing in both electronic and physical form.</w:t>
      </w:r>
    </w:p>
    <w:p w14:paraId="75D5CB8C" w14:textId="77777777" w:rsidR="005C1060" w:rsidRPr="00B66892" w:rsidRDefault="005C1060" w:rsidP="005C1060">
      <w:pPr>
        <w:keepNext/>
        <w:keepLines/>
        <w:numPr>
          <w:ilvl w:val="1"/>
          <w:numId w:val="62"/>
        </w:numPr>
        <w:spacing w:before="200" w:after="240" w:line="240" w:lineRule="auto"/>
        <w:outlineLvl w:val="1"/>
        <w:rPr>
          <w:rFonts w:ascii="Arial" w:eastAsia="Calibri" w:hAnsi="Arial" w:cs="Arial"/>
          <w:b/>
          <w:color w:val="000000" w:themeColor="text1"/>
          <w:sz w:val="20"/>
          <w:szCs w:val="20"/>
          <w:lang w:val="en-US"/>
        </w:rPr>
      </w:pPr>
      <w:bookmarkStart w:id="8" w:name="_Toc11083819"/>
      <w:bookmarkStart w:id="9" w:name="_Toc14270496"/>
      <w:bookmarkStart w:id="10" w:name="_Toc53586516"/>
      <w:bookmarkStart w:id="11" w:name="_Toc55198884"/>
      <w:r w:rsidRPr="00B66892">
        <w:rPr>
          <w:rFonts w:ascii="Arial" w:eastAsia="Calibri" w:hAnsi="Arial" w:cs="Arial"/>
          <w:b/>
          <w:color w:val="000000" w:themeColor="text1"/>
          <w:sz w:val="20"/>
          <w:szCs w:val="20"/>
          <w:lang w:val="en-US"/>
        </w:rPr>
        <w:t>Scope</w:t>
      </w:r>
      <w:bookmarkEnd w:id="8"/>
      <w:bookmarkEnd w:id="9"/>
      <w:bookmarkEnd w:id="10"/>
      <w:bookmarkEnd w:id="11"/>
    </w:p>
    <w:p w14:paraId="25EEBB90" w14:textId="7DF2A1F1" w:rsidR="005C1060" w:rsidRPr="00B66892" w:rsidRDefault="005C1060" w:rsidP="005C1060">
      <w:pPr>
        <w:spacing w:after="200" w:line="276" w:lineRule="auto"/>
        <w:ind w:left="426"/>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lang w:val="en"/>
        </w:rPr>
        <w:t xml:space="preserve">All employees, contractors, consultants, temporary and other workers at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lang w:val="en"/>
        </w:rPr>
        <w:t xml:space="preserve">, including all personnel affiliated with third parties must adhere to this policy. This policy applies to </w:t>
      </w:r>
      <w:r w:rsidRPr="00B66892">
        <w:rPr>
          <w:rFonts w:ascii="Arial" w:eastAsia="Trebuchet MS" w:hAnsi="Arial" w:cs="Arial"/>
          <w:color w:val="000000" w:themeColor="text1"/>
          <w:sz w:val="20"/>
          <w:szCs w:val="20"/>
        </w:rPr>
        <w:t xml:space="preserve">information assets owned or leased by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or to devices that connect to a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network or reside at an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site. </w:t>
      </w:r>
    </w:p>
    <w:p w14:paraId="529E46F9" w14:textId="77777777" w:rsidR="005C1060" w:rsidRPr="00B66892" w:rsidRDefault="005C1060" w:rsidP="005C1060">
      <w:pPr>
        <w:spacing w:after="200" w:line="276" w:lineRule="auto"/>
        <w:ind w:left="426"/>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scope of this policy extends to the back-up of important information and data, regardless of the form it takes including the recovery of IT systems and supporting infrastructure.</w:t>
      </w:r>
    </w:p>
    <w:p w14:paraId="1D15991F" w14:textId="77777777" w:rsidR="005C1060" w:rsidRPr="00B66892" w:rsidRDefault="005C1060" w:rsidP="005C1060">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2" w:name="_Executive_Summary"/>
      <w:bookmarkStart w:id="13" w:name="_Toc11083066"/>
      <w:bookmarkStart w:id="14" w:name="_Toc11083820"/>
      <w:bookmarkStart w:id="15" w:name="_Toc14270497"/>
      <w:bookmarkStart w:id="16" w:name="_Toc53586517"/>
      <w:bookmarkStart w:id="17" w:name="_Toc55198885"/>
      <w:bookmarkEnd w:id="12"/>
      <w:r w:rsidRPr="00B66892">
        <w:rPr>
          <w:rFonts w:ascii="Arial" w:eastAsia="Times New Roman" w:hAnsi="Arial" w:cs="Arial"/>
          <w:b/>
          <w:bCs/>
          <w:color w:val="000000" w:themeColor="text1"/>
          <w:sz w:val="20"/>
          <w:szCs w:val="20"/>
        </w:rPr>
        <w:t>Policy Statement</w:t>
      </w:r>
      <w:bookmarkEnd w:id="13"/>
      <w:bookmarkEnd w:id="14"/>
      <w:bookmarkEnd w:id="15"/>
      <w:bookmarkEnd w:id="16"/>
      <w:bookmarkEnd w:id="17"/>
    </w:p>
    <w:p w14:paraId="60A00BDB" w14:textId="77777777" w:rsidR="005C1060" w:rsidRPr="00B66892" w:rsidRDefault="005C1060" w:rsidP="005C1060">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8" w:name="_Toc11083821"/>
      <w:bookmarkStart w:id="19" w:name="_Toc14270498"/>
      <w:bookmarkStart w:id="20" w:name="_Toc53586518"/>
      <w:bookmarkStart w:id="21" w:name="_Toc55198886"/>
      <w:r w:rsidRPr="00B66892">
        <w:rPr>
          <w:rFonts w:ascii="Arial" w:eastAsia="Calibri" w:hAnsi="Arial" w:cs="Arial"/>
          <w:b/>
          <w:color w:val="000000" w:themeColor="text1"/>
          <w:sz w:val="20"/>
          <w:szCs w:val="20"/>
          <w:lang w:val="en-US"/>
        </w:rPr>
        <w:t>General Requirements</w:t>
      </w:r>
      <w:bookmarkEnd w:id="18"/>
      <w:bookmarkEnd w:id="19"/>
      <w:bookmarkEnd w:id="20"/>
      <w:bookmarkEnd w:id="21"/>
    </w:p>
    <w:p w14:paraId="76F3C957" w14:textId="77777777" w:rsidR="005C1060" w:rsidRPr="00B66892" w:rsidRDefault="005C1060" w:rsidP="005C1060">
      <w:pPr>
        <w:spacing w:after="200" w:line="276" w:lineRule="auto"/>
        <w:ind w:left="426"/>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There is always a risk that systems and/or procedures will fail resulting in loss of access to information, </w:t>
      </w:r>
      <w:proofErr w:type="gramStart"/>
      <w:r w:rsidRPr="00B66892">
        <w:rPr>
          <w:rFonts w:ascii="Arial" w:eastAsia="Trebuchet MS" w:hAnsi="Arial" w:cs="Arial"/>
          <w:color w:val="000000" w:themeColor="text1"/>
          <w:sz w:val="20"/>
          <w:szCs w:val="20"/>
        </w:rPr>
        <w:t>data</w:t>
      </w:r>
      <w:proofErr w:type="gramEnd"/>
      <w:r w:rsidRPr="00B66892">
        <w:rPr>
          <w:rFonts w:ascii="Arial" w:eastAsia="Trebuchet MS" w:hAnsi="Arial" w:cs="Arial"/>
          <w:color w:val="000000" w:themeColor="text1"/>
          <w:sz w:val="20"/>
          <w:szCs w:val="20"/>
        </w:rPr>
        <w:t xml:space="preserve"> and systems, despite the implementation of best practice.</w:t>
      </w:r>
    </w:p>
    <w:p w14:paraId="01800752" w14:textId="669ED309" w:rsidR="005C1060" w:rsidRPr="00B66892" w:rsidRDefault="005C1060" w:rsidP="005C1060">
      <w:pPr>
        <w:spacing w:after="200" w:line="276" w:lineRule="auto"/>
        <w:ind w:left="426"/>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The following steps will help ensure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information and data </w:t>
      </w:r>
      <w:proofErr w:type="gramStart"/>
      <w:r w:rsidRPr="00B66892">
        <w:rPr>
          <w:rFonts w:ascii="Arial" w:eastAsia="Trebuchet MS" w:hAnsi="Arial" w:cs="Arial"/>
          <w:color w:val="000000" w:themeColor="text1"/>
          <w:sz w:val="20"/>
          <w:szCs w:val="20"/>
        </w:rPr>
        <w:t>is</w:t>
      </w:r>
      <w:proofErr w:type="gramEnd"/>
      <w:r w:rsidRPr="00B66892">
        <w:rPr>
          <w:rFonts w:ascii="Arial" w:eastAsia="Trebuchet MS" w:hAnsi="Arial" w:cs="Arial"/>
          <w:color w:val="000000" w:themeColor="text1"/>
          <w:sz w:val="20"/>
          <w:szCs w:val="20"/>
        </w:rPr>
        <w:t xml:space="preserve"> backed up and restored securely in the most efficient manner possible.</w:t>
      </w:r>
    </w:p>
    <w:p w14:paraId="27A579E1" w14:textId="77777777" w:rsidR="005C1060" w:rsidRPr="00B66892" w:rsidRDefault="005C1060" w:rsidP="005C1060">
      <w:pPr>
        <w:keepNext/>
        <w:keepLines/>
        <w:numPr>
          <w:ilvl w:val="0"/>
          <w:numId w:val="63"/>
        </w:numPr>
        <w:spacing w:before="200" w:after="240" w:line="240" w:lineRule="auto"/>
        <w:outlineLvl w:val="1"/>
        <w:rPr>
          <w:rFonts w:ascii="Arial" w:eastAsia="Calibri" w:hAnsi="Arial" w:cs="Arial"/>
          <w:b/>
          <w:color w:val="000000" w:themeColor="text1"/>
          <w:sz w:val="20"/>
          <w:szCs w:val="20"/>
          <w:lang w:val="en-US"/>
        </w:rPr>
      </w:pPr>
      <w:bookmarkStart w:id="22" w:name="_Toc14270499"/>
      <w:bookmarkStart w:id="23" w:name="_Toc53586519"/>
      <w:bookmarkStart w:id="24" w:name="_Toc55198887"/>
      <w:r w:rsidRPr="00B66892">
        <w:rPr>
          <w:rFonts w:ascii="Arial" w:eastAsia="Calibri" w:hAnsi="Arial" w:cs="Arial"/>
          <w:b/>
          <w:color w:val="000000" w:themeColor="text1"/>
          <w:sz w:val="20"/>
          <w:szCs w:val="20"/>
          <w:lang w:val="en-US"/>
        </w:rPr>
        <w:t>Data Backups</w:t>
      </w:r>
      <w:bookmarkEnd w:id="22"/>
      <w:bookmarkEnd w:id="23"/>
      <w:bookmarkEnd w:id="24"/>
    </w:p>
    <w:p w14:paraId="12418336" w14:textId="4E823C1B" w:rsidR="005C1060" w:rsidRPr="00B66892" w:rsidRDefault="005C1060" w:rsidP="005C1060">
      <w:pPr>
        <w:numPr>
          <w:ilvl w:val="2"/>
          <w:numId w:val="63"/>
        </w:numPr>
        <w:spacing w:after="200" w:line="276" w:lineRule="auto"/>
        <w:ind w:left="1530" w:hanging="810"/>
        <w:contextualSpacing/>
        <w:rPr>
          <w:rFonts w:ascii="Arial" w:eastAsia="Trebuchet MS" w:hAnsi="Arial" w:cs="Arial"/>
          <w:color w:val="000000" w:themeColor="text1"/>
          <w:sz w:val="20"/>
          <w:szCs w:val="20"/>
        </w:rPr>
      </w:pP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IT administrators are responsible for providing system support and data backup tasks and must ensure that adequate backup and system recovery practices, processes and procedures are followed in line with the company’s </w:t>
      </w:r>
      <w:r w:rsidRPr="00B66892">
        <w:rPr>
          <w:rFonts w:ascii="Arial" w:eastAsia="Trebuchet MS" w:hAnsi="Arial" w:cs="Arial"/>
          <w:b/>
          <w:bCs/>
          <w:color w:val="000000" w:themeColor="text1"/>
          <w:sz w:val="20"/>
          <w:szCs w:val="20"/>
        </w:rPr>
        <w:t>Business Continuity Policy</w:t>
      </w:r>
      <w:r w:rsidRPr="00B66892">
        <w:rPr>
          <w:rFonts w:ascii="Arial" w:eastAsia="Trebuchet MS" w:hAnsi="Arial" w:cs="Arial"/>
          <w:color w:val="000000" w:themeColor="text1"/>
          <w:sz w:val="20"/>
          <w:szCs w:val="20"/>
        </w:rPr>
        <w:t>.</w:t>
      </w:r>
    </w:p>
    <w:p w14:paraId="76535EC1" w14:textId="776B62A2" w:rsidR="005C1060" w:rsidRPr="00B66892" w:rsidRDefault="005C1060" w:rsidP="005C1060">
      <w:pPr>
        <w:numPr>
          <w:ilvl w:val="2"/>
          <w:numId w:val="63"/>
        </w:numPr>
        <w:spacing w:after="200" w:line="276" w:lineRule="auto"/>
        <w:ind w:hanging="810"/>
        <w:contextualSpacing/>
        <w:rPr>
          <w:rFonts w:ascii="Arial" w:eastAsia="Trebuchet MS" w:hAnsi="Arial" w:cs="Arial"/>
          <w:b/>
          <w:color w:val="000000" w:themeColor="text1"/>
          <w:sz w:val="20"/>
          <w:szCs w:val="20"/>
          <w:u w:val="single"/>
          <w:lang w:val="en-GB"/>
        </w:rPr>
      </w:pPr>
      <w:r w:rsidRPr="00B66892">
        <w:rPr>
          <w:rFonts w:ascii="Arial" w:eastAsia="Trebuchet MS" w:hAnsi="Arial" w:cs="Arial"/>
          <w:color w:val="000000" w:themeColor="text1"/>
          <w:sz w:val="20"/>
          <w:szCs w:val="20"/>
        </w:rPr>
        <w:t>All IT backup and recovery procedures must be documented, regularly reviewed, and made available to trained personnel who are responsible for performing data and IT system backup and recovery.</w:t>
      </w:r>
    </w:p>
    <w:p w14:paraId="77671A24" w14:textId="03C445CC"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t xml:space="preserve">All infrastructure state data on the servers including servers, networking, and supporting system configuration files must be systematically backed up in the event of system re-installation and/or configuration. </w:t>
      </w:r>
    </w:p>
    <w:p w14:paraId="4962E19F"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lastRenderedPageBreak/>
        <w:t xml:space="preserve">All backup media must be encrypted and appropriately labelled with date/s and codes/markings which enables easy identification of the original source of the data and type of backup used on the media. All encryption keys should always be kept securely in accordance with the </w:t>
      </w:r>
      <w:r w:rsidRPr="00B66892">
        <w:rPr>
          <w:rFonts w:ascii="Arial" w:eastAsia="Trebuchet MS" w:hAnsi="Arial" w:cs="Arial"/>
          <w:b/>
          <w:color w:val="000000" w:themeColor="text1"/>
          <w:sz w:val="20"/>
          <w:szCs w:val="20"/>
          <w:lang w:val="en-GB"/>
        </w:rPr>
        <w:t>Acceptable Encryption Policy</w:t>
      </w:r>
      <w:r w:rsidRPr="00B66892">
        <w:rPr>
          <w:rFonts w:ascii="Arial" w:eastAsia="Trebuchet MS" w:hAnsi="Arial" w:cs="Arial"/>
          <w:bCs/>
          <w:color w:val="000000" w:themeColor="text1"/>
          <w:sz w:val="20"/>
          <w:szCs w:val="20"/>
          <w:lang w:val="en-GB"/>
        </w:rPr>
        <w:t>.</w:t>
      </w:r>
    </w:p>
    <w:p w14:paraId="7176650E"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t>A recording mechanism must be in place and maintained to record all backup information such as date, backup details (</w:t>
      </w:r>
      <w:proofErr w:type="gramStart"/>
      <w:r w:rsidRPr="00B66892">
        <w:rPr>
          <w:rFonts w:ascii="Arial" w:eastAsia="Trebuchet MS" w:hAnsi="Arial" w:cs="Arial"/>
          <w:bCs/>
          <w:color w:val="000000" w:themeColor="text1"/>
          <w:sz w:val="20"/>
          <w:szCs w:val="20"/>
          <w:lang w:val="en-GB"/>
        </w:rPr>
        <w:t>i.e.</w:t>
      </w:r>
      <w:proofErr w:type="gramEnd"/>
      <w:r w:rsidRPr="00B66892">
        <w:rPr>
          <w:rFonts w:ascii="Arial" w:eastAsia="Trebuchet MS" w:hAnsi="Arial" w:cs="Arial"/>
          <w:bCs/>
          <w:color w:val="000000" w:themeColor="text1"/>
          <w:sz w:val="20"/>
          <w:szCs w:val="20"/>
          <w:lang w:val="en-GB"/>
        </w:rPr>
        <w:t xml:space="preserve"> Server Name) including any failures or other issues relating to the backup job.</w:t>
      </w:r>
    </w:p>
    <w:p w14:paraId="660FB12F"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t xml:space="preserve">Backup media which is retained on-site prior to being sent for storage at a remote location must be stored securely and ensure both the original and backup copies are stored in separate physical locations. </w:t>
      </w:r>
    </w:p>
    <w:p w14:paraId="030D55E2"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t xml:space="preserve">Access to the on-site backup location must be restricted to authorised personnel only. Please refer to the </w:t>
      </w:r>
      <w:r w:rsidRPr="00B66892">
        <w:rPr>
          <w:rFonts w:ascii="Arial" w:eastAsia="Trebuchet MS" w:hAnsi="Arial" w:cs="Arial"/>
          <w:b/>
          <w:color w:val="000000" w:themeColor="text1"/>
          <w:sz w:val="20"/>
          <w:szCs w:val="20"/>
          <w:lang w:val="en-GB"/>
        </w:rPr>
        <w:t>Server Room Access Information</w:t>
      </w:r>
      <w:r w:rsidRPr="00B66892">
        <w:rPr>
          <w:rFonts w:ascii="Arial" w:eastAsia="Trebuchet MS" w:hAnsi="Arial" w:cs="Arial"/>
          <w:bCs/>
          <w:color w:val="000000" w:themeColor="text1"/>
          <w:sz w:val="20"/>
          <w:szCs w:val="20"/>
          <w:lang w:val="en-GB"/>
        </w:rPr>
        <w:t xml:space="preserve"> document.</w:t>
      </w:r>
    </w:p>
    <w:p w14:paraId="31A4719B"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bCs/>
          <w:color w:val="000000" w:themeColor="text1"/>
          <w:sz w:val="20"/>
          <w:szCs w:val="20"/>
          <w:lang w:val="en-GB"/>
        </w:rPr>
      </w:pPr>
      <w:r w:rsidRPr="00B66892">
        <w:rPr>
          <w:rFonts w:ascii="Arial" w:eastAsia="Trebuchet MS" w:hAnsi="Arial" w:cs="Arial"/>
          <w:bCs/>
          <w:color w:val="000000" w:themeColor="text1"/>
          <w:sz w:val="20"/>
          <w:szCs w:val="20"/>
          <w:lang w:val="en-GB"/>
        </w:rPr>
        <w:t>All backups identified for long term storage must be stored at a remote secure location with appropriate environmental control and protection to ensure the integrity of all backup media.</w:t>
      </w:r>
    </w:p>
    <w:p w14:paraId="0CA70B20"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Hard copy paper files containing important information and data should be scanned and stored electronically to ensure digital copies are created which can be backed up by the company’s ICT systems. Where this may not be possible, photocopies of paper files must be made and stored in a secure storage location.</w:t>
      </w:r>
    </w:p>
    <w:p w14:paraId="7F627D7F" w14:textId="045A965F" w:rsidR="005C1060" w:rsidRPr="00B66892" w:rsidRDefault="005C1060" w:rsidP="005C1060">
      <w:pPr>
        <w:numPr>
          <w:ilvl w:val="2"/>
          <w:numId w:val="63"/>
        </w:numPr>
        <w:spacing w:after="200" w:line="276" w:lineRule="auto"/>
        <w:ind w:hanging="81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Regular tests must be carried out to establish the effectiveness of the company’s backup and restore procedures by restoring data/software from backup copies and analysing the results.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IT Manager should be provided with the information relating to any issues that may arise while testing the restored data.</w:t>
      </w:r>
    </w:p>
    <w:p w14:paraId="00757E28"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IT Administrators should notify the IT Manager when backups fail – providing information such as the backup job detail and reasons (if applicable) for the failure. A record must be maintained, detailing the backup job failure including any actions taken.</w:t>
      </w:r>
    </w:p>
    <w:p w14:paraId="36757250" w14:textId="77777777" w:rsidR="005C1060" w:rsidRPr="00B66892" w:rsidRDefault="005C1060" w:rsidP="005C1060">
      <w:pPr>
        <w:numPr>
          <w:ilvl w:val="2"/>
          <w:numId w:val="63"/>
        </w:numPr>
        <w:spacing w:after="200" w:line="276" w:lineRule="auto"/>
        <w:ind w:hanging="81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Backup data/media no longer required must be clearly marked and recorded for secure disposal and with due environmental consideration.</w:t>
      </w:r>
    </w:p>
    <w:p w14:paraId="52AF403A" w14:textId="77777777" w:rsidR="005C1060" w:rsidRPr="00B66892" w:rsidRDefault="005C1060" w:rsidP="005C1060">
      <w:pPr>
        <w:keepNext/>
        <w:keepLines/>
        <w:numPr>
          <w:ilvl w:val="0"/>
          <w:numId w:val="63"/>
        </w:numPr>
        <w:spacing w:before="200" w:after="240" w:line="240" w:lineRule="auto"/>
        <w:outlineLvl w:val="1"/>
        <w:rPr>
          <w:rFonts w:ascii="Arial" w:eastAsia="Calibri" w:hAnsi="Arial" w:cs="Arial"/>
          <w:b/>
          <w:color w:val="000000" w:themeColor="text1"/>
          <w:sz w:val="20"/>
          <w:szCs w:val="20"/>
          <w:lang w:val="en-US"/>
        </w:rPr>
      </w:pPr>
      <w:bookmarkStart w:id="25" w:name="_Toc11083823"/>
      <w:bookmarkStart w:id="26" w:name="_Toc14270500"/>
      <w:bookmarkStart w:id="27" w:name="_Toc53586520"/>
      <w:bookmarkStart w:id="28" w:name="_Toc55198888"/>
      <w:r w:rsidRPr="00B66892">
        <w:rPr>
          <w:rFonts w:ascii="Arial" w:eastAsia="Calibri" w:hAnsi="Arial" w:cs="Arial"/>
          <w:b/>
          <w:color w:val="000000" w:themeColor="text1"/>
          <w:sz w:val="20"/>
          <w:szCs w:val="20"/>
          <w:lang w:val="en-US"/>
        </w:rPr>
        <w:t>User responsibilities</w:t>
      </w:r>
      <w:bookmarkEnd w:id="25"/>
      <w:bookmarkEnd w:id="26"/>
      <w:bookmarkEnd w:id="27"/>
      <w:bookmarkEnd w:id="28"/>
    </w:p>
    <w:p w14:paraId="283FDC38" w14:textId="2ACEC383" w:rsidR="005C1060" w:rsidRPr="00B66892" w:rsidRDefault="005C1060" w:rsidP="005C1060">
      <w:pPr>
        <w:spacing w:after="200" w:line="276" w:lineRule="auto"/>
        <w:ind w:left="426"/>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Users also have a responsibility to ensure</w:t>
      </w:r>
      <w:r>
        <w:rPr>
          <w:rFonts w:ascii="Arial" w:eastAsia="Trebuchet MS" w:hAnsi="Arial" w:cs="Arial"/>
          <w:color w:val="000000" w:themeColor="text1"/>
          <w:sz w:val="20"/>
          <w:szCs w:val="20"/>
        </w:rPr>
        <w:t xml:space="preserve">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Pr>
          <w:rFonts w:ascii="Arial" w:eastAsia="Trebuchet MS" w:hAnsi="Arial" w:cs="Arial"/>
          <w:color w:val="000000" w:themeColor="text1"/>
          <w:sz w:val="20"/>
          <w:szCs w:val="20"/>
        </w:rPr>
        <w:t xml:space="preserve"> </w:t>
      </w:r>
      <w:r w:rsidRPr="00B66892">
        <w:rPr>
          <w:rFonts w:ascii="Arial" w:eastAsia="Trebuchet MS" w:hAnsi="Arial" w:cs="Arial"/>
          <w:color w:val="000000" w:themeColor="text1"/>
          <w:sz w:val="20"/>
          <w:szCs w:val="20"/>
        </w:rPr>
        <w:t>data is securely maintained and is available for backup.</w:t>
      </w:r>
    </w:p>
    <w:p w14:paraId="34F02071" w14:textId="0BC396C8"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Users must not store any data/files on the local drive of a computer (this excludes the normal functioning of the Windows operating system and other authorised software which requires the ‘caching’ of files locally </w:t>
      </w:r>
      <w:proofErr w:type="gramStart"/>
      <w:r w:rsidRPr="00B66892">
        <w:rPr>
          <w:rFonts w:ascii="Arial" w:eastAsia="Trebuchet MS" w:hAnsi="Arial" w:cs="Arial"/>
          <w:color w:val="000000" w:themeColor="text1"/>
          <w:sz w:val="20"/>
          <w:szCs w:val="20"/>
        </w:rPr>
        <w:t>in order to</w:t>
      </w:r>
      <w:proofErr w:type="gramEnd"/>
      <w:r w:rsidRPr="00B66892">
        <w:rPr>
          <w:rFonts w:ascii="Arial" w:eastAsia="Trebuchet MS" w:hAnsi="Arial" w:cs="Arial"/>
          <w:color w:val="000000" w:themeColor="text1"/>
          <w:sz w:val="20"/>
          <w:szCs w:val="20"/>
        </w:rPr>
        <w:t xml:space="preserve"> function). Instead, Users must save data (files) on their allocated areas. Data (files) which are stored “locally” will NOT be backed up and will therefore be at risk of exposure, damage, corruption, or loss.</w:t>
      </w:r>
    </w:p>
    <w:p w14:paraId="7B196F8E" w14:textId="64F0F119"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If the company network becomes unavailable for whatever reason and data or work is at risk of being lost, users may have no option but to save the data (files) locally (i.e., on the computer being used) or on approved media storage such as a company owned encrypted Data stick (USB storage). Once the Corporate Network becomes available again, data (files) should be immediately transferred to the corporate network for it to be backed up safely and local copies of data on the computer or portable storage media must be deleted. This will help to ensure the availability and integrity of data and to avoid duplicate copies of data being stored.</w:t>
      </w:r>
    </w:p>
    <w:p w14:paraId="19D998FE" w14:textId="77777777"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Please refer to the </w:t>
      </w:r>
      <w:r w:rsidRPr="00B66892">
        <w:rPr>
          <w:rFonts w:ascii="Arial" w:eastAsia="Trebuchet MS" w:hAnsi="Arial" w:cs="Arial"/>
          <w:b/>
          <w:bCs/>
          <w:color w:val="000000" w:themeColor="text1"/>
          <w:sz w:val="20"/>
          <w:szCs w:val="20"/>
        </w:rPr>
        <w:t xml:space="preserve">Removable Media Policy </w:t>
      </w:r>
      <w:r w:rsidRPr="00B66892">
        <w:rPr>
          <w:rFonts w:ascii="Arial" w:eastAsia="Trebuchet MS" w:hAnsi="Arial" w:cs="Arial"/>
          <w:color w:val="000000" w:themeColor="text1"/>
          <w:sz w:val="20"/>
          <w:szCs w:val="20"/>
        </w:rPr>
        <w:t xml:space="preserve">for acceptable standards when backing up data to removable storage. </w:t>
      </w:r>
    </w:p>
    <w:p w14:paraId="4BCF0C3C" w14:textId="717CD0EA" w:rsidR="005C1060" w:rsidRDefault="005C1060" w:rsidP="005C1060">
      <w:pPr>
        <w:numPr>
          <w:ilvl w:val="2"/>
          <w:numId w:val="63"/>
        </w:numPr>
        <w:spacing w:after="200" w:line="276" w:lineRule="auto"/>
        <w:ind w:hanging="780"/>
        <w:contextualSpacing/>
        <w:rPr>
          <w:rFonts w:ascii="Arial" w:eastAsia="Trebuchet MS" w:hAnsi="Arial" w:cs="Arial"/>
          <w:bCs/>
          <w:color w:val="000000" w:themeColor="text1"/>
          <w:sz w:val="20"/>
          <w:szCs w:val="20"/>
        </w:rPr>
      </w:pPr>
      <w:r w:rsidRPr="00B66892">
        <w:rPr>
          <w:rFonts w:ascii="Arial" w:eastAsia="Trebuchet MS" w:hAnsi="Arial" w:cs="Arial"/>
          <w:bCs/>
          <w:color w:val="000000" w:themeColor="text1"/>
          <w:sz w:val="20"/>
          <w:szCs w:val="20"/>
        </w:rPr>
        <w:t xml:space="preserve">Mobile phones can be used to store sensitive, business, or personal identifiable information, but mobile phones will have to comply with the </w:t>
      </w:r>
      <w:r w:rsidRPr="00B66892">
        <w:rPr>
          <w:rFonts w:ascii="Arial" w:eastAsia="Trebuchet MS" w:hAnsi="Arial" w:cs="Arial"/>
          <w:b/>
          <w:color w:val="000000" w:themeColor="text1"/>
          <w:sz w:val="20"/>
          <w:szCs w:val="20"/>
        </w:rPr>
        <w:t>Minimum Access Policy</w:t>
      </w:r>
      <w:r w:rsidRPr="00B66892">
        <w:rPr>
          <w:rFonts w:ascii="Arial" w:eastAsia="Trebuchet MS" w:hAnsi="Arial" w:cs="Arial"/>
          <w:bCs/>
          <w:color w:val="000000" w:themeColor="text1"/>
          <w:sz w:val="20"/>
          <w:szCs w:val="20"/>
        </w:rPr>
        <w:t>.</w:t>
      </w:r>
      <w:bookmarkStart w:id="29" w:name="_Toc14270501"/>
      <w:bookmarkStart w:id="30" w:name="_Toc53586521"/>
      <w:bookmarkStart w:id="31" w:name="_Toc55198889"/>
    </w:p>
    <w:p w14:paraId="611529F8" w14:textId="77777777" w:rsidR="005C1060" w:rsidRDefault="005C1060" w:rsidP="005C1060">
      <w:pPr>
        <w:spacing w:after="200" w:line="276" w:lineRule="auto"/>
        <w:ind w:left="1500"/>
        <w:contextualSpacing/>
        <w:rPr>
          <w:rFonts w:ascii="Arial" w:eastAsia="Trebuchet MS" w:hAnsi="Arial" w:cs="Arial"/>
          <w:bCs/>
          <w:color w:val="000000" w:themeColor="text1"/>
          <w:sz w:val="20"/>
          <w:szCs w:val="20"/>
        </w:rPr>
      </w:pPr>
    </w:p>
    <w:p w14:paraId="03F7F693" w14:textId="77777777" w:rsidR="005C1060" w:rsidRPr="00B66892" w:rsidRDefault="005C1060" w:rsidP="005C1060">
      <w:pPr>
        <w:numPr>
          <w:ilvl w:val="0"/>
          <w:numId w:val="63"/>
        </w:numPr>
        <w:spacing w:after="200" w:line="276" w:lineRule="auto"/>
        <w:contextualSpacing/>
        <w:rPr>
          <w:rFonts w:ascii="Arial" w:eastAsia="Trebuchet MS" w:hAnsi="Arial" w:cs="Arial"/>
          <w:bCs/>
          <w:color w:val="000000" w:themeColor="text1"/>
          <w:sz w:val="20"/>
          <w:szCs w:val="20"/>
        </w:rPr>
      </w:pPr>
      <w:r w:rsidRPr="00B66892">
        <w:rPr>
          <w:rFonts w:ascii="Arial" w:eastAsia="Calibri" w:hAnsi="Arial" w:cs="Arial"/>
          <w:b/>
          <w:color w:val="000000" w:themeColor="text1"/>
          <w:sz w:val="20"/>
          <w:szCs w:val="20"/>
          <w:lang w:val="en-US"/>
        </w:rPr>
        <w:t>Data Restores</w:t>
      </w:r>
      <w:bookmarkEnd w:id="29"/>
      <w:bookmarkEnd w:id="30"/>
      <w:bookmarkEnd w:id="31"/>
    </w:p>
    <w:p w14:paraId="5ABB12F5" w14:textId="06606450" w:rsidR="005C1060" w:rsidRPr="00B66892" w:rsidRDefault="005C1060" w:rsidP="005C1060">
      <w:pPr>
        <w:spacing w:after="200" w:line="276" w:lineRule="auto"/>
        <w:ind w:left="450"/>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Data (file) restores are carried out by the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rPr>
        <w:t xml:space="preserve"> IT Team who will endeavour to restore files from a date specified by the user or from the nearest backed up date.</w:t>
      </w:r>
    </w:p>
    <w:p w14:paraId="55D32BA0" w14:textId="77777777"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lastRenderedPageBreak/>
        <w:t>Users must request data (files) to be restored by contacting the Internal IT De</w:t>
      </w:r>
      <w:r>
        <w:rPr>
          <w:rFonts w:ascii="Arial" w:eastAsia="Trebuchet MS" w:hAnsi="Arial" w:cs="Arial"/>
          <w:color w:val="000000" w:themeColor="text1"/>
          <w:sz w:val="20"/>
          <w:szCs w:val="20"/>
        </w:rPr>
        <w:t>partment</w:t>
      </w:r>
      <w:r w:rsidRPr="00B66892">
        <w:rPr>
          <w:rFonts w:ascii="Arial" w:eastAsia="Trebuchet MS" w:hAnsi="Arial" w:cs="Arial"/>
          <w:color w:val="000000" w:themeColor="text1"/>
          <w:sz w:val="20"/>
          <w:szCs w:val="20"/>
        </w:rPr>
        <w:t>. Only files which the user is authorised to access will be provided from the restore.</w:t>
      </w:r>
    </w:p>
    <w:p w14:paraId="213D852C" w14:textId="77777777"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Internal IT De</w:t>
      </w:r>
      <w:r>
        <w:rPr>
          <w:rFonts w:ascii="Arial" w:eastAsia="Trebuchet MS" w:hAnsi="Arial" w:cs="Arial"/>
          <w:color w:val="000000" w:themeColor="text1"/>
          <w:sz w:val="20"/>
          <w:szCs w:val="20"/>
        </w:rPr>
        <w:t>partment</w:t>
      </w:r>
      <w:r w:rsidRPr="00B66892">
        <w:rPr>
          <w:rFonts w:ascii="Arial" w:eastAsia="Trebuchet MS" w:hAnsi="Arial" w:cs="Arial"/>
          <w:color w:val="000000" w:themeColor="text1"/>
          <w:sz w:val="20"/>
          <w:szCs w:val="20"/>
        </w:rPr>
        <w:t xml:space="preserve"> will need to verify that the User has permission and/or authorisation to view or obtain restored copies of file/s and/or folder/s.</w:t>
      </w:r>
    </w:p>
    <w:p w14:paraId="502ABFFA" w14:textId="77777777"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Users requesting a restore/s are required to provide as much information about the data (file/s) as necessary – this will include:</w:t>
      </w:r>
    </w:p>
    <w:p w14:paraId="1313AF3E" w14:textId="77777777" w:rsidR="005C1060" w:rsidRPr="00B66892" w:rsidRDefault="005C1060" w:rsidP="005C1060">
      <w:pPr>
        <w:numPr>
          <w:ilvl w:val="2"/>
          <w:numId w:val="65"/>
        </w:numPr>
        <w:spacing w:after="200" w:line="276" w:lineRule="auto"/>
        <w:ind w:left="1843"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reason for the restore.</w:t>
      </w:r>
    </w:p>
    <w:p w14:paraId="753693B2" w14:textId="77777777" w:rsidR="005C1060" w:rsidRPr="00B66892" w:rsidRDefault="005C1060" w:rsidP="005C1060">
      <w:pPr>
        <w:numPr>
          <w:ilvl w:val="2"/>
          <w:numId w:val="65"/>
        </w:numPr>
        <w:spacing w:after="200" w:line="276" w:lineRule="auto"/>
        <w:ind w:left="1843"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name of file/s and/or folder/s and/or system/s to be restored.</w:t>
      </w:r>
    </w:p>
    <w:p w14:paraId="49CCFA04" w14:textId="77777777" w:rsidR="005C1060" w:rsidRPr="00B66892" w:rsidRDefault="005C1060" w:rsidP="005C1060">
      <w:pPr>
        <w:numPr>
          <w:ilvl w:val="2"/>
          <w:numId w:val="65"/>
        </w:numPr>
        <w:spacing w:after="200" w:line="276" w:lineRule="auto"/>
        <w:ind w:left="1843"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Date, day or time of deletion/corruption or nearest approximation.</w:t>
      </w:r>
    </w:p>
    <w:p w14:paraId="57A04A16" w14:textId="77777777" w:rsidR="005C1060" w:rsidRPr="00B66892" w:rsidRDefault="005C1060" w:rsidP="005C1060">
      <w:pPr>
        <w:numPr>
          <w:ilvl w:val="2"/>
          <w:numId w:val="65"/>
        </w:numPr>
        <w:spacing w:after="200" w:line="276" w:lineRule="auto"/>
        <w:ind w:left="1843"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The last date, </w:t>
      </w:r>
      <w:proofErr w:type="gramStart"/>
      <w:r w:rsidRPr="00B66892">
        <w:rPr>
          <w:rFonts w:ascii="Arial" w:eastAsia="Trebuchet MS" w:hAnsi="Arial" w:cs="Arial"/>
          <w:color w:val="000000" w:themeColor="text1"/>
          <w:sz w:val="20"/>
          <w:szCs w:val="20"/>
        </w:rPr>
        <w:t>day</w:t>
      </w:r>
      <w:proofErr w:type="gramEnd"/>
      <w:r w:rsidRPr="00B66892">
        <w:rPr>
          <w:rFonts w:ascii="Arial" w:eastAsia="Trebuchet MS" w:hAnsi="Arial" w:cs="Arial"/>
          <w:color w:val="000000" w:themeColor="text1"/>
          <w:sz w:val="20"/>
          <w:szCs w:val="20"/>
        </w:rPr>
        <w:t xml:space="preserve"> or time which the User recalls the data (files) being intact and accessed/used successfully.</w:t>
      </w:r>
    </w:p>
    <w:p w14:paraId="3B4717A4" w14:textId="61F313E0" w:rsidR="005C1060" w:rsidRPr="00B66892" w:rsidRDefault="005C1060" w:rsidP="005C1060">
      <w:pPr>
        <w:numPr>
          <w:ilvl w:val="2"/>
          <w:numId w:val="63"/>
        </w:numPr>
        <w:spacing w:after="200" w:line="276" w:lineRule="auto"/>
        <w:ind w:hanging="780"/>
        <w:contextualSpacing/>
        <w:rPr>
          <w:rFonts w:ascii="Arial" w:eastAsia="Trebuchet MS" w:hAnsi="Arial" w:cs="Arial"/>
          <w:bCs/>
          <w:color w:val="000000" w:themeColor="text1"/>
          <w:sz w:val="20"/>
          <w:szCs w:val="20"/>
        </w:rPr>
      </w:pPr>
      <w:r w:rsidRPr="00B66892">
        <w:rPr>
          <w:rFonts w:ascii="Arial" w:eastAsia="Trebuchet MS" w:hAnsi="Arial" w:cs="Arial"/>
          <w:bCs/>
          <w:color w:val="000000" w:themeColor="text1"/>
          <w:sz w:val="20"/>
          <w:szCs w:val="20"/>
        </w:rPr>
        <w:t xml:space="preserve">All backup and recovery (restore) procedures must be documented and made available to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bCs/>
          <w:color w:val="000000" w:themeColor="text1"/>
          <w:sz w:val="20"/>
          <w:szCs w:val="20"/>
        </w:rPr>
        <w:t xml:space="preserve"> IT for carrying out data (file) restores.</w:t>
      </w:r>
    </w:p>
    <w:p w14:paraId="3162CCC4" w14:textId="6C527002" w:rsidR="005C1060" w:rsidRPr="00B66892" w:rsidRDefault="005C1060" w:rsidP="005C1060">
      <w:pPr>
        <w:numPr>
          <w:ilvl w:val="2"/>
          <w:numId w:val="63"/>
        </w:numPr>
        <w:spacing w:after="200" w:line="276" w:lineRule="auto"/>
        <w:ind w:hanging="780"/>
        <w:contextualSpacing/>
        <w:rPr>
          <w:rFonts w:ascii="Arial" w:eastAsia="Trebuchet MS" w:hAnsi="Arial" w:cs="Arial"/>
          <w:bCs/>
          <w:color w:val="000000" w:themeColor="text1"/>
          <w:sz w:val="20"/>
          <w:szCs w:val="20"/>
        </w:rPr>
      </w:pPr>
      <w:r w:rsidRPr="00B66892">
        <w:rPr>
          <w:rFonts w:ascii="Arial" w:eastAsia="Trebuchet MS" w:hAnsi="Arial" w:cs="Arial"/>
          <w:bCs/>
          <w:color w:val="000000" w:themeColor="text1"/>
          <w:sz w:val="20"/>
          <w:szCs w:val="20"/>
        </w:rPr>
        <w:t xml:space="preserve">Requests from third party software/hardware vendors for file or system restores for the purpose of system support, maintenance, testing, or other unforeseen circumstance should be made under the supervision of the IT Manager, CIO or an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bCs/>
          <w:color w:val="000000" w:themeColor="text1"/>
          <w:sz w:val="20"/>
          <w:szCs w:val="20"/>
        </w:rPr>
        <w:t xml:space="preserve"> representative appointed by the IT Manager or CIO.</w:t>
      </w:r>
    </w:p>
    <w:p w14:paraId="36563B0B" w14:textId="77777777" w:rsidR="005C1060" w:rsidRPr="00B66892" w:rsidRDefault="005C1060" w:rsidP="005C1060">
      <w:pPr>
        <w:numPr>
          <w:ilvl w:val="2"/>
          <w:numId w:val="63"/>
        </w:numPr>
        <w:spacing w:after="200" w:line="276" w:lineRule="auto"/>
        <w:ind w:hanging="780"/>
        <w:contextualSpacing/>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Personnel accessing backup media for the purpose of a restore must ensure that any media used is returned to a secure location when no longer required.</w:t>
      </w:r>
    </w:p>
    <w:p w14:paraId="2523E58C" w14:textId="77777777" w:rsidR="005C1060" w:rsidRPr="00B66892" w:rsidRDefault="005C1060" w:rsidP="005C1060">
      <w:pPr>
        <w:spacing w:after="200" w:line="276" w:lineRule="auto"/>
        <w:ind w:left="1500"/>
        <w:contextualSpacing/>
        <w:rPr>
          <w:rFonts w:ascii="Arial" w:eastAsia="Trebuchet MS" w:hAnsi="Arial" w:cs="Arial"/>
          <w:color w:val="000000" w:themeColor="text1"/>
          <w:sz w:val="20"/>
          <w:szCs w:val="20"/>
        </w:rPr>
      </w:pPr>
    </w:p>
    <w:p w14:paraId="6D29E973" w14:textId="77777777" w:rsidR="005C1060" w:rsidRPr="00B66892" w:rsidRDefault="005C1060" w:rsidP="005C1060">
      <w:pPr>
        <w:keepNext/>
        <w:numPr>
          <w:ilvl w:val="0"/>
          <w:numId w:val="63"/>
        </w:numPr>
        <w:spacing w:after="240" w:line="240" w:lineRule="auto"/>
        <w:outlineLvl w:val="0"/>
        <w:rPr>
          <w:rFonts w:ascii="Arial" w:eastAsia="Times New Roman" w:hAnsi="Arial" w:cs="Arial"/>
          <w:b/>
          <w:bCs/>
          <w:color w:val="000000" w:themeColor="text1"/>
          <w:sz w:val="20"/>
          <w:szCs w:val="20"/>
        </w:rPr>
      </w:pPr>
      <w:bookmarkStart w:id="32" w:name="_Toc55198890"/>
      <w:r w:rsidRPr="00B66892">
        <w:rPr>
          <w:rFonts w:ascii="Arial" w:eastAsia="Times New Roman" w:hAnsi="Arial" w:cs="Arial"/>
          <w:b/>
          <w:bCs/>
          <w:color w:val="000000" w:themeColor="text1"/>
          <w:sz w:val="20"/>
          <w:szCs w:val="20"/>
        </w:rPr>
        <w:t>References</w:t>
      </w:r>
      <w:bookmarkEnd w:id="2"/>
      <w:bookmarkEnd w:id="3"/>
      <w:bookmarkEnd w:id="32"/>
      <w:r w:rsidRPr="00B66892">
        <w:rPr>
          <w:rFonts w:ascii="Arial" w:eastAsia="Times New Roman" w:hAnsi="Arial" w:cs="Arial"/>
          <w:b/>
          <w:bCs/>
          <w:color w:val="000000" w:themeColor="text1"/>
          <w:sz w:val="20"/>
          <w:szCs w:val="20"/>
        </w:rPr>
        <w:t xml:space="preserve"> </w:t>
      </w:r>
    </w:p>
    <w:tbl>
      <w:tblPr>
        <w:tblStyle w:val="TableGrid1"/>
        <w:tblW w:w="8820" w:type="dxa"/>
        <w:tblInd w:w="-5" w:type="dxa"/>
        <w:tblLayout w:type="fixed"/>
        <w:tblLook w:val="04A0" w:firstRow="1" w:lastRow="0" w:firstColumn="1" w:lastColumn="0" w:noHBand="0" w:noVBand="1"/>
      </w:tblPr>
      <w:tblGrid>
        <w:gridCol w:w="8820"/>
      </w:tblGrid>
      <w:tr w:rsidR="005C1060" w:rsidRPr="00B66892" w14:paraId="6BE33CB6" w14:textId="77777777" w:rsidTr="003056C5">
        <w:trPr>
          <w:trHeight w:val="191"/>
        </w:trPr>
        <w:tc>
          <w:tcPr>
            <w:tcW w:w="8820" w:type="dxa"/>
            <w:shd w:val="clear" w:color="auto" w:fill="F2F2F2"/>
          </w:tcPr>
          <w:p w14:paraId="7BEDC674" w14:textId="77777777" w:rsidR="005C1060" w:rsidRPr="00B66892" w:rsidRDefault="005C1060" w:rsidP="003056C5">
            <w:pPr>
              <w:rPr>
                <w:rFonts w:ascii="Arial" w:hAnsi="Arial" w:cs="Arial"/>
                <w:b/>
                <w:bCs/>
                <w:color w:val="000000" w:themeColor="text1"/>
              </w:rPr>
            </w:pPr>
            <w:r w:rsidRPr="00B66892">
              <w:rPr>
                <w:rFonts w:ascii="Arial" w:hAnsi="Arial" w:cs="Arial"/>
                <w:b/>
                <w:bCs/>
                <w:color w:val="000000" w:themeColor="text1"/>
              </w:rPr>
              <w:t>Document Name</w:t>
            </w:r>
          </w:p>
        </w:tc>
      </w:tr>
      <w:tr w:rsidR="005C1060" w:rsidRPr="00B66892" w14:paraId="2B3A1A90" w14:textId="77777777" w:rsidTr="003056C5">
        <w:trPr>
          <w:trHeight w:val="183"/>
        </w:trPr>
        <w:tc>
          <w:tcPr>
            <w:tcW w:w="8820" w:type="dxa"/>
          </w:tcPr>
          <w:p w14:paraId="079CF39A"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Business Continuity Policy</w:t>
            </w:r>
          </w:p>
        </w:tc>
      </w:tr>
      <w:tr w:rsidR="005C1060" w:rsidRPr="00B66892" w14:paraId="4A329DF5" w14:textId="77777777" w:rsidTr="003056C5">
        <w:trPr>
          <w:trHeight w:val="242"/>
        </w:trPr>
        <w:tc>
          <w:tcPr>
            <w:tcW w:w="8820" w:type="dxa"/>
          </w:tcPr>
          <w:p w14:paraId="6F19C1F4" w14:textId="77777777" w:rsidR="005C1060" w:rsidRPr="00B66892" w:rsidRDefault="005C1060" w:rsidP="003056C5">
            <w:pPr>
              <w:rPr>
                <w:rFonts w:ascii="Arial" w:hAnsi="Arial" w:cs="Arial"/>
                <w:color w:val="000000" w:themeColor="text1"/>
              </w:rPr>
            </w:pPr>
            <w:r w:rsidRPr="00B66892">
              <w:rPr>
                <w:rFonts w:ascii="Arial" w:hAnsi="Arial" w:cs="Arial"/>
                <w:bCs/>
                <w:color w:val="000000" w:themeColor="text1"/>
                <w:lang w:val="en-GB"/>
              </w:rPr>
              <w:t>Acceptable Encryption Policy</w:t>
            </w:r>
          </w:p>
        </w:tc>
      </w:tr>
      <w:tr w:rsidR="005C1060" w:rsidRPr="00B66892" w14:paraId="1BD2B285" w14:textId="77777777" w:rsidTr="003056C5">
        <w:trPr>
          <w:trHeight w:val="229"/>
        </w:trPr>
        <w:tc>
          <w:tcPr>
            <w:tcW w:w="8820" w:type="dxa"/>
          </w:tcPr>
          <w:p w14:paraId="12E2A4A3" w14:textId="77777777" w:rsidR="005C1060" w:rsidRPr="00B66892" w:rsidRDefault="005C1060" w:rsidP="003056C5">
            <w:pPr>
              <w:rPr>
                <w:rFonts w:ascii="Arial" w:hAnsi="Arial" w:cs="Arial"/>
                <w:color w:val="000000" w:themeColor="text1"/>
              </w:rPr>
            </w:pPr>
            <w:r w:rsidRPr="00B66892">
              <w:rPr>
                <w:rFonts w:ascii="Arial" w:hAnsi="Arial" w:cs="Arial"/>
                <w:bCs/>
                <w:color w:val="000000" w:themeColor="text1"/>
                <w:lang w:val="en-GB"/>
              </w:rPr>
              <w:t>Server Room Access Information</w:t>
            </w:r>
          </w:p>
        </w:tc>
      </w:tr>
      <w:tr w:rsidR="005C1060" w:rsidRPr="00B66892" w14:paraId="04C01A05" w14:textId="77777777" w:rsidTr="003056C5">
        <w:trPr>
          <w:trHeight w:val="229"/>
        </w:trPr>
        <w:tc>
          <w:tcPr>
            <w:tcW w:w="8820" w:type="dxa"/>
          </w:tcPr>
          <w:p w14:paraId="7D175FB8"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Removable Media Policy</w:t>
            </w:r>
          </w:p>
        </w:tc>
      </w:tr>
      <w:tr w:rsidR="005C1060" w:rsidRPr="00B66892" w14:paraId="6474A480" w14:textId="77777777" w:rsidTr="003056C5">
        <w:trPr>
          <w:trHeight w:val="229"/>
        </w:trPr>
        <w:tc>
          <w:tcPr>
            <w:tcW w:w="8820" w:type="dxa"/>
          </w:tcPr>
          <w:p w14:paraId="58B2F52D"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Minimum Access Policy</w:t>
            </w:r>
          </w:p>
        </w:tc>
      </w:tr>
      <w:tr w:rsidR="005C1060" w:rsidRPr="00B66892" w14:paraId="10D1B90E" w14:textId="77777777" w:rsidTr="003056C5">
        <w:trPr>
          <w:trHeight w:val="216"/>
        </w:trPr>
        <w:tc>
          <w:tcPr>
            <w:tcW w:w="8820" w:type="dxa"/>
          </w:tcPr>
          <w:p w14:paraId="69D7A494"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lang w:val="en"/>
              </w:rPr>
              <w:t>Exceptions Policy</w:t>
            </w:r>
          </w:p>
        </w:tc>
      </w:tr>
    </w:tbl>
    <w:p w14:paraId="58B50827" w14:textId="77777777" w:rsidR="005C1060" w:rsidRDefault="005C1060" w:rsidP="005C1060">
      <w:pPr>
        <w:spacing w:after="200" w:line="276" w:lineRule="auto"/>
        <w:rPr>
          <w:rFonts w:ascii="Arial" w:eastAsia="Trebuchet MS" w:hAnsi="Arial" w:cs="Arial"/>
          <w:color w:val="000000" w:themeColor="text1"/>
          <w:sz w:val="20"/>
          <w:szCs w:val="20"/>
        </w:rPr>
      </w:pPr>
      <w:bookmarkStart w:id="33" w:name="_Toc55198891"/>
    </w:p>
    <w:p w14:paraId="3406B79B" w14:textId="77777777" w:rsidR="005C1060" w:rsidRPr="005C12DE" w:rsidRDefault="005C1060" w:rsidP="005C1060">
      <w:pPr>
        <w:pStyle w:val="ListParagraph"/>
        <w:numPr>
          <w:ilvl w:val="0"/>
          <w:numId w:val="63"/>
        </w:numPr>
        <w:spacing w:after="200" w:line="276" w:lineRule="auto"/>
        <w:rPr>
          <w:rFonts w:ascii="Arial" w:eastAsia="Times New Roman" w:hAnsi="Arial" w:cs="Arial"/>
          <w:color w:val="000000" w:themeColor="text1"/>
          <w:sz w:val="20"/>
          <w:szCs w:val="20"/>
          <w:lang w:val="en-US"/>
        </w:rPr>
      </w:pPr>
      <w:r w:rsidRPr="005C12DE">
        <w:rPr>
          <w:rFonts w:ascii="Arial" w:eastAsia="Times New Roman" w:hAnsi="Arial" w:cs="Arial"/>
          <w:b/>
          <w:bCs/>
          <w:color w:val="000000" w:themeColor="text1"/>
          <w:sz w:val="20"/>
          <w:szCs w:val="20"/>
        </w:rPr>
        <w:t>Outputs</w:t>
      </w:r>
      <w:bookmarkEnd w:id="33"/>
    </w:p>
    <w:p w14:paraId="00BE7D52" w14:textId="77777777" w:rsidR="005C1060" w:rsidRPr="00B66892" w:rsidRDefault="005C1060" w:rsidP="005C1060">
      <w:pPr>
        <w:spacing w:after="200" w:line="276" w:lineRule="auto"/>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following records need to be kept and stored securely.</w:t>
      </w:r>
    </w:p>
    <w:tbl>
      <w:tblPr>
        <w:tblStyle w:val="TableGrid1"/>
        <w:tblW w:w="8820" w:type="dxa"/>
        <w:tblInd w:w="-5" w:type="dxa"/>
        <w:tblLayout w:type="fixed"/>
        <w:tblLook w:val="04A0" w:firstRow="1" w:lastRow="0" w:firstColumn="1" w:lastColumn="0" w:noHBand="0" w:noVBand="1"/>
      </w:tblPr>
      <w:tblGrid>
        <w:gridCol w:w="1600"/>
        <w:gridCol w:w="2835"/>
        <w:gridCol w:w="2693"/>
        <w:gridCol w:w="1692"/>
      </w:tblGrid>
      <w:tr w:rsidR="005C1060" w:rsidRPr="00B66892" w14:paraId="40E0ADC8" w14:textId="77777777" w:rsidTr="003056C5">
        <w:trPr>
          <w:trHeight w:val="250"/>
        </w:trPr>
        <w:tc>
          <w:tcPr>
            <w:tcW w:w="1600" w:type="dxa"/>
            <w:shd w:val="clear" w:color="auto" w:fill="F2F2F2"/>
          </w:tcPr>
          <w:p w14:paraId="26DA5542" w14:textId="77777777" w:rsidR="005C1060" w:rsidRPr="00B66892" w:rsidRDefault="005C1060" w:rsidP="003056C5">
            <w:pPr>
              <w:rPr>
                <w:rFonts w:ascii="Arial" w:hAnsi="Arial" w:cs="Arial"/>
                <w:b/>
                <w:bCs/>
                <w:color w:val="000000" w:themeColor="text1"/>
              </w:rPr>
            </w:pPr>
            <w:r w:rsidRPr="00B66892">
              <w:rPr>
                <w:rFonts w:ascii="Arial" w:hAnsi="Arial" w:cs="Arial"/>
                <w:b/>
                <w:bCs/>
                <w:color w:val="000000" w:themeColor="text1"/>
              </w:rPr>
              <w:t>Record</w:t>
            </w:r>
          </w:p>
        </w:tc>
        <w:tc>
          <w:tcPr>
            <w:tcW w:w="2835" w:type="dxa"/>
            <w:shd w:val="clear" w:color="auto" w:fill="F2F2F2"/>
          </w:tcPr>
          <w:p w14:paraId="21058DBC" w14:textId="77777777" w:rsidR="005C1060" w:rsidRPr="00B66892" w:rsidRDefault="005C1060" w:rsidP="003056C5">
            <w:pPr>
              <w:rPr>
                <w:rFonts w:ascii="Arial" w:hAnsi="Arial" w:cs="Arial"/>
                <w:b/>
                <w:bCs/>
                <w:color w:val="000000" w:themeColor="text1"/>
              </w:rPr>
            </w:pPr>
            <w:r w:rsidRPr="00B66892">
              <w:rPr>
                <w:rFonts w:ascii="Arial" w:hAnsi="Arial" w:cs="Arial"/>
                <w:b/>
                <w:bCs/>
                <w:color w:val="000000" w:themeColor="text1"/>
              </w:rPr>
              <w:t>Responsible Person</w:t>
            </w:r>
          </w:p>
        </w:tc>
        <w:tc>
          <w:tcPr>
            <w:tcW w:w="2693" w:type="dxa"/>
            <w:shd w:val="clear" w:color="auto" w:fill="F2F2F2"/>
          </w:tcPr>
          <w:p w14:paraId="6D1B3295" w14:textId="77777777" w:rsidR="005C1060" w:rsidRPr="00B66892" w:rsidRDefault="005C1060" w:rsidP="003056C5">
            <w:pPr>
              <w:rPr>
                <w:rFonts w:ascii="Arial" w:hAnsi="Arial" w:cs="Arial"/>
                <w:b/>
                <w:bCs/>
                <w:color w:val="000000" w:themeColor="text1"/>
              </w:rPr>
            </w:pPr>
            <w:r w:rsidRPr="00B66892">
              <w:rPr>
                <w:rFonts w:ascii="Arial" w:hAnsi="Arial" w:cs="Arial"/>
                <w:b/>
                <w:bCs/>
                <w:color w:val="000000" w:themeColor="text1"/>
              </w:rPr>
              <w:t>Retention</w:t>
            </w:r>
          </w:p>
        </w:tc>
        <w:tc>
          <w:tcPr>
            <w:tcW w:w="1692" w:type="dxa"/>
            <w:shd w:val="clear" w:color="auto" w:fill="F2F2F2"/>
          </w:tcPr>
          <w:p w14:paraId="4770790C" w14:textId="77777777" w:rsidR="005C1060" w:rsidRPr="00B66892" w:rsidRDefault="005C1060" w:rsidP="003056C5">
            <w:pPr>
              <w:rPr>
                <w:rFonts w:ascii="Arial" w:hAnsi="Arial" w:cs="Arial"/>
                <w:b/>
                <w:bCs/>
                <w:color w:val="000000" w:themeColor="text1"/>
              </w:rPr>
            </w:pPr>
            <w:r w:rsidRPr="00B66892">
              <w:rPr>
                <w:rFonts w:ascii="Arial" w:hAnsi="Arial" w:cs="Arial"/>
                <w:b/>
                <w:bCs/>
                <w:color w:val="000000" w:themeColor="text1"/>
              </w:rPr>
              <w:t xml:space="preserve">Disposition </w:t>
            </w:r>
          </w:p>
        </w:tc>
      </w:tr>
      <w:tr w:rsidR="005C1060" w:rsidRPr="00B66892" w14:paraId="71FFE804" w14:textId="77777777" w:rsidTr="003056C5">
        <w:trPr>
          <w:trHeight w:val="250"/>
        </w:trPr>
        <w:tc>
          <w:tcPr>
            <w:tcW w:w="1600" w:type="dxa"/>
          </w:tcPr>
          <w:p w14:paraId="0677A521"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Backup Report</w:t>
            </w:r>
          </w:p>
        </w:tc>
        <w:tc>
          <w:tcPr>
            <w:tcW w:w="2835" w:type="dxa"/>
          </w:tcPr>
          <w:p w14:paraId="3706A3CD"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IT Manager</w:t>
            </w:r>
          </w:p>
        </w:tc>
        <w:tc>
          <w:tcPr>
            <w:tcW w:w="2693" w:type="dxa"/>
          </w:tcPr>
          <w:p w14:paraId="14C6CDE3"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12 Months</w:t>
            </w:r>
          </w:p>
        </w:tc>
        <w:tc>
          <w:tcPr>
            <w:tcW w:w="1692" w:type="dxa"/>
          </w:tcPr>
          <w:p w14:paraId="29D52BD9" w14:textId="77777777" w:rsidR="005C1060" w:rsidRPr="00B66892" w:rsidRDefault="005C1060" w:rsidP="003056C5">
            <w:pPr>
              <w:rPr>
                <w:rFonts w:ascii="Arial" w:hAnsi="Arial" w:cs="Arial"/>
                <w:color w:val="000000" w:themeColor="text1"/>
              </w:rPr>
            </w:pPr>
            <w:r w:rsidRPr="00B66892">
              <w:rPr>
                <w:rFonts w:ascii="Arial" w:hAnsi="Arial" w:cs="Arial"/>
                <w:color w:val="000000" w:themeColor="text1"/>
              </w:rPr>
              <w:t>Archive / Delete</w:t>
            </w:r>
          </w:p>
        </w:tc>
      </w:tr>
      <w:tr w:rsidR="005C1060" w:rsidRPr="00B66892" w14:paraId="462191A4" w14:textId="77777777" w:rsidTr="003056C5">
        <w:trPr>
          <w:trHeight w:val="250"/>
        </w:trPr>
        <w:tc>
          <w:tcPr>
            <w:tcW w:w="1600" w:type="dxa"/>
          </w:tcPr>
          <w:p w14:paraId="0174C689" w14:textId="77777777" w:rsidR="005C1060" w:rsidRPr="00B66892" w:rsidRDefault="005C1060" w:rsidP="003056C5">
            <w:pPr>
              <w:rPr>
                <w:rFonts w:ascii="Arial" w:hAnsi="Arial" w:cs="Arial"/>
                <w:color w:val="000000" w:themeColor="text1"/>
              </w:rPr>
            </w:pPr>
          </w:p>
        </w:tc>
        <w:tc>
          <w:tcPr>
            <w:tcW w:w="2835" w:type="dxa"/>
          </w:tcPr>
          <w:p w14:paraId="77F12A97" w14:textId="77777777" w:rsidR="005C1060" w:rsidRPr="00B66892" w:rsidRDefault="005C1060" w:rsidP="003056C5">
            <w:pPr>
              <w:rPr>
                <w:rFonts w:ascii="Arial" w:hAnsi="Arial" w:cs="Arial"/>
                <w:color w:val="000000" w:themeColor="text1"/>
              </w:rPr>
            </w:pPr>
          </w:p>
        </w:tc>
        <w:tc>
          <w:tcPr>
            <w:tcW w:w="2693" w:type="dxa"/>
          </w:tcPr>
          <w:p w14:paraId="79FBE53B" w14:textId="77777777" w:rsidR="005C1060" w:rsidRPr="00B66892" w:rsidRDefault="005C1060" w:rsidP="003056C5">
            <w:pPr>
              <w:rPr>
                <w:rFonts w:ascii="Arial" w:hAnsi="Arial" w:cs="Arial"/>
                <w:color w:val="000000" w:themeColor="text1"/>
              </w:rPr>
            </w:pPr>
          </w:p>
        </w:tc>
        <w:tc>
          <w:tcPr>
            <w:tcW w:w="1692" w:type="dxa"/>
          </w:tcPr>
          <w:p w14:paraId="4F95EFE9" w14:textId="77777777" w:rsidR="005C1060" w:rsidRPr="00B66892" w:rsidRDefault="005C1060" w:rsidP="003056C5">
            <w:pPr>
              <w:rPr>
                <w:rFonts w:ascii="Arial" w:hAnsi="Arial" w:cs="Arial"/>
                <w:color w:val="000000" w:themeColor="text1"/>
              </w:rPr>
            </w:pPr>
          </w:p>
        </w:tc>
      </w:tr>
      <w:tr w:rsidR="005C1060" w:rsidRPr="00B66892" w14:paraId="58D3E019" w14:textId="77777777" w:rsidTr="003056C5">
        <w:trPr>
          <w:trHeight w:val="250"/>
        </w:trPr>
        <w:tc>
          <w:tcPr>
            <w:tcW w:w="1600" w:type="dxa"/>
          </w:tcPr>
          <w:p w14:paraId="10DD0BCF" w14:textId="77777777" w:rsidR="005C1060" w:rsidRPr="00B66892" w:rsidRDefault="005C1060" w:rsidP="003056C5">
            <w:pPr>
              <w:rPr>
                <w:rFonts w:ascii="Arial" w:hAnsi="Arial" w:cs="Arial"/>
                <w:color w:val="000000" w:themeColor="text1"/>
              </w:rPr>
            </w:pPr>
          </w:p>
        </w:tc>
        <w:tc>
          <w:tcPr>
            <w:tcW w:w="2835" w:type="dxa"/>
          </w:tcPr>
          <w:p w14:paraId="0B1AC5C4" w14:textId="77777777" w:rsidR="005C1060" w:rsidRPr="00B66892" w:rsidRDefault="005C1060" w:rsidP="003056C5">
            <w:pPr>
              <w:rPr>
                <w:rFonts w:ascii="Arial" w:hAnsi="Arial" w:cs="Arial"/>
                <w:color w:val="000000" w:themeColor="text1"/>
              </w:rPr>
            </w:pPr>
          </w:p>
        </w:tc>
        <w:tc>
          <w:tcPr>
            <w:tcW w:w="2693" w:type="dxa"/>
          </w:tcPr>
          <w:p w14:paraId="1D21A135" w14:textId="77777777" w:rsidR="005C1060" w:rsidRPr="00B66892" w:rsidRDefault="005C1060" w:rsidP="003056C5">
            <w:pPr>
              <w:rPr>
                <w:rFonts w:ascii="Arial" w:hAnsi="Arial" w:cs="Arial"/>
                <w:color w:val="000000" w:themeColor="text1"/>
              </w:rPr>
            </w:pPr>
          </w:p>
        </w:tc>
        <w:tc>
          <w:tcPr>
            <w:tcW w:w="1692" w:type="dxa"/>
          </w:tcPr>
          <w:p w14:paraId="2E324027" w14:textId="77777777" w:rsidR="005C1060" w:rsidRPr="00B66892" w:rsidRDefault="005C1060" w:rsidP="003056C5">
            <w:pPr>
              <w:rPr>
                <w:rFonts w:ascii="Arial" w:hAnsi="Arial" w:cs="Arial"/>
                <w:color w:val="000000" w:themeColor="text1"/>
              </w:rPr>
            </w:pPr>
          </w:p>
        </w:tc>
      </w:tr>
      <w:tr w:rsidR="005C1060" w:rsidRPr="00B66892" w14:paraId="27300238" w14:textId="77777777" w:rsidTr="003056C5">
        <w:trPr>
          <w:trHeight w:val="250"/>
        </w:trPr>
        <w:tc>
          <w:tcPr>
            <w:tcW w:w="1600" w:type="dxa"/>
          </w:tcPr>
          <w:p w14:paraId="5349074E" w14:textId="77777777" w:rsidR="005C1060" w:rsidRPr="00B66892" w:rsidRDefault="005C1060" w:rsidP="003056C5">
            <w:pPr>
              <w:rPr>
                <w:rFonts w:ascii="Arial" w:hAnsi="Arial" w:cs="Arial"/>
                <w:color w:val="000000" w:themeColor="text1"/>
              </w:rPr>
            </w:pPr>
          </w:p>
        </w:tc>
        <w:tc>
          <w:tcPr>
            <w:tcW w:w="2835" w:type="dxa"/>
          </w:tcPr>
          <w:p w14:paraId="33AA2E94" w14:textId="77777777" w:rsidR="005C1060" w:rsidRPr="00B66892" w:rsidRDefault="005C1060" w:rsidP="003056C5">
            <w:pPr>
              <w:rPr>
                <w:rFonts w:ascii="Arial" w:hAnsi="Arial" w:cs="Arial"/>
                <w:color w:val="000000" w:themeColor="text1"/>
              </w:rPr>
            </w:pPr>
          </w:p>
        </w:tc>
        <w:tc>
          <w:tcPr>
            <w:tcW w:w="2693" w:type="dxa"/>
          </w:tcPr>
          <w:p w14:paraId="22C9A52E" w14:textId="77777777" w:rsidR="005C1060" w:rsidRPr="00B66892" w:rsidRDefault="005C1060" w:rsidP="003056C5">
            <w:pPr>
              <w:rPr>
                <w:rFonts w:ascii="Arial" w:hAnsi="Arial" w:cs="Arial"/>
                <w:color w:val="000000" w:themeColor="text1"/>
              </w:rPr>
            </w:pPr>
          </w:p>
        </w:tc>
        <w:tc>
          <w:tcPr>
            <w:tcW w:w="1692" w:type="dxa"/>
          </w:tcPr>
          <w:p w14:paraId="2CD29F24" w14:textId="77777777" w:rsidR="005C1060" w:rsidRPr="00B66892" w:rsidRDefault="005C1060" w:rsidP="003056C5">
            <w:pPr>
              <w:rPr>
                <w:rFonts w:ascii="Arial" w:hAnsi="Arial" w:cs="Arial"/>
                <w:color w:val="000000" w:themeColor="text1"/>
              </w:rPr>
            </w:pPr>
          </w:p>
        </w:tc>
      </w:tr>
      <w:tr w:rsidR="005C1060" w:rsidRPr="00B66892" w14:paraId="6ECFC514" w14:textId="77777777" w:rsidTr="003056C5">
        <w:trPr>
          <w:trHeight w:val="250"/>
        </w:trPr>
        <w:tc>
          <w:tcPr>
            <w:tcW w:w="1600" w:type="dxa"/>
          </w:tcPr>
          <w:p w14:paraId="77D1E586" w14:textId="77777777" w:rsidR="005C1060" w:rsidRPr="00B66892" w:rsidRDefault="005C1060" w:rsidP="003056C5">
            <w:pPr>
              <w:rPr>
                <w:rFonts w:ascii="Arial" w:hAnsi="Arial" w:cs="Arial"/>
                <w:color w:val="000000" w:themeColor="text1"/>
              </w:rPr>
            </w:pPr>
          </w:p>
        </w:tc>
        <w:tc>
          <w:tcPr>
            <w:tcW w:w="2835" w:type="dxa"/>
          </w:tcPr>
          <w:p w14:paraId="4A5F34F3" w14:textId="77777777" w:rsidR="005C1060" w:rsidRPr="00B66892" w:rsidRDefault="005C1060" w:rsidP="003056C5">
            <w:pPr>
              <w:rPr>
                <w:rFonts w:ascii="Arial" w:hAnsi="Arial" w:cs="Arial"/>
                <w:color w:val="000000" w:themeColor="text1"/>
              </w:rPr>
            </w:pPr>
          </w:p>
        </w:tc>
        <w:tc>
          <w:tcPr>
            <w:tcW w:w="2693" w:type="dxa"/>
          </w:tcPr>
          <w:p w14:paraId="417F1E14" w14:textId="77777777" w:rsidR="005C1060" w:rsidRPr="00B66892" w:rsidRDefault="005C1060" w:rsidP="003056C5">
            <w:pPr>
              <w:rPr>
                <w:rFonts w:ascii="Arial" w:hAnsi="Arial" w:cs="Arial"/>
                <w:color w:val="000000" w:themeColor="text1"/>
              </w:rPr>
            </w:pPr>
          </w:p>
        </w:tc>
        <w:tc>
          <w:tcPr>
            <w:tcW w:w="1692" w:type="dxa"/>
          </w:tcPr>
          <w:p w14:paraId="44B1A9E6" w14:textId="77777777" w:rsidR="005C1060" w:rsidRPr="00B66892" w:rsidRDefault="005C1060" w:rsidP="003056C5">
            <w:pPr>
              <w:rPr>
                <w:rFonts w:ascii="Arial" w:hAnsi="Arial" w:cs="Arial"/>
                <w:color w:val="000000" w:themeColor="text1"/>
              </w:rPr>
            </w:pPr>
          </w:p>
        </w:tc>
      </w:tr>
      <w:tr w:rsidR="005C1060" w:rsidRPr="00B66892" w14:paraId="1023D694" w14:textId="77777777" w:rsidTr="003056C5">
        <w:trPr>
          <w:trHeight w:val="250"/>
        </w:trPr>
        <w:tc>
          <w:tcPr>
            <w:tcW w:w="1600" w:type="dxa"/>
          </w:tcPr>
          <w:p w14:paraId="33C87904" w14:textId="77777777" w:rsidR="005C1060" w:rsidRPr="00B66892" w:rsidRDefault="005C1060" w:rsidP="003056C5">
            <w:pPr>
              <w:rPr>
                <w:rFonts w:ascii="Arial" w:hAnsi="Arial" w:cs="Arial"/>
                <w:color w:val="000000" w:themeColor="text1"/>
              </w:rPr>
            </w:pPr>
          </w:p>
        </w:tc>
        <w:tc>
          <w:tcPr>
            <w:tcW w:w="2835" w:type="dxa"/>
          </w:tcPr>
          <w:p w14:paraId="2CD765E5" w14:textId="77777777" w:rsidR="005C1060" w:rsidRPr="00B66892" w:rsidRDefault="005C1060" w:rsidP="003056C5">
            <w:pPr>
              <w:rPr>
                <w:rFonts w:ascii="Arial" w:hAnsi="Arial" w:cs="Arial"/>
                <w:color w:val="000000" w:themeColor="text1"/>
              </w:rPr>
            </w:pPr>
          </w:p>
        </w:tc>
        <w:tc>
          <w:tcPr>
            <w:tcW w:w="2693" w:type="dxa"/>
          </w:tcPr>
          <w:p w14:paraId="5E6CDB0E" w14:textId="77777777" w:rsidR="005C1060" w:rsidRPr="00B66892" w:rsidRDefault="005C1060" w:rsidP="003056C5">
            <w:pPr>
              <w:rPr>
                <w:rFonts w:ascii="Arial" w:hAnsi="Arial" w:cs="Arial"/>
                <w:color w:val="000000" w:themeColor="text1"/>
              </w:rPr>
            </w:pPr>
          </w:p>
        </w:tc>
        <w:tc>
          <w:tcPr>
            <w:tcW w:w="1692" w:type="dxa"/>
          </w:tcPr>
          <w:p w14:paraId="111C9243" w14:textId="77777777" w:rsidR="005C1060" w:rsidRPr="00B66892" w:rsidRDefault="005C1060" w:rsidP="003056C5">
            <w:pPr>
              <w:rPr>
                <w:rFonts w:ascii="Arial" w:hAnsi="Arial" w:cs="Arial"/>
                <w:color w:val="000000" w:themeColor="text1"/>
              </w:rPr>
            </w:pPr>
          </w:p>
        </w:tc>
      </w:tr>
    </w:tbl>
    <w:p w14:paraId="49EBB51F" w14:textId="77777777" w:rsidR="005C1060" w:rsidRPr="00B66892" w:rsidRDefault="005C1060" w:rsidP="005C1060">
      <w:pPr>
        <w:spacing w:after="200" w:line="276" w:lineRule="auto"/>
        <w:rPr>
          <w:rFonts w:ascii="Arial" w:eastAsia="Times New Roman" w:hAnsi="Arial" w:cs="Arial"/>
          <w:color w:val="000000" w:themeColor="text1"/>
          <w:sz w:val="20"/>
          <w:szCs w:val="20"/>
          <w:lang w:val="en-US"/>
        </w:rPr>
      </w:pPr>
    </w:p>
    <w:p w14:paraId="7290396E" w14:textId="77777777" w:rsidR="005C1060" w:rsidRPr="00B66892" w:rsidRDefault="005C1060" w:rsidP="005C1060">
      <w:pPr>
        <w:spacing w:after="200" w:line="276" w:lineRule="auto"/>
        <w:rPr>
          <w:rFonts w:ascii="Arial" w:eastAsia="Trebuchet MS" w:hAnsi="Arial" w:cs="Arial"/>
          <w:color w:val="000000" w:themeColor="text1"/>
          <w:sz w:val="20"/>
          <w:szCs w:val="20"/>
          <w:lang w:val="en-US"/>
        </w:rPr>
      </w:pPr>
      <w:r w:rsidRPr="00B66892">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21F822A1" w14:textId="77777777" w:rsidR="005C1060" w:rsidRPr="00B66892" w:rsidRDefault="005C1060" w:rsidP="005C1060">
      <w:pPr>
        <w:keepNext/>
        <w:spacing w:after="240" w:line="240" w:lineRule="auto"/>
        <w:ind w:left="360" w:hanging="360"/>
        <w:outlineLvl w:val="0"/>
        <w:rPr>
          <w:rFonts w:ascii="Arial" w:eastAsia="Times New Roman" w:hAnsi="Arial" w:cs="Arial"/>
          <w:b/>
          <w:bCs/>
          <w:color w:val="000000" w:themeColor="text1"/>
          <w:sz w:val="20"/>
          <w:szCs w:val="20"/>
        </w:rPr>
      </w:pPr>
      <w:bookmarkStart w:id="34" w:name="_Toc11083827"/>
      <w:bookmarkStart w:id="35" w:name="_Toc31370405"/>
      <w:bookmarkStart w:id="36" w:name="_Toc55198892"/>
      <w:r w:rsidRPr="00B66892">
        <w:rPr>
          <w:rFonts w:ascii="Arial" w:eastAsia="Times New Roman" w:hAnsi="Arial" w:cs="Arial"/>
          <w:b/>
          <w:bCs/>
          <w:color w:val="000000" w:themeColor="text1"/>
          <w:sz w:val="20"/>
          <w:szCs w:val="20"/>
        </w:rPr>
        <w:t>Enforcement</w:t>
      </w:r>
      <w:bookmarkEnd w:id="34"/>
      <w:bookmarkEnd w:id="35"/>
      <w:bookmarkEnd w:id="36"/>
    </w:p>
    <w:p w14:paraId="47554318" w14:textId="6D5B5875" w:rsidR="005C1060" w:rsidRPr="00B66892" w:rsidRDefault="005C1060" w:rsidP="005C1060">
      <w:pPr>
        <w:spacing w:after="200" w:line="276" w:lineRule="auto"/>
        <w:rPr>
          <w:rFonts w:ascii="Arial" w:eastAsia="Trebuchet MS" w:hAnsi="Arial" w:cs="Arial"/>
          <w:color w:val="000000" w:themeColor="text1"/>
          <w:sz w:val="20"/>
          <w:szCs w:val="20"/>
          <w:lang w:val="en"/>
        </w:rPr>
      </w:pPr>
      <w:r w:rsidRPr="00B66892">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F03052">
        <w:rPr>
          <w:rFonts w:ascii="Arial" w:eastAsia="Trebuchet MS" w:hAnsi="Arial" w:cs="Arial"/>
          <w:color w:val="000000" w:themeColor="text1"/>
          <w:sz w:val="20"/>
          <w:szCs w:val="20"/>
        </w:rPr>
        <w:fldChar w:fldCharType="begin"/>
      </w:r>
      <w:r w:rsidRPr="00F03052">
        <w:rPr>
          <w:rFonts w:ascii="Arial" w:eastAsia="Trebuchet MS" w:hAnsi="Arial" w:cs="Arial"/>
          <w:color w:val="000000" w:themeColor="text1"/>
          <w:sz w:val="20"/>
          <w:szCs w:val="20"/>
        </w:rPr>
        <w:instrText xml:space="preserve"> REF CNAME \h  \* MERGEFORMAT </w:instrText>
      </w:r>
      <w:r w:rsidRPr="00F03052">
        <w:rPr>
          <w:rFonts w:ascii="Arial" w:eastAsia="Trebuchet MS" w:hAnsi="Arial" w:cs="Arial"/>
          <w:color w:val="000000" w:themeColor="text1"/>
          <w:sz w:val="20"/>
          <w:szCs w:val="20"/>
        </w:rPr>
      </w:r>
      <w:r w:rsidRPr="00F03052">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F03052">
        <w:rPr>
          <w:rFonts w:ascii="Arial" w:eastAsia="Trebuchet MS" w:hAnsi="Arial" w:cs="Arial"/>
          <w:color w:val="000000" w:themeColor="text1"/>
          <w:sz w:val="20"/>
          <w:szCs w:val="20"/>
        </w:rPr>
        <w:fldChar w:fldCharType="end"/>
      </w:r>
      <w:r w:rsidRPr="00B66892">
        <w:rPr>
          <w:rFonts w:ascii="Arial" w:eastAsia="Trebuchet MS" w:hAnsi="Arial" w:cs="Arial"/>
          <w:color w:val="000000" w:themeColor="text1"/>
          <w:sz w:val="20"/>
          <w:szCs w:val="20"/>
          <w:lang w:val="en"/>
        </w:rPr>
        <w:t>.</w:t>
      </w:r>
    </w:p>
    <w:p w14:paraId="2CFBC9EF" w14:textId="77777777" w:rsidR="005C1060" w:rsidRPr="00B66892" w:rsidRDefault="005C1060" w:rsidP="005C1060">
      <w:pPr>
        <w:spacing w:after="200" w:line="276" w:lineRule="auto"/>
        <w:rPr>
          <w:rFonts w:ascii="Arial" w:eastAsia="Trebuchet MS" w:hAnsi="Arial" w:cs="Arial"/>
          <w:color w:val="000000" w:themeColor="text1"/>
          <w:sz w:val="20"/>
          <w:szCs w:val="20"/>
          <w:lang w:val="en"/>
        </w:rPr>
      </w:pPr>
      <w:r w:rsidRPr="00B66892">
        <w:rPr>
          <w:rFonts w:ascii="Arial" w:eastAsia="Trebuchet MS" w:hAnsi="Arial" w:cs="Arial"/>
          <w:color w:val="000000" w:themeColor="text1"/>
          <w:sz w:val="20"/>
          <w:szCs w:val="20"/>
          <w:lang w:val="en"/>
        </w:rPr>
        <w:t xml:space="preserve">Any exception to the policy must comply with the </w:t>
      </w:r>
      <w:r w:rsidRPr="00B66892">
        <w:rPr>
          <w:rFonts w:ascii="Arial" w:eastAsia="Trebuchet MS" w:hAnsi="Arial" w:cs="Arial"/>
          <w:b/>
          <w:bCs/>
          <w:color w:val="000000" w:themeColor="text1"/>
          <w:sz w:val="20"/>
          <w:szCs w:val="20"/>
          <w:lang w:val="en"/>
        </w:rPr>
        <w:t>Exceptions Policy</w:t>
      </w:r>
      <w:r w:rsidRPr="00B66892">
        <w:rPr>
          <w:rFonts w:ascii="Arial" w:eastAsia="Trebuchet MS" w:hAnsi="Arial" w:cs="Arial"/>
          <w:color w:val="000000" w:themeColor="text1"/>
          <w:sz w:val="20"/>
          <w:szCs w:val="20"/>
          <w:lang w:val="en"/>
        </w:rPr>
        <w:t xml:space="preserve">. </w:t>
      </w:r>
    </w:p>
    <w:p w14:paraId="527EA3F9" w14:textId="317E7A36" w:rsidR="005C1060" w:rsidRDefault="005C1060" w:rsidP="005C1060">
      <w:pPr>
        <w:spacing w:after="120" w:line="240" w:lineRule="auto"/>
        <w:jc w:val="both"/>
        <w:rPr>
          <w:rFonts w:ascii="Arial" w:eastAsia="Trebuchet MS" w:hAnsi="Arial" w:cs="Arial"/>
          <w:color w:val="000000" w:themeColor="text1"/>
          <w:sz w:val="20"/>
          <w:szCs w:val="20"/>
        </w:rPr>
      </w:pPr>
    </w:p>
    <w:p w14:paraId="5C234242" w14:textId="77777777" w:rsidR="00FF4581" w:rsidRPr="00B66892" w:rsidRDefault="00FF4581" w:rsidP="005C1060">
      <w:pPr>
        <w:spacing w:after="120" w:line="240" w:lineRule="auto"/>
        <w:jc w:val="both"/>
        <w:rPr>
          <w:rFonts w:ascii="Arial" w:eastAsia="Trebuchet MS" w:hAnsi="Arial" w:cs="Arial"/>
          <w:color w:val="000000" w:themeColor="text1"/>
          <w:sz w:val="20"/>
          <w:szCs w:val="20"/>
        </w:rPr>
      </w:pPr>
    </w:p>
    <w:p w14:paraId="5F65729A" w14:textId="1CAC24FA" w:rsidR="005C1060" w:rsidRPr="00B66892" w:rsidRDefault="005C1060" w:rsidP="005C1060">
      <w:pPr>
        <w:keepNext/>
        <w:spacing w:after="240" w:line="240" w:lineRule="auto"/>
        <w:ind w:left="360" w:hanging="360"/>
        <w:outlineLvl w:val="0"/>
        <w:rPr>
          <w:rFonts w:ascii="Arial" w:eastAsia="Times New Roman" w:hAnsi="Arial" w:cs="Arial"/>
          <w:b/>
          <w:bCs/>
          <w:color w:val="000000" w:themeColor="text1"/>
          <w:sz w:val="20"/>
          <w:szCs w:val="20"/>
        </w:rPr>
      </w:pPr>
      <w:bookmarkStart w:id="37" w:name="_Toc11083828"/>
      <w:bookmarkStart w:id="38" w:name="_Toc31370406"/>
      <w:bookmarkStart w:id="39" w:name="_Toc55198894"/>
      <w:r w:rsidRPr="00B66892">
        <w:rPr>
          <w:rFonts w:ascii="Arial" w:eastAsia="Times New Roman" w:hAnsi="Arial" w:cs="Arial"/>
          <w:b/>
          <w:bCs/>
          <w:color w:val="000000" w:themeColor="text1"/>
          <w:sz w:val="20"/>
          <w:szCs w:val="20"/>
        </w:rPr>
        <w:lastRenderedPageBreak/>
        <w:t>Definitions</w:t>
      </w:r>
      <w:bookmarkEnd w:id="37"/>
      <w:bookmarkEnd w:id="38"/>
      <w:bookmarkEnd w:id="39"/>
      <w:r w:rsidRPr="00B66892">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61"/>
        <w:gridCol w:w="5231"/>
      </w:tblGrid>
      <w:tr w:rsidR="005C1060" w:rsidRPr="00B66892" w14:paraId="22ABE0ED"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51EA7468" w14:textId="77777777" w:rsidR="005C1060" w:rsidRPr="00B66892" w:rsidRDefault="005C1060" w:rsidP="003056C5">
            <w:pPr>
              <w:spacing w:after="200" w:line="276" w:lineRule="auto"/>
              <w:rPr>
                <w:rFonts w:ascii="Arial" w:eastAsia="Trebuchet MS" w:hAnsi="Arial" w:cs="Arial"/>
                <w:b/>
                <w:bCs/>
                <w:color w:val="000000" w:themeColor="text1"/>
                <w:sz w:val="20"/>
                <w:szCs w:val="20"/>
              </w:rPr>
            </w:pPr>
            <w:r w:rsidRPr="00B66892">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2A809A4A" w14:textId="77777777" w:rsidR="005C1060" w:rsidRPr="00B66892" w:rsidRDefault="005C1060" w:rsidP="003056C5">
            <w:pPr>
              <w:spacing w:after="200" w:line="276" w:lineRule="auto"/>
              <w:rPr>
                <w:rFonts w:ascii="Arial" w:eastAsia="Trebuchet MS" w:hAnsi="Arial" w:cs="Arial"/>
                <w:b/>
                <w:bCs/>
                <w:color w:val="000000" w:themeColor="text1"/>
                <w:sz w:val="20"/>
                <w:szCs w:val="20"/>
              </w:rPr>
            </w:pPr>
            <w:r w:rsidRPr="00B66892">
              <w:rPr>
                <w:rFonts w:ascii="Arial" w:eastAsia="Trebuchet MS" w:hAnsi="Arial" w:cs="Arial"/>
                <w:b/>
                <w:bCs/>
                <w:color w:val="000000" w:themeColor="text1"/>
                <w:sz w:val="20"/>
                <w:szCs w:val="20"/>
              </w:rPr>
              <w:t>Description</w:t>
            </w:r>
          </w:p>
        </w:tc>
      </w:tr>
      <w:tr w:rsidR="005C1060" w:rsidRPr="00B66892" w14:paraId="07FCAC5A"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36E0A7FC" w14:textId="77777777" w:rsidR="005C1060" w:rsidRPr="00B66892" w:rsidRDefault="005C1060" w:rsidP="003056C5">
            <w:pPr>
              <w:spacing w:after="200" w:line="276" w:lineRule="auto"/>
              <w:rPr>
                <w:rFonts w:ascii="Arial" w:eastAsia="Trebuchet MS" w:hAnsi="Arial" w:cs="Arial"/>
                <w:b/>
                <w:bCs/>
                <w:color w:val="000000" w:themeColor="text1"/>
                <w:sz w:val="20"/>
                <w:szCs w:val="20"/>
              </w:rPr>
            </w:pPr>
            <w:r w:rsidRPr="00B66892">
              <w:rPr>
                <w:rFonts w:ascii="Arial" w:eastAsia="Trebuchet MS" w:hAnsi="Arial" w:cs="Arial"/>
                <w:b/>
                <w:bCs/>
                <w:color w:val="000000" w:themeColor="text1"/>
                <w:sz w:val="20"/>
                <w:szCs w:val="20"/>
              </w:rPr>
              <w:t>Infrastructure state data</w:t>
            </w:r>
          </w:p>
        </w:tc>
        <w:tc>
          <w:tcPr>
            <w:tcW w:w="5724" w:type="dxa"/>
            <w:tcMar>
              <w:top w:w="0" w:type="dxa"/>
              <w:left w:w="108" w:type="dxa"/>
              <w:bottom w:w="0" w:type="dxa"/>
              <w:right w:w="108" w:type="dxa"/>
            </w:tcMar>
            <w:vAlign w:val="center"/>
          </w:tcPr>
          <w:p w14:paraId="639937C0" w14:textId="77777777" w:rsidR="005C1060" w:rsidRPr="00B66892" w:rsidRDefault="005C1060" w:rsidP="003056C5">
            <w:pPr>
              <w:spacing w:after="200" w:line="276" w:lineRule="auto"/>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This generally refers to data in a database or file that functions as system, application, </w:t>
            </w:r>
            <w:proofErr w:type="gramStart"/>
            <w:r w:rsidRPr="00B66892">
              <w:rPr>
                <w:rFonts w:ascii="Arial" w:eastAsia="Trebuchet MS" w:hAnsi="Arial" w:cs="Arial"/>
                <w:color w:val="000000" w:themeColor="text1"/>
                <w:sz w:val="20"/>
                <w:szCs w:val="20"/>
              </w:rPr>
              <w:t>user</w:t>
            </w:r>
            <w:proofErr w:type="gramEnd"/>
            <w:r w:rsidRPr="00B66892">
              <w:rPr>
                <w:rFonts w:ascii="Arial" w:eastAsia="Trebuchet MS" w:hAnsi="Arial" w:cs="Arial"/>
                <w:color w:val="000000" w:themeColor="text1"/>
                <w:sz w:val="20"/>
                <w:szCs w:val="20"/>
              </w:rPr>
              <w:t xml:space="preserve"> or backup data. Such data is physically stored on a data storage device such as a hard drive that may be located locally or on remote infrastructure such as a cloud service.</w:t>
            </w:r>
          </w:p>
        </w:tc>
      </w:tr>
      <w:tr w:rsidR="005C1060" w:rsidRPr="00B66892" w14:paraId="62FD789A"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036CA5E2" w14:textId="77777777" w:rsidR="005C1060" w:rsidRPr="00B66892" w:rsidRDefault="005C1060" w:rsidP="003056C5">
            <w:pPr>
              <w:spacing w:after="200" w:line="276" w:lineRule="auto"/>
              <w:rPr>
                <w:rFonts w:ascii="Arial" w:eastAsia="Trebuchet MS" w:hAnsi="Arial" w:cs="Arial"/>
                <w:b/>
                <w:bCs/>
                <w:color w:val="000000" w:themeColor="text1"/>
                <w:sz w:val="20"/>
                <w:szCs w:val="20"/>
              </w:rPr>
            </w:pPr>
            <w:r w:rsidRPr="00B66892">
              <w:rPr>
                <w:rFonts w:ascii="Arial" w:eastAsia="Trebuchet MS" w:hAnsi="Arial" w:cs="Arial"/>
                <w:b/>
                <w:bCs/>
                <w:color w:val="000000" w:themeColor="text1"/>
                <w:sz w:val="20"/>
                <w:szCs w:val="20"/>
              </w:rPr>
              <w:t>Backup media</w:t>
            </w:r>
          </w:p>
        </w:tc>
        <w:tc>
          <w:tcPr>
            <w:tcW w:w="5724" w:type="dxa"/>
            <w:tcMar>
              <w:top w:w="0" w:type="dxa"/>
              <w:left w:w="108" w:type="dxa"/>
              <w:bottom w:w="0" w:type="dxa"/>
              <w:right w:w="108" w:type="dxa"/>
            </w:tcMar>
            <w:vAlign w:val="center"/>
          </w:tcPr>
          <w:p w14:paraId="7A247084" w14:textId="77777777" w:rsidR="005C1060" w:rsidRPr="00B66892" w:rsidRDefault="005C1060" w:rsidP="003056C5">
            <w:pPr>
              <w:spacing w:after="200" w:line="276" w:lineRule="auto"/>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 xml:space="preserve">Storage media, these are devices that store application and user information. The primary storage media for a computer is usually the internal hard drive. The secondary storage media is usually referred to as the backup media, a removable hard drive, USB flash Drive, Tape Drive, Cloud Drive. The secondary storage media usually contains copies of the information stored on the primary storage media. </w:t>
            </w:r>
          </w:p>
        </w:tc>
      </w:tr>
      <w:tr w:rsidR="005C1060" w:rsidRPr="00B66892" w14:paraId="36081F7D"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3108A781" w14:textId="77777777" w:rsidR="005C1060" w:rsidRPr="00B66892" w:rsidRDefault="005C1060" w:rsidP="003056C5">
            <w:pPr>
              <w:spacing w:after="200" w:line="276" w:lineRule="auto"/>
              <w:rPr>
                <w:rFonts w:ascii="Arial" w:eastAsia="Trebuchet MS" w:hAnsi="Arial" w:cs="Arial"/>
                <w:b/>
                <w:bCs/>
                <w:color w:val="000000" w:themeColor="text1"/>
                <w:sz w:val="20"/>
                <w:szCs w:val="20"/>
              </w:rPr>
            </w:pPr>
            <w:r w:rsidRPr="00B66892">
              <w:rPr>
                <w:rFonts w:ascii="Arial" w:eastAsia="Trebuchet MS" w:hAnsi="Arial" w:cs="Arial"/>
                <w:b/>
                <w:bCs/>
                <w:color w:val="000000" w:themeColor="text1"/>
                <w:sz w:val="20"/>
                <w:szCs w:val="20"/>
              </w:rPr>
              <w:t>Encryption</w:t>
            </w:r>
          </w:p>
        </w:tc>
        <w:tc>
          <w:tcPr>
            <w:tcW w:w="5724" w:type="dxa"/>
            <w:tcMar>
              <w:top w:w="0" w:type="dxa"/>
              <w:left w:w="108" w:type="dxa"/>
              <w:bottom w:w="0" w:type="dxa"/>
              <w:right w:w="108" w:type="dxa"/>
            </w:tcMar>
            <w:vAlign w:val="center"/>
          </w:tcPr>
          <w:p w14:paraId="340EC77F" w14:textId="77777777" w:rsidR="005C1060" w:rsidRPr="00B66892" w:rsidRDefault="005C1060" w:rsidP="003056C5">
            <w:pPr>
              <w:spacing w:after="200" w:line="276" w:lineRule="auto"/>
              <w:rPr>
                <w:rFonts w:ascii="Arial" w:eastAsia="Trebuchet MS" w:hAnsi="Arial" w:cs="Arial"/>
                <w:color w:val="000000" w:themeColor="text1"/>
                <w:sz w:val="20"/>
                <w:szCs w:val="20"/>
              </w:rPr>
            </w:pPr>
            <w:r w:rsidRPr="00B66892">
              <w:rPr>
                <w:rFonts w:ascii="Arial" w:eastAsia="Trebuchet MS" w:hAnsi="Arial" w:cs="Arial"/>
                <w:color w:val="000000" w:themeColor="text1"/>
                <w:sz w:val="20"/>
                <w:szCs w:val="20"/>
              </w:rPr>
              <w:t>The process of converting information or data into a code, especially to prevent unauthorized access.</w:t>
            </w:r>
          </w:p>
        </w:tc>
      </w:tr>
    </w:tbl>
    <w:p w14:paraId="70ACDBC5" w14:textId="2AC2DE2A" w:rsidR="005C1060" w:rsidRPr="00F03052" w:rsidRDefault="005C1060" w:rsidP="005C1060">
      <w:pPr>
        <w:pStyle w:val="paragraph"/>
        <w:spacing w:before="0" w:beforeAutospacing="0" w:after="0" w:afterAutospacing="0"/>
        <w:jc w:val="both"/>
        <w:textAlignment w:val="baseline"/>
        <w:rPr>
          <w:rStyle w:val="eop"/>
          <w:rFonts w:ascii="Arial" w:hAnsi="Arial" w:cs="Arial"/>
          <w:color w:val="000000" w:themeColor="text1"/>
          <w:sz w:val="20"/>
          <w:szCs w:val="20"/>
        </w:rPr>
      </w:pPr>
    </w:p>
    <w:p w14:paraId="3277FAD8" w14:textId="5FB1896E" w:rsidR="005C1060" w:rsidRDefault="005C1060" w:rsidP="005C1060">
      <w:pPr>
        <w:pStyle w:val="paragraph"/>
        <w:spacing w:before="0" w:beforeAutospacing="0" w:after="0" w:afterAutospacing="0"/>
        <w:jc w:val="both"/>
        <w:textAlignment w:val="baseline"/>
        <w:rPr>
          <w:rStyle w:val="eop"/>
          <w:rFonts w:ascii="Arial" w:hAnsi="Arial" w:cs="Arial"/>
          <w:color w:val="000000"/>
          <w:sz w:val="22"/>
          <w:szCs w:val="22"/>
        </w:rPr>
      </w:pPr>
    </w:p>
    <w:p w14:paraId="3FDF080F" w14:textId="71787B09" w:rsidR="005C1060" w:rsidRDefault="005C1060" w:rsidP="005C1060">
      <w:pPr>
        <w:pStyle w:val="paragraph"/>
        <w:spacing w:before="0" w:beforeAutospacing="0" w:after="0" w:afterAutospacing="0"/>
        <w:jc w:val="both"/>
        <w:textAlignment w:val="baseline"/>
        <w:rPr>
          <w:rStyle w:val="eop"/>
          <w:rFonts w:ascii="Arial" w:hAnsi="Arial" w:cs="Arial"/>
          <w:color w:val="000000"/>
          <w:sz w:val="22"/>
          <w:szCs w:val="22"/>
        </w:rPr>
      </w:pPr>
    </w:p>
    <w:p w14:paraId="636B3331" w14:textId="3614EA6D" w:rsidR="00C63427" w:rsidRDefault="00586511" w:rsidP="00C63427">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63360" behindDoc="1" locked="0" layoutInCell="1" allowOverlap="1" wp14:anchorId="065D879B" wp14:editId="1C13B2B9">
            <wp:simplePos x="0" y="0"/>
            <wp:positionH relativeFrom="column">
              <wp:posOffset>3790950</wp:posOffset>
            </wp:positionH>
            <wp:positionV relativeFrom="paragraph">
              <wp:posOffset>10795</wp:posOffset>
            </wp:positionV>
            <wp:extent cx="1188720" cy="802511"/>
            <wp:effectExtent l="0" t="0" r="0" b="0"/>
            <wp:wrapNone/>
            <wp:docPr id="5" name="Picture 5"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511"/>
                    </a:xfrm>
                    <a:prstGeom prst="rect">
                      <a:avLst/>
                    </a:prstGeom>
                  </pic:spPr>
                </pic:pic>
              </a:graphicData>
            </a:graphic>
            <wp14:sizeRelH relativeFrom="margin">
              <wp14:pctWidth>0</wp14:pctWidth>
            </wp14:sizeRelH>
            <wp14:sizeRelV relativeFrom="margin">
              <wp14:pctHeight>0</wp14:pctHeight>
            </wp14:sizeRelV>
          </wp:anchor>
        </w:drawing>
      </w:r>
    </w:p>
    <w:p w14:paraId="2297D351"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35928F36"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528CDAB7" w14:textId="150F47AF" w:rsidR="00C63427" w:rsidRPr="001B11C3" w:rsidRDefault="00C9397F" w:rsidP="00C63427">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C63427" w:rsidRPr="001B11C3">
        <w:rPr>
          <w:rStyle w:val="normaltextrun"/>
          <w:rFonts w:ascii="Arial" w:hAnsi="Arial" w:cs="Arial"/>
          <w:b/>
          <w:bCs/>
          <w:sz w:val="20"/>
          <w:szCs w:val="20"/>
        </w:rPr>
        <w:t> name</w:t>
      </w:r>
      <w:r w:rsidR="00C63427">
        <w:rPr>
          <w:rStyle w:val="normaltextrun"/>
          <w:rFonts w:ascii="Arial" w:hAnsi="Arial" w:cs="Arial"/>
          <w:sz w:val="20"/>
          <w:szCs w:val="20"/>
        </w:rPr>
        <w:t xml:space="preserve"> Duncan MacNicol         </w:t>
      </w:r>
      <w:r w:rsidR="00C63427"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C63427" w:rsidRPr="001B11C3">
        <w:rPr>
          <w:rStyle w:val="normaltextrun"/>
          <w:rFonts w:ascii="Arial" w:hAnsi="Arial" w:cs="Arial"/>
          <w:b/>
          <w:bCs/>
          <w:sz w:val="20"/>
          <w:szCs w:val="20"/>
        </w:rPr>
        <w:t> signature</w:t>
      </w:r>
      <w:r w:rsidR="00C63427" w:rsidRPr="001B11C3">
        <w:rPr>
          <w:rStyle w:val="normaltextrun"/>
          <w:rFonts w:ascii="Arial" w:hAnsi="Arial" w:cs="Arial"/>
          <w:sz w:val="20"/>
          <w:szCs w:val="20"/>
        </w:rPr>
        <w:t>____________</w:t>
      </w:r>
      <w:r w:rsidR="00C63427" w:rsidRPr="001B11C3">
        <w:rPr>
          <w:rStyle w:val="eop"/>
          <w:rFonts w:ascii="Arial" w:hAnsi="Arial" w:cs="Arial"/>
          <w:sz w:val="20"/>
          <w:szCs w:val="20"/>
        </w:rPr>
        <w:t>________</w:t>
      </w:r>
    </w:p>
    <w:p w14:paraId="00AF7EFE"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67A787F3"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p>
    <w:p w14:paraId="21175F87" w14:textId="6801303F" w:rsidR="00C63427" w:rsidRPr="001B11C3" w:rsidRDefault="00C63427" w:rsidP="00C63427">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18B892B7"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DE33ED" w14:textId="157AB6C9"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1FC2EC87" w14:textId="13F8B0AA"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469E3762" w14:textId="3EBF8B56"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555128D3" w14:textId="2598048A"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53F2EC76" w14:textId="29664BE7"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547A9902" w14:textId="7E4CD57D"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64A70E99" w14:textId="77E7FCE3"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19DD9398" w14:textId="6473DCE6"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4BEE439D" w14:textId="0EA4B2A2"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5F65A719" w14:textId="5B722FA3"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p w14:paraId="469A6A77" w14:textId="2CF32070"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06302DED" w14:textId="015E8A49"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22EBB3F1" w14:textId="4762D87A"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3617A0F1" w14:textId="43860CD3"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08A6DB3D" w14:textId="04356BCF"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1075A3F7" w14:textId="0C200450"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435232C6" w14:textId="4372BB3C"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2385B674" w14:textId="5BB548D2"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54B78178" w14:textId="1EEEC8FD"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49A15712" w14:textId="4D961A1E"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1274BCCE" w14:textId="237BDE64"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620F549A" w14:textId="5F462FC1" w:rsidR="00586511" w:rsidRDefault="00586511" w:rsidP="005C1060">
      <w:pPr>
        <w:pStyle w:val="paragraph"/>
        <w:spacing w:before="0" w:beforeAutospacing="0" w:after="0" w:afterAutospacing="0"/>
        <w:jc w:val="both"/>
        <w:textAlignment w:val="baseline"/>
        <w:rPr>
          <w:rStyle w:val="eop"/>
          <w:rFonts w:ascii="Arial" w:hAnsi="Arial" w:cs="Arial"/>
          <w:sz w:val="20"/>
          <w:szCs w:val="20"/>
        </w:rPr>
      </w:pPr>
    </w:p>
    <w:p w14:paraId="22A2E9D0" w14:textId="5EF09D36"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4FCC19DA" w14:textId="640895FD"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386EE3ED" w14:textId="112ACCD9"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32015AD4" w14:textId="7906411E"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7FFD0E63" w14:textId="2A1DDAC9"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565F1D5F" w14:textId="77777777" w:rsidR="00EE5541" w:rsidRDefault="00EE5541" w:rsidP="005C1060">
      <w:pPr>
        <w:pStyle w:val="paragraph"/>
        <w:spacing w:before="0" w:beforeAutospacing="0" w:after="0" w:afterAutospacing="0"/>
        <w:jc w:val="both"/>
        <w:textAlignment w:val="baseline"/>
        <w:rPr>
          <w:rStyle w:val="eop"/>
          <w:rFonts w:ascii="Arial" w:hAnsi="Arial" w:cs="Arial"/>
          <w:sz w:val="20"/>
          <w:szCs w:val="20"/>
        </w:rPr>
      </w:pPr>
    </w:p>
    <w:p w14:paraId="75CDE4C7" w14:textId="76CEA8BD" w:rsidR="004E133A" w:rsidRDefault="004E133A" w:rsidP="005C1060">
      <w:pPr>
        <w:pStyle w:val="paragraph"/>
        <w:spacing w:before="0" w:beforeAutospacing="0" w:after="0" w:afterAutospacing="0"/>
        <w:jc w:val="both"/>
        <w:textAlignment w:val="baseline"/>
        <w:rPr>
          <w:rStyle w:val="eop"/>
          <w:rFonts w:ascii="Arial" w:hAnsi="Arial" w:cs="Arial"/>
          <w:sz w:val="20"/>
          <w:szCs w:val="20"/>
        </w:rPr>
      </w:pPr>
    </w:p>
    <w:tbl>
      <w:tblPr>
        <w:tblStyle w:val="TableGrid"/>
        <w:tblW w:w="10170" w:type="dxa"/>
        <w:tblLook w:val="04A0" w:firstRow="1" w:lastRow="0" w:firstColumn="1" w:lastColumn="0" w:noHBand="0" w:noVBand="1"/>
      </w:tblPr>
      <w:tblGrid>
        <w:gridCol w:w="5760"/>
        <w:gridCol w:w="2426"/>
        <w:gridCol w:w="1984"/>
      </w:tblGrid>
      <w:tr w:rsidR="004E133A" w14:paraId="56FA838C" w14:textId="77777777" w:rsidTr="002612D4">
        <w:trPr>
          <w:trHeight w:val="890"/>
        </w:trPr>
        <w:tc>
          <w:tcPr>
            <w:tcW w:w="5760" w:type="dxa"/>
            <w:vMerge w:val="restart"/>
            <w:tcBorders>
              <w:top w:val="nil"/>
              <w:left w:val="nil"/>
              <w:bottom w:val="nil"/>
              <w:right w:val="single" w:sz="4" w:space="0" w:color="auto"/>
            </w:tcBorders>
          </w:tcPr>
          <w:p w14:paraId="65DDBFBF" w14:textId="4054FE50" w:rsidR="004E133A" w:rsidRDefault="00FF4581"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r w:rsidRPr="00ED311C">
              <w:rPr>
                <w:noProof/>
              </w:rPr>
              <w:drawing>
                <wp:anchor distT="0" distB="0" distL="114300" distR="114300" simplePos="0" relativeHeight="251830272" behindDoc="1" locked="0" layoutInCell="1" allowOverlap="1" wp14:anchorId="17AD25D2" wp14:editId="4220C160">
                  <wp:simplePos x="0" y="0"/>
                  <wp:positionH relativeFrom="column">
                    <wp:posOffset>333375</wp:posOffset>
                  </wp:positionH>
                  <wp:positionV relativeFrom="topMargin">
                    <wp:posOffset>45720</wp:posOffset>
                  </wp:positionV>
                  <wp:extent cx="2486025" cy="838200"/>
                  <wp:effectExtent l="0" t="0" r="9525" b="0"/>
                  <wp:wrapNone/>
                  <wp:docPr id="45" name="Picture 45"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0" w:type="dxa"/>
            <w:gridSpan w:val="2"/>
            <w:tcBorders>
              <w:left w:val="single" w:sz="4" w:space="0" w:color="auto"/>
            </w:tcBorders>
            <w:vAlign w:val="center"/>
          </w:tcPr>
          <w:p w14:paraId="0711F541" w14:textId="61104266" w:rsidR="004E133A"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4E133A" w14:paraId="6576B986" w14:textId="77777777" w:rsidTr="002612D4">
        <w:trPr>
          <w:trHeight w:val="350"/>
        </w:trPr>
        <w:tc>
          <w:tcPr>
            <w:tcW w:w="5760" w:type="dxa"/>
            <w:vMerge/>
            <w:tcBorders>
              <w:top w:val="nil"/>
              <w:left w:val="nil"/>
              <w:bottom w:val="nil"/>
              <w:right w:val="single" w:sz="4" w:space="0" w:color="auto"/>
            </w:tcBorders>
          </w:tcPr>
          <w:p w14:paraId="63956FE4"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26" w:type="dxa"/>
            <w:tcBorders>
              <w:left w:val="single" w:sz="4" w:space="0" w:color="auto"/>
            </w:tcBorders>
            <w:vAlign w:val="center"/>
          </w:tcPr>
          <w:p w14:paraId="76F27C74" w14:textId="77777777" w:rsidR="004E133A" w:rsidRPr="00AA03BF"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1984" w:type="dxa"/>
          </w:tcPr>
          <w:p w14:paraId="4F9D6D4B" w14:textId="77777777" w:rsidR="004E133A" w:rsidRPr="001B11C3" w:rsidRDefault="004E133A"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4E133A" w14:paraId="17FCEB28" w14:textId="77777777" w:rsidTr="002612D4">
        <w:trPr>
          <w:trHeight w:val="260"/>
        </w:trPr>
        <w:tc>
          <w:tcPr>
            <w:tcW w:w="5760" w:type="dxa"/>
            <w:vMerge/>
            <w:tcBorders>
              <w:top w:val="nil"/>
              <w:left w:val="nil"/>
              <w:bottom w:val="nil"/>
              <w:right w:val="single" w:sz="4" w:space="0" w:color="auto"/>
            </w:tcBorders>
          </w:tcPr>
          <w:p w14:paraId="16B83D5F"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26" w:type="dxa"/>
            <w:tcBorders>
              <w:left w:val="single" w:sz="4" w:space="0" w:color="auto"/>
            </w:tcBorders>
          </w:tcPr>
          <w:p w14:paraId="35172A5F"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1984" w:type="dxa"/>
          </w:tcPr>
          <w:p w14:paraId="54C15594" w14:textId="6493E098" w:rsidR="004E133A"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4E133A" w14:paraId="41A12CC9" w14:textId="77777777" w:rsidTr="002612D4">
        <w:trPr>
          <w:trHeight w:val="350"/>
        </w:trPr>
        <w:tc>
          <w:tcPr>
            <w:tcW w:w="5760" w:type="dxa"/>
            <w:vMerge/>
            <w:tcBorders>
              <w:top w:val="nil"/>
              <w:left w:val="nil"/>
              <w:bottom w:val="nil"/>
              <w:right w:val="single" w:sz="4" w:space="0" w:color="auto"/>
            </w:tcBorders>
          </w:tcPr>
          <w:p w14:paraId="5CD60F95"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26" w:type="dxa"/>
            <w:tcBorders>
              <w:left w:val="single" w:sz="4" w:space="0" w:color="auto"/>
            </w:tcBorders>
          </w:tcPr>
          <w:p w14:paraId="1B20ADDC" w14:textId="77777777" w:rsidR="004E133A" w:rsidRPr="009A3105"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1984" w:type="dxa"/>
          </w:tcPr>
          <w:p w14:paraId="4FBA8585" w14:textId="676E2D10" w:rsidR="004E133A"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5051C6">
              <w:rPr>
                <w:rStyle w:val="normaltextrun"/>
                <w:rFonts w:ascii="Arial" w:hAnsi="Arial" w:cs="Arial"/>
                <w:color w:val="000000"/>
                <w:sz w:val="22"/>
                <w:szCs w:val="22"/>
              </w:rPr>
              <w:t xml:space="preserve"> </w:t>
            </w:r>
            <w:r w:rsidR="004E133A">
              <w:rPr>
                <w:rStyle w:val="normaltextrun"/>
                <w:rFonts w:ascii="Arial" w:hAnsi="Arial" w:cs="Arial"/>
                <w:color w:val="000000"/>
                <w:sz w:val="22"/>
                <w:szCs w:val="22"/>
              </w:rPr>
              <w:t>-</w:t>
            </w:r>
            <w:r w:rsidR="00EE5541">
              <w:rPr>
                <w:rStyle w:val="normaltextrun"/>
                <w:rFonts w:ascii="Arial" w:hAnsi="Arial" w:cs="Arial"/>
                <w:color w:val="000000"/>
                <w:sz w:val="22"/>
                <w:szCs w:val="22"/>
              </w:rPr>
              <w:t xml:space="preserve"> </w:t>
            </w:r>
            <w:r w:rsidR="004E133A">
              <w:rPr>
                <w:rStyle w:val="normaltextrun"/>
                <w:rFonts w:ascii="Arial" w:hAnsi="Arial" w:cs="Arial"/>
                <w:color w:val="000000"/>
                <w:sz w:val="22"/>
                <w:szCs w:val="22"/>
              </w:rPr>
              <w:t>0</w:t>
            </w:r>
            <w:r w:rsidR="00EE5541">
              <w:rPr>
                <w:rStyle w:val="normaltextrun"/>
                <w:rFonts w:ascii="Arial" w:hAnsi="Arial" w:cs="Arial"/>
                <w:color w:val="000000"/>
                <w:sz w:val="22"/>
                <w:szCs w:val="22"/>
              </w:rPr>
              <w:t>04</w:t>
            </w:r>
          </w:p>
        </w:tc>
      </w:tr>
    </w:tbl>
    <w:p w14:paraId="5F400351" w14:textId="6850FEE6" w:rsidR="004E133A" w:rsidRDefault="004E133A" w:rsidP="004E133A">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35CC34A3" w14:textId="77777777" w:rsidR="004E133A" w:rsidRDefault="004E133A" w:rsidP="004E133A">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60C0E81" w14:textId="77777777" w:rsidR="004E133A" w:rsidRPr="001B11C3" w:rsidRDefault="004E133A" w:rsidP="004E133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Change management and control Policy</w:t>
      </w:r>
    </w:p>
    <w:p w14:paraId="47955B08" w14:textId="77777777" w:rsidR="004E133A" w:rsidRPr="00980A97" w:rsidRDefault="004E133A" w:rsidP="004E133A">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7D21899" w14:textId="77777777" w:rsidR="004E133A" w:rsidRPr="00602371" w:rsidRDefault="004E133A" w:rsidP="004E133A">
      <w:pPr>
        <w:keepNext/>
        <w:numPr>
          <w:ilvl w:val="0"/>
          <w:numId w:val="66"/>
        </w:numPr>
        <w:spacing w:after="240" w:line="240" w:lineRule="auto"/>
        <w:outlineLvl w:val="0"/>
        <w:rPr>
          <w:rFonts w:ascii="Arial" w:eastAsia="Times New Roman" w:hAnsi="Arial" w:cs="Arial"/>
          <w:b/>
          <w:bCs/>
          <w:color w:val="000000" w:themeColor="text1"/>
          <w:sz w:val="20"/>
          <w:szCs w:val="20"/>
        </w:rPr>
      </w:pPr>
      <w:bookmarkStart w:id="40" w:name="_Toc14704676"/>
      <w:bookmarkStart w:id="41" w:name="_Toc34807921"/>
      <w:bookmarkStart w:id="42" w:name="_Toc58426628"/>
      <w:r w:rsidRPr="00602371">
        <w:rPr>
          <w:rFonts w:ascii="Arial" w:eastAsia="Times New Roman" w:hAnsi="Arial" w:cs="Arial"/>
          <w:b/>
          <w:bCs/>
          <w:color w:val="000000" w:themeColor="text1"/>
          <w:sz w:val="20"/>
          <w:szCs w:val="20"/>
        </w:rPr>
        <w:t>Introduction</w:t>
      </w:r>
      <w:bookmarkEnd w:id="40"/>
      <w:bookmarkEnd w:id="41"/>
      <w:bookmarkEnd w:id="42"/>
    </w:p>
    <w:p w14:paraId="6206857D" w14:textId="77777777" w:rsidR="004E133A" w:rsidRPr="00602371" w:rsidRDefault="004E133A" w:rsidP="004E133A">
      <w:pPr>
        <w:keepNext/>
        <w:numPr>
          <w:ilvl w:val="1"/>
          <w:numId w:val="68"/>
        </w:numPr>
        <w:spacing w:before="240" w:after="240" w:line="240" w:lineRule="auto"/>
        <w:ind w:left="1008"/>
        <w:outlineLvl w:val="1"/>
        <w:rPr>
          <w:rFonts w:ascii="Arial" w:eastAsia="Calibri" w:hAnsi="Arial" w:cs="Arial"/>
          <w:b/>
          <w:color w:val="000000" w:themeColor="text1"/>
          <w:sz w:val="20"/>
          <w:szCs w:val="20"/>
          <w:lang w:val="en-US"/>
        </w:rPr>
      </w:pPr>
      <w:bookmarkStart w:id="43" w:name="_Toc14704677"/>
      <w:bookmarkStart w:id="44" w:name="_Toc34807922"/>
      <w:bookmarkStart w:id="45" w:name="_Toc58426629"/>
      <w:r w:rsidRPr="00602371">
        <w:rPr>
          <w:rFonts w:ascii="Arial" w:eastAsia="Calibri" w:hAnsi="Arial" w:cs="Arial"/>
          <w:b/>
          <w:color w:val="000000" w:themeColor="text1"/>
          <w:sz w:val="20"/>
          <w:szCs w:val="20"/>
          <w:lang w:val="en-US"/>
        </w:rPr>
        <w:t>Overview</w:t>
      </w:r>
      <w:bookmarkEnd w:id="43"/>
      <w:bookmarkEnd w:id="44"/>
      <w:bookmarkEnd w:id="45"/>
    </w:p>
    <w:p w14:paraId="2F3BF96F" w14:textId="2F1178BF" w:rsidR="004E133A" w:rsidRPr="00602371" w:rsidRDefault="004E133A" w:rsidP="004E133A">
      <w:pPr>
        <w:spacing w:after="200" w:line="276" w:lineRule="auto"/>
        <w:ind w:left="426"/>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Operational change management brings discipline and quality control to Information Security. Attention to governance and formal policies and procedures will ensure its success. Adopting formalized governance and policies for operational change management delivers a more disciplined and efficient infrastructure. This formalization requires communication; the documentation of important process workflows and personnel roles; and the alignment of automation tools, where appropriate. Where change management is non-existent, it is incumbent on Information Security’s senior management to provide the leadership and vision to jump-start the process. By defining processes and policies, Information Security organizations can demonstrate increased agility in responding predictably and reliably to new business demands.</w:t>
      </w:r>
    </w:p>
    <w:p w14:paraId="2ADCD5D1" w14:textId="7213F204" w:rsidR="004E133A" w:rsidRPr="00602371" w:rsidRDefault="004E133A" w:rsidP="004E133A">
      <w:pPr>
        <w:spacing w:after="200" w:line="276" w:lineRule="auto"/>
        <w:ind w:left="426"/>
        <w:rPr>
          <w:rFonts w:ascii="Arial" w:eastAsia="Trebuchet MS" w:hAnsi="Arial" w:cs="Arial"/>
          <w:color w:val="000000" w:themeColor="text1"/>
          <w:sz w:val="20"/>
          <w:szCs w:val="20"/>
        </w:rPr>
      </w:pP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rPr>
        <w:t xml:space="preserve"> management has recognized the importance of change management and control and the associated risks with ineffective change management and control and have therefore formulated this Change Management and Control Policy </w:t>
      </w:r>
      <w:proofErr w:type="gramStart"/>
      <w:r w:rsidRPr="00602371">
        <w:rPr>
          <w:rFonts w:ascii="Arial" w:eastAsia="Trebuchet MS" w:hAnsi="Arial" w:cs="Arial"/>
          <w:color w:val="000000" w:themeColor="text1"/>
          <w:sz w:val="20"/>
          <w:szCs w:val="20"/>
        </w:rPr>
        <w:t>in order to</w:t>
      </w:r>
      <w:proofErr w:type="gramEnd"/>
      <w:r w:rsidRPr="00602371">
        <w:rPr>
          <w:rFonts w:ascii="Arial" w:eastAsia="Trebuchet MS" w:hAnsi="Arial" w:cs="Arial"/>
          <w:color w:val="000000" w:themeColor="text1"/>
          <w:sz w:val="20"/>
          <w:szCs w:val="20"/>
        </w:rPr>
        <w:t xml:space="preserve"> address the opportunities and associated risks. The purpose of this policy is to establish management direction and high-level objectives for change management and control. This policy will ensure the implementation of change management and control strategies to mitigate associated risks such as:</w:t>
      </w:r>
    </w:p>
    <w:p w14:paraId="75037921" w14:textId="77777777" w:rsidR="004E133A" w:rsidRPr="00602371" w:rsidRDefault="004E133A" w:rsidP="004E133A">
      <w:pPr>
        <w:spacing w:after="0" w:line="240" w:lineRule="auto"/>
        <w:ind w:left="426"/>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w:t>
      </w:r>
      <w:r w:rsidRPr="00602371">
        <w:rPr>
          <w:rFonts w:ascii="Arial" w:eastAsia="Trebuchet MS" w:hAnsi="Arial" w:cs="Arial"/>
          <w:color w:val="000000" w:themeColor="text1"/>
          <w:sz w:val="20"/>
          <w:szCs w:val="20"/>
        </w:rPr>
        <w:tab/>
        <w:t xml:space="preserve">Information being corrupted and/or </w:t>
      </w:r>
      <w:proofErr w:type="gramStart"/>
      <w:r w:rsidRPr="00602371">
        <w:rPr>
          <w:rFonts w:ascii="Arial" w:eastAsia="Trebuchet MS" w:hAnsi="Arial" w:cs="Arial"/>
          <w:color w:val="000000" w:themeColor="text1"/>
          <w:sz w:val="20"/>
          <w:szCs w:val="20"/>
        </w:rPr>
        <w:t>destroyed;</w:t>
      </w:r>
      <w:proofErr w:type="gramEnd"/>
      <w:r w:rsidRPr="00602371">
        <w:rPr>
          <w:rFonts w:ascii="Arial" w:eastAsia="Trebuchet MS" w:hAnsi="Arial" w:cs="Arial"/>
          <w:color w:val="000000" w:themeColor="text1"/>
          <w:sz w:val="20"/>
          <w:szCs w:val="20"/>
        </w:rPr>
        <w:t xml:space="preserve">  </w:t>
      </w:r>
    </w:p>
    <w:p w14:paraId="214AEEC3" w14:textId="77777777" w:rsidR="004E133A" w:rsidRPr="00602371" w:rsidRDefault="004E133A" w:rsidP="004E133A">
      <w:pPr>
        <w:spacing w:after="0" w:line="240" w:lineRule="auto"/>
        <w:ind w:left="426"/>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w:t>
      </w:r>
      <w:r w:rsidRPr="00602371">
        <w:rPr>
          <w:rFonts w:ascii="Arial" w:eastAsia="Trebuchet MS" w:hAnsi="Arial" w:cs="Arial"/>
          <w:color w:val="000000" w:themeColor="text1"/>
          <w:sz w:val="20"/>
          <w:szCs w:val="20"/>
        </w:rPr>
        <w:tab/>
        <w:t xml:space="preserve">Computer performance being disrupted and/or </w:t>
      </w:r>
      <w:proofErr w:type="gramStart"/>
      <w:r w:rsidRPr="00602371">
        <w:rPr>
          <w:rFonts w:ascii="Arial" w:eastAsia="Trebuchet MS" w:hAnsi="Arial" w:cs="Arial"/>
          <w:color w:val="000000" w:themeColor="text1"/>
          <w:sz w:val="20"/>
          <w:szCs w:val="20"/>
        </w:rPr>
        <w:t>degraded;</w:t>
      </w:r>
      <w:proofErr w:type="gramEnd"/>
    </w:p>
    <w:p w14:paraId="52B66769" w14:textId="77777777" w:rsidR="004E133A" w:rsidRPr="00602371" w:rsidRDefault="004E133A" w:rsidP="004E133A">
      <w:pPr>
        <w:spacing w:after="0" w:line="240" w:lineRule="auto"/>
        <w:ind w:left="426"/>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w:t>
      </w:r>
      <w:r w:rsidRPr="00602371">
        <w:rPr>
          <w:rFonts w:ascii="Arial" w:eastAsia="Trebuchet MS" w:hAnsi="Arial" w:cs="Arial"/>
          <w:color w:val="000000" w:themeColor="text1"/>
          <w:sz w:val="20"/>
          <w:szCs w:val="20"/>
        </w:rPr>
        <w:tab/>
        <w:t xml:space="preserve">Productivity losses being incurred; and </w:t>
      </w:r>
    </w:p>
    <w:p w14:paraId="3AAA064E" w14:textId="77777777" w:rsidR="004E133A" w:rsidRPr="00602371" w:rsidRDefault="004E133A" w:rsidP="004E133A">
      <w:pPr>
        <w:spacing w:after="0" w:line="240" w:lineRule="auto"/>
        <w:ind w:left="426"/>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w:t>
      </w:r>
      <w:r w:rsidRPr="00602371">
        <w:rPr>
          <w:rFonts w:ascii="Arial" w:eastAsia="Trebuchet MS" w:hAnsi="Arial" w:cs="Arial"/>
          <w:color w:val="000000" w:themeColor="text1"/>
          <w:sz w:val="20"/>
          <w:szCs w:val="20"/>
        </w:rPr>
        <w:tab/>
        <w:t>Exposure to reputational risk.</w:t>
      </w:r>
    </w:p>
    <w:p w14:paraId="27C0AC0A" w14:textId="77777777" w:rsidR="004E133A" w:rsidRPr="00602371" w:rsidRDefault="004E133A" w:rsidP="004E133A">
      <w:pPr>
        <w:spacing w:after="200" w:line="240" w:lineRule="auto"/>
        <w:rPr>
          <w:rFonts w:ascii="Arial" w:eastAsia="Trebuchet MS" w:hAnsi="Arial" w:cs="Arial"/>
          <w:color w:val="000000" w:themeColor="text1"/>
          <w:sz w:val="20"/>
          <w:szCs w:val="20"/>
        </w:rPr>
      </w:pPr>
    </w:p>
    <w:p w14:paraId="2594BCF9" w14:textId="77777777" w:rsidR="004E133A" w:rsidRPr="00602371" w:rsidRDefault="004E133A" w:rsidP="004E133A">
      <w:pPr>
        <w:keepNext/>
        <w:keepLines/>
        <w:numPr>
          <w:ilvl w:val="1"/>
          <w:numId w:val="68"/>
        </w:numPr>
        <w:spacing w:before="200" w:after="240" w:line="240" w:lineRule="auto"/>
        <w:outlineLvl w:val="1"/>
        <w:rPr>
          <w:rFonts w:ascii="Arial" w:eastAsia="Calibri" w:hAnsi="Arial" w:cs="Arial"/>
          <w:b/>
          <w:color w:val="000000" w:themeColor="text1"/>
          <w:sz w:val="20"/>
          <w:szCs w:val="20"/>
          <w:lang w:val="en-US"/>
        </w:rPr>
      </w:pPr>
      <w:bookmarkStart w:id="46" w:name="_Toc14704678"/>
      <w:bookmarkStart w:id="47" w:name="_Toc34807923"/>
      <w:bookmarkStart w:id="48" w:name="_Toc58426630"/>
      <w:r w:rsidRPr="00602371">
        <w:rPr>
          <w:rFonts w:ascii="Arial" w:eastAsia="Calibri" w:hAnsi="Arial" w:cs="Arial"/>
          <w:b/>
          <w:color w:val="000000" w:themeColor="text1"/>
          <w:sz w:val="20"/>
          <w:szCs w:val="20"/>
          <w:lang w:val="en-US"/>
        </w:rPr>
        <w:t>Scope</w:t>
      </w:r>
      <w:bookmarkEnd w:id="46"/>
      <w:bookmarkEnd w:id="47"/>
      <w:bookmarkEnd w:id="48"/>
    </w:p>
    <w:p w14:paraId="56225EEB" w14:textId="21EC0DB2" w:rsidR="004E133A" w:rsidRPr="00602371" w:rsidRDefault="004E133A" w:rsidP="004E133A">
      <w:pPr>
        <w:spacing w:after="200" w:line="276" w:lineRule="auto"/>
        <w:ind w:left="426"/>
        <w:rPr>
          <w:rFonts w:ascii="Arial" w:eastAsia="Trebuchet MS" w:hAnsi="Arial" w:cs="Arial"/>
          <w:color w:val="000000" w:themeColor="text1"/>
          <w:sz w:val="20"/>
          <w:szCs w:val="20"/>
          <w:lang w:val="en"/>
        </w:rPr>
      </w:pPr>
      <w:r w:rsidRPr="00602371">
        <w:rPr>
          <w:rFonts w:ascii="Arial" w:eastAsia="Trebuchet MS" w:hAnsi="Arial" w:cs="Arial"/>
          <w:color w:val="000000" w:themeColor="text1"/>
          <w:sz w:val="20"/>
          <w:szCs w:val="20"/>
          <w:lang w:val="en"/>
        </w:rPr>
        <w:t xml:space="preserve">This policy applies to all parties operating within the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 xml:space="preserve"> network environment or utilizing Information Resources. It covers the Servers, Networking equipment, Policies and Procedures located at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 xml:space="preserve"> offices and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 xml:space="preserve"> production related locations, where these systems are under the jurisdiction and/or ownership of the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 xml:space="preserve"> or subsidiaries. </w:t>
      </w:r>
    </w:p>
    <w:p w14:paraId="7FA03BA1" w14:textId="6ECB2680" w:rsidR="004E133A" w:rsidRPr="00602371" w:rsidRDefault="004E133A" w:rsidP="004E133A">
      <w:pPr>
        <w:spacing w:after="200" w:line="276" w:lineRule="auto"/>
        <w:ind w:left="426"/>
        <w:rPr>
          <w:rFonts w:ascii="Arial" w:eastAsia="Trebuchet MS" w:hAnsi="Arial" w:cs="Arial"/>
          <w:color w:val="000000" w:themeColor="text1"/>
          <w:sz w:val="20"/>
          <w:szCs w:val="20"/>
          <w:lang w:val="en"/>
        </w:rPr>
      </w:pPr>
      <w:r w:rsidRPr="00602371">
        <w:rPr>
          <w:rFonts w:ascii="Arial" w:eastAsia="Trebuchet MS" w:hAnsi="Arial" w:cs="Arial"/>
          <w:color w:val="000000" w:themeColor="text1"/>
          <w:sz w:val="20"/>
          <w:szCs w:val="20"/>
          <w:lang w:val="en"/>
        </w:rPr>
        <w:t xml:space="preserve">Development changes to the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 xml:space="preserve"> system has a separate change control process. Details about the process is documented in the </w:t>
      </w:r>
      <w:r w:rsidRPr="00602371">
        <w:rPr>
          <w:rFonts w:ascii="Arial" w:eastAsia="Trebuchet MS" w:hAnsi="Arial" w:cs="Arial"/>
          <w:b/>
          <w:bCs/>
          <w:color w:val="000000" w:themeColor="text1"/>
          <w:sz w:val="20"/>
          <w:szCs w:val="20"/>
          <w:lang w:val="en"/>
        </w:rPr>
        <w:t>Software Development Lifecycle (SDLC)</w:t>
      </w:r>
      <w:r w:rsidRPr="00602371">
        <w:rPr>
          <w:rFonts w:ascii="Arial" w:eastAsia="Trebuchet MS" w:hAnsi="Arial" w:cs="Arial"/>
          <w:color w:val="000000" w:themeColor="text1"/>
          <w:sz w:val="20"/>
          <w:szCs w:val="20"/>
          <w:lang w:val="en"/>
        </w:rPr>
        <w:t xml:space="preserve"> policies. </w:t>
      </w:r>
    </w:p>
    <w:p w14:paraId="411C7CA9" w14:textId="77777777" w:rsidR="004E133A" w:rsidRPr="00602371" w:rsidRDefault="004E133A" w:rsidP="004E133A">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49" w:name="_Toc14704679"/>
      <w:bookmarkStart w:id="50" w:name="_Toc34807924"/>
      <w:bookmarkStart w:id="51" w:name="_Toc58426631"/>
      <w:r w:rsidRPr="00602371">
        <w:rPr>
          <w:rFonts w:ascii="Arial" w:eastAsia="Times New Roman" w:hAnsi="Arial" w:cs="Arial"/>
          <w:b/>
          <w:bCs/>
          <w:color w:val="000000" w:themeColor="text1"/>
          <w:sz w:val="20"/>
          <w:szCs w:val="20"/>
        </w:rPr>
        <w:t>Policy Statement</w:t>
      </w:r>
      <w:bookmarkEnd w:id="49"/>
      <w:bookmarkEnd w:id="50"/>
      <w:bookmarkEnd w:id="51"/>
    </w:p>
    <w:p w14:paraId="7CE72BE5"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52" w:name="_Toc14704680"/>
      <w:bookmarkStart w:id="53" w:name="_Toc34807925"/>
      <w:bookmarkStart w:id="54" w:name="_Toc58426632"/>
      <w:r w:rsidRPr="00602371">
        <w:rPr>
          <w:rFonts w:ascii="Arial" w:eastAsia="Calibri" w:hAnsi="Arial" w:cs="Arial"/>
          <w:b/>
          <w:color w:val="000000" w:themeColor="text1"/>
          <w:sz w:val="20"/>
          <w:szCs w:val="20"/>
          <w:lang w:val="en-US"/>
        </w:rPr>
        <w:t>Preamble</w:t>
      </w:r>
      <w:bookmarkEnd w:id="52"/>
      <w:bookmarkEnd w:id="53"/>
      <w:bookmarkEnd w:id="54"/>
    </w:p>
    <w:p w14:paraId="4B8BDB7D"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 xml:space="preserve">Changes to information resources shall be managed and executed according to a formal change control process.  The control process will ensure that changes proposed are </w:t>
      </w:r>
      <w:r w:rsidRPr="00602371">
        <w:rPr>
          <w:rFonts w:ascii="Arial" w:eastAsia="Trebuchet MS" w:hAnsi="Arial" w:cs="Arial"/>
          <w:color w:val="000000" w:themeColor="text1"/>
          <w:sz w:val="20"/>
          <w:szCs w:val="20"/>
        </w:rPr>
        <w:lastRenderedPageBreak/>
        <w:t>reviewed, authorised, tested, implemented, and released in a controlled manner; and that the status of each proposed change is monitored.</w:t>
      </w:r>
    </w:p>
    <w:p w14:paraId="4F702872"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rPr>
      </w:pPr>
      <w:proofErr w:type="gramStart"/>
      <w:r w:rsidRPr="00602371">
        <w:rPr>
          <w:rFonts w:ascii="Arial" w:eastAsia="Trebuchet MS" w:hAnsi="Arial" w:cs="Arial"/>
          <w:color w:val="000000" w:themeColor="text1"/>
          <w:sz w:val="20"/>
          <w:szCs w:val="20"/>
        </w:rPr>
        <w:t>In order to</w:t>
      </w:r>
      <w:proofErr w:type="gramEnd"/>
      <w:r w:rsidRPr="00602371">
        <w:rPr>
          <w:rFonts w:ascii="Arial" w:eastAsia="Trebuchet MS" w:hAnsi="Arial" w:cs="Arial"/>
          <w:color w:val="000000" w:themeColor="text1"/>
          <w:sz w:val="20"/>
          <w:szCs w:val="20"/>
        </w:rPr>
        <w:t xml:space="preserve"> fulfil this policy, the following statements shall be adhered to:</w:t>
      </w:r>
    </w:p>
    <w:p w14:paraId="1CCC75AF"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55" w:name="_Toc14704681"/>
      <w:bookmarkStart w:id="56" w:name="_Toc34807926"/>
      <w:bookmarkStart w:id="57" w:name="_Toc58426633"/>
      <w:r w:rsidRPr="00602371">
        <w:rPr>
          <w:rFonts w:ascii="Arial" w:eastAsia="Calibri" w:hAnsi="Arial" w:cs="Arial"/>
          <w:b/>
          <w:color w:val="000000" w:themeColor="text1"/>
          <w:sz w:val="20"/>
          <w:szCs w:val="20"/>
          <w:lang w:val="en-US"/>
        </w:rPr>
        <w:t>Operational Procedures</w:t>
      </w:r>
      <w:bookmarkEnd w:id="55"/>
      <w:bookmarkEnd w:id="56"/>
      <w:bookmarkEnd w:id="57"/>
    </w:p>
    <w:p w14:paraId="6ACB6D00" w14:textId="0F8BD385"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 xml:space="preserve">The change control process shall be formally defined and documented. A change control process shall be in place to control changes to all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rPr>
        <w:t xml:space="preserve"> information resources </w:t>
      </w:r>
    </w:p>
    <w:p w14:paraId="19217C35"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58" w:name="_Toc14704682"/>
      <w:bookmarkStart w:id="59" w:name="_Toc34807927"/>
      <w:bookmarkStart w:id="60" w:name="_Toc58426634"/>
      <w:r w:rsidRPr="00602371">
        <w:rPr>
          <w:rFonts w:ascii="Arial" w:eastAsia="Calibri" w:hAnsi="Arial" w:cs="Arial"/>
          <w:b/>
          <w:color w:val="000000" w:themeColor="text1"/>
          <w:sz w:val="20"/>
          <w:szCs w:val="20"/>
          <w:lang w:val="en-US"/>
        </w:rPr>
        <w:t>Document Change</w:t>
      </w:r>
      <w:bookmarkEnd w:id="58"/>
      <w:bookmarkEnd w:id="59"/>
      <w:bookmarkEnd w:id="60"/>
    </w:p>
    <w:p w14:paraId="34A6C39D" w14:textId="77777777" w:rsidR="004E133A" w:rsidRPr="00602371" w:rsidRDefault="004E133A" w:rsidP="004E133A">
      <w:pPr>
        <w:numPr>
          <w:ilvl w:val="2"/>
          <w:numId w:val="67"/>
        </w:numPr>
        <w:spacing w:after="200" w:line="276" w:lineRule="auto"/>
        <w:ind w:hanging="791"/>
        <w:contextualSpacing/>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 xml:space="preserve">All change requests shall be stored whether approved or rejected. The approval of all change requests and the results thereof shall be documented on the RFC Request for Change document. </w:t>
      </w:r>
    </w:p>
    <w:p w14:paraId="7CAB2703" w14:textId="77777777" w:rsidR="004E133A" w:rsidRPr="00602371" w:rsidRDefault="004E133A" w:rsidP="004E133A">
      <w:pPr>
        <w:numPr>
          <w:ilvl w:val="2"/>
          <w:numId w:val="67"/>
        </w:numPr>
        <w:spacing w:after="200" w:line="276" w:lineRule="auto"/>
        <w:ind w:hanging="791"/>
        <w:contextualSpacing/>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A documented audit trail containing relevant information shall always be maintained.  This should include change request documentation, change authorisation and the outcome of the change. No person should implement changes to production information systems without the approval of other authorised personnel.</w:t>
      </w:r>
    </w:p>
    <w:p w14:paraId="4D049B25"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61" w:name="_Toc34807929"/>
      <w:bookmarkStart w:id="62" w:name="_Toc58426635"/>
      <w:r w:rsidRPr="00602371">
        <w:rPr>
          <w:rFonts w:ascii="Arial" w:eastAsia="Calibri" w:hAnsi="Arial" w:cs="Arial"/>
          <w:b/>
          <w:color w:val="000000" w:themeColor="text1"/>
          <w:sz w:val="20"/>
          <w:szCs w:val="20"/>
          <w:lang w:val="en-US"/>
        </w:rPr>
        <w:t>Change Classification</w:t>
      </w:r>
      <w:bookmarkEnd w:id="61"/>
      <w:bookmarkEnd w:id="62"/>
    </w:p>
    <w:p w14:paraId="44C0BA6D"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 xml:space="preserve">All change requests shall be prioritized in terms of benefits, urgency, effort required and potential impact on operations. This will be documented on the </w:t>
      </w:r>
      <w:r w:rsidRPr="00602371">
        <w:rPr>
          <w:rFonts w:ascii="Arial" w:eastAsia="Trebuchet MS" w:hAnsi="Arial" w:cs="Arial"/>
          <w:color w:val="000000" w:themeColor="text1"/>
          <w:sz w:val="20"/>
          <w:szCs w:val="20"/>
        </w:rPr>
        <w:t>Request for Change document.</w:t>
      </w:r>
    </w:p>
    <w:p w14:paraId="30BCB53A"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63" w:name="_Toc34807930"/>
      <w:bookmarkStart w:id="64" w:name="_Toc58426636"/>
      <w:r w:rsidRPr="00602371">
        <w:rPr>
          <w:rFonts w:ascii="Arial" w:eastAsia="Calibri" w:hAnsi="Arial" w:cs="Arial"/>
          <w:b/>
          <w:color w:val="000000" w:themeColor="text1"/>
          <w:sz w:val="20"/>
          <w:szCs w:val="20"/>
          <w:lang w:val="en-US"/>
        </w:rPr>
        <w:t>Testing</w:t>
      </w:r>
      <w:bookmarkEnd w:id="63"/>
      <w:bookmarkEnd w:id="64"/>
    </w:p>
    <w:p w14:paraId="52812C70"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 xml:space="preserve">Changes shall be tested in an isolated, controlled, and representative environment (where such an environment is feasible) prior to implementation to minimize the effect on the relevant business process, to assess its impact on operations and security and to verify that only intended and approved changes were made. </w:t>
      </w:r>
    </w:p>
    <w:p w14:paraId="4092B1A2"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65" w:name="_Toc34807932"/>
      <w:bookmarkStart w:id="66" w:name="_Toc58426637"/>
      <w:r w:rsidRPr="00602371">
        <w:rPr>
          <w:rFonts w:ascii="Arial" w:eastAsia="Calibri" w:hAnsi="Arial" w:cs="Arial"/>
          <w:b/>
          <w:color w:val="000000" w:themeColor="text1"/>
          <w:sz w:val="20"/>
          <w:szCs w:val="20"/>
          <w:lang w:val="en-US"/>
        </w:rPr>
        <w:t>Approval</w:t>
      </w:r>
      <w:bookmarkEnd w:id="65"/>
      <w:bookmarkEnd w:id="66"/>
    </w:p>
    <w:p w14:paraId="56B571BC"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 xml:space="preserve">All changes shall be approved prior to implementation. Approval of changes shall be based on formal acceptance criteria </w:t>
      </w:r>
      <w:proofErr w:type="gramStart"/>
      <w:r w:rsidRPr="00602371">
        <w:rPr>
          <w:rFonts w:ascii="Arial" w:eastAsia="Trebuchet MS" w:hAnsi="Arial" w:cs="Arial"/>
          <w:color w:val="000000" w:themeColor="text1"/>
          <w:sz w:val="20"/>
          <w:szCs w:val="20"/>
          <w:lang w:val="en-US"/>
        </w:rPr>
        <w:t>i.e.</w:t>
      </w:r>
      <w:proofErr w:type="gramEnd"/>
      <w:r w:rsidRPr="00602371">
        <w:rPr>
          <w:rFonts w:ascii="Arial" w:eastAsia="Trebuchet MS" w:hAnsi="Arial" w:cs="Arial"/>
          <w:color w:val="000000" w:themeColor="text1"/>
          <w:sz w:val="20"/>
          <w:szCs w:val="20"/>
          <w:lang w:val="en-US"/>
        </w:rPr>
        <w:t xml:space="preserve"> the change request was done by an authorized user, the impact assessment was performed, and proposed changes were tested.</w:t>
      </w:r>
    </w:p>
    <w:p w14:paraId="09D929FE"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67" w:name="_Toc34807934"/>
      <w:bookmarkStart w:id="68" w:name="_Toc58426638"/>
      <w:r w:rsidRPr="00602371">
        <w:rPr>
          <w:rFonts w:ascii="Arial" w:eastAsia="Calibri" w:hAnsi="Arial" w:cs="Arial"/>
          <w:b/>
          <w:color w:val="000000" w:themeColor="text1"/>
          <w:sz w:val="20"/>
          <w:szCs w:val="20"/>
          <w:lang w:val="en-US"/>
        </w:rPr>
        <w:t>Implementation</w:t>
      </w:r>
      <w:bookmarkEnd w:id="67"/>
      <w:bookmarkEnd w:id="68"/>
    </w:p>
    <w:p w14:paraId="6B2CAFF1"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rPr>
        <w:t xml:space="preserve">Implementation will only be undertaken after appropriate testing and approval by stakeholders. </w:t>
      </w:r>
    </w:p>
    <w:p w14:paraId="2C669302"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69" w:name="_Toc34807935"/>
      <w:bookmarkStart w:id="70" w:name="_Toc58426639"/>
      <w:r w:rsidRPr="00602371">
        <w:rPr>
          <w:rFonts w:ascii="Arial" w:eastAsia="Calibri" w:hAnsi="Arial" w:cs="Arial"/>
          <w:b/>
          <w:color w:val="000000" w:themeColor="text1"/>
          <w:sz w:val="20"/>
          <w:szCs w:val="20"/>
          <w:lang w:val="en-US"/>
        </w:rPr>
        <w:t>Fall Back</w:t>
      </w:r>
      <w:bookmarkEnd w:id="69"/>
      <w:bookmarkEnd w:id="70"/>
    </w:p>
    <w:p w14:paraId="76228146"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rPr>
        <w:t>Procedures for aborting and recovering from unsuccessful changes shall be documented. Should the outcome of a change be different to the expected result (as identified in the testing of the change), procedures and responsibilities shall be noted for the recovery and continuity of the affected areas. Fall back procedures will be in place to ensure systems can revert to what they were prior to implementation of changes.</w:t>
      </w:r>
    </w:p>
    <w:p w14:paraId="24C65A8F"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71" w:name="_Toc34807936"/>
      <w:bookmarkStart w:id="72" w:name="_Toc58426640"/>
      <w:r w:rsidRPr="00602371">
        <w:rPr>
          <w:rFonts w:ascii="Arial" w:eastAsia="Calibri" w:hAnsi="Arial" w:cs="Arial"/>
          <w:b/>
          <w:color w:val="000000" w:themeColor="text1"/>
          <w:sz w:val="20"/>
          <w:szCs w:val="20"/>
          <w:lang w:val="en-US"/>
        </w:rPr>
        <w:t>Documentation</w:t>
      </w:r>
      <w:bookmarkEnd w:id="71"/>
      <w:bookmarkEnd w:id="72"/>
    </w:p>
    <w:p w14:paraId="688CEACD" w14:textId="2B6A11B0"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rPr>
        <w:t xml:space="preserve">Information resources documentation shall be updated on the completion of each change and old documentation shall be archived or disposed of as per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rPr>
        <w:t xml:space="preserve"> data retention policies.</w:t>
      </w:r>
    </w:p>
    <w:p w14:paraId="10D5F1F5" w14:textId="77777777" w:rsidR="00EE5541" w:rsidRPr="00EE5541" w:rsidRDefault="004E133A" w:rsidP="00604157">
      <w:pPr>
        <w:keepNext/>
        <w:keepLines/>
        <w:numPr>
          <w:ilvl w:val="1"/>
          <w:numId w:val="64"/>
        </w:numPr>
        <w:spacing w:before="200" w:after="240" w:line="240" w:lineRule="auto"/>
        <w:contextualSpacing/>
        <w:outlineLvl w:val="1"/>
        <w:rPr>
          <w:rFonts w:ascii="Arial" w:eastAsia="Calibri" w:hAnsi="Arial" w:cs="Arial"/>
          <w:b/>
          <w:color w:val="000000" w:themeColor="text1"/>
          <w:sz w:val="20"/>
          <w:szCs w:val="20"/>
          <w:lang w:val="en-US"/>
        </w:rPr>
      </w:pPr>
      <w:r w:rsidRPr="00EE5541">
        <w:rPr>
          <w:rFonts w:ascii="Arial" w:eastAsia="Trebuchet MS" w:hAnsi="Arial" w:cs="Arial"/>
          <w:color w:val="000000" w:themeColor="text1"/>
          <w:sz w:val="20"/>
          <w:szCs w:val="20"/>
          <w:lang w:val="en-US"/>
        </w:rPr>
        <w:t xml:space="preserve">Information resources documentation is used for reference purposes in various scenarios </w:t>
      </w:r>
      <w:proofErr w:type="gramStart"/>
      <w:r w:rsidRPr="00EE5541">
        <w:rPr>
          <w:rFonts w:ascii="Arial" w:eastAsia="Trebuchet MS" w:hAnsi="Arial" w:cs="Arial"/>
          <w:color w:val="000000" w:themeColor="text1"/>
          <w:sz w:val="20"/>
          <w:szCs w:val="20"/>
          <w:lang w:val="en-US"/>
        </w:rPr>
        <w:t>i.e.</w:t>
      </w:r>
      <w:proofErr w:type="gramEnd"/>
      <w:r w:rsidRPr="00EE5541">
        <w:rPr>
          <w:rFonts w:ascii="Arial" w:eastAsia="Trebuchet MS" w:hAnsi="Arial" w:cs="Arial"/>
          <w:color w:val="000000" w:themeColor="text1"/>
          <w:sz w:val="20"/>
          <w:szCs w:val="20"/>
          <w:lang w:val="en-US"/>
        </w:rPr>
        <w:t xml:space="preserve"> further development of existing information resources as well as ensuring adequate knowledge transfer in the event of the original developer and/or development house being unavailable. It is therefore imperative that information resources documentation is complete, accurate and kept up to date with the latest changes. </w:t>
      </w:r>
      <w:bookmarkStart w:id="73" w:name="_Toc34807937"/>
      <w:bookmarkStart w:id="74" w:name="_Toc58426641"/>
    </w:p>
    <w:p w14:paraId="4F5391B6" w14:textId="77777777" w:rsidR="00EE5541" w:rsidRPr="00EE5541" w:rsidRDefault="00EE5541" w:rsidP="00EE5541">
      <w:pPr>
        <w:keepNext/>
        <w:keepLines/>
        <w:spacing w:before="200" w:after="240" w:line="240" w:lineRule="auto"/>
        <w:ind w:left="1110"/>
        <w:contextualSpacing/>
        <w:outlineLvl w:val="1"/>
        <w:rPr>
          <w:rFonts w:ascii="Arial" w:eastAsia="Calibri" w:hAnsi="Arial" w:cs="Arial"/>
          <w:b/>
          <w:color w:val="000000" w:themeColor="text1"/>
          <w:sz w:val="20"/>
          <w:szCs w:val="20"/>
          <w:lang w:val="en-US"/>
        </w:rPr>
      </w:pPr>
    </w:p>
    <w:p w14:paraId="49F343FE" w14:textId="7AB00F9A" w:rsidR="004E133A" w:rsidRPr="00EE5541" w:rsidRDefault="004E133A" w:rsidP="00604157">
      <w:pPr>
        <w:keepNext/>
        <w:keepLines/>
        <w:numPr>
          <w:ilvl w:val="1"/>
          <w:numId w:val="64"/>
        </w:numPr>
        <w:spacing w:before="200" w:after="240" w:line="240" w:lineRule="auto"/>
        <w:contextualSpacing/>
        <w:outlineLvl w:val="1"/>
        <w:rPr>
          <w:rFonts w:ascii="Arial" w:eastAsia="Calibri" w:hAnsi="Arial" w:cs="Arial"/>
          <w:b/>
          <w:color w:val="000000" w:themeColor="text1"/>
          <w:sz w:val="20"/>
          <w:szCs w:val="20"/>
          <w:lang w:val="en-US"/>
        </w:rPr>
      </w:pPr>
      <w:r w:rsidRPr="00EE5541">
        <w:rPr>
          <w:rFonts w:ascii="Arial" w:eastAsia="Calibri" w:hAnsi="Arial" w:cs="Arial"/>
          <w:b/>
          <w:color w:val="000000" w:themeColor="text1"/>
          <w:sz w:val="20"/>
          <w:szCs w:val="20"/>
          <w:lang w:val="en-US"/>
        </w:rPr>
        <w:t>Business continuity Plans (BCP)</w:t>
      </w:r>
      <w:bookmarkEnd w:id="73"/>
      <w:bookmarkEnd w:id="74"/>
    </w:p>
    <w:p w14:paraId="14844C51" w14:textId="3FBA872D" w:rsidR="004E133A"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 xml:space="preserve">Business continuity and Disaster recovery plans shall be updated with relevant changes, managed through the change control process. Business continuity plans rely on the </w:t>
      </w:r>
      <w:r w:rsidRPr="00602371">
        <w:rPr>
          <w:rFonts w:ascii="Arial" w:eastAsia="Trebuchet MS" w:hAnsi="Arial" w:cs="Arial"/>
          <w:color w:val="000000" w:themeColor="text1"/>
          <w:sz w:val="20"/>
          <w:szCs w:val="20"/>
          <w:lang w:val="en-US"/>
        </w:rPr>
        <w:lastRenderedPageBreak/>
        <w:t xml:space="preserve">completeness, accuracy, and availability of BCP documentation. BCP documentation is the road map used to minimize disruption to critical business processes where possible, and to facilitate their rapid recovery in the event of disasters. </w:t>
      </w:r>
    </w:p>
    <w:p w14:paraId="327083E9" w14:textId="77777777" w:rsidR="004E133A" w:rsidRPr="00602371" w:rsidRDefault="004E133A" w:rsidP="004E133A">
      <w:pPr>
        <w:spacing w:after="200" w:line="276" w:lineRule="auto"/>
        <w:contextualSpacing/>
        <w:rPr>
          <w:rFonts w:ascii="Arial" w:eastAsia="Trebuchet MS" w:hAnsi="Arial" w:cs="Arial"/>
          <w:color w:val="000000" w:themeColor="text1"/>
          <w:sz w:val="20"/>
          <w:szCs w:val="20"/>
          <w:lang w:val="en-US"/>
        </w:rPr>
      </w:pPr>
    </w:p>
    <w:p w14:paraId="21815C3C"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75" w:name="_Toc34807938"/>
      <w:bookmarkStart w:id="76" w:name="_Toc58426642"/>
      <w:r w:rsidRPr="00602371">
        <w:rPr>
          <w:rFonts w:ascii="Arial" w:eastAsia="Calibri" w:hAnsi="Arial" w:cs="Arial"/>
          <w:b/>
          <w:color w:val="000000" w:themeColor="text1"/>
          <w:sz w:val="20"/>
          <w:szCs w:val="20"/>
          <w:lang w:val="en-US"/>
        </w:rPr>
        <w:t>Emergency Changes</w:t>
      </w:r>
      <w:bookmarkEnd w:id="75"/>
      <w:bookmarkEnd w:id="76"/>
    </w:p>
    <w:p w14:paraId="1D282176" w14:textId="4F216972" w:rsidR="00EE554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Specific procedures to ensure the proper control, authorization, and documentation of emergency changes shall be in place. Specific parameters will be defined as a standard for classifying changes as Emergency changes.</w:t>
      </w:r>
    </w:p>
    <w:p w14:paraId="4FD728DC" w14:textId="77777777" w:rsidR="00EE5541" w:rsidRPr="00EE5541" w:rsidRDefault="00EE5541" w:rsidP="00EE5541">
      <w:pPr>
        <w:spacing w:after="200" w:line="276" w:lineRule="auto"/>
        <w:ind w:left="1500"/>
        <w:contextualSpacing/>
        <w:rPr>
          <w:rFonts w:ascii="Arial" w:eastAsia="Trebuchet MS" w:hAnsi="Arial" w:cs="Arial"/>
          <w:color w:val="000000" w:themeColor="text1"/>
          <w:sz w:val="20"/>
          <w:szCs w:val="20"/>
          <w:lang w:val="en-US"/>
        </w:rPr>
      </w:pPr>
    </w:p>
    <w:p w14:paraId="655C071F" w14:textId="77777777" w:rsidR="004E133A" w:rsidRPr="00602371" w:rsidRDefault="004E133A" w:rsidP="004E133A">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77" w:name="_Toc34807939"/>
      <w:bookmarkStart w:id="78" w:name="_Toc58426643"/>
      <w:r w:rsidRPr="00602371">
        <w:rPr>
          <w:rFonts w:ascii="Arial" w:eastAsia="Calibri" w:hAnsi="Arial" w:cs="Arial"/>
          <w:b/>
          <w:color w:val="000000" w:themeColor="text1"/>
          <w:sz w:val="20"/>
          <w:szCs w:val="20"/>
          <w:lang w:val="en-US"/>
        </w:rPr>
        <w:t>Change Monitoring</w:t>
      </w:r>
      <w:bookmarkEnd w:id="77"/>
      <w:bookmarkEnd w:id="78"/>
    </w:p>
    <w:p w14:paraId="168A2C7F" w14:textId="77777777" w:rsidR="004E133A" w:rsidRPr="00602371" w:rsidRDefault="004E133A" w:rsidP="004E133A">
      <w:pPr>
        <w:numPr>
          <w:ilvl w:val="2"/>
          <w:numId w:val="64"/>
        </w:numPr>
        <w:spacing w:after="200" w:line="276" w:lineRule="auto"/>
        <w:ind w:hanging="791"/>
        <w:contextualSpacing/>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 xml:space="preserve">All changes will be monitored once they have been rolled-out to the production environment. Deviations from design specifications and test results will be documented and escalated to the solution owner for ratification.  </w:t>
      </w:r>
    </w:p>
    <w:p w14:paraId="4DD9BDC2" w14:textId="77777777" w:rsidR="004E133A" w:rsidRPr="00602371"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79" w:name="_Toc58426644"/>
      <w:r w:rsidRPr="00602371">
        <w:rPr>
          <w:rFonts w:ascii="Arial" w:eastAsia="Times New Roman" w:hAnsi="Arial" w:cs="Arial"/>
          <w:b/>
          <w:bCs/>
          <w:color w:val="000000" w:themeColor="text1"/>
          <w:sz w:val="20"/>
          <w:szCs w:val="20"/>
        </w:rPr>
        <w:t>References</w:t>
      </w:r>
      <w:bookmarkEnd w:id="79"/>
      <w:r w:rsidRPr="00602371">
        <w:rPr>
          <w:rFonts w:ascii="Arial" w:eastAsia="Times New Roman" w:hAnsi="Arial" w:cs="Arial"/>
          <w:b/>
          <w:bCs/>
          <w:color w:val="000000" w:themeColor="text1"/>
          <w:sz w:val="20"/>
          <w:szCs w:val="20"/>
        </w:rPr>
        <w:t xml:space="preserve"> </w:t>
      </w:r>
    </w:p>
    <w:tbl>
      <w:tblPr>
        <w:tblStyle w:val="TableGrid1"/>
        <w:tblW w:w="8820" w:type="dxa"/>
        <w:tblInd w:w="-5" w:type="dxa"/>
        <w:tblLayout w:type="fixed"/>
        <w:tblLook w:val="04A0" w:firstRow="1" w:lastRow="0" w:firstColumn="1" w:lastColumn="0" w:noHBand="0" w:noVBand="1"/>
      </w:tblPr>
      <w:tblGrid>
        <w:gridCol w:w="8820"/>
      </w:tblGrid>
      <w:tr w:rsidR="004E133A" w:rsidRPr="00602371" w14:paraId="14058B2E" w14:textId="77777777" w:rsidTr="003056C5">
        <w:trPr>
          <w:trHeight w:val="191"/>
        </w:trPr>
        <w:tc>
          <w:tcPr>
            <w:tcW w:w="8820" w:type="dxa"/>
            <w:shd w:val="clear" w:color="auto" w:fill="F2F2F2"/>
          </w:tcPr>
          <w:p w14:paraId="3551891A" w14:textId="77777777" w:rsidR="004E133A" w:rsidRPr="00602371" w:rsidRDefault="004E133A" w:rsidP="003056C5">
            <w:pPr>
              <w:rPr>
                <w:rFonts w:ascii="Arial" w:hAnsi="Arial" w:cs="Arial"/>
                <w:b/>
                <w:bCs/>
                <w:color w:val="000000" w:themeColor="text1"/>
              </w:rPr>
            </w:pPr>
            <w:r w:rsidRPr="00602371">
              <w:rPr>
                <w:rFonts w:ascii="Arial" w:hAnsi="Arial" w:cs="Arial"/>
                <w:b/>
                <w:bCs/>
                <w:color w:val="000000" w:themeColor="text1"/>
              </w:rPr>
              <w:t>Document Name</w:t>
            </w:r>
          </w:p>
        </w:tc>
      </w:tr>
      <w:tr w:rsidR="004E133A" w:rsidRPr="00602371" w14:paraId="61985D21" w14:textId="77777777" w:rsidTr="003056C5">
        <w:trPr>
          <w:trHeight w:val="183"/>
        </w:trPr>
        <w:tc>
          <w:tcPr>
            <w:tcW w:w="8820" w:type="dxa"/>
          </w:tcPr>
          <w:p w14:paraId="33B92A4B"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lang w:val="en"/>
              </w:rPr>
              <w:t>SDLC Software Development Lifecycle</w:t>
            </w:r>
          </w:p>
        </w:tc>
      </w:tr>
      <w:tr w:rsidR="004E133A" w:rsidRPr="00602371" w14:paraId="187C133F" w14:textId="77777777" w:rsidTr="003056C5">
        <w:trPr>
          <w:trHeight w:val="242"/>
        </w:trPr>
        <w:tc>
          <w:tcPr>
            <w:tcW w:w="8820" w:type="dxa"/>
          </w:tcPr>
          <w:p w14:paraId="2D39ABAF"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rPr>
              <w:t>System change control</w:t>
            </w:r>
          </w:p>
        </w:tc>
      </w:tr>
      <w:tr w:rsidR="004E133A" w:rsidRPr="00602371" w14:paraId="3D3A5196" w14:textId="77777777" w:rsidTr="003056C5">
        <w:trPr>
          <w:trHeight w:val="229"/>
        </w:trPr>
        <w:tc>
          <w:tcPr>
            <w:tcW w:w="8820" w:type="dxa"/>
          </w:tcPr>
          <w:p w14:paraId="6AFB13FA" w14:textId="77777777" w:rsidR="004E133A" w:rsidRPr="00602371" w:rsidRDefault="004E133A" w:rsidP="003056C5">
            <w:pPr>
              <w:rPr>
                <w:rFonts w:ascii="Arial" w:hAnsi="Arial" w:cs="Arial"/>
                <w:color w:val="000000" w:themeColor="text1"/>
              </w:rPr>
            </w:pPr>
          </w:p>
        </w:tc>
      </w:tr>
      <w:tr w:rsidR="004E133A" w:rsidRPr="00602371" w14:paraId="42E7039B" w14:textId="77777777" w:rsidTr="003056C5">
        <w:trPr>
          <w:trHeight w:val="229"/>
        </w:trPr>
        <w:tc>
          <w:tcPr>
            <w:tcW w:w="8820" w:type="dxa"/>
          </w:tcPr>
          <w:p w14:paraId="0158B366" w14:textId="77777777" w:rsidR="004E133A" w:rsidRPr="00602371" w:rsidRDefault="004E133A" w:rsidP="003056C5">
            <w:pPr>
              <w:rPr>
                <w:rFonts w:ascii="Arial" w:hAnsi="Arial" w:cs="Arial"/>
                <w:color w:val="000000" w:themeColor="text1"/>
              </w:rPr>
            </w:pPr>
          </w:p>
        </w:tc>
      </w:tr>
      <w:tr w:rsidR="004E133A" w:rsidRPr="00602371" w14:paraId="23903003" w14:textId="77777777" w:rsidTr="003056C5">
        <w:trPr>
          <w:trHeight w:val="229"/>
        </w:trPr>
        <w:tc>
          <w:tcPr>
            <w:tcW w:w="8820" w:type="dxa"/>
          </w:tcPr>
          <w:p w14:paraId="338229F3" w14:textId="77777777" w:rsidR="004E133A" w:rsidRPr="00602371" w:rsidRDefault="004E133A" w:rsidP="003056C5">
            <w:pPr>
              <w:rPr>
                <w:rFonts w:ascii="Arial" w:hAnsi="Arial" w:cs="Arial"/>
                <w:color w:val="000000" w:themeColor="text1"/>
              </w:rPr>
            </w:pPr>
          </w:p>
        </w:tc>
      </w:tr>
      <w:tr w:rsidR="004E133A" w:rsidRPr="00602371" w14:paraId="1510095F" w14:textId="77777777" w:rsidTr="003056C5">
        <w:trPr>
          <w:trHeight w:val="216"/>
        </w:trPr>
        <w:tc>
          <w:tcPr>
            <w:tcW w:w="8820" w:type="dxa"/>
          </w:tcPr>
          <w:p w14:paraId="6D8EA9AB" w14:textId="77777777" w:rsidR="004E133A" w:rsidRPr="00602371" w:rsidRDefault="004E133A" w:rsidP="003056C5">
            <w:pPr>
              <w:rPr>
                <w:rFonts w:ascii="Arial" w:hAnsi="Arial" w:cs="Arial"/>
                <w:color w:val="000000" w:themeColor="text1"/>
              </w:rPr>
            </w:pPr>
          </w:p>
        </w:tc>
      </w:tr>
    </w:tbl>
    <w:p w14:paraId="23444BEB" w14:textId="77777777" w:rsidR="004E133A" w:rsidRPr="00602371" w:rsidRDefault="004E133A" w:rsidP="004E133A">
      <w:pPr>
        <w:tabs>
          <w:tab w:val="left" w:pos="432"/>
        </w:tabs>
        <w:spacing w:after="0" w:line="240" w:lineRule="auto"/>
        <w:rPr>
          <w:rFonts w:ascii="Arial" w:eastAsia="Times New Roman" w:hAnsi="Arial" w:cs="Arial"/>
          <w:color w:val="000000" w:themeColor="text1"/>
          <w:sz w:val="20"/>
          <w:szCs w:val="20"/>
          <w:lang w:val="en-US"/>
        </w:rPr>
      </w:pPr>
    </w:p>
    <w:p w14:paraId="0E213803" w14:textId="77777777" w:rsidR="004E133A" w:rsidRPr="00602371"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80" w:name="_Toc58426645"/>
      <w:r w:rsidRPr="00602371">
        <w:rPr>
          <w:rFonts w:ascii="Arial" w:eastAsia="Times New Roman" w:hAnsi="Arial" w:cs="Arial"/>
          <w:b/>
          <w:bCs/>
          <w:color w:val="000000" w:themeColor="text1"/>
          <w:sz w:val="20"/>
          <w:szCs w:val="20"/>
        </w:rPr>
        <w:t>Outputs</w:t>
      </w:r>
      <w:bookmarkEnd w:id="80"/>
    </w:p>
    <w:p w14:paraId="2B6E8310" w14:textId="77777777" w:rsidR="004E133A" w:rsidRPr="00602371" w:rsidRDefault="004E133A" w:rsidP="004E133A">
      <w:pPr>
        <w:spacing w:after="200" w:line="276" w:lineRule="auto"/>
        <w:rPr>
          <w:rFonts w:ascii="Arial" w:eastAsia="Trebuchet MS" w:hAnsi="Arial" w:cs="Arial"/>
          <w:color w:val="000000" w:themeColor="text1"/>
          <w:sz w:val="20"/>
          <w:szCs w:val="20"/>
        </w:rPr>
      </w:pPr>
      <w:r w:rsidRPr="00602371">
        <w:rPr>
          <w:rFonts w:ascii="Arial" w:eastAsia="Trebuchet MS" w:hAnsi="Arial" w:cs="Arial"/>
          <w:color w:val="000000" w:themeColor="text1"/>
          <w:sz w:val="20"/>
          <w:szCs w:val="20"/>
        </w:rPr>
        <w:t>The following records need to be kept and stored securely.</w:t>
      </w:r>
    </w:p>
    <w:tbl>
      <w:tblPr>
        <w:tblStyle w:val="TableGrid1"/>
        <w:tblW w:w="8820" w:type="dxa"/>
        <w:tblInd w:w="-5" w:type="dxa"/>
        <w:tblLayout w:type="fixed"/>
        <w:tblLook w:val="04A0" w:firstRow="1" w:lastRow="0" w:firstColumn="1" w:lastColumn="0" w:noHBand="0" w:noVBand="1"/>
      </w:tblPr>
      <w:tblGrid>
        <w:gridCol w:w="2340"/>
        <w:gridCol w:w="2790"/>
        <w:gridCol w:w="1998"/>
        <w:gridCol w:w="1692"/>
      </w:tblGrid>
      <w:tr w:rsidR="004E133A" w:rsidRPr="00602371" w14:paraId="071F4BA2" w14:textId="77777777" w:rsidTr="003056C5">
        <w:trPr>
          <w:trHeight w:val="250"/>
        </w:trPr>
        <w:tc>
          <w:tcPr>
            <w:tcW w:w="2340" w:type="dxa"/>
            <w:shd w:val="clear" w:color="auto" w:fill="F2F2F2"/>
          </w:tcPr>
          <w:p w14:paraId="49A6CA96" w14:textId="77777777" w:rsidR="004E133A" w:rsidRPr="00602371" w:rsidRDefault="004E133A" w:rsidP="003056C5">
            <w:pPr>
              <w:rPr>
                <w:rFonts w:ascii="Arial" w:hAnsi="Arial" w:cs="Arial"/>
                <w:b/>
                <w:bCs/>
                <w:color w:val="000000" w:themeColor="text1"/>
              </w:rPr>
            </w:pPr>
            <w:r w:rsidRPr="00602371">
              <w:rPr>
                <w:rFonts w:ascii="Arial" w:hAnsi="Arial" w:cs="Arial"/>
                <w:b/>
                <w:bCs/>
                <w:color w:val="000000" w:themeColor="text1"/>
              </w:rPr>
              <w:t>Record</w:t>
            </w:r>
          </w:p>
        </w:tc>
        <w:tc>
          <w:tcPr>
            <w:tcW w:w="2790" w:type="dxa"/>
            <w:shd w:val="clear" w:color="auto" w:fill="F2F2F2"/>
          </w:tcPr>
          <w:p w14:paraId="1EB6CB2A" w14:textId="77777777" w:rsidR="004E133A" w:rsidRPr="00602371" w:rsidRDefault="004E133A" w:rsidP="003056C5">
            <w:pPr>
              <w:rPr>
                <w:rFonts w:ascii="Arial" w:hAnsi="Arial" w:cs="Arial"/>
                <w:b/>
                <w:bCs/>
                <w:color w:val="000000" w:themeColor="text1"/>
              </w:rPr>
            </w:pPr>
            <w:r w:rsidRPr="00602371">
              <w:rPr>
                <w:rFonts w:ascii="Arial" w:hAnsi="Arial" w:cs="Arial"/>
                <w:b/>
                <w:bCs/>
                <w:color w:val="000000" w:themeColor="text1"/>
              </w:rPr>
              <w:t>Responsible Person</w:t>
            </w:r>
          </w:p>
        </w:tc>
        <w:tc>
          <w:tcPr>
            <w:tcW w:w="1998" w:type="dxa"/>
            <w:shd w:val="clear" w:color="auto" w:fill="F2F2F2"/>
          </w:tcPr>
          <w:p w14:paraId="659CC899" w14:textId="77777777" w:rsidR="004E133A" w:rsidRPr="00602371" w:rsidRDefault="004E133A" w:rsidP="003056C5">
            <w:pPr>
              <w:rPr>
                <w:rFonts w:ascii="Arial" w:hAnsi="Arial" w:cs="Arial"/>
                <w:b/>
                <w:bCs/>
                <w:color w:val="000000" w:themeColor="text1"/>
              </w:rPr>
            </w:pPr>
            <w:r w:rsidRPr="00602371">
              <w:rPr>
                <w:rFonts w:ascii="Arial" w:hAnsi="Arial" w:cs="Arial"/>
                <w:b/>
                <w:bCs/>
                <w:color w:val="000000" w:themeColor="text1"/>
              </w:rPr>
              <w:t>Retention</w:t>
            </w:r>
          </w:p>
        </w:tc>
        <w:tc>
          <w:tcPr>
            <w:tcW w:w="1692" w:type="dxa"/>
            <w:shd w:val="clear" w:color="auto" w:fill="F2F2F2"/>
          </w:tcPr>
          <w:p w14:paraId="4AC87437" w14:textId="77777777" w:rsidR="004E133A" w:rsidRPr="00602371" w:rsidRDefault="004E133A" w:rsidP="003056C5">
            <w:pPr>
              <w:rPr>
                <w:rFonts w:ascii="Arial" w:hAnsi="Arial" w:cs="Arial"/>
                <w:b/>
                <w:bCs/>
                <w:color w:val="000000" w:themeColor="text1"/>
              </w:rPr>
            </w:pPr>
            <w:r w:rsidRPr="00602371">
              <w:rPr>
                <w:rFonts w:ascii="Arial" w:hAnsi="Arial" w:cs="Arial"/>
                <w:b/>
                <w:bCs/>
                <w:color w:val="000000" w:themeColor="text1"/>
              </w:rPr>
              <w:t xml:space="preserve">Disposition </w:t>
            </w:r>
          </w:p>
        </w:tc>
      </w:tr>
      <w:tr w:rsidR="004E133A" w:rsidRPr="00602371" w14:paraId="0C39B3AE" w14:textId="77777777" w:rsidTr="003056C5">
        <w:trPr>
          <w:trHeight w:val="250"/>
        </w:trPr>
        <w:tc>
          <w:tcPr>
            <w:tcW w:w="2340" w:type="dxa"/>
          </w:tcPr>
          <w:p w14:paraId="56A53DAC"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rPr>
              <w:t>Request For Change</w:t>
            </w:r>
          </w:p>
        </w:tc>
        <w:tc>
          <w:tcPr>
            <w:tcW w:w="2790" w:type="dxa"/>
          </w:tcPr>
          <w:p w14:paraId="1C3BD5B0"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rPr>
              <w:t>IT Manager</w:t>
            </w:r>
          </w:p>
        </w:tc>
        <w:tc>
          <w:tcPr>
            <w:tcW w:w="1998" w:type="dxa"/>
          </w:tcPr>
          <w:p w14:paraId="3E81917C"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rPr>
              <w:t>12 Months</w:t>
            </w:r>
          </w:p>
        </w:tc>
        <w:tc>
          <w:tcPr>
            <w:tcW w:w="1692" w:type="dxa"/>
          </w:tcPr>
          <w:p w14:paraId="0BB72601" w14:textId="77777777" w:rsidR="004E133A" w:rsidRPr="00602371" w:rsidRDefault="004E133A" w:rsidP="003056C5">
            <w:pPr>
              <w:rPr>
                <w:rFonts w:ascii="Arial" w:hAnsi="Arial" w:cs="Arial"/>
                <w:color w:val="000000" w:themeColor="text1"/>
              </w:rPr>
            </w:pPr>
            <w:r w:rsidRPr="00602371">
              <w:rPr>
                <w:rFonts w:ascii="Arial" w:hAnsi="Arial" w:cs="Arial"/>
                <w:color w:val="000000" w:themeColor="text1"/>
              </w:rPr>
              <w:t>Delete / Archive</w:t>
            </w:r>
          </w:p>
        </w:tc>
      </w:tr>
      <w:tr w:rsidR="004E133A" w:rsidRPr="00602371" w14:paraId="60434601" w14:textId="77777777" w:rsidTr="003056C5">
        <w:trPr>
          <w:trHeight w:val="250"/>
        </w:trPr>
        <w:tc>
          <w:tcPr>
            <w:tcW w:w="2340" w:type="dxa"/>
          </w:tcPr>
          <w:p w14:paraId="1CAEE059" w14:textId="77777777" w:rsidR="004E133A" w:rsidRPr="00602371" w:rsidRDefault="004E133A" w:rsidP="003056C5">
            <w:pPr>
              <w:rPr>
                <w:rFonts w:ascii="Arial" w:hAnsi="Arial" w:cs="Arial"/>
                <w:color w:val="000000" w:themeColor="text1"/>
              </w:rPr>
            </w:pPr>
          </w:p>
        </w:tc>
        <w:tc>
          <w:tcPr>
            <w:tcW w:w="2790" w:type="dxa"/>
          </w:tcPr>
          <w:p w14:paraId="7BE16A67" w14:textId="77777777" w:rsidR="004E133A" w:rsidRPr="00602371" w:rsidRDefault="004E133A" w:rsidP="003056C5">
            <w:pPr>
              <w:rPr>
                <w:rFonts w:ascii="Arial" w:hAnsi="Arial" w:cs="Arial"/>
                <w:color w:val="000000" w:themeColor="text1"/>
              </w:rPr>
            </w:pPr>
          </w:p>
        </w:tc>
        <w:tc>
          <w:tcPr>
            <w:tcW w:w="1998" w:type="dxa"/>
          </w:tcPr>
          <w:p w14:paraId="11BBFAD7" w14:textId="77777777" w:rsidR="004E133A" w:rsidRPr="00602371" w:rsidRDefault="004E133A" w:rsidP="003056C5">
            <w:pPr>
              <w:rPr>
                <w:rFonts w:ascii="Arial" w:hAnsi="Arial" w:cs="Arial"/>
                <w:color w:val="000000" w:themeColor="text1"/>
              </w:rPr>
            </w:pPr>
          </w:p>
        </w:tc>
        <w:tc>
          <w:tcPr>
            <w:tcW w:w="1692" w:type="dxa"/>
          </w:tcPr>
          <w:p w14:paraId="7392C2AC" w14:textId="77777777" w:rsidR="004E133A" w:rsidRPr="00602371" w:rsidRDefault="004E133A" w:rsidP="003056C5">
            <w:pPr>
              <w:rPr>
                <w:rFonts w:ascii="Arial" w:hAnsi="Arial" w:cs="Arial"/>
                <w:color w:val="000000" w:themeColor="text1"/>
              </w:rPr>
            </w:pPr>
          </w:p>
        </w:tc>
      </w:tr>
      <w:tr w:rsidR="004E133A" w:rsidRPr="00602371" w14:paraId="285E550A" w14:textId="77777777" w:rsidTr="003056C5">
        <w:trPr>
          <w:trHeight w:val="250"/>
        </w:trPr>
        <w:tc>
          <w:tcPr>
            <w:tcW w:w="2340" w:type="dxa"/>
          </w:tcPr>
          <w:p w14:paraId="0FE18895" w14:textId="77777777" w:rsidR="004E133A" w:rsidRPr="00602371" w:rsidRDefault="004E133A" w:rsidP="003056C5">
            <w:pPr>
              <w:rPr>
                <w:rFonts w:ascii="Arial" w:hAnsi="Arial" w:cs="Arial"/>
                <w:color w:val="000000" w:themeColor="text1"/>
              </w:rPr>
            </w:pPr>
          </w:p>
        </w:tc>
        <w:tc>
          <w:tcPr>
            <w:tcW w:w="2790" w:type="dxa"/>
          </w:tcPr>
          <w:p w14:paraId="5A41650A" w14:textId="77777777" w:rsidR="004E133A" w:rsidRPr="00602371" w:rsidRDefault="004E133A" w:rsidP="003056C5">
            <w:pPr>
              <w:rPr>
                <w:rFonts w:ascii="Arial" w:hAnsi="Arial" w:cs="Arial"/>
                <w:color w:val="000000" w:themeColor="text1"/>
              </w:rPr>
            </w:pPr>
          </w:p>
        </w:tc>
        <w:tc>
          <w:tcPr>
            <w:tcW w:w="1998" w:type="dxa"/>
          </w:tcPr>
          <w:p w14:paraId="19CE1138" w14:textId="77777777" w:rsidR="004E133A" w:rsidRPr="00602371" w:rsidRDefault="004E133A" w:rsidP="003056C5">
            <w:pPr>
              <w:rPr>
                <w:rFonts w:ascii="Arial" w:hAnsi="Arial" w:cs="Arial"/>
                <w:color w:val="000000" w:themeColor="text1"/>
              </w:rPr>
            </w:pPr>
          </w:p>
        </w:tc>
        <w:tc>
          <w:tcPr>
            <w:tcW w:w="1692" w:type="dxa"/>
          </w:tcPr>
          <w:p w14:paraId="117749FE" w14:textId="77777777" w:rsidR="004E133A" w:rsidRPr="00602371" w:rsidRDefault="004E133A" w:rsidP="003056C5">
            <w:pPr>
              <w:rPr>
                <w:rFonts w:ascii="Arial" w:hAnsi="Arial" w:cs="Arial"/>
                <w:color w:val="000000" w:themeColor="text1"/>
              </w:rPr>
            </w:pPr>
          </w:p>
        </w:tc>
      </w:tr>
      <w:tr w:rsidR="004E133A" w:rsidRPr="00602371" w14:paraId="0E152B6A" w14:textId="77777777" w:rsidTr="003056C5">
        <w:trPr>
          <w:trHeight w:val="250"/>
        </w:trPr>
        <w:tc>
          <w:tcPr>
            <w:tcW w:w="2340" w:type="dxa"/>
          </w:tcPr>
          <w:p w14:paraId="45F12A36" w14:textId="77777777" w:rsidR="004E133A" w:rsidRPr="00602371" w:rsidRDefault="004E133A" w:rsidP="003056C5">
            <w:pPr>
              <w:rPr>
                <w:rFonts w:ascii="Arial" w:hAnsi="Arial" w:cs="Arial"/>
                <w:color w:val="000000" w:themeColor="text1"/>
              </w:rPr>
            </w:pPr>
          </w:p>
        </w:tc>
        <w:tc>
          <w:tcPr>
            <w:tcW w:w="2790" w:type="dxa"/>
          </w:tcPr>
          <w:p w14:paraId="4FED41B1" w14:textId="77777777" w:rsidR="004E133A" w:rsidRPr="00602371" w:rsidRDefault="004E133A" w:rsidP="003056C5">
            <w:pPr>
              <w:rPr>
                <w:rFonts w:ascii="Arial" w:hAnsi="Arial" w:cs="Arial"/>
                <w:color w:val="000000" w:themeColor="text1"/>
              </w:rPr>
            </w:pPr>
          </w:p>
        </w:tc>
        <w:tc>
          <w:tcPr>
            <w:tcW w:w="1998" w:type="dxa"/>
          </w:tcPr>
          <w:p w14:paraId="5BFE089A" w14:textId="77777777" w:rsidR="004E133A" w:rsidRPr="00602371" w:rsidRDefault="004E133A" w:rsidP="003056C5">
            <w:pPr>
              <w:rPr>
                <w:rFonts w:ascii="Arial" w:hAnsi="Arial" w:cs="Arial"/>
                <w:color w:val="000000" w:themeColor="text1"/>
              </w:rPr>
            </w:pPr>
          </w:p>
        </w:tc>
        <w:tc>
          <w:tcPr>
            <w:tcW w:w="1692" w:type="dxa"/>
          </w:tcPr>
          <w:p w14:paraId="3B9CEBF7" w14:textId="77777777" w:rsidR="004E133A" w:rsidRPr="00602371" w:rsidRDefault="004E133A" w:rsidP="003056C5">
            <w:pPr>
              <w:rPr>
                <w:rFonts w:ascii="Arial" w:hAnsi="Arial" w:cs="Arial"/>
                <w:color w:val="000000" w:themeColor="text1"/>
              </w:rPr>
            </w:pPr>
          </w:p>
        </w:tc>
      </w:tr>
    </w:tbl>
    <w:p w14:paraId="782A2C8B" w14:textId="77777777" w:rsidR="004E133A" w:rsidRPr="00602371" w:rsidRDefault="004E133A" w:rsidP="004E133A">
      <w:pPr>
        <w:spacing w:after="200" w:line="276" w:lineRule="auto"/>
        <w:rPr>
          <w:rFonts w:ascii="Arial" w:eastAsia="Trebuchet MS" w:hAnsi="Arial" w:cs="Arial"/>
          <w:color w:val="000000" w:themeColor="text1"/>
          <w:sz w:val="20"/>
          <w:szCs w:val="20"/>
          <w:lang w:val="en-US"/>
        </w:rPr>
      </w:pPr>
      <w:r w:rsidRPr="00602371">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04FBBC06" w14:textId="77777777" w:rsidR="004E133A" w:rsidRPr="00602371"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81" w:name="_Toc58426646"/>
      <w:r w:rsidRPr="00602371">
        <w:rPr>
          <w:rFonts w:ascii="Arial" w:eastAsia="Times New Roman" w:hAnsi="Arial" w:cs="Arial"/>
          <w:b/>
          <w:bCs/>
          <w:color w:val="000000" w:themeColor="text1"/>
          <w:sz w:val="20"/>
          <w:szCs w:val="20"/>
        </w:rPr>
        <w:t>Enforcement</w:t>
      </w:r>
      <w:bookmarkEnd w:id="81"/>
    </w:p>
    <w:p w14:paraId="4868D878" w14:textId="5DC353D4" w:rsidR="004E133A" w:rsidRPr="00602371" w:rsidRDefault="004E133A" w:rsidP="004E133A">
      <w:pPr>
        <w:spacing w:after="200" w:line="276" w:lineRule="auto"/>
        <w:rPr>
          <w:rFonts w:ascii="Arial" w:eastAsia="Trebuchet MS" w:hAnsi="Arial" w:cs="Arial"/>
          <w:color w:val="000000" w:themeColor="text1"/>
          <w:sz w:val="20"/>
          <w:szCs w:val="20"/>
          <w:lang w:val="en"/>
        </w:rPr>
      </w:pPr>
      <w:r w:rsidRPr="00602371">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607EED">
        <w:rPr>
          <w:rFonts w:ascii="Arial" w:eastAsia="Trebuchet MS" w:hAnsi="Arial" w:cs="Arial"/>
          <w:color w:val="000000" w:themeColor="text1"/>
          <w:sz w:val="20"/>
          <w:szCs w:val="20"/>
        </w:rPr>
        <w:fldChar w:fldCharType="begin"/>
      </w:r>
      <w:r w:rsidRPr="00607EED">
        <w:rPr>
          <w:rFonts w:ascii="Arial" w:eastAsia="Trebuchet MS" w:hAnsi="Arial" w:cs="Arial"/>
          <w:color w:val="000000" w:themeColor="text1"/>
          <w:sz w:val="20"/>
          <w:szCs w:val="20"/>
        </w:rPr>
        <w:instrText xml:space="preserve"> REF CNAME \h  \* MERGEFORMAT </w:instrText>
      </w:r>
      <w:r w:rsidRPr="00607EED">
        <w:rPr>
          <w:rFonts w:ascii="Arial" w:eastAsia="Trebuchet MS" w:hAnsi="Arial" w:cs="Arial"/>
          <w:color w:val="000000" w:themeColor="text1"/>
          <w:sz w:val="20"/>
          <w:szCs w:val="20"/>
        </w:rPr>
      </w:r>
      <w:r w:rsidRPr="00607EE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607EED">
        <w:rPr>
          <w:rFonts w:ascii="Arial" w:eastAsia="Trebuchet MS" w:hAnsi="Arial" w:cs="Arial"/>
          <w:color w:val="000000" w:themeColor="text1"/>
          <w:sz w:val="20"/>
          <w:szCs w:val="20"/>
        </w:rPr>
        <w:fldChar w:fldCharType="end"/>
      </w:r>
      <w:r w:rsidRPr="00602371">
        <w:rPr>
          <w:rFonts w:ascii="Arial" w:eastAsia="Trebuchet MS" w:hAnsi="Arial" w:cs="Arial"/>
          <w:color w:val="000000" w:themeColor="text1"/>
          <w:sz w:val="20"/>
          <w:szCs w:val="20"/>
          <w:lang w:val="en"/>
        </w:rPr>
        <w:t>.</w:t>
      </w:r>
    </w:p>
    <w:p w14:paraId="79454676" w14:textId="77777777" w:rsidR="004E133A" w:rsidRPr="00602371" w:rsidRDefault="004E133A" w:rsidP="004E133A">
      <w:pPr>
        <w:spacing w:after="200" w:line="276" w:lineRule="auto"/>
        <w:rPr>
          <w:rFonts w:ascii="Arial" w:eastAsia="Trebuchet MS" w:hAnsi="Arial" w:cs="Arial"/>
          <w:color w:val="000000" w:themeColor="text1"/>
          <w:sz w:val="20"/>
          <w:szCs w:val="20"/>
          <w:lang w:val="en"/>
        </w:rPr>
      </w:pPr>
      <w:r w:rsidRPr="00602371">
        <w:rPr>
          <w:rFonts w:ascii="Arial" w:eastAsia="Trebuchet MS" w:hAnsi="Arial" w:cs="Arial"/>
          <w:color w:val="000000" w:themeColor="text1"/>
          <w:sz w:val="20"/>
          <w:szCs w:val="20"/>
          <w:lang w:val="en"/>
        </w:rPr>
        <w:t xml:space="preserve">Any exception to the policy must comply with the </w:t>
      </w:r>
      <w:r w:rsidRPr="00602371">
        <w:rPr>
          <w:rFonts w:ascii="Arial" w:eastAsia="Trebuchet MS" w:hAnsi="Arial" w:cs="Arial"/>
          <w:b/>
          <w:bCs/>
          <w:color w:val="000000" w:themeColor="text1"/>
          <w:sz w:val="20"/>
          <w:szCs w:val="20"/>
          <w:lang w:val="en"/>
        </w:rPr>
        <w:t>Exceptions Policy</w:t>
      </w:r>
      <w:r w:rsidRPr="00602371">
        <w:rPr>
          <w:rFonts w:ascii="Arial" w:eastAsia="Trebuchet MS" w:hAnsi="Arial" w:cs="Arial"/>
          <w:color w:val="000000" w:themeColor="text1"/>
          <w:sz w:val="20"/>
          <w:szCs w:val="20"/>
          <w:lang w:val="en"/>
        </w:rPr>
        <w:t xml:space="preserve">. </w:t>
      </w:r>
    </w:p>
    <w:p w14:paraId="71AD1905" w14:textId="0DA708B6" w:rsidR="004E133A" w:rsidRPr="00602371" w:rsidRDefault="00EE5541"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82" w:name="_Toc58426647"/>
      <w:r>
        <w:rPr>
          <w:rFonts w:ascii="Arial" w:eastAsia="MS Mincho" w:hAnsi="Arial" w:cs="Arial"/>
          <w:noProof/>
          <w:color w:val="000000" w:themeColor="text1"/>
          <w:sz w:val="20"/>
          <w:szCs w:val="20"/>
        </w:rPr>
        <w:drawing>
          <wp:anchor distT="0" distB="0" distL="114300" distR="114300" simplePos="0" relativeHeight="251665408" behindDoc="1" locked="0" layoutInCell="1" allowOverlap="1" wp14:anchorId="68D5F986" wp14:editId="59169959">
            <wp:simplePos x="0" y="0"/>
            <wp:positionH relativeFrom="column">
              <wp:posOffset>3734435</wp:posOffset>
            </wp:positionH>
            <wp:positionV relativeFrom="paragraph">
              <wp:posOffset>894715</wp:posOffset>
            </wp:positionV>
            <wp:extent cx="1188720" cy="802005"/>
            <wp:effectExtent l="0" t="0" r="0" b="0"/>
            <wp:wrapNone/>
            <wp:docPr id="9" name="Picture 9"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4E133A" w:rsidRPr="00602371">
        <w:rPr>
          <w:rFonts w:ascii="Arial" w:eastAsia="Times New Roman" w:hAnsi="Arial" w:cs="Arial"/>
          <w:b/>
          <w:bCs/>
          <w:color w:val="000000" w:themeColor="text1"/>
          <w:sz w:val="20"/>
          <w:szCs w:val="20"/>
        </w:rPr>
        <w:t>Definitions</w:t>
      </w:r>
      <w:bookmarkEnd w:id="82"/>
      <w:r w:rsidR="004E133A" w:rsidRPr="00602371">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15"/>
        <w:gridCol w:w="5277"/>
      </w:tblGrid>
      <w:tr w:rsidR="004E133A" w:rsidRPr="00602371" w14:paraId="574B3BC3"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18A5D446" w14:textId="77777777" w:rsidR="004E133A" w:rsidRPr="00602371" w:rsidRDefault="004E133A" w:rsidP="003056C5">
            <w:pPr>
              <w:spacing w:after="200" w:line="276" w:lineRule="auto"/>
              <w:rPr>
                <w:rFonts w:ascii="Arial" w:eastAsia="Trebuchet MS" w:hAnsi="Arial" w:cs="Arial"/>
                <w:b/>
                <w:bCs/>
                <w:color w:val="000000" w:themeColor="text1"/>
                <w:sz w:val="20"/>
                <w:szCs w:val="20"/>
              </w:rPr>
            </w:pPr>
            <w:r w:rsidRPr="00602371">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2CCD33DC" w14:textId="77777777" w:rsidR="004E133A" w:rsidRPr="00602371" w:rsidRDefault="004E133A" w:rsidP="003056C5">
            <w:pPr>
              <w:spacing w:after="200" w:line="276" w:lineRule="auto"/>
              <w:rPr>
                <w:rFonts w:ascii="Arial" w:eastAsia="Trebuchet MS" w:hAnsi="Arial" w:cs="Arial"/>
                <w:b/>
                <w:bCs/>
                <w:color w:val="000000" w:themeColor="text1"/>
                <w:sz w:val="20"/>
                <w:szCs w:val="20"/>
              </w:rPr>
            </w:pPr>
            <w:r w:rsidRPr="00602371">
              <w:rPr>
                <w:rFonts w:ascii="Arial" w:eastAsia="Trebuchet MS" w:hAnsi="Arial" w:cs="Arial"/>
                <w:b/>
                <w:bCs/>
                <w:color w:val="000000" w:themeColor="text1"/>
                <w:sz w:val="20"/>
                <w:szCs w:val="20"/>
              </w:rPr>
              <w:t>DESCRIPTION</w:t>
            </w:r>
          </w:p>
        </w:tc>
      </w:tr>
      <w:tr w:rsidR="004E133A" w:rsidRPr="00602371" w14:paraId="385A1117" w14:textId="77777777" w:rsidTr="00EE5541">
        <w:trPr>
          <w:trHeight w:val="305"/>
          <w:jc w:val="center"/>
        </w:trPr>
        <w:tc>
          <w:tcPr>
            <w:tcW w:w="4726" w:type="dxa"/>
            <w:shd w:val="clear" w:color="auto" w:fill="F2F2F2"/>
            <w:tcMar>
              <w:top w:w="0" w:type="dxa"/>
              <w:left w:w="108" w:type="dxa"/>
              <w:bottom w:w="0" w:type="dxa"/>
              <w:right w:w="108" w:type="dxa"/>
            </w:tcMar>
            <w:vAlign w:val="center"/>
          </w:tcPr>
          <w:p w14:paraId="7C40948F" w14:textId="77777777" w:rsidR="004E133A" w:rsidRPr="00602371" w:rsidRDefault="004E133A" w:rsidP="003056C5">
            <w:pPr>
              <w:spacing w:after="200" w:line="276" w:lineRule="auto"/>
              <w:rPr>
                <w:rFonts w:ascii="Arial" w:eastAsia="Trebuchet MS" w:hAnsi="Arial" w:cs="Arial"/>
                <w:b/>
                <w:bCs/>
                <w:color w:val="000000" w:themeColor="text1"/>
                <w:sz w:val="20"/>
                <w:szCs w:val="20"/>
              </w:rPr>
            </w:pPr>
          </w:p>
        </w:tc>
        <w:tc>
          <w:tcPr>
            <w:tcW w:w="5724" w:type="dxa"/>
            <w:tcMar>
              <w:top w:w="0" w:type="dxa"/>
              <w:left w:w="108" w:type="dxa"/>
              <w:bottom w:w="0" w:type="dxa"/>
              <w:right w:w="108" w:type="dxa"/>
            </w:tcMar>
            <w:vAlign w:val="center"/>
          </w:tcPr>
          <w:p w14:paraId="5490214B" w14:textId="77777777" w:rsidR="004E133A" w:rsidRPr="00602371" w:rsidRDefault="004E133A" w:rsidP="003056C5">
            <w:pPr>
              <w:spacing w:after="200" w:line="276" w:lineRule="auto"/>
              <w:rPr>
                <w:rFonts w:ascii="Arial" w:eastAsia="Trebuchet MS" w:hAnsi="Arial" w:cs="Arial"/>
                <w:color w:val="000000" w:themeColor="text1"/>
                <w:sz w:val="20"/>
                <w:szCs w:val="20"/>
              </w:rPr>
            </w:pPr>
          </w:p>
        </w:tc>
      </w:tr>
    </w:tbl>
    <w:p w14:paraId="7E33B1ED" w14:textId="581A8D2E" w:rsidR="00EE5541" w:rsidRDefault="00EE5541" w:rsidP="00C63427">
      <w:pPr>
        <w:pStyle w:val="paragraph"/>
        <w:spacing w:before="0" w:beforeAutospacing="0" w:after="0" w:afterAutospacing="0"/>
        <w:jc w:val="both"/>
        <w:textAlignment w:val="baseline"/>
        <w:rPr>
          <w:rStyle w:val="eop"/>
          <w:rFonts w:ascii="Arial" w:hAnsi="Arial" w:cs="Arial"/>
          <w:color w:val="000000"/>
          <w:sz w:val="22"/>
          <w:szCs w:val="22"/>
        </w:rPr>
      </w:pPr>
    </w:p>
    <w:p w14:paraId="21A0D15D" w14:textId="66A30DFA"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42358826" w14:textId="77777777" w:rsidR="00EE5541" w:rsidRDefault="00EE5541" w:rsidP="00C63427">
      <w:pPr>
        <w:pStyle w:val="paragraph"/>
        <w:spacing w:before="0" w:beforeAutospacing="0" w:after="0" w:afterAutospacing="0"/>
        <w:jc w:val="both"/>
        <w:textAlignment w:val="baseline"/>
        <w:rPr>
          <w:rStyle w:val="normaltextrun"/>
          <w:rFonts w:ascii="Arial" w:hAnsi="Arial" w:cs="Arial"/>
          <w:b/>
          <w:bCs/>
          <w:sz w:val="20"/>
          <w:szCs w:val="20"/>
        </w:rPr>
      </w:pPr>
    </w:p>
    <w:p w14:paraId="7B41AC95" w14:textId="3CE898AA" w:rsidR="00C63427" w:rsidRPr="00EE5541" w:rsidRDefault="00C9397F" w:rsidP="00C63427">
      <w:pPr>
        <w:pStyle w:val="paragraph"/>
        <w:spacing w:before="0" w:beforeAutospacing="0" w:after="0" w:afterAutospacing="0"/>
        <w:jc w:val="both"/>
        <w:textAlignment w:val="baseline"/>
        <w:rPr>
          <w:rStyle w:val="eop"/>
          <w:rFonts w:ascii="Segoe UI" w:hAnsi="Segoe UI" w:cs="Segoe UI"/>
          <w:b/>
          <w:bCs/>
          <w:sz w:val="18"/>
          <w:szCs w:val="18"/>
        </w:rPr>
      </w:pPr>
      <w:r>
        <w:rPr>
          <w:rStyle w:val="normaltextrun"/>
          <w:rFonts w:ascii="Arial" w:hAnsi="Arial" w:cs="Arial"/>
          <w:b/>
          <w:bCs/>
          <w:sz w:val="20"/>
          <w:szCs w:val="20"/>
        </w:rPr>
        <w:t>DIRECTOR</w:t>
      </w:r>
      <w:r w:rsidR="00C63427" w:rsidRPr="001B11C3">
        <w:rPr>
          <w:rStyle w:val="normaltextrun"/>
          <w:rFonts w:ascii="Arial" w:hAnsi="Arial" w:cs="Arial"/>
          <w:b/>
          <w:bCs/>
          <w:sz w:val="20"/>
          <w:szCs w:val="20"/>
        </w:rPr>
        <w:t> name</w:t>
      </w:r>
      <w:r w:rsidR="00C63427">
        <w:rPr>
          <w:rStyle w:val="normaltextrun"/>
          <w:rFonts w:ascii="Arial" w:hAnsi="Arial" w:cs="Arial"/>
          <w:sz w:val="20"/>
          <w:szCs w:val="20"/>
        </w:rPr>
        <w:t xml:space="preserve"> Duncan MacNicol         </w:t>
      </w:r>
      <w:r w:rsidR="00C63427"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C63427" w:rsidRPr="001B11C3">
        <w:rPr>
          <w:rStyle w:val="normaltextrun"/>
          <w:rFonts w:ascii="Arial" w:hAnsi="Arial" w:cs="Arial"/>
          <w:b/>
          <w:bCs/>
          <w:sz w:val="20"/>
          <w:szCs w:val="20"/>
        </w:rPr>
        <w:t> signature</w:t>
      </w:r>
      <w:r w:rsidR="00C63427" w:rsidRPr="001B11C3">
        <w:rPr>
          <w:rStyle w:val="normaltextrun"/>
          <w:rFonts w:ascii="Arial" w:hAnsi="Arial" w:cs="Arial"/>
          <w:sz w:val="20"/>
          <w:szCs w:val="20"/>
        </w:rPr>
        <w:t>____________</w:t>
      </w:r>
      <w:r w:rsidR="00C63427" w:rsidRPr="001B11C3">
        <w:rPr>
          <w:rStyle w:val="eop"/>
          <w:rFonts w:ascii="Arial" w:hAnsi="Arial" w:cs="Arial"/>
          <w:sz w:val="20"/>
          <w:szCs w:val="20"/>
        </w:rPr>
        <w:t>________</w:t>
      </w:r>
    </w:p>
    <w:p w14:paraId="2186CBEA"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p>
    <w:p w14:paraId="0A7FC875" w14:textId="54866AED" w:rsidR="004E133A" w:rsidRDefault="00C63427" w:rsidP="004E133A">
      <w:pPr>
        <w:pStyle w:val="paragraph"/>
        <w:spacing w:before="0" w:beforeAutospacing="0" w:after="0" w:afterAutospacing="0"/>
        <w:jc w:val="both"/>
        <w:textAlignment w:val="baseline"/>
        <w:rPr>
          <w:rStyle w:val="normaltextrun"/>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w:t>
      </w:r>
      <w:r w:rsidR="000224C7">
        <w:rPr>
          <w:rStyle w:val="normaltextrun"/>
          <w:rFonts w:ascii="Arial" w:hAnsi="Arial" w:cs="Arial"/>
          <w:sz w:val="20"/>
          <w:szCs w:val="20"/>
        </w:rPr>
        <w:t>21</w:t>
      </w:r>
    </w:p>
    <w:p w14:paraId="43C0FAE9" w14:textId="5D669D4D" w:rsidR="000224C7" w:rsidRDefault="000224C7" w:rsidP="004E133A">
      <w:pPr>
        <w:pStyle w:val="paragraph"/>
        <w:spacing w:before="0" w:beforeAutospacing="0" w:after="0" w:afterAutospacing="0"/>
        <w:jc w:val="both"/>
        <w:textAlignment w:val="baseline"/>
        <w:rPr>
          <w:rStyle w:val="normaltextrun"/>
          <w:rFonts w:ascii="Arial" w:hAnsi="Arial" w:cs="Arial"/>
          <w:sz w:val="20"/>
          <w:szCs w:val="20"/>
        </w:rPr>
      </w:pPr>
    </w:p>
    <w:p w14:paraId="57136763" w14:textId="77777777" w:rsidR="005051C6" w:rsidRDefault="005051C6" w:rsidP="004E133A">
      <w:pPr>
        <w:pStyle w:val="paragraph"/>
        <w:spacing w:before="0" w:beforeAutospacing="0" w:after="0" w:afterAutospacing="0"/>
        <w:jc w:val="both"/>
        <w:textAlignment w:val="baseline"/>
        <w:rPr>
          <w:rStyle w:val="eop"/>
          <w:rFonts w:ascii="Arial" w:hAnsi="Arial" w:cs="Arial"/>
          <w:sz w:val="20"/>
          <w:szCs w:val="20"/>
        </w:rPr>
      </w:pPr>
    </w:p>
    <w:p w14:paraId="1CA8C96C" w14:textId="77777777" w:rsidR="005051C6" w:rsidRDefault="005051C6" w:rsidP="004E133A">
      <w:pPr>
        <w:pStyle w:val="paragraph"/>
        <w:spacing w:before="0" w:beforeAutospacing="0" w:after="0" w:afterAutospacing="0"/>
        <w:jc w:val="both"/>
        <w:textAlignment w:val="baseline"/>
        <w:rPr>
          <w:rStyle w:val="eop"/>
          <w:rFonts w:ascii="Arial" w:hAnsi="Arial" w:cs="Arial"/>
          <w:sz w:val="20"/>
          <w:szCs w:val="20"/>
        </w:rPr>
      </w:pPr>
    </w:p>
    <w:p w14:paraId="7A07A3E3" w14:textId="5A460151" w:rsidR="004E133A" w:rsidRDefault="004E133A" w:rsidP="004E133A">
      <w:pPr>
        <w:pStyle w:val="paragraph"/>
        <w:spacing w:before="0" w:beforeAutospacing="0" w:after="0" w:afterAutospacing="0"/>
        <w:jc w:val="both"/>
        <w:textAlignment w:val="baseline"/>
        <w:rPr>
          <w:rStyle w:val="eop"/>
          <w:rFonts w:ascii="Arial" w:hAnsi="Arial" w:cs="Arial"/>
          <w:sz w:val="20"/>
          <w:szCs w:val="20"/>
        </w:rPr>
      </w:pPr>
    </w:p>
    <w:tbl>
      <w:tblPr>
        <w:tblStyle w:val="TableGrid"/>
        <w:tblW w:w="10165" w:type="dxa"/>
        <w:tblLook w:val="04A0" w:firstRow="1" w:lastRow="0" w:firstColumn="1" w:lastColumn="0" w:noHBand="0" w:noVBand="1"/>
      </w:tblPr>
      <w:tblGrid>
        <w:gridCol w:w="5580"/>
        <w:gridCol w:w="2520"/>
        <w:gridCol w:w="2065"/>
      </w:tblGrid>
      <w:tr w:rsidR="004E133A" w14:paraId="44214E4D" w14:textId="77777777" w:rsidTr="000224C7">
        <w:trPr>
          <w:trHeight w:val="890"/>
        </w:trPr>
        <w:sdt>
          <w:sdtPr>
            <w:rPr>
              <w:noProof/>
            </w:rPr>
            <w:alias w:val="Insert Company Logo"/>
            <w:tag w:val="Insert Company Logo"/>
            <w:id w:val="-935509635"/>
            <w15:color w:val="FFFF00"/>
            <w:picture/>
          </w:sdtPr>
          <w:sdtContent>
            <w:tc>
              <w:tcPr>
                <w:tcW w:w="5580" w:type="dxa"/>
                <w:tcBorders>
                  <w:top w:val="nil"/>
                  <w:left w:val="nil"/>
                  <w:bottom w:val="nil"/>
                  <w:right w:val="single" w:sz="4" w:space="0" w:color="auto"/>
                </w:tcBorders>
              </w:tcPr>
              <w:p w14:paraId="5170CCB2" w14:textId="51C31EF2" w:rsidR="004E133A" w:rsidRDefault="004E133A"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6F69AD11" w14:textId="243B6731" w:rsidR="004E133A"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4E133A" w14:paraId="2DCB4C71" w14:textId="77777777" w:rsidTr="000224C7">
        <w:trPr>
          <w:trHeight w:val="350"/>
        </w:trPr>
        <w:tc>
          <w:tcPr>
            <w:tcW w:w="5580" w:type="dxa"/>
            <w:vMerge w:val="restart"/>
            <w:tcBorders>
              <w:top w:val="nil"/>
              <w:left w:val="nil"/>
              <w:bottom w:val="nil"/>
              <w:right w:val="single" w:sz="4" w:space="0" w:color="auto"/>
            </w:tcBorders>
          </w:tcPr>
          <w:p w14:paraId="4CC5B3D1" w14:textId="74E6E0A0" w:rsidR="004E133A" w:rsidRDefault="0093603C"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sidRPr="00ED311C">
              <w:rPr>
                <w:noProof/>
              </w:rPr>
              <w:drawing>
                <wp:anchor distT="0" distB="0" distL="114300" distR="114300" simplePos="0" relativeHeight="251832320" behindDoc="1" locked="0" layoutInCell="1" allowOverlap="1" wp14:anchorId="58444545" wp14:editId="660B9360">
                  <wp:simplePos x="0" y="0"/>
                  <wp:positionH relativeFrom="column">
                    <wp:posOffset>219075</wp:posOffset>
                  </wp:positionH>
                  <wp:positionV relativeFrom="topMargin">
                    <wp:posOffset>-516255</wp:posOffset>
                  </wp:positionV>
                  <wp:extent cx="2486025" cy="838200"/>
                  <wp:effectExtent l="0" t="0" r="9525" b="0"/>
                  <wp:wrapNone/>
                  <wp:docPr id="48" name="Picture 48"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20" w:type="dxa"/>
            <w:tcBorders>
              <w:left w:val="single" w:sz="4" w:space="0" w:color="auto"/>
            </w:tcBorders>
            <w:vAlign w:val="center"/>
          </w:tcPr>
          <w:p w14:paraId="57903C94" w14:textId="77777777" w:rsidR="004E133A" w:rsidRPr="00AA03BF"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5370E9EF" w14:textId="77777777" w:rsidR="004E133A" w:rsidRPr="001B11C3" w:rsidRDefault="004E133A"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4E133A" w14:paraId="6D9F515C" w14:textId="77777777" w:rsidTr="000224C7">
        <w:trPr>
          <w:trHeight w:val="350"/>
        </w:trPr>
        <w:tc>
          <w:tcPr>
            <w:tcW w:w="5580" w:type="dxa"/>
            <w:vMerge/>
            <w:tcBorders>
              <w:top w:val="nil"/>
              <w:left w:val="nil"/>
              <w:bottom w:val="nil"/>
              <w:right w:val="single" w:sz="4" w:space="0" w:color="auto"/>
            </w:tcBorders>
          </w:tcPr>
          <w:p w14:paraId="6B4063FD"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2048D20E"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24AF215A" w14:textId="53B1507D" w:rsidR="004E133A"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4E133A" w14:paraId="75B1A4BB" w14:textId="77777777" w:rsidTr="000224C7">
        <w:tc>
          <w:tcPr>
            <w:tcW w:w="5580" w:type="dxa"/>
            <w:vMerge/>
            <w:tcBorders>
              <w:top w:val="nil"/>
              <w:left w:val="nil"/>
              <w:bottom w:val="nil"/>
              <w:right w:val="single" w:sz="4" w:space="0" w:color="auto"/>
            </w:tcBorders>
          </w:tcPr>
          <w:p w14:paraId="14012432"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0AD649B1" w14:textId="77777777" w:rsidR="004E133A" w:rsidRPr="009A3105"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59D5AF44" w14:textId="26F3B96D" w:rsidR="004E133A"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4E133A">
              <w:rPr>
                <w:rStyle w:val="normaltextrun"/>
                <w:rFonts w:ascii="Arial" w:hAnsi="Arial" w:cs="Arial"/>
                <w:color w:val="000000"/>
                <w:sz w:val="22"/>
                <w:szCs w:val="22"/>
              </w:rPr>
              <w:t>-005</w:t>
            </w:r>
          </w:p>
        </w:tc>
      </w:tr>
    </w:tbl>
    <w:p w14:paraId="3B09A2C1" w14:textId="77777777" w:rsidR="004E133A" w:rsidRDefault="004E133A" w:rsidP="004E133A">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7BB593A9" w14:textId="77777777" w:rsidR="004E133A" w:rsidRDefault="004E133A" w:rsidP="004E133A">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FEEBA85" w14:textId="77777777" w:rsidR="004E133A" w:rsidRPr="001B11C3" w:rsidRDefault="004E133A" w:rsidP="004E133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Clean Desk Policy</w:t>
      </w:r>
    </w:p>
    <w:p w14:paraId="04767189" w14:textId="77777777" w:rsidR="004E133A" w:rsidRPr="00980A97" w:rsidRDefault="004E133A" w:rsidP="004E133A">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EEE59EE" w14:textId="77777777" w:rsidR="004E133A" w:rsidRPr="003267EE" w:rsidRDefault="004E133A" w:rsidP="004E133A">
      <w:pPr>
        <w:keepNext/>
        <w:numPr>
          <w:ilvl w:val="0"/>
          <w:numId w:val="69"/>
        </w:numPr>
        <w:spacing w:after="240" w:line="240" w:lineRule="auto"/>
        <w:outlineLvl w:val="0"/>
        <w:rPr>
          <w:rFonts w:ascii="Arial" w:eastAsia="Times New Roman" w:hAnsi="Arial" w:cs="Arial"/>
          <w:b/>
          <w:bCs/>
          <w:color w:val="000000" w:themeColor="text1"/>
          <w:sz w:val="20"/>
          <w:szCs w:val="20"/>
        </w:rPr>
      </w:pPr>
      <w:bookmarkStart w:id="83" w:name="_Toc14705817"/>
      <w:bookmarkStart w:id="84" w:name="_Toc57792847"/>
      <w:r w:rsidRPr="003267EE">
        <w:rPr>
          <w:rFonts w:ascii="Arial" w:eastAsia="Times New Roman" w:hAnsi="Arial" w:cs="Arial"/>
          <w:b/>
          <w:bCs/>
          <w:color w:val="000000" w:themeColor="text1"/>
          <w:sz w:val="20"/>
          <w:szCs w:val="20"/>
        </w:rPr>
        <w:t>Introduction</w:t>
      </w:r>
      <w:bookmarkEnd w:id="83"/>
      <w:bookmarkEnd w:id="84"/>
    </w:p>
    <w:p w14:paraId="28FCCC0A" w14:textId="77777777" w:rsidR="004E133A" w:rsidRPr="003267EE" w:rsidRDefault="004E133A" w:rsidP="004E133A">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85" w:name="_Toc14705818"/>
      <w:bookmarkStart w:id="86" w:name="_Toc57792848"/>
      <w:r w:rsidRPr="003267EE">
        <w:rPr>
          <w:rFonts w:ascii="Arial" w:eastAsia="Calibri" w:hAnsi="Arial" w:cs="Arial"/>
          <w:b/>
          <w:color w:val="000000" w:themeColor="text1"/>
          <w:sz w:val="20"/>
          <w:szCs w:val="20"/>
          <w:lang w:val="en-US"/>
        </w:rPr>
        <w:t>Overview</w:t>
      </w:r>
      <w:bookmarkEnd w:id="85"/>
      <w:bookmarkEnd w:id="86"/>
    </w:p>
    <w:p w14:paraId="052C678A" w14:textId="77777777" w:rsidR="004E133A" w:rsidRPr="003267EE" w:rsidRDefault="004E133A" w:rsidP="004E133A">
      <w:pPr>
        <w:tabs>
          <w:tab w:val="left" w:pos="432"/>
        </w:tabs>
        <w:spacing w:after="0" w:line="240" w:lineRule="auto"/>
        <w:ind w:left="432"/>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A clean desk policy can be an important tool to ensure that all sensitive/confidential materials are removed from an end-user workspace and locked away when the items are not in </w:t>
      </w:r>
      <w:proofErr w:type="gramStart"/>
      <w:r w:rsidRPr="003267EE">
        <w:rPr>
          <w:rFonts w:ascii="Arial" w:eastAsia="Times New Roman" w:hAnsi="Arial" w:cs="Arial"/>
          <w:color w:val="000000" w:themeColor="text1"/>
          <w:sz w:val="20"/>
          <w:szCs w:val="20"/>
          <w:lang w:val="en-US"/>
        </w:rPr>
        <w:t>use</w:t>
      </w:r>
      <w:proofErr w:type="gramEnd"/>
      <w:r w:rsidRPr="003267EE">
        <w:rPr>
          <w:rFonts w:ascii="Arial" w:eastAsia="Times New Roman" w:hAnsi="Arial" w:cs="Arial"/>
          <w:color w:val="000000" w:themeColor="text1"/>
          <w:sz w:val="20"/>
          <w:szCs w:val="20"/>
          <w:lang w:val="en-US"/>
        </w:rPr>
        <w:t xml:space="preserve"> or an employee leaves his/her workstation. It is one of the top strategies to utilize when trying to reduce the risk of security breaches in the workplace. Such a policy can also increase employee’s awareness about protecting sensitive information.</w:t>
      </w:r>
    </w:p>
    <w:p w14:paraId="138CCCB0" w14:textId="77777777" w:rsidR="004E133A" w:rsidRPr="003267EE" w:rsidRDefault="004E133A" w:rsidP="004E133A">
      <w:pPr>
        <w:keepNext/>
        <w:keepLines/>
        <w:numPr>
          <w:ilvl w:val="1"/>
          <w:numId w:val="70"/>
        </w:numPr>
        <w:spacing w:before="200" w:after="240" w:line="240" w:lineRule="auto"/>
        <w:outlineLvl w:val="1"/>
        <w:rPr>
          <w:rFonts w:ascii="Arial" w:eastAsia="Calibri" w:hAnsi="Arial" w:cs="Arial"/>
          <w:b/>
          <w:color w:val="000000" w:themeColor="text1"/>
          <w:sz w:val="20"/>
          <w:szCs w:val="20"/>
          <w:lang w:val="en-US"/>
        </w:rPr>
      </w:pPr>
      <w:bookmarkStart w:id="87" w:name="_Toc14705819"/>
      <w:bookmarkStart w:id="88" w:name="_Toc57792849"/>
      <w:r w:rsidRPr="003267EE">
        <w:rPr>
          <w:rFonts w:ascii="Arial" w:eastAsia="Calibri" w:hAnsi="Arial" w:cs="Arial"/>
          <w:b/>
          <w:color w:val="000000" w:themeColor="text1"/>
          <w:sz w:val="20"/>
          <w:szCs w:val="20"/>
          <w:lang w:val="en-US"/>
        </w:rPr>
        <w:t>Scope</w:t>
      </w:r>
      <w:bookmarkEnd w:id="87"/>
      <w:bookmarkEnd w:id="88"/>
    </w:p>
    <w:p w14:paraId="1B952E38" w14:textId="33B4A83D" w:rsidR="004E133A" w:rsidRPr="003267EE" w:rsidRDefault="004E133A" w:rsidP="004E133A">
      <w:pPr>
        <w:tabs>
          <w:tab w:val="left" w:pos="432"/>
        </w:tabs>
        <w:spacing w:after="0" w:line="240" w:lineRule="auto"/>
        <w:ind w:left="432"/>
        <w:rPr>
          <w:rFonts w:ascii="Arial" w:eastAsia="Times New Roman" w:hAnsi="Arial" w:cs="Arial"/>
          <w:color w:val="000000" w:themeColor="text1"/>
          <w:sz w:val="20"/>
          <w:szCs w:val="20"/>
          <w:lang w:val="en"/>
        </w:rPr>
      </w:pPr>
      <w:r w:rsidRPr="003267EE">
        <w:rPr>
          <w:rFonts w:ascii="Arial" w:eastAsia="Times New Roman" w:hAnsi="Arial" w:cs="Arial"/>
          <w:color w:val="000000" w:themeColor="text1"/>
          <w:sz w:val="20"/>
          <w:szCs w:val="20"/>
          <w:lang w:val="en"/>
        </w:rPr>
        <w:t xml:space="preserve">This policy applies to all parties operating within the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505F64">
        <w:rPr>
          <w:rFonts w:ascii="Arial" w:eastAsia="Times New Roman" w:hAnsi="Arial" w:cs="Arial"/>
          <w:color w:val="000000" w:themeColor="text1"/>
          <w:sz w:val="20"/>
          <w:szCs w:val="20"/>
          <w:lang w:val="en"/>
        </w:rPr>
        <w:fldChar w:fldCharType="end"/>
      </w:r>
      <w:r w:rsidRPr="003267EE">
        <w:rPr>
          <w:rFonts w:ascii="Arial" w:eastAsia="Times New Roman" w:hAnsi="Arial" w:cs="Arial"/>
          <w:color w:val="000000" w:themeColor="text1"/>
          <w:sz w:val="20"/>
          <w:szCs w:val="20"/>
          <w:lang w:val="en"/>
        </w:rPr>
        <w:t xml:space="preserve"> network environment or utilizing Information Resources. It covers the data networks, servers, and personal computers (stand-alone or network-enabled), located at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505F64">
        <w:rPr>
          <w:rFonts w:ascii="Arial" w:eastAsia="Times New Roman" w:hAnsi="Arial" w:cs="Arial"/>
          <w:color w:val="000000" w:themeColor="text1"/>
          <w:sz w:val="20"/>
          <w:szCs w:val="20"/>
          <w:lang w:val="en"/>
        </w:rPr>
        <w:fldChar w:fldCharType="end"/>
      </w:r>
      <w:r w:rsidRPr="003267EE">
        <w:rPr>
          <w:rFonts w:ascii="Arial" w:eastAsia="Times New Roman" w:hAnsi="Arial" w:cs="Arial"/>
          <w:color w:val="000000" w:themeColor="text1"/>
          <w:sz w:val="20"/>
          <w:szCs w:val="20"/>
          <w:lang w:val="en"/>
        </w:rPr>
        <w:t xml:space="preserve"> offices, employee home office, and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505F64">
        <w:rPr>
          <w:rFonts w:ascii="Arial" w:eastAsia="Times New Roman" w:hAnsi="Arial" w:cs="Arial"/>
          <w:color w:val="000000" w:themeColor="text1"/>
          <w:sz w:val="20"/>
          <w:szCs w:val="20"/>
          <w:lang w:val="en"/>
        </w:rPr>
        <w:fldChar w:fldCharType="end"/>
      </w:r>
      <w:r w:rsidRPr="003267EE">
        <w:rPr>
          <w:rFonts w:ascii="Arial" w:eastAsia="Times New Roman" w:hAnsi="Arial" w:cs="Arial"/>
          <w:color w:val="000000" w:themeColor="text1"/>
          <w:sz w:val="20"/>
          <w:szCs w:val="20"/>
          <w:lang w:val="en"/>
        </w:rPr>
        <w:t xml:space="preserve"> production-related locations, where these systems are under the jurisdiction and/or ownership of the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505F64">
        <w:rPr>
          <w:rFonts w:ascii="Arial" w:eastAsia="Times New Roman" w:hAnsi="Arial" w:cs="Arial"/>
          <w:color w:val="000000" w:themeColor="text1"/>
          <w:sz w:val="20"/>
          <w:szCs w:val="20"/>
          <w:lang w:val="en"/>
        </w:rPr>
        <w:fldChar w:fldCharType="end"/>
      </w:r>
      <w:r w:rsidRPr="003267EE">
        <w:rPr>
          <w:rFonts w:ascii="Arial" w:eastAsia="Times New Roman" w:hAnsi="Arial" w:cs="Arial"/>
          <w:color w:val="000000" w:themeColor="text1"/>
          <w:sz w:val="20"/>
          <w:szCs w:val="20"/>
          <w:lang w:val="en"/>
        </w:rPr>
        <w:t xml:space="preserve"> or subsidiaries, and any personal computers, laptops, mobile device and or servers authorized to access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505F64">
        <w:rPr>
          <w:rFonts w:ascii="Arial" w:eastAsia="Times New Roman" w:hAnsi="Arial" w:cs="Arial"/>
          <w:color w:val="000000" w:themeColor="text1"/>
          <w:sz w:val="20"/>
          <w:szCs w:val="20"/>
          <w:lang w:val="en"/>
        </w:rPr>
        <w:fldChar w:fldCharType="end"/>
      </w:r>
      <w:r w:rsidRPr="003267EE">
        <w:rPr>
          <w:rFonts w:ascii="Arial" w:eastAsia="Times New Roman" w:hAnsi="Arial" w:cs="Arial"/>
          <w:color w:val="000000" w:themeColor="text1"/>
          <w:sz w:val="20"/>
          <w:szCs w:val="20"/>
          <w:lang w:val="en"/>
        </w:rPr>
        <w:t xml:space="preserve"> data networks. </w:t>
      </w:r>
    </w:p>
    <w:p w14:paraId="451AC940" w14:textId="77777777" w:rsidR="004E133A" w:rsidRDefault="004E133A" w:rsidP="004E133A">
      <w:pPr>
        <w:tabs>
          <w:tab w:val="left" w:pos="432"/>
        </w:tabs>
        <w:spacing w:after="0" w:line="240" w:lineRule="auto"/>
        <w:ind w:left="432"/>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
        </w:rPr>
        <w:t>A Clean Desk policy is not only ISO 27001/17799 compliant, but it is also part of standard privacy controls.</w:t>
      </w:r>
    </w:p>
    <w:p w14:paraId="2FA76ADA" w14:textId="77777777" w:rsidR="004E133A" w:rsidRPr="003267EE" w:rsidRDefault="004E133A" w:rsidP="004E133A">
      <w:pPr>
        <w:tabs>
          <w:tab w:val="left" w:pos="432"/>
        </w:tabs>
        <w:spacing w:after="0" w:line="240" w:lineRule="auto"/>
        <w:ind w:left="432"/>
        <w:rPr>
          <w:rFonts w:ascii="Arial" w:eastAsia="Times New Roman" w:hAnsi="Arial" w:cs="Arial"/>
          <w:color w:val="000000" w:themeColor="text1"/>
          <w:sz w:val="20"/>
          <w:szCs w:val="20"/>
          <w:lang w:val="en-US"/>
        </w:rPr>
      </w:pPr>
    </w:p>
    <w:p w14:paraId="44BAF56D" w14:textId="77777777" w:rsidR="004E133A" w:rsidRPr="003267EE" w:rsidRDefault="004E133A" w:rsidP="004E133A">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89" w:name="_Toc57792850"/>
      <w:r w:rsidRPr="003267EE">
        <w:rPr>
          <w:rFonts w:ascii="Arial" w:eastAsia="Times New Roman" w:hAnsi="Arial" w:cs="Arial"/>
          <w:b/>
          <w:bCs/>
          <w:color w:val="000000" w:themeColor="text1"/>
          <w:sz w:val="20"/>
          <w:szCs w:val="20"/>
        </w:rPr>
        <w:t>Policy Statement</w:t>
      </w:r>
      <w:bookmarkEnd w:id="89"/>
    </w:p>
    <w:p w14:paraId="53663455" w14:textId="77777777" w:rsidR="004E133A" w:rsidRPr="003267EE" w:rsidRDefault="004E133A" w:rsidP="004E133A">
      <w:pPr>
        <w:keepNext/>
        <w:numPr>
          <w:ilvl w:val="1"/>
          <w:numId w:val="64"/>
        </w:numPr>
        <w:spacing w:before="240" w:after="60" w:line="240" w:lineRule="auto"/>
        <w:outlineLvl w:val="1"/>
        <w:rPr>
          <w:rFonts w:ascii="Arial" w:eastAsia="Calibri" w:hAnsi="Arial" w:cs="Arial"/>
          <w:b/>
          <w:color w:val="000000" w:themeColor="text1"/>
          <w:sz w:val="20"/>
          <w:szCs w:val="20"/>
          <w:lang w:val="en-US"/>
        </w:rPr>
      </w:pPr>
      <w:bookmarkStart w:id="90" w:name="_Toc57792851"/>
      <w:r w:rsidRPr="003267EE">
        <w:rPr>
          <w:rFonts w:ascii="Arial" w:eastAsia="Calibri" w:hAnsi="Arial" w:cs="Arial"/>
          <w:b/>
          <w:color w:val="000000" w:themeColor="text1"/>
          <w:sz w:val="20"/>
          <w:szCs w:val="20"/>
          <w:lang w:val="en-US"/>
        </w:rPr>
        <w:t>Generic Requirements</w:t>
      </w:r>
      <w:bookmarkEnd w:id="90"/>
    </w:p>
    <w:p w14:paraId="12F283A3"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Employees are required to ensure that all sensitive/confidential information in hardcopy or electronic form is secured in a confidential and safe place in their work area at the end of the day and when they are expected to be absent for an extended period. </w:t>
      </w:r>
    </w:p>
    <w:p w14:paraId="7CB0C71F"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Computer workstations must be screen locked when the workspace is unoccupied.</w:t>
      </w:r>
    </w:p>
    <w:p w14:paraId="24D3F855"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Computer workstations must be shut completely down at the end of the workday. </w:t>
      </w:r>
    </w:p>
    <w:p w14:paraId="72EAA952"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File cabinets containing Restricted or Sensitive information must be kept closed and locked when not in use or when not attended. </w:t>
      </w:r>
    </w:p>
    <w:p w14:paraId="2F6EA3D4"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Keys and access cards used for access to Restricted or Sensitive information must not be left unattended. </w:t>
      </w:r>
    </w:p>
    <w:p w14:paraId="428FCB5D"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Laptops must be either locked with a locking cable or locked away in a drawer. </w:t>
      </w:r>
    </w:p>
    <w:p w14:paraId="21799657"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Passwords may not be left on sticky notes posted on or under a computer, nor may they be left written down in any form in an accessible location. </w:t>
      </w:r>
    </w:p>
    <w:p w14:paraId="50893C21"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 xml:space="preserve">Printouts containing Restricted or Sensitive information, as defined in the Information Classification Policy should be immediately removed from the printer. </w:t>
      </w:r>
    </w:p>
    <w:p w14:paraId="3BD4A47E"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Upon disposal, Confidential and/or Restricted documents should be shredded in the official shredder bins or placed in the lock confidential disposal bins.</w:t>
      </w:r>
    </w:p>
    <w:p w14:paraId="67B73BD4"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All meeting room whiteboards must be cleaned after every meeting.</w:t>
      </w:r>
    </w:p>
    <w:p w14:paraId="7B7F2DD9"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Lock away unattended portable computing devices such as laptops and tablets.</w:t>
      </w:r>
    </w:p>
    <w:p w14:paraId="590EC502"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Treat mass storage devices such as CDROM, DVD, or USB drives as sensitive and secure them in a locked drawer.</w:t>
      </w:r>
    </w:p>
    <w:p w14:paraId="26A8BC37" w14:textId="77777777" w:rsidR="004E133A" w:rsidRPr="003267EE"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All printers and fax machines should be cleared of printed papers as soon as they are printed, this helps ensure that sensitive documents are not left on printer trays for the wrong person to pick up.</w:t>
      </w:r>
    </w:p>
    <w:p w14:paraId="32493F55" w14:textId="77777777" w:rsidR="004E133A" w:rsidRPr="009C1184" w:rsidRDefault="004E133A" w:rsidP="004E133A">
      <w:pPr>
        <w:numPr>
          <w:ilvl w:val="2"/>
          <w:numId w:val="64"/>
        </w:numPr>
        <w:tabs>
          <w:tab w:val="left" w:pos="432"/>
        </w:tabs>
        <w:spacing w:after="0" w:line="240" w:lineRule="auto"/>
        <w:rPr>
          <w:rFonts w:ascii="Arial" w:eastAsia="Times New Roman" w:hAnsi="Arial" w:cs="Arial"/>
          <w:color w:val="000000" w:themeColor="text1"/>
          <w:sz w:val="20"/>
          <w:szCs w:val="20"/>
          <w:lang w:val="en-US"/>
        </w:rPr>
      </w:pPr>
      <w:r w:rsidRPr="003267EE">
        <w:rPr>
          <w:rFonts w:ascii="Arial" w:eastAsia="Times New Roman" w:hAnsi="Arial" w:cs="Arial"/>
          <w:color w:val="000000" w:themeColor="text1"/>
          <w:sz w:val="20"/>
          <w:szCs w:val="20"/>
          <w:lang w:val="en-US"/>
        </w:rPr>
        <w:t>All shared printers must be secured with user PIN codes.</w:t>
      </w:r>
      <w:bookmarkStart w:id="91" w:name="_Toc57792852"/>
    </w:p>
    <w:p w14:paraId="3F0F5FF1" w14:textId="77777777" w:rsidR="004E133A" w:rsidRDefault="004E133A" w:rsidP="004E133A">
      <w:pPr>
        <w:tabs>
          <w:tab w:val="left" w:pos="432"/>
        </w:tabs>
        <w:spacing w:after="0" w:line="240" w:lineRule="auto"/>
        <w:ind w:left="1500"/>
        <w:rPr>
          <w:rFonts w:ascii="Arial" w:eastAsia="Times New Roman" w:hAnsi="Arial" w:cs="Arial"/>
          <w:color w:val="000000" w:themeColor="text1"/>
          <w:sz w:val="20"/>
          <w:szCs w:val="20"/>
          <w:lang w:val="en-US"/>
        </w:rPr>
      </w:pPr>
    </w:p>
    <w:p w14:paraId="4BE08601" w14:textId="77777777" w:rsidR="004E133A" w:rsidRPr="009C1184" w:rsidRDefault="004E133A" w:rsidP="004E133A">
      <w:pPr>
        <w:tabs>
          <w:tab w:val="left" w:pos="432"/>
        </w:tabs>
        <w:spacing w:after="0" w:line="240" w:lineRule="auto"/>
        <w:ind w:left="1500"/>
        <w:rPr>
          <w:rFonts w:ascii="Arial" w:eastAsia="Times New Roman" w:hAnsi="Arial" w:cs="Arial"/>
          <w:color w:val="000000" w:themeColor="text1"/>
          <w:sz w:val="20"/>
          <w:szCs w:val="20"/>
          <w:lang w:val="en-US"/>
        </w:rPr>
      </w:pPr>
    </w:p>
    <w:p w14:paraId="7F81ABF3" w14:textId="77777777" w:rsidR="004E133A" w:rsidRPr="003267EE" w:rsidRDefault="004E133A" w:rsidP="004E133A">
      <w:pPr>
        <w:tabs>
          <w:tab w:val="left" w:pos="432"/>
        </w:tabs>
        <w:spacing w:after="0" w:line="240" w:lineRule="auto"/>
        <w:ind w:left="390"/>
        <w:rPr>
          <w:rFonts w:ascii="Arial" w:eastAsia="Times New Roman" w:hAnsi="Arial" w:cs="Arial"/>
          <w:color w:val="000000" w:themeColor="text1"/>
          <w:sz w:val="20"/>
          <w:szCs w:val="20"/>
          <w:lang w:val="en-US"/>
        </w:rPr>
      </w:pPr>
      <w:r w:rsidRPr="003267EE">
        <w:rPr>
          <w:rFonts w:ascii="Arial" w:eastAsia="Times New Roman" w:hAnsi="Arial" w:cs="Arial"/>
          <w:b/>
          <w:bCs/>
          <w:color w:val="000000" w:themeColor="text1"/>
          <w:sz w:val="20"/>
          <w:szCs w:val="20"/>
        </w:rPr>
        <w:t>References</w:t>
      </w:r>
      <w:bookmarkEnd w:id="91"/>
      <w:r w:rsidRPr="003267EE">
        <w:rPr>
          <w:rFonts w:ascii="Arial" w:eastAsia="Times New Roman" w:hAnsi="Arial" w:cs="Arial"/>
          <w:b/>
          <w:bCs/>
          <w:color w:val="000000" w:themeColor="text1"/>
          <w:sz w:val="20"/>
          <w:szCs w:val="20"/>
        </w:rPr>
        <w:t xml:space="preserve"> </w:t>
      </w:r>
    </w:p>
    <w:tbl>
      <w:tblPr>
        <w:tblStyle w:val="TableGrid1"/>
        <w:tblW w:w="9299" w:type="dxa"/>
        <w:tblInd w:w="-5" w:type="dxa"/>
        <w:tblLayout w:type="fixed"/>
        <w:tblLook w:val="04A0" w:firstRow="1" w:lastRow="0" w:firstColumn="1" w:lastColumn="0" w:noHBand="0" w:noVBand="1"/>
      </w:tblPr>
      <w:tblGrid>
        <w:gridCol w:w="9299"/>
      </w:tblGrid>
      <w:tr w:rsidR="004E133A" w:rsidRPr="003267EE" w14:paraId="40CE4EFB" w14:textId="77777777" w:rsidTr="003056C5">
        <w:trPr>
          <w:trHeight w:val="191"/>
        </w:trPr>
        <w:tc>
          <w:tcPr>
            <w:tcW w:w="9299" w:type="dxa"/>
            <w:shd w:val="clear" w:color="auto" w:fill="F2F2F2"/>
          </w:tcPr>
          <w:p w14:paraId="2CAE9672" w14:textId="77777777" w:rsidR="004E133A" w:rsidRPr="003267EE" w:rsidRDefault="004E133A" w:rsidP="003056C5">
            <w:pPr>
              <w:rPr>
                <w:rFonts w:ascii="Arial" w:hAnsi="Arial" w:cs="Arial"/>
                <w:b/>
                <w:bCs/>
                <w:color w:val="000000" w:themeColor="text1"/>
              </w:rPr>
            </w:pPr>
            <w:r w:rsidRPr="003267EE">
              <w:rPr>
                <w:rFonts w:ascii="Arial" w:hAnsi="Arial" w:cs="Arial"/>
                <w:b/>
                <w:bCs/>
                <w:color w:val="000000" w:themeColor="text1"/>
              </w:rPr>
              <w:t>Document Name</w:t>
            </w:r>
          </w:p>
        </w:tc>
      </w:tr>
      <w:tr w:rsidR="004E133A" w:rsidRPr="003267EE" w14:paraId="5FF13614" w14:textId="77777777" w:rsidTr="003056C5">
        <w:trPr>
          <w:trHeight w:val="183"/>
        </w:trPr>
        <w:tc>
          <w:tcPr>
            <w:tcW w:w="9299" w:type="dxa"/>
          </w:tcPr>
          <w:p w14:paraId="45B8DC88" w14:textId="77777777" w:rsidR="004E133A" w:rsidRPr="003267EE" w:rsidRDefault="004E133A" w:rsidP="003056C5">
            <w:pPr>
              <w:rPr>
                <w:rFonts w:ascii="Arial" w:hAnsi="Arial" w:cs="Arial"/>
                <w:color w:val="000000" w:themeColor="text1"/>
              </w:rPr>
            </w:pPr>
            <w:r w:rsidRPr="003267EE">
              <w:rPr>
                <w:rFonts w:ascii="Arial" w:hAnsi="Arial" w:cs="Arial"/>
                <w:color w:val="000000" w:themeColor="text1"/>
              </w:rPr>
              <w:t>Exceptions Policy</w:t>
            </w:r>
          </w:p>
        </w:tc>
      </w:tr>
      <w:tr w:rsidR="004E133A" w:rsidRPr="003267EE" w14:paraId="019CC6B2" w14:textId="77777777" w:rsidTr="003056C5">
        <w:trPr>
          <w:trHeight w:val="242"/>
        </w:trPr>
        <w:tc>
          <w:tcPr>
            <w:tcW w:w="9299" w:type="dxa"/>
          </w:tcPr>
          <w:p w14:paraId="43B493F4" w14:textId="77777777" w:rsidR="004E133A" w:rsidRPr="003267EE" w:rsidRDefault="004E133A" w:rsidP="003056C5">
            <w:pPr>
              <w:rPr>
                <w:rFonts w:ascii="Arial" w:hAnsi="Arial" w:cs="Arial"/>
                <w:color w:val="000000" w:themeColor="text1"/>
              </w:rPr>
            </w:pPr>
            <w:r w:rsidRPr="003267EE">
              <w:rPr>
                <w:rFonts w:ascii="Arial" w:hAnsi="Arial" w:cs="Arial"/>
                <w:color w:val="000000" w:themeColor="text1"/>
              </w:rPr>
              <w:t>Information Classification Policy</w:t>
            </w:r>
          </w:p>
        </w:tc>
      </w:tr>
      <w:tr w:rsidR="004E133A" w:rsidRPr="003267EE" w14:paraId="0AC64533" w14:textId="77777777" w:rsidTr="003056C5">
        <w:trPr>
          <w:trHeight w:val="229"/>
        </w:trPr>
        <w:tc>
          <w:tcPr>
            <w:tcW w:w="9299" w:type="dxa"/>
          </w:tcPr>
          <w:p w14:paraId="767F3FFA" w14:textId="77777777" w:rsidR="004E133A" w:rsidRPr="003267EE" w:rsidRDefault="004E133A" w:rsidP="003056C5">
            <w:pPr>
              <w:rPr>
                <w:rFonts w:ascii="Arial" w:hAnsi="Arial" w:cs="Arial"/>
                <w:color w:val="000000" w:themeColor="text1"/>
              </w:rPr>
            </w:pPr>
          </w:p>
        </w:tc>
      </w:tr>
      <w:tr w:rsidR="004E133A" w:rsidRPr="003267EE" w14:paraId="45C837EF" w14:textId="77777777" w:rsidTr="003056C5">
        <w:trPr>
          <w:trHeight w:val="229"/>
        </w:trPr>
        <w:tc>
          <w:tcPr>
            <w:tcW w:w="9299" w:type="dxa"/>
          </w:tcPr>
          <w:p w14:paraId="7359596A" w14:textId="77777777" w:rsidR="004E133A" w:rsidRPr="003267EE" w:rsidRDefault="004E133A" w:rsidP="003056C5">
            <w:pPr>
              <w:rPr>
                <w:rFonts w:ascii="Arial" w:hAnsi="Arial" w:cs="Arial"/>
                <w:color w:val="000000" w:themeColor="text1"/>
              </w:rPr>
            </w:pPr>
          </w:p>
        </w:tc>
      </w:tr>
      <w:tr w:rsidR="004E133A" w:rsidRPr="003267EE" w14:paraId="5ACCA62F" w14:textId="77777777" w:rsidTr="003056C5">
        <w:trPr>
          <w:trHeight w:val="229"/>
        </w:trPr>
        <w:tc>
          <w:tcPr>
            <w:tcW w:w="9299" w:type="dxa"/>
          </w:tcPr>
          <w:p w14:paraId="2D16B28D" w14:textId="77777777" w:rsidR="004E133A" w:rsidRPr="003267EE" w:rsidRDefault="004E133A" w:rsidP="003056C5">
            <w:pPr>
              <w:rPr>
                <w:rFonts w:ascii="Arial" w:hAnsi="Arial" w:cs="Arial"/>
                <w:color w:val="000000" w:themeColor="text1"/>
              </w:rPr>
            </w:pPr>
          </w:p>
        </w:tc>
      </w:tr>
      <w:tr w:rsidR="004E133A" w:rsidRPr="003267EE" w14:paraId="236F2ACC" w14:textId="77777777" w:rsidTr="003056C5">
        <w:trPr>
          <w:trHeight w:val="216"/>
        </w:trPr>
        <w:tc>
          <w:tcPr>
            <w:tcW w:w="9299" w:type="dxa"/>
          </w:tcPr>
          <w:p w14:paraId="7810468B" w14:textId="77777777" w:rsidR="004E133A" w:rsidRPr="003267EE" w:rsidRDefault="004E133A" w:rsidP="003056C5">
            <w:pPr>
              <w:rPr>
                <w:rFonts w:ascii="Arial" w:hAnsi="Arial" w:cs="Arial"/>
                <w:color w:val="000000" w:themeColor="text1"/>
              </w:rPr>
            </w:pPr>
          </w:p>
        </w:tc>
      </w:tr>
    </w:tbl>
    <w:p w14:paraId="7AC9A7F3" w14:textId="77777777" w:rsidR="004E133A" w:rsidRPr="003267EE" w:rsidRDefault="004E133A" w:rsidP="004E133A">
      <w:pPr>
        <w:tabs>
          <w:tab w:val="left" w:pos="432"/>
        </w:tabs>
        <w:spacing w:after="0" w:line="240" w:lineRule="auto"/>
        <w:rPr>
          <w:rFonts w:ascii="Arial" w:eastAsia="Times New Roman" w:hAnsi="Arial" w:cs="Arial"/>
          <w:color w:val="000000" w:themeColor="text1"/>
          <w:sz w:val="20"/>
          <w:szCs w:val="20"/>
          <w:lang w:val="en-US"/>
        </w:rPr>
      </w:pPr>
    </w:p>
    <w:p w14:paraId="34E67091" w14:textId="77777777" w:rsidR="004E133A" w:rsidRPr="003267EE"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92" w:name="_Toc57792853"/>
      <w:r w:rsidRPr="003267EE">
        <w:rPr>
          <w:rFonts w:ascii="Arial" w:eastAsia="Times New Roman" w:hAnsi="Arial" w:cs="Arial"/>
          <w:b/>
          <w:bCs/>
          <w:color w:val="000000" w:themeColor="text1"/>
          <w:sz w:val="20"/>
          <w:szCs w:val="20"/>
        </w:rPr>
        <w:t>Outputs</w:t>
      </w:r>
      <w:bookmarkEnd w:id="92"/>
    </w:p>
    <w:p w14:paraId="077928DF" w14:textId="77777777" w:rsidR="004E133A" w:rsidRPr="003267EE" w:rsidRDefault="004E133A" w:rsidP="004E133A">
      <w:pPr>
        <w:spacing w:after="200" w:line="276" w:lineRule="auto"/>
        <w:rPr>
          <w:rFonts w:ascii="Arial" w:eastAsia="Trebuchet MS" w:hAnsi="Arial" w:cs="Arial"/>
          <w:color w:val="000000" w:themeColor="text1"/>
          <w:sz w:val="20"/>
          <w:szCs w:val="20"/>
        </w:rPr>
      </w:pPr>
      <w:r w:rsidRPr="003267EE">
        <w:rPr>
          <w:rFonts w:ascii="Arial" w:eastAsia="Trebuchet MS" w:hAnsi="Arial" w:cs="Arial"/>
          <w:color w:val="000000" w:themeColor="text1"/>
          <w:sz w:val="20"/>
          <w:szCs w:val="20"/>
        </w:rPr>
        <w:t>The following records need to be kept and stored securely.</w:t>
      </w:r>
    </w:p>
    <w:tbl>
      <w:tblPr>
        <w:tblStyle w:val="TableGrid1"/>
        <w:tblW w:w="9540" w:type="dxa"/>
        <w:tblInd w:w="-185" w:type="dxa"/>
        <w:tblLayout w:type="fixed"/>
        <w:tblLook w:val="04A0" w:firstRow="1" w:lastRow="0" w:firstColumn="1" w:lastColumn="0" w:noHBand="0" w:noVBand="1"/>
      </w:tblPr>
      <w:tblGrid>
        <w:gridCol w:w="1780"/>
        <w:gridCol w:w="2835"/>
        <w:gridCol w:w="2693"/>
        <w:gridCol w:w="2232"/>
      </w:tblGrid>
      <w:tr w:rsidR="004E133A" w:rsidRPr="003267EE" w14:paraId="1145C29B" w14:textId="77777777" w:rsidTr="003056C5">
        <w:trPr>
          <w:trHeight w:val="250"/>
        </w:trPr>
        <w:tc>
          <w:tcPr>
            <w:tcW w:w="1780" w:type="dxa"/>
            <w:shd w:val="clear" w:color="auto" w:fill="F2F2F2"/>
          </w:tcPr>
          <w:p w14:paraId="4E219D58" w14:textId="77777777" w:rsidR="004E133A" w:rsidRPr="003267EE" w:rsidRDefault="004E133A" w:rsidP="003056C5">
            <w:pPr>
              <w:rPr>
                <w:rFonts w:ascii="Arial" w:hAnsi="Arial" w:cs="Arial"/>
                <w:b/>
                <w:bCs/>
                <w:color w:val="000000" w:themeColor="text1"/>
              </w:rPr>
            </w:pPr>
            <w:r w:rsidRPr="003267EE">
              <w:rPr>
                <w:rFonts w:ascii="Arial" w:hAnsi="Arial" w:cs="Arial"/>
                <w:b/>
                <w:bCs/>
                <w:color w:val="000000" w:themeColor="text1"/>
              </w:rPr>
              <w:t>Record</w:t>
            </w:r>
          </w:p>
        </w:tc>
        <w:tc>
          <w:tcPr>
            <w:tcW w:w="2835" w:type="dxa"/>
            <w:shd w:val="clear" w:color="auto" w:fill="F2F2F2"/>
          </w:tcPr>
          <w:p w14:paraId="7A9E2ADB" w14:textId="77777777" w:rsidR="004E133A" w:rsidRPr="003267EE" w:rsidRDefault="004E133A" w:rsidP="003056C5">
            <w:pPr>
              <w:rPr>
                <w:rFonts w:ascii="Arial" w:hAnsi="Arial" w:cs="Arial"/>
                <w:b/>
                <w:bCs/>
                <w:color w:val="000000" w:themeColor="text1"/>
              </w:rPr>
            </w:pPr>
            <w:r w:rsidRPr="003267EE">
              <w:rPr>
                <w:rFonts w:ascii="Arial" w:hAnsi="Arial" w:cs="Arial"/>
                <w:b/>
                <w:bCs/>
                <w:color w:val="000000" w:themeColor="text1"/>
              </w:rPr>
              <w:t>Responsible Person</w:t>
            </w:r>
          </w:p>
        </w:tc>
        <w:tc>
          <w:tcPr>
            <w:tcW w:w="2693" w:type="dxa"/>
            <w:shd w:val="clear" w:color="auto" w:fill="F2F2F2"/>
          </w:tcPr>
          <w:p w14:paraId="20DF175C" w14:textId="77777777" w:rsidR="004E133A" w:rsidRPr="003267EE" w:rsidRDefault="004E133A" w:rsidP="003056C5">
            <w:pPr>
              <w:rPr>
                <w:rFonts w:ascii="Arial" w:hAnsi="Arial" w:cs="Arial"/>
                <w:b/>
                <w:bCs/>
                <w:color w:val="000000" w:themeColor="text1"/>
              </w:rPr>
            </w:pPr>
            <w:r w:rsidRPr="003267EE">
              <w:rPr>
                <w:rFonts w:ascii="Arial" w:hAnsi="Arial" w:cs="Arial"/>
                <w:b/>
                <w:bCs/>
                <w:color w:val="000000" w:themeColor="text1"/>
              </w:rPr>
              <w:t>Retention</w:t>
            </w:r>
          </w:p>
        </w:tc>
        <w:tc>
          <w:tcPr>
            <w:tcW w:w="2232" w:type="dxa"/>
            <w:shd w:val="clear" w:color="auto" w:fill="F2F2F2"/>
          </w:tcPr>
          <w:p w14:paraId="298FEB61" w14:textId="77777777" w:rsidR="004E133A" w:rsidRPr="003267EE" w:rsidRDefault="004E133A" w:rsidP="003056C5">
            <w:pPr>
              <w:rPr>
                <w:rFonts w:ascii="Arial" w:hAnsi="Arial" w:cs="Arial"/>
                <w:b/>
                <w:bCs/>
                <w:color w:val="000000" w:themeColor="text1"/>
              </w:rPr>
            </w:pPr>
            <w:r w:rsidRPr="003267EE">
              <w:rPr>
                <w:rFonts w:ascii="Arial" w:hAnsi="Arial" w:cs="Arial"/>
                <w:b/>
                <w:bCs/>
                <w:color w:val="000000" w:themeColor="text1"/>
              </w:rPr>
              <w:t xml:space="preserve">Disposition </w:t>
            </w:r>
          </w:p>
        </w:tc>
      </w:tr>
      <w:tr w:rsidR="004E133A" w:rsidRPr="003267EE" w14:paraId="0DDB25DE" w14:textId="77777777" w:rsidTr="003056C5">
        <w:trPr>
          <w:trHeight w:val="250"/>
        </w:trPr>
        <w:tc>
          <w:tcPr>
            <w:tcW w:w="1780" w:type="dxa"/>
          </w:tcPr>
          <w:p w14:paraId="3C476A08" w14:textId="77777777" w:rsidR="004E133A" w:rsidRPr="003267EE" w:rsidRDefault="004E133A" w:rsidP="003056C5">
            <w:pPr>
              <w:rPr>
                <w:rFonts w:ascii="Arial" w:hAnsi="Arial" w:cs="Arial"/>
                <w:color w:val="000000" w:themeColor="text1"/>
              </w:rPr>
            </w:pPr>
          </w:p>
        </w:tc>
        <w:tc>
          <w:tcPr>
            <w:tcW w:w="2835" w:type="dxa"/>
          </w:tcPr>
          <w:p w14:paraId="1ABB97D0" w14:textId="77777777" w:rsidR="004E133A" w:rsidRPr="003267EE" w:rsidRDefault="004E133A" w:rsidP="003056C5">
            <w:pPr>
              <w:rPr>
                <w:rFonts w:ascii="Arial" w:hAnsi="Arial" w:cs="Arial"/>
                <w:color w:val="000000" w:themeColor="text1"/>
              </w:rPr>
            </w:pPr>
          </w:p>
        </w:tc>
        <w:tc>
          <w:tcPr>
            <w:tcW w:w="2693" w:type="dxa"/>
          </w:tcPr>
          <w:p w14:paraId="29BBD769" w14:textId="77777777" w:rsidR="004E133A" w:rsidRPr="003267EE" w:rsidRDefault="004E133A" w:rsidP="003056C5">
            <w:pPr>
              <w:rPr>
                <w:rFonts w:ascii="Arial" w:hAnsi="Arial" w:cs="Arial"/>
                <w:color w:val="000000" w:themeColor="text1"/>
              </w:rPr>
            </w:pPr>
          </w:p>
        </w:tc>
        <w:tc>
          <w:tcPr>
            <w:tcW w:w="2232" w:type="dxa"/>
          </w:tcPr>
          <w:p w14:paraId="2643B09C" w14:textId="77777777" w:rsidR="004E133A" w:rsidRPr="003267EE" w:rsidRDefault="004E133A" w:rsidP="003056C5">
            <w:pPr>
              <w:rPr>
                <w:rFonts w:ascii="Arial" w:hAnsi="Arial" w:cs="Arial"/>
                <w:color w:val="000000" w:themeColor="text1"/>
              </w:rPr>
            </w:pPr>
          </w:p>
        </w:tc>
      </w:tr>
      <w:tr w:rsidR="004E133A" w:rsidRPr="003267EE" w14:paraId="43C05015" w14:textId="77777777" w:rsidTr="003056C5">
        <w:trPr>
          <w:trHeight w:val="250"/>
        </w:trPr>
        <w:tc>
          <w:tcPr>
            <w:tcW w:w="1780" w:type="dxa"/>
          </w:tcPr>
          <w:p w14:paraId="2B487D48" w14:textId="77777777" w:rsidR="004E133A" w:rsidRPr="003267EE" w:rsidRDefault="004E133A" w:rsidP="003056C5">
            <w:pPr>
              <w:rPr>
                <w:rFonts w:ascii="Arial" w:hAnsi="Arial" w:cs="Arial"/>
                <w:color w:val="000000" w:themeColor="text1"/>
              </w:rPr>
            </w:pPr>
          </w:p>
        </w:tc>
        <w:tc>
          <w:tcPr>
            <w:tcW w:w="2835" w:type="dxa"/>
          </w:tcPr>
          <w:p w14:paraId="16FAFF83" w14:textId="77777777" w:rsidR="004E133A" w:rsidRPr="003267EE" w:rsidRDefault="004E133A" w:rsidP="003056C5">
            <w:pPr>
              <w:rPr>
                <w:rFonts w:ascii="Arial" w:hAnsi="Arial" w:cs="Arial"/>
                <w:color w:val="000000" w:themeColor="text1"/>
              </w:rPr>
            </w:pPr>
          </w:p>
        </w:tc>
        <w:tc>
          <w:tcPr>
            <w:tcW w:w="2693" w:type="dxa"/>
          </w:tcPr>
          <w:p w14:paraId="3628FB97" w14:textId="77777777" w:rsidR="004E133A" w:rsidRPr="003267EE" w:rsidRDefault="004E133A" w:rsidP="003056C5">
            <w:pPr>
              <w:rPr>
                <w:rFonts w:ascii="Arial" w:hAnsi="Arial" w:cs="Arial"/>
                <w:color w:val="000000" w:themeColor="text1"/>
              </w:rPr>
            </w:pPr>
          </w:p>
        </w:tc>
        <w:tc>
          <w:tcPr>
            <w:tcW w:w="2232" w:type="dxa"/>
          </w:tcPr>
          <w:p w14:paraId="5D488FC5" w14:textId="77777777" w:rsidR="004E133A" w:rsidRPr="003267EE" w:rsidRDefault="004E133A" w:rsidP="003056C5">
            <w:pPr>
              <w:rPr>
                <w:rFonts w:ascii="Arial" w:hAnsi="Arial" w:cs="Arial"/>
                <w:color w:val="000000" w:themeColor="text1"/>
              </w:rPr>
            </w:pPr>
          </w:p>
        </w:tc>
      </w:tr>
      <w:tr w:rsidR="004E133A" w:rsidRPr="003267EE" w14:paraId="793A852F" w14:textId="77777777" w:rsidTr="003056C5">
        <w:trPr>
          <w:trHeight w:val="250"/>
        </w:trPr>
        <w:tc>
          <w:tcPr>
            <w:tcW w:w="1780" w:type="dxa"/>
          </w:tcPr>
          <w:p w14:paraId="43CD1576" w14:textId="77777777" w:rsidR="004E133A" w:rsidRPr="003267EE" w:rsidRDefault="004E133A" w:rsidP="003056C5">
            <w:pPr>
              <w:rPr>
                <w:rFonts w:ascii="Arial" w:hAnsi="Arial" w:cs="Arial"/>
                <w:color w:val="000000" w:themeColor="text1"/>
              </w:rPr>
            </w:pPr>
          </w:p>
        </w:tc>
        <w:tc>
          <w:tcPr>
            <w:tcW w:w="2835" w:type="dxa"/>
          </w:tcPr>
          <w:p w14:paraId="2DBD35EC" w14:textId="77777777" w:rsidR="004E133A" w:rsidRPr="003267EE" w:rsidRDefault="004E133A" w:rsidP="003056C5">
            <w:pPr>
              <w:rPr>
                <w:rFonts w:ascii="Arial" w:hAnsi="Arial" w:cs="Arial"/>
                <w:color w:val="000000" w:themeColor="text1"/>
              </w:rPr>
            </w:pPr>
          </w:p>
        </w:tc>
        <w:tc>
          <w:tcPr>
            <w:tcW w:w="2693" w:type="dxa"/>
          </w:tcPr>
          <w:p w14:paraId="4ECA6158" w14:textId="77777777" w:rsidR="004E133A" w:rsidRPr="003267EE" w:rsidRDefault="004E133A" w:rsidP="003056C5">
            <w:pPr>
              <w:rPr>
                <w:rFonts w:ascii="Arial" w:hAnsi="Arial" w:cs="Arial"/>
                <w:color w:val="000000" w:themeColor="text1"/>
              </w:rPr>
            </w:pPr>
          </w:p>
        </w:tc>
        <w:tc>
          <w:tcPr>
            <w:tcW w:w="2232" w:type="dxa"/>
          </w:tcPr>
          <w:p w14:paraId="4505592A" w14:textId="77777777" w:rsidR="004E133A" w:rsidRPr="003267EE" w:rsidRDefault="004E133A" w:rsidP="003056C5">
            <w:pPr>
              <w:rPr>
                <w:rFonts w:ascii="Arial" w:hAnsi="Arial" w:cs="Arial"/>
                <w:color w:val="000000" w:themeColor="text1"/>
              </w:rPr>
            </w:pPr>
          </w:p>
        </w:tc>
      </w:tr>
    </w:tbl>
    <w:p w14:paraId="073F1779" w14:textId="77777777" w:rsidR="004E133A" w:rsidRPr="003267EE" w:rsidRDefault="004E133A" w:rsidP="004E133A">
      <w:pPr>
        <w:spacing w:after="200" w:line="276" w:lineRule="auto"/>
        <w:rPr>
          <w:rFonts w:ascii="Arial" w:eastAsia="Trebuchet MS" w:hAnsi="Arial" w:cs="Arial"/>
          <w:color w:val="000000" w:themeColor="text1"/>
          <w:sz w:val="20"/>
          <w:szCs w:val="20"/>
          <w:lang w:val="en-US"/>
        </w:rPr>
      </w:pPr>
      <w:r w:rsidRPr="003267EE">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1A7443D8" w14:textId="77777777" w:rsidR="004E133A" w:rsidRPr="003267EE"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93" w:name="_Toc57792854"/>
      <w:r w:rsidRPr="003267EE">
        <w:rPr>
          <w:rFonts w:ascii="Arial" w:eastAsia="Times New Roman" w:hAnsi="Arial" w:cs="Arial"/>
          <w:b/>
          <w:bCs/>
          <w:color w:val="000000" w:themeColor="text1"/>
          <w:sz w:val="20"/>
          <w:szCs w:val="20"/>
        </w:rPr>
        <w:t>Enforcement</w:t>
      </w:r>
      <w:bookmarkEnd w:id="93"/>
    </w:p>
    <w:p w14:paraId="795B627F" w14:textId="03A458F3" w:rsidR="004E133A" w:rsidRPr="003267EE" w:rsidRDefault="004E133A" w:rsidP="004E133A">
      <w:pPr>
        <w:spacing w:after="200" w:line="276" w:lineRule="auto"/>
        <w:rPr>
          <w:rFonts w:ascii="Arial" w:eastAsia="Trebuchet MS" w:hAnsi="Arial" w:cs="Arial"/>
          <w:color w:val="000000" w:themeColor="text1"/>
          <w:sz w:val="20"/>
          <w:szCs w:val="20"/>
          <w:lang w:val="en"/>
        </w:rPr>
      </w:pPr>
      <w:r w:rsidRPr="003267EE">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505F64">
        <w:rPr>
          <w:rFonts w:ascii="Arial" w:eastAsia="Times New Roman" w:hAnsi="Arial" w:cs="Arial"/>
          <w:color w:val="000000" w:themeColor="text1"/>
          <w:sz w:val="20"/>
          <w:szCs w:val="20"/>
          <w:lang w:val="en"/>
        </w:rPr>
        <w:fldChar w:fldCharType="begin"/>
      </w:r>
      <w:r w:rsidRPr="00505F64">
        <w:rPr>
          <w:rFonts w:ascii="Arial" w:eastAsia="Times New Roman" w:hAnsi="Arial" w:cs="Arial"/>
          <w:color w:val="000000" w:themeColor="text1"/>
          <w:sz w:val="20"/>
          <w:szCs w:val="20"/>
          <w:lang w:val="en"/>
        </w:rPr>
        <w:instrText xml:space="preserve"> REF CNAME \h  \* MERGEFORMAT </w:instrText>
      </w:r>
      <w:r w:rsidRPr="00505F64">
        <w:rPr>
          <w:rFonts w:ascii="Arial" w:eastAsia="Times New Roman" w:hAnsi="Arial" w:cs="Arial"/>
          <w:color w:val="000000" w:themeColor="text1"/>
          <w:sz w:val="20"/>
          <w:szCs w:val="20"/>
          <w:lang w:val="en"/>
        </w:rPr>
      </w:r>
      <w:r w:rsidRPr="00505F64">
        <w:rPr>
          <w:rFonts w:ascii="Arial" w:eastAsia="Times New Roman"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505F64">
        <w:rPr>
          <w:rFonts w:ascii="Arial" w:eastAsia="Times New Roman" w:hAnsi="Arial" w:cs="Arial"/>
          <w:color w:val="000000" w:themeColor="text1"/>
          <w:sz w:val="20"/>
          <w:szCs w:val="20"/>
          <w:lang w:val="en"/>
        </w:rPr>
        <w:fldChar w:fldCharType="end"/>
      </w:r>
      <w:r w:rsidRPr="003267EE">
        <w:rPr>
          <w:rFonts w:ascii="Arial" w:eastAsia="Trebuchet MS" w:hAnsi="Arial" w:cs="Arial"/>
          <w:color w:val="000000" w:themeColor="text1"/>
          <w:sz w:val="20"/>
          <w:szCs w:val="20"/>
          <w:lang w:val="en"/>
        </w:rPr>
        <w:t>.</w:t>
      </w:r>
    </w:p>
    <w:p w14:paraId="41DEA8B5" w14:textId="77777777" w:rsidR="004E133A" w:rsidRPr="003267EE" w:rsidRDefault="004E133A" w:rsidP="004E133A">
      <w:pPr>
        <w:spacing w:after="200" w:line="276" w:lineRule="auto"/>
        <w:rPr>
          <w:rFonts w:ascii="Arial" w:eastAsia="Trebuchet MS" w:hAnsi="Arial" w:cs="Arial"/>
          <w:color w:val="000000" w:themeColor="text1"/>
          <w:sz w:val="20"/>
          <w:szCs w:val="20"/>
          <w:lang w:val="en"/>
        </w:rPr>
      </w:pPr>
      <w:r w:rsidRPr="003267EE">
        <w:rPr>
          <w:rFonts w:ascii="Arial" w:eastAsia="Trebuchet MS" w:hAnsi="Arial" w:cs="Arial"/>
          <w:color w:val="000000" w:themeColor="text1"/>
          <w:sz w:val="20"/>
          <w:szCs w:val="20"/>
          <w:lang w:val="en"/>
        </w:rPr>
        <w:t xml:space="preserve">Any exception to the policy must comply with the </w:t>
      </w:r>
      <w:r w:rsidRPr="003267EE">
        <w:rPr>
          <w:rFonts w:ascii="Arial" w:eastAsia="Trebuchet MS" w:hAnsi="Arial" w:cs="Arial"/>
          <w:b/>
          <w:bCs/>
          <w:color w:val="000000" w:themeColor="text1"/>
          <w:sz w:val="20"/>
          <w:szCs w:val="20"/>
          <w:lang w:val="en"/>
        </w:rPr>
        <w:t>Exceptions Policy</w:t>
      </w:r>
      <w:r w:rsidRPr="003267EE">
        <w:rPr>
          <w:rFonts w:ascii="Arial" w:eastAsia="Trebuchet MS" w:hAnsi="Arial" w:cs="Arial"/>
          <w:color w:val="000000" w:themeColor="text1"/>
          <w:sz w:val="20"/>
          <w:szCs w:val="20"/>
          <w:lang w:val="en"/>
        </w:rPr>
        <w:t xml:space="preserve">. </w:t>
      </w:r>
    </w:p>
    <w:p w14:paraId="15FB0A4A" w14:textId="77777777" w:rsidR="004E133A" w:rsidRPr="003267EE" w:rsidRDefault="004E133A" w:rsidP="004E133A">
      <w:pPr>
        <w:spacing w:after="120" w:line="240" w:lineRule="auto"/>
        <w:jc w:val="both"/>
        <w:rPr>
          <w:rFonts w:ascii="Arial" w:eastAsia="Trebuchet MS" w:hAnsi="Arial" w:cs="Arial"/>
          <w:color w:val="000000" w:themeColor="text1"/>
          <w:sz w:val="20"/>
          <w:szCs w:val="20"/>
        </w:rPr>
      </w:pPr>
    </w:p>
    <w:p w14:paraId="5AC666E3" w14:textId="77777777" w:rsidR="004E133A" w:rsidRPr="003267EE" w:rsidRDefault="004E133A" w:rsidP="004E133A">
      <w:pPr>
        <w:keepNext/>
        <w:spacing w:after="240" w:line="240" w:lineRule="auto"/>
        <w:ind w:left="390" w:hanging="390"/>
        <w:outlineLvl w:val="0"/>
        <w:rPr>
          <w:rFonts w:ascii="Arial" w:eastAsia="Times New Roman" w:hAnsi="Arial" w:cs="Arial"/>
          <w:b/>
          <w:bCs/>
          <w:color w:val="000000" w:themeColor="text1"/>
          <w:sz w:val="20"/>
          <w:szCs w:val="20"/>
        </w:rPr>
      </w:pPr>
      <w:bookmarkStart w:id="94" w:name="_Toc57792855"/>
      <w:r w:rsidRPr="003267EE">
        <w:rPr>
          <w:rFonts w:ascii="Arial" w:eastAsia="Times New Roman" w:hAnsi="Arial" w:cs="Arial"/>
          <w:b/>
          <w:bCs/>
          <w:color w:val="000000" w:themeColor="text1"/>
          <w:sz w:val="20"/>
          <w:szCs w:val="20"/>
        </w:rPr>
        <w:t>Definitions</w:t>
      </w:r>
      <w:bookmarkEnd w:id="94"/>
      <w:r w:rsidRPr="003267EE">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43"/>
        <w:gridCol w:w="5249"/>
      </w:tblGrid>
      <w:tr w:rsidR="004E133A" w:rsidRPr="003267EE" w14:paraId="4FC65A98"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0866008A" w14:textId="77777777" w:rsidR="004E133A" w:rsidRPr="003267EE" w:rsidRDefault="004E133A" w:rsidP="003056C5">
            <w:pPr>
              <w:spacing w:after="200" w:line="276" w:lineRule="auto"/>
              <w:rPr>
                <w:rFonts w:ascii="Arial" w:eastAsia="Trebuchet MS" w:hAnsi="Arial" w:cs="Arial"/>
                <w:b/>
                <w:bCs/>
                <w:color w:val="000000" w:themeColor="text1"/>
                <w:sz w:val="20"/>
                <w:szCs w:val="20"/>
              </w:rPr>
            </w:pPr>
            <w:r w:rsidRPr="003267EE">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4C2F5B17" w14:textId="77777777" w:rsidR="004E133A" w:rsidRPr="003267EE" w:rsidRDefault="004E133A" w:rsidP="003056C5">
            <w:pPr>
              <w:spacing w:after="200" w:line="276" w:lineRule="auto"/>
              <w:rPr>
                <w:rFonts w:ascii="Arial" w:eastAsia="Trebuchet MS" w:hAnsi="Arial" w:cs="Arial"/>
                <w:b/>
                <w:bCs/>
                <w:color w:val="000000" w:themeColor="text1"/>
                <w:sz w:val="20"/>
                <w:szCs w:val="20"/>
              </w:rPr>
            </w:pPr>
            <w:r w:rsidRPr="003267EE">
              <w:rPr>
                <w:rFonts w:ascii="Arial" w:eastAsia="Trebuchet MS" w:hAnsi="Arial" w:cs="Arial"/>
                <w:b/>
                <w:bCs/>
                <w:color w:val="000000" w:themeColor="text1"/>
                <w:sz w:val="20"/>
                <w:szCs w:val="20"/>
              </w:rPr>
              <w:t>DESCRIPTION</w:t>
            </w:r>
          </w:p>
        </w:tc>
      </w:tr>
      <w:tr w:rsidR="004E133A" w:rsidRPr="003267EE" w14:paraId="441F91F4"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078E5FE0" w14:textId="77777777" w:rsidR="004E133A" w:rsidRPr="003267EE" w:rsidRDefault="004E133A" w:rsidP="003056C5">
            <w:pPr>
              <w:spacing w:after="200" w:line="276" w:lineRule="auto"/>
              <w:rPr>
                <w:rFonts w:ascii="Arial" w:eastAsia="Trebuchet MS" w:hAnsi="Arial" w:cs="Arial"/>
                <w:b/>
                <w:bCs/>
                <w:color w:val="000000" w:themeColor="text1"/>
                <w:sz w:val="20"/>
                <w:szCs w:val="20"/>
              </w:rPr>
            </w:pPr>
            <w:r w:rsidRPr="003267EE">
              <w:rPr>
                <w:rFonts w:ascii="Arial" w:eastAsia="Trebuchet MS" w:hAnsi="Arial" w:cs="Arial"/>
                <w:b/>
                <w:bCs/>
                <w:color w:val="000000" w:themeColor="text1"/>
                <w:sz w:val="20"/>
                <w:szCs w:val="20"/>
              </w:rPr>
              <w:t>ISO 27001/17799</w:t>
            </w:r>
          </w:p>
        </w:tc>
        <w:tc>
          <w:tcPr>
            <w:tcW w:w="5724" w:type="dxa"/>
            <w:tcMar>
              <w:top w:w="0" w:type="dxa"/>
              <w:left w:w="108" w:type="dxa"/>
              <w:bottom w:w="0" w:type="dxa"/>
              <w:right w:w="108" w:type="dxa"/>
            </w:tcMar>
            <w:vAlign w:val="center"/>
          </w:tcPr>
          <w:p w14:paraId="7C00C201" w14:textId="77777777" w:rsidR="004E133A" w:rsidRPr="003267EE" w:rsidRDefault="004E133A" w:rsidP="003056C5">
            <w:pPr>
              <w:spacing w:after="200" w:line="276" w:lineRule="auto"/>
              <w:rPr>
                <w:rFonts w:ascii="Arial" w:eastAsia="Trebuchet MS" w:hAnsi="Arial" w:cs="Arial"/>
                <w:color w:val="000000" w:themeColor="text1"/>
                <w:sz w:val="20"/>
                <w:szCs w:val="20"/>
              </w:rPr>
            </w:pPr>
            <w:r w:rsidRPr="003267EE">
              <w:rPr>
                <w:rFonts w:ascii="Arial" w:eastAsia="Trebuchet MS" w:hAnsi="Arial" w:cs="Arial"/>
                <w:color w:val="000000" w:themeColor="text1"/>
                <w:sz w:val="20"/>
                <w:szCs w:val="20"/>
              </w:rPr>
              <w:t>This is an information security standard, part of the ISO/IEC 27000 family of standards, of which the last version was published in 2013, with a few minor updates since then.</w:t>
            </w:r>
          </w:p>
        </w:tc>
      </w:tr>
    </w:tbl>
    <w:p w14:paraId="0A2F2592" w14:textId="7B067DDB" w:rsidR="004E133A" w:rsidRPr="003267EE" w:rsidRDefault="004E133A" w:rsidP="004E133A">
      <w:pPr>
        <w:pStyle w:val="paragraph"/>
        <w:spacing w:before="0" w:beforeAutospacing="0" w:after="0" w:afterAutospacing="0"/>
        <w:jc w:val="both"/>
        <w:textAlignment w:val="baseline"/>
        <w:rPr>
          <w:rStyle w:val="normaltextrun"/>
          <w:rFonts w:ascii="Arial" w:hAnsi="Arial" w:cs="Arial"/>
          <w:b/>
          <w:bCs/>
          <w:color w:val="000000" w:themeColor="text1"/>
          <w:sz w:val="20"/>
          <w:szCs w:val="20"/>
        </w:rPr>
      </w:pPr>
    </w:p>
    <w:p w14:paraId="4DC1030B" w14:textId="01AD41F8" w:rsidR="004E133A" w:rsidRDefault="004E133A" w:rsidP="004E133A">
      <w:pPr>
        <w:pStyle w:val="paragraph"/>
        <w:spacing w:before="0" w:beforeAutospacing="0" w:after="0" w:afterAutospacing="0"/>
        <w:jc w:val="both"/>
        <w:textAlignment w:val="baseline"/>
        <w:rPr>
          <w:rStyle w:val="eop"/>
          <w:rFonts w:ascii="Arial" w:hAnsi="Arial" w:cs="Arial"/>
          <w:color w:val="000000"/>
          <w:sz w:val="22"/>
          <w:szCs w:val="22"/>
        </w:rPr>
      </w:pPr>
    </w:p>
    <w:p w14:paraId="009E8EE6" w14:textId="0C78458A" w:rsidR="004E133A" w:rsidRDefault="004E133A" w:rsidP="004E133A">
      <w:pPr>
        <w:pStyle w:val="paragraph"/>
        <w:spacing w:before="0" w:beforeAutospacing="0" w:after="0" w:afterAutospacing="0"/>
        <w:jc w:val="both"/>
        <w:textAlignment w:val="baseline"/>
        <w:rPr>
          <w:rStyle w:val="eop"/>
          <w:rFonts w:ascii="Arial" w:hAnsi="Arial" w:cs="Arial"/>
          <w:color w:val="000000"/>
          <w:sz w:val="22"/>
          <w:szCs w:val="22"/>
        </w:rPr>
      </w:pPr>
    </w:p>
    <w:p w14:paraId="435CFFC8" w14:textId="7D107826" w:rsidR="00C63427" w:rsidRDefault="000224C7" w:rsidP="00C63427">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67456" behindDoc="1" locked="0" layoutInCell="1" allowOverlap="1" wp14:anchorId="2B5DF7FC" wp14:editId="0014D0F4">
            <wp:simplePos x="0" y="0"/>
            <wp:positionH relativeFrom="column">
              <wp:posOffset>3743325</wp:posOffset>
            </wp:positionH>
            <wp:positionV relativeFrom="paragraph">
              <wp:posOffset>8255</wp:posOffset>
            </wp:positionV>
            <wp:extent cx="1188720" cy="802005"/>
            <wp:effectExtent l="0" t="0" r="0" b="0"/>
            <wp:wrapNone/>
            <wp:docPr id="11" name="Picture 11"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61CD6948"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204CCFE4"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3DD02469" w14:textId="4E260BA8" w:rsidR="00C63427" w:rsidRPr="001B11C3" w:rsidRDefault="00C9397F" w:rsidP="00C63427">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C63427" w:rsidRPr="001B11C3">
        <w:rPr>
          <w:rStyle w:val="normaltextrun"/>
          <w:rFonts w:ascii="Arial" w:hAnsi="Arial" w:cs="Arial"/>
          <w:b/>
          <w:bCs/>
          <w:sz w:val="20"/>
          <w:szCs w:val="20"/>
        </w:rPr>
        <w:t> name</w:t>
      </w:r>
      <w:r w:rsidR="00C63427">
        <w:rPr>
          <w:rStyle w:val="normaltextrun"/>
          <w:rFonts w:ascii="Arial" w:hAnsi="Arial" w:cs="Arial"/>
          <w:sz w:val="20"/>
          <w:szCs w:val="20"/>
        </w:rPr>
        <w:t xml:space="preserve"> Duncan MacNicol         </w:t>
      </w:r>
      <w:r w:rsidR="00C63427"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C63427" w:rsidRPr="001B11C3">
        <w:rPr>
          <w:rStyle w:val="normaltextrun"/>
          <w:rFonts w:ascii="Arial" w:hAnsi="Arial" w:cs="Arial"/>
          <w:b/>
          <w:bCs/>
          <w:sz w:val="20"/>
          <w:szCs w:val="20"/>
        </w:rPr>
        <w:t> signature</w:t>
      </w:r>
      <w:r w:rsidR="00C63427" w:rsidRPr="001B11C3">
        <w:rPr>
          <w:rStyle w:val="normaltextrun"/>
          <w:rFonts w:ascii="Arial" w:hAnsi="Arial" w:cs="Arial"/>
          <w:sz w:val="20"/>
          <w:szCs w:val="20"/>
        </w:rPr>
        <w:t>____________</w:t>
      </w:r>
      <w:r w:rsidR="00C63427" w:rsidRPr="001B11C3">
        <w:rPr>
          <w:rStyle w:val="eop"/>
          <w:rFonts w:ascii="Arial" w:hAnsi="Arial" w:cs="Arial"/>
          <w:sz w:val="20"/>
          <w:szCs w:val="20"/>
        </w:rPr>
        <w:t>________</w:t>
      </w:r>
    </w:p>
    <w:p w14:paraId="7511AE07" w14:textId="77777777" w:rsidR="00C63427" w:rsidRDefault="00C63427" w:rsidP="00C63427">
      <w:pPr>
        <w:pStyle w:val="paragraph"/>
        <w:spacing w:before="0" w:beforeAutospacing="0" w:after="0" w:afterAutospacing="0"/>
        <w:jc w:val="both"/>
        <w:textAlignment w:val="baseline"/>
        <w:rPr>
          <w:rStyle w:val="eop"/>
          <w:rFonts w:ascii="Arial" w:hAnsi="Arial" w:cs="Arial"/>
          <w:color w:val="000000"/>
          <w:sz w:val="22"/>
          <w:szCs w:val="22"/>
        </w:rPr>
      </w:pPr>
    </w:p>
    <w:p w14:paraId="424E333C" w14:textId="77777777" w:rsidR="00C63427" w:rsidRDefault="00C63427" w:rsidP="00C63427">
      <w:pPr>
        <w:pStyle w:val="paragraph"/>
        <w:spacing w:before="0" w:beforeAutospacing="0" w:after="0" w:afterAutospacing="0"/>
        <w:jc w:val="both"/>
        <w:textAlignment w:val="baseline"/>
        <w:rPr>
          <w:rFonts w:ascii="Segoe UI" w:hAnsi="Segoe UI" w:cs="Segoe UI"/>
          <w:sz w:val="18"/>
          <w:szCs w:val="18"/>
        </w:rPr>
      </w:pPr>
    </w:p>
    <w:p w14:paraId="091F587A" w14:textId="04DFC53D" w:rsidR="00C63427" w:rsidRPr="00C63427" w:rsidRDefault="00C63427" w:rsidP="00C63427">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0224C7">
        <w:rPr>
          <w:rStyle w:val="normaltextrun"/>
          <w:rFonts w:ascii="Arial" w:hAnsi="Arial" w:cs="Arial"/>
          <w:sz w:val="20"/>
          <w:szCs w:val="20"/>
        </w:rPr>
        <w:t>20th day of February 2021</w:t>
      </w:r>
    </w:p>
    <w:p w14:paraId="5DDCAF1F" w14:textId="147A6CC8" w:rsidR="004E133A" w:rsidRDefault="004E133A" w:rsidP="004E133A">
      <w:pPr>
        <w:pStyle w:val="paragraph"/>
        <w:spacing w:before="0" w:beforeAutospacing="0" w:after="0" w:afterAutospacing="0"/>
        <w:jc w:val="both"/>
        <w:textAlignment w:val="baseline"/>
        <w:rPr>
          <w:rStyle w:val="eop"/>
          <w:rFonts w:ascii="Arial" w:hAnsi="Arial" w:cs="Arial"/>
          <w:color w:val="000000"/>
          <w:sz w:val="22"/>
          <w:szCs w:val="22"/>
        </w:rPr>
      </w:pPr>
    </w:p>
    <w:p w14:paraId="39FC2624" w14:textId="1D428D0E" w:rsidR="004E133A" w:rsidRDefault="004E133A" w:rsidP="004E133A">
      <w:pPr>
        <w:pStyle w:val="paragraph"/>
        <w:spacing w:before="0" w:beforeAutospacing="0" w:after="0" w:afterAutospacing="0"/>
        <w:jc w:val="both"/>
        <w:textAlignment w:val="baseline"/>
        <w:rPr>
          <w:rStyle w:val="eop"/>
          <w:rFonts w:ascii="Arial" w:hAnsi="Arial" w:cs="Arial"/>
          <w:sz w:val="20"/>
          <w:szCs w:val="20"/>
        </w:rPr>
      </w:pPr>
    </w:p>
    <w:p w14:paraId="1D2A1B4B" w14:textId="7365D17A"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24222F3B" w14:textId="4E7AB24A"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5416A224" w14:textId="03571014"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3E10904E" w14:textId="1C7CCD4A"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7ADC5843" w14:textId="7232EE02"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26E1C3AE" w14:textId="3E1CB4EA"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6E555284" w14:textId="77777777" w:rsidR="000224C7" w:rsidRDefault="000224C7" w:rsidP="004E133A">
      <w:pPr>
        <w:pStyle w:val="paragraph"/>
        <w:spacing w:before="0" w:beforeAutospacing="0" w:after="0" w:afterAutospacing="0"/>
        <w:jc w:val="both"/>
        <w:textAlignment w:val="baseline"/>
        <w:rPr>
          <w:rStyle w:val="eop"/>
          <w:rFonts w:ascii="Arial" w:hAnsi="Arial" w:cs="Arial"/>
          <w:sz w:val="20"/>
          <w:szCs w:val="20"/>
        </w:rPr>
      </w:pPr>
    </w:p>
    <w:p w14:paraId="256286F2" w14:textId="7A4F7323" w:rsidR="00C63427" w:rsidRDefault="00C63427" w:rsidP="004E133A">
      <w:pPr>
        <w:pStyle w:val="paragraph"/>
        <w:spacing w:before="0" w:beforeAutospacing="0" w:after="0" w:afterAutospacing="0"/>
        <w:jc w:val="both"/>
        <w:textAlignment w:val="baseline"/>
        <w:rPr>
          <w:rStyle w:val="eop"/>
          <w:rFonts w:ascii="Arial" w:hAnsi="Arial" w:cs="Arial"/>
          <w:sz w:val="20"/>
          <w:szCs w:val="20"/>
        </w:rPr>
      </w:pPr>
    </w:p>
    <w:p w14:paraId="5500EE2A" w14:textId="1FBDA331" w:rsidR="005051C6" w:rsidRDefault="005051C6" w:rsidP="004E133A">
      <w:pPr>
        <w:pStyle w:val="paragraph"/>
        <w:spacing w:before="0" w:beforeAutospacing="0" w:after="0" w:afterAutospacing="0"/>
        <w:jc w:val="both"/>
        <w:textAlignment w:val="baseline"/>
        <w:rPr>
          <w:rStyle w:val="eop"/>
          <w:rFonts w:ascii="Arial" w:hAnsi="Arial" w:cs="Arial"/>
          <w:sz w:val="20"/>
          <w:szCs w:val="20"/>
        </w:rPr>
      </w:pPr>
    </w:p>
    <w:p w14:paraId="492A51C9" w14:textId="77777777" w:rsidR="005051C6" w:rsidRDefault="005051C6" w:rsidP="004E133A">
      <w:pPr>
        <w:pStyle w:val="paragraph"/>
        <w:spacing w:before="0" w:beforeAutospacing="0" w:after="0" w:afterAutospacing="0"/>
        <w:jc w:val="both"/>
        <w:textAlignment w:val="baseline"/>
        <w:rPr>
          <w:rStyle w:val="eop"/>
          <w:rFonts w:ascii="Arial" w:hAnsi="Arial" w:cs="Arial"/>
          <w:sz w:val="20"/>
          <w:szCs w:val="20"/>
        </w:rPr>
      </w:pPr>
    </w:p>
    <w:p w14:paraId="566D8A3C" w14:textId="3D62D1DD" w:rsidR="00C63427" w:rsidRDefault="0093603C" w:rsidP="004E133A">
      <w:pPr>
        <w:pStyle w:val="paragraph"/>
        <w:spacing w:before="0" w:beforeAutospacing="0" w:after="0" w:afterAutospacing="0"/>
        <w:jc w:val="both"/>
        <w:textAlignment w:val="baseline"/>
        <w:rPr>
          <w:rStyle w:val="eop"/>
          <w:rFonts w:ascii="Arial" w:hAnsi="Arial" w:cs="Arial"/>
          <w:sz w:val="20"/>
          <w:szCs w:val="20"/>
        </w:rPr>
      </w:pPr>
      <w:r w:rsidRPr="00ED311C">
        <w:rPr>
          <w:noProof/>
        </w:rPr>
        <w:drawing>
          <wp:anchor distT="0" distB="0" distL="114300" distR="114300" simplePos="0" relativeHeight="251834368" behindDoc="1" locked="0" layoutInCell="1" allowOverlap="1" wp14:anchorId="1319EB6C" wp14:editId="7E90480D">
            <wp:simplePos x="0" y="0"/>
            <wp:positionH relativeFrom="column">
              <wp:posOffset>133350</wp:posOffset>
            </wp:positionH>
            <wp:positionV relativeFrom="topMargin">
              <wp:posOffset>724535</wp:posOffset>
            </wp:positionV>
            <wp:extent cx="2486025" cy="838200"/>
            <wp:effectExtent l="0" t="0" r="9525" b="0"/>
            <wp:wrapNone/>
            <wp:docPr id="53" name="Picture 53"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340"/>
        <w:gridCol w:w="2245"/>
      </w:tblGrid>
      <w:tr w:rsidR="004E133A" w14:paraId="16341428" w14:textId="77777777" w:rsidTr="000224C7">
        <w:trPr>
          <w:trHeight w:val="890"/>
        </w:trPr>
        <w:tc>
          <w:tcPr>
            <w:tcW w:w="5580" w:type="dxa"/>
            <w:vMerge w:val="restart"/>
            <w:tcBorders>
              <w:top w:val="nil"/>
              <w:left w:val="nil"/>
              <w:bottom w:val="nil"/>
              <w:right w:val="single" w:sz="4" w:space="0" w:color="auto"/>
            </w:tcBorders>
          </w:tcPr>
          <w:p w14:paraId="1974EDFB" w14:textId="4222BDFD" w:rsidR="004E133A" w:rsidRDefault="004E133A"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tc>
          <w:tcPr>
            <w:tcW w:w="4585" w:type="dxa"/>
            <w:gridSpan w:val="2"/>
            <w:tcBorders>
              <w:left w:val="single" w:sz="4" w:space="0" w:color="auto"/>
            </w:tcBorders>
            <w:vAlign w:val="center"/>
          </w:tcPr>
          <w:p w14:paraId="35DA63D1" w14:textId="26FE1CF1" w:rsidR="004E133A"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4E133A" w14:paraId="48DD7FC2" w14:textId="77777777" w:rsidTr="000224C7">
        <w:trPr>
          <w:trHeight w:val="350"/>
        </w:trPr>
        <w:tc>
          <w:tcPr>
            <w:tcW w:w="5580" w:type="dxa"/>
            <w:vMerge/>
            <w:tcBorders>
              <w:top w:val="nil"/>
              <w:left w:val="nil"/>
              <w:bottom w:val="nil"/>
              <w:right w:val="single" w:sz="4" w:space="0" w:color="auto"/>
            </w:tcBorders>
          </w:tcPr>
          <w:p w14:paraId="66F60417"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340" w:type="dxa"/>
            <w:tcBorders>
              <w:left w:val="single" w:sz="4" w:space="0" w:color="auto"/>
            </w:tcBorders>
            <w:vAlign w:val="center"/>
          </w:tcPr>
          <w:p w14:paraId="0707E417" w14:textId="77777777" w:rsidR="004E133A" w:rsidRPr="00AA03BF"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245" w:type="dxa"/>
          </w:tcPr>
          <w:p w14:paraId="54C5F1E3" w14:textId="77777777" w:rsidR="004E133A" w:rsidRPr="001B11C3" w:rsidRDefault="004E133A"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4E133A" w14:paraId="2590B6DB" w14:textId="77777777" w:rsidTr="000224C7">
        <w:trPr>
          <w:trHeight w:val="350"/>
        </w:trPr>
        <w:tc>
          <w:tcPr>
            <w:tcW w:w="5580" w:type="dxa"/>
            <w:vMerge/>
            <w:tcBorders>
              <w:top w:val="nil"/>
              <w:left w:val="nil"/>
              <w:bottom w:val="nil"/>
              <w:right w:val="single" w:sz="4" w:space="0" w:color="auto"/>
            </w:tcBorders>
          </w:tcPr>
          <w:p w14:paraId="747B1DB3"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340" w:type="dxa"/>
            <w:tcBorders>
              <w:left w:val="single" w:sz="4" w:space="0" w:color="auto"/>
            </w:tcBorders>
          </w:tcPr>
          <w:p w14:paraId="322F4F45"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245" w:type="dxa"/>
          </w:tcPr>
          <w:p w14:paraId="5C00CBA1" w14:textId="1183B37F" w:rsidR="004E133A"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4E133A" w14:paraId="5FD0A519" w14:textId="77777777" w:rsidTr="000224C7">
        <w:tc>
          <w:tcPr>
            <w:tcW w:w="5580" w:type="dxa"/>
            <w:vMerge/>
            <w:tcBorders>
              <w:top w:val="nil"/>
              <w:left w:val="nil"/>
              <w:bottom w:val="nil"/>
              <w:right w:val="single" w:sz="4" w:space="0" w:color="auto"/>
            </w:tcBorders>
          </w:tcPr>
          <w:p w14:paraId="3BC3C175" w14:textId="77777777" w:rsidR="004E133A" w:rsidRDefault="004E133A"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340" w:type="dxa"/>
            <w:tcBorders>
              <w:left w:val="single" w:sz="4" w:space="0" w:color="auto"/>
            </w:tcBorders>
          </w:tcPr>
          <w:p w14:paraId="5FE16D6F" w14:textId="77777777" w:rsidR="004E133A" w:rsidRPr="009A3105" w:rsidRDefault="004E133A"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245" w:type="dxa"/>
          </w:tcPr>
          <w:p w14:paraId="6630238C" w14:textId="699F98E6" w:rsidR="004E133A"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4E133A">
              <w:rPr>
                <w:rStyle w:val="normaltextrun"/>
                <w:rFonts w:ascii="Arial" w:hAnsi="Arial" w:cs="Arial"/>
                <w:color w:val="000000"/>
                <w:sz w:val="22"/>
                <w:szCs w:val="22"/>
              </w:rPr>
              <w:t>-006</w:t>
            </w:r>
          </w:p>
        </w:tc>
      </w:tr>
    </w:tbl>
    <w:p w14:paraId="625A97DB" w14:textId="77777777" w:rsidR="004E133A" w:rsidRDefault="004E133A" w:rsidP="004E133A">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48809C5A" w14:textId="77777777" w:rsidR="004E133A" w:rsidRDefault="004E133A" w:rsidP="004E133A">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08FB02D6" w14:textId="77777777" w:rsidR="004E133A" w:rsidRPr="001B11C3" w:rsidRDefault="004E133A" w:rsidP="004E133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Data first touch Policy</w:t>
      </w:r>
    </w:p>
    <w:p w14:paraId="20A892ED" w14:textId="77777777" w:rsidR="004E133A" w:rsidRPr="00980A97" w:rsidRDefault="004E133A" w:rsidP="004E133A">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7E195700" w14:textId="77777777" w:rsidR="004E133A" w:rsidRPr="00E864BF" w:rsidRDefault="004E133A" w:rsidP="004E133A">
      <w:pPr>
        <w:keepNext/>
        <w:numPr>
          <w:ilvl w:val="0"/>
          <w:numId w:val="69"/>
        </w:numPr>
        <w:spacing w:after="240" w:line="240" w:lineRule="auto"/>
        <w:jc w:val="both"/>
        <w:outlineLvl w:val="0"/>
        <w:rPr>
          <w:rFonts w:ascii="Arial" w:eastAsia="Times New Roman" w:hAnsi="Arial" w:cs="Arial"/>
          <w:b/>
          <w:bCs/>
          <w:color w:val="000000" w:themeColor="text1"/>
          <w:sz w:val="20"/>
          <w:szCs w:val="20"/>
        </w:rPr>
      </w:pPr>
      <w:bookmarkStart w:id="95" w:name="_Toc54677520"/>
      <w:r w:rsidRPr="00E864BF">
        <w:rPr>
          <w:rFonts w:ascii="Arial" w:eastAsia="Times New Roman" w:hAnsi="Arial" w:cs="Arial"/>
          <w:b/>
          <w:bCs/>
          <w:color w:val="000000" w:themeColor="text1"/>
          <w:sz w:val="20"/>
          <w:szCs w:val="20"/>
        </w:rPr>
        <w:t>Introduction</w:t>
      </w:r>
      <w:bookmarkEnd w:id="95"/>
    </w:p>
    <w:p w14:paraId="2D2B9117" w14:textId="77777777" w:rsidR="004E133A" w:rsidRPr="00E864BF" w:rsidRDefault="004E133A" w:rsidP="004E133A">
      <w:pPr>
        <w:keepNext/>
        <w:numPr>
          <w:ilvl w:val="1"/>
          <w:numId w:val="70"/>
        </w:numPr>
        <w:spacing w:before="240" w:after="60" w:line="240" w:lineRule="auto"/>
        <w:jc w:val="both"/>
        <w:outlineLvl w:val="1"/>
        <w:rPr>
          <w:rFonts w:ascii="Arial" w:eastAsia="Calibri" w:hAnsi="Arial" w:cs="Arial"/>
          <w:b/>
          <w:color w:val="000000" w:themeColor="text1"/>
          <w:sz w:val="20"/>
          <w:szCs w:val="20"/>
          <w:lang w:val="en-US"/>
        </w:rPr>
      </w:pPr>
      <w:bookmarkStart w:id="96" w:name="_Toc54677521"/>
      <w:r w:rsidRPr="00E864BF">
        <w:rPr>
          <w:rFonts w:ascii="Arial" w:eastAsia="Calibri" w:hAnsi="Arial" w:cs="Arial"/>
          <w:b/>
          <w:color w:val="000000" w:themeColor="text1"/>
          <w:sz w:val="20"/>
          <w:szCs w:val="20"/>
          <w:lang w:val="en-US"/>
        </w:rPr>
        <w:t>Overview</w:t>
      </w:r>
      <w:bookmarkEnd w:id="96"/>
    </w:p>
    <w:p w14:paraId="7B69DD05" w14:textId="596B8714" w:rsidR="004E133A" w:rsidRPr="00E864BF" w:rsidRDefault="004E133A" w:rsidP="004E133A">
      <w:pPr>
        <w:tabs>
          <w:tab w:val="left" w:pos="432"/>
        </w:tabs>
        <w:spacing w:after="0" w:line="240" w:lineRule="auto"/>
        <w:ind w:left="432"/>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 xml:space="preserve">This document sets out the guidelines and minimum procedural considerations necessary to ensure that all data received, collated, and transferred are done safe, secure, and in compliance with the best practices of the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960BDB">
        <w:rPr>
          <w:rFonts w:ascii="Arial" w:eastAsia="Times New Roman" w:hAnsi="Arial" w:cs="Arial"/>
          <w:color w:val="000000" w:themeColor="text1"/>
          <w:sz w:val="20"/>
          <w:szCs w:val="20"/>
          <w:lang w:val="en-US"/>
        </w:rPr>
        <w:fldChar w:fldCharType="end"/>
      </w:r>
      <w:r w:rsidRPr="00E864BF">
        <w:rPr>
          <w:rFonts w:ascii="Arial" w:eastAsia="Times New Roman" w:hAnsi="Arial" w:cs="Arial"/>
          <w:color w:val="000000" w:themeColor="text1"/>
          <w:sz w:val="20"/>
          <w:szCs w:val="20"/>
          <w:lang w:val="en-US"/>
        </w:rPr>
        <w:t xml:space="preserve"> Group</w:t>
      </w:r>
      <w:r w:rsidR="000224C7">
        <w:rPr>
          <w:rFonts w:ascii="Arial" w:eastAsia="Times New Roman" w:hAnsi="Arial" w:cs="Arial"/>
          <w:color w:val="000000" w:themeColor="text1"/>
          <w:sz w:val="20"/>
          <w:szCs w:val="20"/>
          <w:lang w:val="en-US"/>
        </w:rPr>
        <w:t>.</w:t>
      </w:r>
    </w:p>
    <w:p w14:paraId="2750F577" w14:textId="77777777" w:rsidR="004E133A" w:rsidRPr="00E864BF" w:rsidRDefault="004E133A" w:rsidP="004E133A">
      <w:pPr>
        <w:keepNext/>
        <w:keepLines/>
        <w:numPr>
          <w:ilvl w:val="1"/>
          <w:numId w:val="70"/>
        </w:numPr>
        <w:spacing w:before="200" w:after="240" w:line="240" w:lineRule="auto"/>
        <w:jc w:val="both"/>
        <w:outlineLvl w:val="1"/>
        <w:rPr>
          <w:rFonts w:ascii="Arial" w:eastAsia="Calibri" w:hAnsi="Arial" w:cs="Arial"/>
          <w:b/>
          <w:color w:val="000000" w:themeColor="text1"/>
          <w:sz w:val="20"/>
          <w:szCs w:val="20"/>
          <w:lang w:val="en-US"/>
        </w:rPr>
      </w:pPr>
      <w:bookmarkStart w:id="97" w:name="_Toc54677522"/>
      <w:r w:rsidRPr="00E864BF">
        <w:rPr>
          <w:rFonts w:ascii="Arial" w:eastAsia="Calibri" w:hAnsi="Arial" w:cs="Arial"/>
          <w:b/>
          <w:color w:val="000000" w:themeColor="text1"/>
          <w:sz w:val="20"/>
          <w:szCs w:val="20"/>
          <w:lang w:val="en-US"/>
        </w:rPr>
        <w:t>Scope</w:t>
      </w:r>
      <w:bookmarkEnd w:id="97"/>
    </w:p>
    <w:p w14:paraId="67E59864" w14:textId="77777777" w:rsidR="004E133A" w:rsidRDefault="004E133A" w:rsidP="004E133A">
      <w:pPr>
        <w:tabs>
          <w:tab w:val="left" w:pos="432"/>
        </w:tabs>
        <w:spacing w:after="0" w:line="240" w:lineRule="auto"/>
        <w:ind w:left="432"/>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
        </w:rPr>
        <w:t>This document covers all forms of first touch data, whether electronic nature, hard copy, hard drive and or other verbal information reworded into formal script / electronic copy. This document will cover all aspects from receipting, collation, transit, handover, and safeguarding within the safe zones.</w:t>
      </w:r>
    </w:p>
    <w:p w14:paraId="6E141D13" w14:textId="77777777" w:rsidR="004E133A" w:rsidRPr="00E864BF" w:rsidRDefault="004E133A" w:rsidP="004E133A">
      <w:pPr>
        <w:tabs>
          <w:tab w:val="left" w:pos="432"/>
        </w:tabs>
        <w:spacing w:after="0" w:line="240" w:lineRule="auto"/>
        <w:ind w:left="432"/>
        <w:jc w:val="both"/>
        <w:rPr>
          <w:rFonts w:ascii="Arial" w:eastAsia="Times New Roman" w:hAnsi="Arial" w:cs="Arial"/>
          <w:color w:val="000000" w:themeColor="text1"/>
          <w:sz w:val="20"/>
          <w:szCs w:val="20"/>
          <w:lang w:val="en-US"/>
        </w:rPr>
      </w:pPr>
    </w:p>
    <w:p w14:paraId="14AC5F8F" w14:textId="77777777" w:rsidR="004E133A" w:rsidRPr="00E864BF" w:rsidRDefault="004E133A" w:rsidP="004E133A">
      <w:pPr>
        <w:keepNext/>
        <w:numPr>
          <w:ilvl w:val="0"/>
          <w:numId w:val="64"/>
        </w:numPr>
        <w:spacing w:after="240" w:line="240" w:lineRule="auto"/>
        <w:jc w:val="both"/>
        <w:outlineLvl w:val="0"/>
        <w:rPr>
          <w:rFonts w:ascii="Arial" w:eastAsia="Times New Roman" w:hAnsi="Arial" w:cs="Arial"/>
          <w:b/>
          <w:bCs/>
          <w:color w:val="000000" w:themeColor="text1"/>
          <w:sz w:val="20"/>
          <w:szCs w:val="20"/>
        </w:rPr>
      </w:pPr>
      <w:bookmarkStart w:id="98" w:name="_Toc54677523"/>
      <w:r w:rsidRPr="00E864BF">
        <w:rPr>
          <w:rFonts w:ascii="Arial" w:eastAsia="Times New Roman" w:hAnsi="Arial" w:cs="Arial"/>
          <w:b/>
          <w:bCs/>
          <w:color w:val="000000" w:themeColor="text1"/>
          <w:sz w:val="20"/>
          <w:szCs w:val="20"/>
        </w:rPr>
        <w:t>First Touch &amp; Data Collection Principles</w:t>
      </w:r>
      <w:bookmarkEnd w:id="98"/>
      <w:r w:rsidRPr="00E864BF">
        <w:rPr>
          <w:rFonts w:ascii="Arial" w:eastAsia="Times New Roman" w:hAnsi="Arial" w:cs="Arial"/>
          <w:b/>
          <w:bCs/>
          <w:color w:val="000000" w:themeColor="text1"/>
          <w:sz w:val="20"/>
          <w:szCs w:val="20"/>
        </w:rPr>
        <w:t xml:space="preserve"> </w:t>
      </w:r>
    </w:p>
    <w:p w14:paraId="33DABBF4" w14:textId="77777777" w:rsidR="004E133A" w:rsidRPr="00731967" w:rsidRDefault="004E133A" w:rsidP="004E133A">
      <w:pPr>
        <w:pStyle w:val="ListParagraph"/>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99" w:name="_Toc54677524"/>
      <w:r w:rsidRPr="00731967">
        <w:rPr>
          <w:rFonts w:ascii="Arial" w:eastAsia="Calibri" w:hAnsi="Arial" w:cs="Arial"/>
          <w:b/>
          <w:color w:val="000000" w:themeColor="text1"/>
          <w:sz w:val="20"/>
          <w:szCs w:val="20"/>
          <w:lang w:val="en-US"/>
        </w:rPr>
        <w:t>Fundamental Principles of taking receipt of information/data</w:t>
      </w:r>
      <w:bookmarkEnd w:id="99"/>
    </w:p>
    <w:p w14:paraId="696952A9"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bCs/>
          <w:color w:val="000000" w:themeColor="text1"/>
          <w:sz w:val="20"/>
          <w:szCs w:val="20"/>
        </w:rPr>
        <w:t>Data Classification</w:t>
      </w:r>
    </w:p>
    <w:p w14:paraId="08950121"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Consent / Permission from the data subject</w:t>
      </w:r>
    </w:p>
    <w:p w14:paraId="5758F966"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Registration</w:t>
      </w:r>
    </w:p>
    <w:p w14:paraId="0B64908E"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Classification Risk</w:t>
      </w:r>
    </w:p>
    <w:p w14:paraId="2C0A4A8A"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Accuracy and Completeness</w:t>
      </w:r>
    </w:p>
    <w:p w14:paraId="21DA5764"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Storage / Transfer or Discarding Assessment</w:t>
      </w:r>
    </w:p>
    <w:p w14:paraId="50576733"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Storage Format</w:t>
      </w:r>
    </w:p>
    <w:p w14:paraId="441F017E"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Transfer Requirements</w:t>
      </w:r>
    </w:p>
    <w:p w14:paraId="7489232D" w14:textId="77777777" w:rsidR="004E133A" w:rsidRPr="00E864BF" w:rsidRDefault="004E133A" w:rsidP="004E133A">
      <w:pPr>
        <w:numPr>
          <w:ilvl w:val="1"/>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Physical Documents</w:t>
      </w:r>
    </w:p>
    <w:p w14:paraId="4C175E79" w14:textId="77777777" w:rsidR="004E133A" w:rsidRPr="00E864BF" w:rsidRDefault="004E133A" w:rsidP="004E133A">
      <w:pPr>
        <w:numPr>
          <w:ilvl w:val="1"/>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Electronic Data</w:t>
      </w:r>
    </w:p>
    <w:p w14:paraId="37901BCD" w14:textId="77777777" w:rsidR="004E133A" w:rsidRPr="00E864BF" w:rsidRDefault="004E133A" w:rsidP="004E133A">
      <w:pPr>
        <w:numPr>
          <w:ilvl w:val="1"/>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Verbal Data</w:t>
      </w:r>
    </w:p>
    <w:p w14:paraId="2E876B21" w14:textId="77777777" w:rsidR="004E133A" w:rsidRPr="00E864BF" w:rsidRDefault="004E133A" w:rsidP="004E133A">
      <w:pPr>
        <w:numPr>
          <w:ilvl w:val="1"/>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bCs/>
          <w:color w:val="000000" w:themeColor="text1"/>
          <w:sz w:val="20"/>
          <w:szCs w:val="20"/>
        </w:rPr>
        <w:t>Visual Data</w:t>
      </w:r>
    </w:p>
    <w:p w14:paraId="1C259ACC"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Discarding Protocol</w:t>
      </w:r>
    </w:p>
    <w:p w14:paraId="69B0345C"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Archiving Requirements</w:t>
      </w:r>
    </w:p>
    <w:p w14:paraId="27D5ACBA"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Retrieval Process</w:t>
      </w:r>
    </w:p>
    <w:p w14:paraId="4B502659"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revisit and continuous update</w:t>
      </w:r>
    </w:p>
    <w:p w14:paraId="5CDC08CF" w14:textId="77777777" w:rsidR="004E133A" w:rsidRPr="00E864BF" w:rsidRDefault="004E133A" w:rsidP="004E133A">
      <w:pPr>
        <w:numPr>
          <w:ilvl w:val="0"/>
          <w:numId w:val="71"/>
        </w:numPr>
        <w:spacing w:after="200" w:line="276" w:lineRule="auto"/>
        <w:contextualSpacing/>
        <w:jc w:val="both"/>
        <w:rPr>
          <w:rFonts w:ascii="Arial" w:eastAsia="Trebuchet MS" w:hAnsi="Arial" w:cs="Arial"/>
          <w:bCs/>
          <w:color w:val="000000" w:themeColor="text1"/>
          <w:sz w:val="20"/>
          <w:szCs w:val="20"/>
        </w:rPr>
      </w:pPr>
      <w:r w:rsidRPr="00E864BF">
        <w:rPr>
          <w:rFonts w:ascii="Arial" w:eastAsia="Trebuchet MS" w:hAnsi="Arial" w:cs="Arial"/>
          <w:color w:val="000000" w:themeColor="text1"/>
          <w:sz w:val="20"/>
          <w:szCs w:val="20"/>
        </w:rPr>
        <w:t>Data breach protocol</w:t>
      </w:r>
    </w:p>
    <w:p w14:paraId="004ADD4C" w14:textId="77777777" w:rsidR="004E133A" w:rsidRPr="00E864BF" w:rsidRDefault="004E133A" w:rsidP="004E133A">
      <w:pPr>
        <w:keepNext/>
        <w:numPr>
          <w:ilvl w:val="2"/>
          <w:numId w:val="64"/>
        </w:numPr>
        <w:spacing w:before="240" w:after="60" w:line="240" w:lineRule="auto"/>
        <w:jc w:val="both"/>
        <w:outlineLvl w:val="1"/>
        <w:rPr>
          <w:rFonts w:ascii="Arial" w:eastAsia="Calibri" w:hAnsi="Arial" w:cs="Arial"/>
          <w:b/>
          <w:color w:val="000000" w:themeColor="text1"/>
          <w:sz w:val="20"/>
          <w:szCs w:val="20"/>
          <w:lang w:val="en-US"/>
        </w:rPr>
      </w:pPr>
      <w:bookmarkStart w:id="100" w:name="_Toc54677525"/>
      <w:r w:rsidRPr="00E864BF">
        <w:rPr>
          <w:rFonts w:ascii="Arial" w:eastAsia="Calibri" w:hAnsi="Arial" w:cs="Arial"/>
          <w:b/>
          <w:color w:val="000000" w:themeColor="text1"/>
          <w:sz w:val="20"/>
          <w:szCs w:val="20"/>
          <w:lang w:val="en-US"/>
        </w:rPr>
        <w:t>Classification Data Subjects consent to retain, hold and collect information</w:t>
      </w:r>
      <w:bookmarkEnd w:id="100"/>
    </w:p>
    <w:p w14:paraId="531855E5" w14:textId="77777777" w:rsidR="004E133A" w:rsidRPr="00E864BF" w:rsidRDefault="004E133A" w:rsidP="004E133A">
      <w:pPr>
        <w:tabs>
          <w:tab w:val="left" w:pos="432"/>
        </w:tabs>
        <w:spacing w:after="0" w:line="240" w:lineRule="auto"/>
        <w:ind w:left="1140"/>
        <w:jc w:val="both"/>
        <w:rPr>
          <w:rFonts w:ascii="Arial" w:eastAsia="Times New Roman" w:hAnsi="Arial" w:cs="Arial"/>
          <w:color w:val="000000" w:themeColor="text1"/>
          <w:sz w:val="20"/>
          <w:szCs w:val="20"/>
          <w:lang w:val="en-US"/>
        </w:rPr>
      </w:pPr>
    </w:p>
    <w:p w14:paraId="67A40F40" w14:textId="77777777" w:rsidR="004E133A" w:rsidRPr="00E864BF" w:rsidRDefault="004E133A" w:rsidP="004E133A">
      <w:pPr>
        <w:tabs>
          <w:tab w:val="left" w:pos="432"/>
        </w:tabs>
        <w:spacing w:after="0" w:line="240" w:lineRule="auto"/>
        <w:ind w:left="1140"/>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 xml:space="preserve">The primary consideration before accepting data from any source is to assess whether the data obtained is of a personal, confidential, and or private nature. This will enable you to assess whether the necessary steps following must be adhered to, as </w:t>
      </w:r>
      <w:r w:rsidRPr="00E864BF">
        <w:rPr>
          <w:rFonts w:ascii="Arial" w:eastAsia="Times New Roman" w:hAnsi="Arial" w:cs="Arial"/>
          <w:b/>
          <w:bCs/>
          <w:color w:val="000000" w:themeColor="text1"/>
          <w:sz w:val="20"/>
          <w:szCs w:val="20"/>
          <w:lang w:val="en-US"/>
        </w:rPr>
        <w:t>POPI and Privacy Policy</w:t>
      </w:r>
      <w:r w:rsidRPr="00E864BF">
        <w:rPr>
          <w:rFonts w:ascii="Arial" w:eastAsia="Times New Roman" w:hAnsi="Arial" w:cs="Arial"/>
          <w:color w:val="000000" w:themeColor="text1"/>
          <w:sz w:val="20"/>
          <w:szCs w:val="20"/>
          <w:lang w:val="en-US"/>
        </w:rPr>
        <w:t xml:space="preserve"> only apply to such information. Please see </w:t>
      </w:r>
      <w:r w:rsidRPr="00E864BF">
        <w:rPr>
          <w:rFonts w:ascii="Arial" w:eastAsia="Times New Roman" w:hAnsi="Arial" w:cs="Arial"/>
          <w:b/>
          <w:bCs/>
          <w:color w:val="000000" w:themeColor="text1"/>
          <w:sz w:val="20"/>
          <w:szCs w:val="20"/>
          <w:lang w:val="en-US"/>
        </w:rPr>
        <w:t>Information Classification Policy and Procedure</w:t>
      </w:r>
      <w:r w:rsidRPr="00E864BF">
        <w:rPr>
          <w:rFonts w:ascii="Arial" w:eastAsia="Times New Roman" w:hAnsi="Arial" w:cs="Arial"/>
          <w:color w:val="000000" w:themeColor="text1"/>
          <w:sz w:val="20"/>
          <w:szCs w:val="20"/>
          <w:lang w:val="en-US"/>
        </w:rPr>
        <w:t xml:space="preserve"> for classification requirements.</w:t>
      </w:r>
    </w:p>
    <w:p w14:paraId="1BEA0968" w14:textId="77777777" w:rsidR="004E133A" w:rsidRPr="00E864BF" w:rsidRDefault="004E133A" w:rsidP="004E133A">
      <w:pPr>
        <w:tabs>
          <w:tab w:val="left" w:pos="432"/>
        </w:tabs>
        <w:spacing w:after="0" w:line="240" w:lineRule="auto"/>
        <w:jc w:val="both"/>
        <w:rPr>
          <w:rFonts w:ascii="Arial" w:eastAsia="Times New Roman" w:hAnsi="Arial" w:cs="Arial"/>
          <w:color w:val="000000" w:themeColor="text1"/>
          <w:sz w:val="20"/>
          <w:szCs w:val="20"/>
          <w:lang w:val="en-US"/>
        </w:rPr>
      </w:pPr>
    </w:p>
    <w:p w14:paraId="7C77979F" w14:textId="77777777" w:rsidR="004E133A" w:rsidRPr="00E864BF" w:rsidRDefault="004E133A" w:rsidP="004E133A">
      <w:pPr>
        <w:keepNext/>
        <w:numPr>
          <w:ilvl w:val="2"/>
          <w:numId w:val="64"/>
        </w:numPr>
        <w:spacing w:before="240" w:after="60" w:line="240" w:lineRule="auto"/>
        <w:jc w:val="both"/>
        <w:outlineLvl w:val="1"/>
        <w:rPr>
          <w:rFonts w:ascii="Arial" w:eastAsia="Calibri" w:hAnsi="Arial" w:cs="Arial"/>
          <w:b/>
          <w:color w:val="000000" w:themeColor="text1"/>
          <w:sz w:val="20"/>
          <w:szCs w:val="20"/>
          <w:lang w:val="en-US"/>
        </w:rPr>
      </w:pPr>
      <w:bookmarkStart w:id="101" w:name="_Toc54677526"/>
      <w:bookmarkStart w:id="102" w:name="_Hlk57991290"/>
      <w:r w:rsidRPr="00E864BF">
        <w:rPr>
          <w:rFonts w:ascii="Arial" w:eastAsia="Calibri" w:hAnsi="Arial" w:cs="Arial"/>
          <w:b/>
          <w:color w:val="000000" w:themeColor="text1"/>
          <w:sz w:val="20"/>
          <w:szCs w:val="20"/>
          <w:lang w:val="en-US"/>
        </w:rPr>
        <w:lastRenderedPageBreak/>
        <w:t>Consent / Permission from the data subject</w:t>
      </w:r>
      <w:bookmarkEnd w:id="101"/>
    </w:p>
    <w:bookmarkEnd w:id="102"/>
    <w:p w14:paraId="13009B7C" w14:textId="0F5495A7" w:rsidR="004E133A" w:rsidRPr="00E864BF" w:rsidRDefault="004E133A" w:rsidP="004E133A">
      <w:pPr>
        <w:tabs>
          <w:tab w:val="left" w:pos="432"/>
        </w:tabs>
        <w:spacing w:before="240" w:after="0" w:line="240" w:lineRule="auto"/>
        <w:ind w:left="1140"/>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Before accepting any confidential, personal, and/or private information, it is of utmost importance to ensure that you have the written consent and permission of the data subject to keep, transfer, pass on, distribute, use, or store such information.</w:t>
      </w:r>
    </w:p>
    <w:p w14:paraId="1959AD1B" w14:textId="77777777" w:rsidR="004E133A" w:rsidRPr="00E864BF" w:rsidRDefault="004E133A" w:rsidP="004E133A">
      <w:pPr>
        <w:tabs>
          <w:tab w:val="left" w:pos="432"/>
        </w:tabs>
        <w:spacing w:after="0" w:line="240" w:lineRule="auto"/>
        <w:ind w:left="1140"/>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 xml:space="preserve">If no such consent or permission can be obtained or reasonably ascertained, then the data must be returned with immediate effect as per the </w:t>
      </w:r>
      <w:r w:rsidRPr="00E864BF">
        <w:rPr>
          <w:rFonts w:ascii="Arial" w:eastAsia="Times New Roman" w:hAnsi="Arial" w:cs="Arial"/>
          <w:b/>
          <w:bCs/>
          <w:color w:val="000000" w:themeColor="text1"/>
          <w:sz w:val="20"/>
          <w:szCs w:val="20"/>
          <w:lang w:val="en-US"/>
        </w:rPr>
        <w:t>POPI and Privacy Policy</w:t>
      </w:r>
      <w:r w:rsidRPr="00E864BF">
        <w:rPr>
          <w:rFonts w:ascii="Arial" w:eastAsia="Times New Roman" w:hAnsi="Arial" w:cs="Arial"/>
          <w:color w:val="000000" w:themeColor="text1"/>
          <w:sz w:val="20"/>
          <w:szCs w:val="20"/>
          <w:lang w:val="en-US"/>
        </w:rPr>
        <w:t>.</w:t>
      </w:r>
    </w:p>
    <w:p w14:paraId="20529C1C" w14:textId="77777777" w:rsidR="004E133A" w:rsidRPr="00E864BF" w:rsidRDefault="004E133A" w:rsidP="004E133A">
      <w:pPr>
        <w:tabs>
          <w:tab w:val="left" w:pos="432"/>
        </w:tabs>
        <w:spacing w:after="0" w:line="240" w:lineRule="auto"/>
        <w:ind w:left="1140"/>
        <w:jc w:val="both"/>
        <w:rPr>
          <w:rFonts w:ascii="Arial" w:eastAsia="Times New Roman" w:hAnsi="Arial" w:cs="Arial"/>
          <w:color w:val="000000" w:themeColor="text1"/>
          <w:sz w:val="20"/>
          <w:szCs w:val="20"/>
          <w:lang w:val="en-US"/>
        </w:rPr>
      </w:pPr>
    </w:p>
    <w:p w14:paraId="1C3B9399" w14:textId="77777777" w:rsidR="004E133A" w:rsidRPr="00E864BF" w:rsidRDefault="004E133A" w:rsidP="004E133A">
      <w:pPr>
        <w:tabs>
          <w:tab w:val="left" w:pos="432"/>
        </w:tabs>
        <w:spacing w:after="0" w:line="240" w:lineRule="auto"/>
        <w:ind w:left="1140"/>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Methods to obtain such permission or consent include but are not limited to the following means:</w:t>
      </w:r>
    </w:p>
    <w:p w14:paraId="349A1B9D"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Letter of consent</w:t>
      </w:r>
    </w:p>
    <w:p w14:paraId="1722375F"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Data collection forms</w:t>
      </w:r>
    </w:p>
    <w:p w14:paraId="16B2E91E"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Email consent</w:t>
      </w:r>
    </w:p>
    <w:p w14:paraId="68A5E0D0"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Public website downloads (publishing)</w:t>
      </w:r>
    </w:p>
    <w:p w14:paraId="3EAE7F41"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Contractual Agreements and Non-Disclosure Agreements</w:t>
      </w:r>
    </w:p>
    <w:p w14:paraId="4754A579"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Recorded verbal consent</w:t>
      </w:r>
    </w:p>
    <w:p w14:paraId="155CEA07"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SMS consent from a verifiable contact source</w:t>
      </w:r>
    </w:p>
    <w:p w14:paraId="288AC491" w14:textId="77777777" w:rsidR="004E133A" w:rsidRPr="00E864BF" w:rsidRDefault="004E133A" w:rsidP="004E133A">
      <w:pPr>
        <w:numPr>
          <w:ilvl w:val="0"/>
          <w:numId w:val="72"/>
        </w:numPr>
        <w:tabs>
          <w:tab w:val="left" w:pos="432"/>
        </w:tabs>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Other legal permission of written consent</w:t>
      </w:r>
    </w:p>
    <w:p w14:paraId="6EA3C717" w14:textId="77777777" w:rsidR="004E133A" w:rsidRPr="00E864BF" w:rsidRDefault="004E133A" w:rsidP="004E133A">
      <w:pPr>
        <w:tabs>
          <w:tab w:val="left" w:pos="432"/>
        </w:tabs>
        <w:spacing w:after="0" w:line="240" w:lineRule="auto"/>
        <w:ind w:left="1860"/>
        <w:jc w:val="both"/>
        <w:rPr>
          <w:rFonts w:ascii="Arial" w:eastAsia="Times New Roman" w:hAnsi="Arial" w:cs="Arial"/>
          <w:color w:val="000000" w:themeColor="text1"/>
          <w:sz w:val="20"/>
          <w:szCs w:val="20"/>
          <w:lang w:val="en-US"/>
        </w:rPr>
      </w:pPr>
    </w:p>
    <w:p w14:paraId="1C19A416" w14:textId="77777777" w:rsidR="004E133A" w:rsidRPr="00E864BF" w:rsidRDefault="004E133A" w:rsidP="004E133A">
      <w:pPr>
        <w:spacing w:after="0" w:line="240" w:lineRule="auto"/>
        <w:ind w:left="1134"/>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What will not be deemed as valid consent:</w:t>
      </w:r>
    </w:p>
    <w:p w14:paraId="1EB894AB" w14:textId="77777777" w:rsidR="004E133A" w:rsidRPr="00E864BF" w:rsidRDefault="004E133A" w:rsidP="004E133A">
      <w:pPr>
        <w:numPr>
          <w:ilvl w:val="0"/>
          <w:numId w:val="73"/>
        </w:numPr>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Any form of consent whereby the data subject cannot be identified in the consent</w:t>
      </w:r>
    </w:p>
    <w:p w14:paraId="2A2C3233" w14:textId="77777777" w:rsidR="004E133A" w:rsidRPr="00E864BF" w:rsidRDefault="004E133A" w:rsidP="004E133A">
      <w:pPr>
        <w:numPr>
          <w:ilvl w:val="0"/>
          <w:numId w:val="73"/>
        </w:numPr>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Any form of verbal / written consent on behalf of a data subject, without evidence of the data subject’s consent or proxy</w:t>
      </w:r>
    </w:p>
    <w:p w14:paraId="7C8E8C57" w14:textId="77777777" w:rsidR="004E133A" w:rsidRPr="00E864BF" w:rsidRDefault="004E133A" w:rsidP="004E133A">
      <w:pPr>
        <w:numPr>
          <w:ilvl w:val="0"/>
          <w:numId w:val="73"/>
        </w:numPr>
        <w:spacing w:after="0" w:line="240" w:lineRule="auto"/>
        <w:jc w:val="both"/>
        <w:rPr>
          <w:rFonts w:ascii="Arial" w:eastAsia="Times New Roman" w:hAnsi="Arial" w:cs="Arial"/>
          <w:color w:val="000000" w:themeColor="text1"/>
          <w:sz w:val="20"/>
          <w:szCs w:val="20"/>
          <w:lang w:val="en-US"/>
        </w:rPr>
      </w:pPr>
      <w:r w:rsidRPr="00E864BF">
        <w:rPr>
          <w:rFonts w:ascii="Arial" w:eastAsia="Times New Roman" w:hAnsi="Arial" w:cs="Arial"/>
          <w:color w:val="000000" w:themeColor="text1"/>
          <w:sz w:val="20"/>
          <w:szCs w:val="20"/>
          <w:lang w:val="en-US"/>
        </w:rPr>
        <w:t>Any form of verbal/visual consent whereby it is not recorded and whereby the data subject cannot be identified on any such recording</w:t>
      </w:r>
    </w:p>
    <w:p w14:paraId="03AAE031" w14:textId="77777777" w:rsidR="004E133A" w:rsidRPr="00E864BF" w:rsidRDefault="004E133A" w:rsidP="004E133A">
      <w:pPr>
        <w:keepNext/>
        <w:numPr>
          <w:ilvl w:val="2"/>
          <w:numId w:val="64"/>
        </w:numPr>
        <w:spacing w:before="240" w:after="60" w:line="240" w:lineRule="auto"/>
        <w:jc w:val="both"/>
        <w:outlineLvl w:val="1"/>
        <w:rPr>
          <w:rFonts w:ascii="Arial" w:eastAsia="Calibri" w:hAnsi="Arial" w:cs="Arial"/>
          <w:b/>
          <w:color w:val="000000" w:themeColor="text1"/>
          <w:sz w:val="20"/>
          <w:szCs w:val="20"/>
          <w:lang w:val="en-US"/>
        </w:rPr>
      </w:pPr>
      <w:bookmarkStart w:id="103" w:name="_Toc54677527"/>
      <w:r w:rsidRPr="00E864BF">
        <w:rPr>
          <w:rFonts w:ascii="Arial" w:eastAsia="Calibri" w:hAnsi="Arial" w:cs="Arial"/>
          <w:b/>
          <w:color w:val="000000" w:themeColor="text1"/>
          <w:sz w:val="20"/>
          <w:szCs w:val="20"/>
          <w:lang w:val="en-US"/>
        </w:rPr>
        <w:t>Data acceptance registration</w:t>
      </w:r>
      <w:bookmarkEnd w:id="103"/>
    </w:p>
    <w:p w14:paraId="4D677192" w14:textId="77777777" w:rsidR="004E133A" w:rsidRPr="00E864BF" w:rsidRDefault="004E133A" w:rsidP="004E133A">
      <w:pPr>
        <w:tabs>
          <w:tab w:val="left" w:pos="360"/>
        </w:tabs>
        <w:spacing w:before="240"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Upon receiving confidential, personal, or private data from such subjects, it is mandatory to record the receipt of such data on a register in the following instances:</w:t>
      </w:r>
    </w:p>
    <w:p w14:paraId="147CC99B" w14:textId="77777777" w:rsidR="004E133A" w:rsidRPr="00E864BF" w:rsidRDefault="004E133A" w:rsidP="004E133A">
      <w:pPr>
        <w:numPr>
          <w:ilvl w:val="0"/>
          <w:numId w:val="74"/>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collecting the data in person</w:t>
      </w:r>
    </w:p>
    <w:p w14:paraId="124EF170" w14:textId="77777777" w:rsidR="004E133A" w:rsidRPr="00E864BF" w:rsidRDefault="004E133A" w:rsidP="004E133A">
      <w:pPr>
        <w:numPr>
          <w:ilvl w:val="0"/>
          <w:numId w:val="74"/>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collecting the data using a courier</w:t>
      </w:r>
    </w:p>
    <w:p w14:paraId="79911D04" w14:textId="77777777" w:rsidR="004E133A" w:rsidRPr="00E864BF" w:rsidRDefault="004E133A" w:rsidP="004E133A">
      <w:pPr>
        <w:numPr>
          <w:ilvl w:val="0"/>
          <w:numId w:val="74"/>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collecting the data in a physical format such as:</w:t>
      </w:r>
    </w:p>
    <w:p w14:paraId="4F131FA8" w14:textId="77777777" w:rsidR="004E133A" w:rsidRPr="00E864BF" w:rsidRDefault="004E133A" w:rsidP="004E133A">
      <w:pPr>
        <w:numPr>
          <w:ilvl w:val="1"/>
          <w:numId w:val="74"/>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Physical paper documents</w:t>
      </w:r>
    </w:p>
    <w:p w14:paraId="2BB25DF4" w14:textId="77777777" w:rsidR="004E133A" w:rsidRPr="00E864BF" w:rsidRDefault="004E133A" w:rsidP="004E133A">
      <w:pPr>
        <w:numPr>
          <w:ilvl w:val="1"/>
          <w:numId w:val="74"/>
        </w:numPr>
        <w:tabs>
          <w:tab w:val="left" w:pos="360"/>
        </w:tabs>
        <w:spacing w:after="20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Physical hard drives/storage devices</w:t>
      </w:r>
    </w:p>
    <w:p w14:paraId="74CB1F05"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 What must be captured on this register document:</w:t>
      </w:r>
    </w:p>
    <w:p w14:paraId="2F720AAA"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An exact description of documents or information received</w:t>
      </w:r>
    </w:p>
    <w:p w14:paraId="450FDB5F"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Information classification (As per the </w:t>
      </w:r>
      <w:r w:rsidRPr="00E864BF">
        <w:rPr>
          <w:rFonts w:ascii="Arial" w:eastAsia="Trebuchet MS" w:hAnsi="Arial" w:cs="Arial"/>
          <w:b/>
          <w:bCs/>
          <w:color w:val="000000" w:themeColor="text1"/>
          <w:sz w:val="20"/>
          <w:szCs w:val="20"/>
        </w:rPr>
        <w:t>Information Classification Policy and Procedure</w:t>
      </w:r>
      <w:r w:rsidRPr="00E864BF">
        <w:rPr>
          <w:rFonts w:ascii="Arial" w:eastAsia="Trebuchet MS" w:hAnsi="Arial" w:cs="Arial"/>
          <w:color w:val="000000" w:themeColor="text1"/>
          <w:sz w:val="20"/>
          <w:szCs w:val="20"/>
        </w:rPr>
        <w:t>)</w:t>
      </w:r>
    </w:p>
    <w:p w14:paraId="0C5FAD85"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Number of documents received</w:t>
      </w:r>
    </w:p>
    <w:p w14:paraId="4D909145"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Type of file or document (paper, hard drive, etc)</w:t>
      </w:r>
    </w:p>
    <w:p w14:paraId="3E21E89F"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Permission to store / keep or hold information (Refer to section 2.1.2 Consent / Permission from the data subject)</w:t>
      </w:r>
    </w:p>
    <w:p w14:paraId="35E5EC76" w14:textId="77777777" w:rsidR="004E133A" w:rsidRPr="00E864BF" w:rsidRDefault="004E133A" w:rsidP="004E133A">
      <w:pPr>
        <w:numPr>
          <w:ilvl w:val="0"/>
          <w:numId w:val="84"/>
        </w:numPr>
        <w:tabs>
          <w:tab w:val="left" w:pos="360"/>
        </w:tabs>
        <w:spacing w:after="0" w:line="276" w:lineRule="auto"/>
        <w:ind w:left="1843" w:hanging="283"/>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Signed by the data custodian (Track change)</w:t>
      </w:r>
    </w:p>
    <w:p w14:paraId="50AD3665"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z w:val="20"/>
          <w:szCs w:val="20"/>
        </w:rPr>
      </w:pPr>
    </w:p>
    <w:p w14:paraId="200C9E21"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For this reason, it is strongly advised that all client and supplier data be sent to or collected from a central contact point and central data collection email, that can be encrypted, securely manned, and monitored.</w:t>
      </w:r>
    </w:p>
    <w:p w14:paraId="1F1B1EDF" w14:textId="77777777" w:rsidR="004E133A" w:rsidRPr="00E864BF" w:rsidRDefault="004E133A" w:rsidP="004E133A">
      <w:pPr>
        <w:keepNext/>
        <w:numPr>
          <w:ilvl w:val="2"/>
          <w:numId w:val="64"/>
        </w:numPr>
        <w:spacing w:before="240" w:after="60" w:line="240" w:lineRule="auto"/>
        <w:jc w:val="both"/>
        <w:outlineLvl w:val="1"/>
        <w:rPr>
          <w:rFonts w:ascii="Arial" w:eastAsia="Calibri" w:hAnsi="Arial" w:cs="Arial"/>
          <w:b/>
          <w:color w:val="000000" w:themeColor="text1"/>
          <w:sz w:val="20"/>
          <w:szCs w:val="20"/>
          <w:lang w:val="en-US"/>
        </w:rPr>
      </w:pPr>
      <w:bookmarkStart w:id="104" w:name="_Toc54677529"/>
      <w:r w:rsidRPr="00E864BF">
        <w:rPr>
          <w:rFonts w:ascii="Arial" w:eastAsia="Calibri" w:hAnsi="Arial" w:cs="Arial"/>
          <w:b/>
          <w:color w:val="000000" w:themeColor="text1"/>
          <w:sz w:val="20"/>
          <w:szCs w:val="20"/>
          <w:lang w:val="en-US"/>
        </w:rPr>
        <w:t>Data Accuracy and Completeness</w:t>
      </w:r>
      <w:bookmarkEnd w:id="104"/>
    </w:p>
    <w:p w14:paraId="6E7C2468"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2B8D89FE"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All data collected must serve a purpose and must be of future or current use (Relevance). If not, there is no justification for keeping such information, data discarding must be considered. All data that are to be used therefore must be accurate, complete, and up to date. It is extremely important to verify the source, accuracy, and completeness of data directly with the subject matter and where possible with an external confidential bureau’s where and when permitted by data subject to do so.</w:t>
      </w:r>
    </w:p>
    <w:p w14:paraId="6FF39170"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lastRenderedPageBreak/>
        <w:t xml:space="preserve">It is further recommended that all data be verified and reviewed within the intervals specified in the </w:t>
      </w:r>
      <w:r w:rsidRPr="00E864BF">
        <w:rPr>
          <w:rFonts w:ascii="Arial" w:eastAsia="Trebuchet MS" w:hAnsi="Arial" w:cs="Arial"/>
          <w:b/>
          <w:bCs/>
          <w:color w:val="000000" w:themeColor="text1"/>
          <w:sz w:val="20"/>
          <w:szCs w:val="20"/>
        </w:rPr>
        <w:t>Legislation Compliance Register</w:t>
      </w:r>
      <w:r w:rsidRPr="00E864BF">
        <w:rPr>
          <w:rFonts w:ascii="Arial" w:eastAsia="Trebuchet MS" w:hAnsi="Arial" w:cs="Arial"/>
          <w:color w:val="000000" w:themeColor="text1"/>
          <w:sz w:val="20"/>
          <w:szCs w:val="20"/>
        </w:rPr>
        <w:t xml:space="preserve"> for changes, revisions, and or outdated compliance certificates where applicable. </w:t>
      </w:r>
    </w:p>
    <w:p w14:paraId="6E1F706B" w14:textId="77777777" w:rsidR="004E133A" w:rsidRPr="00E864BF" w:rsidRDefault="004E133A" w:rsidP="004E133A">
      <w:pPr>
        <w:keepNext/>
        <w:numPr>
          <w:ilvl w:val="2"/>
          <w:numId w:val="64"/>
        </w:numPr>
        <w:spacing w:before="240" w:after="60" w:line="240" w:lineRule="auto"/>
        <w:jc w:val="both"/>
        <w:outlineLvl w:val="1"/>
        <w:rPr>
          <w:rFonts w:ascii="Arial" w:eastAsia="Calibri" w:hAnsi="Arial" w:cs="Arial"/>
          <w:b/>
          <w:color w:val="000000" w:themeColor="text1"/>
          <w:sz w:val="20"/>
          <w:szCs w:val="20"/>
          <w:lang w:val="en-US"/>
        </w:rPr>
      </w:pPr>
      <w:bookmarkStart w:id="105" w:name="_Toc54677530"/>
      <w:r w:rsidRPr="00E864BF">
        <w:rPr>
          <w:rFonts w:ascii="Arial" w:eastAsia="Calibri" w:hAnsi="Arial" w:cs="Arial"/>
          <w:b/>
          <w:color w:val="000000" w:themeColor="text1"/>
          <w:sz w:val="20"/>
          <w:szCs w:val="20"/>
          <w:lang w:val="en-US"/>
        </w:rPr>
        <w:t>Data Storage, Transfer or Discarding Assessment</w:t>
      </w:r>
      <w:bookmarkEnd w:id="105"/>
    </w:p>
    <w:p w14:paraId="4728A717"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7D9EFEAF"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considering taking ownership of data, it is very important to plan the data flow and movement from yourself as the data custodian till ultimate data safeguarding in a “secure safe zone” environment.</w:t>
      </w:r>
    </w:p>
    <w:p w14:paraId="579D7DE7"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4FF3EA59"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This process involves: </w:t>
      </w:r>
    </w:p>
    <w:p w14:paraId="5B723398" w14:textId="77777777" w:rsidR="004E133A" w:rsidRPr="00E864BF" w:rsidRDefault="004E133A" w:rsidP="004E133A">
      <w:pPr>
        <w:numPr>
          <w:ilvl w:val="0"/>
          <w:numId w:val="75"/>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taking ownership of the data and becoming the initial data custodian</w:t>
      </w:r>
    </w:p>
    <w:p w14:paraId="47323133" w14:textId="77777777" w:rsidR="004E133A" w:rsidRPr="00E864BF" w:rsidRDefault="004E133A" w:rsidP="004E133A">
      <w:pPr>
        <w:numPr>
          <w:ilvl w:val="0"/>
          <w:numId w:val="75"/>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transferring or immediately storing the data to a “safe secure zone”</w:t>
      </w:r>
    </w:p>
    <w:p w14:paraId="6B964957" w14:textId="77777777" w:rsidR="004E133A" w:rsidRPr="00E864BF" w:rsidRDefault="004E133A" w:rsidP="004E133A">
      <w:pPr>
        <w:numPr>
          <w:ilvl w:val="0"/>
          <w:numId w:val="75"/>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distributing or passing off the data between data end-users</w:t>
      </w:r>
    </w:p>
    <w:p w14:paraId="7F888A4F" w14:textId="77777777" w:rsidR="004E133A" w:rsidRPr="00E864BF" w:rsidRDefault="004E133A" w:rsidP="004E133A">
      <w:pPr>
        <w:numPr>
          <w:ilvl w:val="0"/>
          <w:numId w:val="75"/>
        </w:numPr>
        <w:tabs>
          <w:tab w:val="left" w:pos="360"/>
        </w:tabs>
        <w:spacing w:after="20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eventual discarding of the data / archiving data </w:t>
      </w:r>
    </w:p>
    <w:p w14:paraId="342EF4B5"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proofErr w:type="gramStart"/>
      <w:r w:rsidRPr="00E864BF">
        <w:rPr>
          <w:rFonts w:ascii="Arial" w:eastAsia="Trebuchet MS" w:hAnsi="Arial" w:cs="Arial"/>
          <w:color w:val="000000" w:themeColor="text1"/>
          <w:sz w:val="20"/>
          <w:szCs w:val="20"/>
        </w:rPr>
        <w:t>Upon taking receipt and ownership of data (data custodian owns the risk), it</w:t>
      </w:r>
      <w:proofErr w:type="gramEnd"/>
      <w:r w:rsidRPr="00E864BF">
        <w:rPr>
          <w:rFonts w:ascii="Arial" w:eastAsia="Trebuchet MS" w:hAnsi="Arial" w:cs="Arial"/>
          <w:color w:val="000000" w:themeColor="text1"/>
          <w:sz w:val="20"/>
          <w:szCs w:val="20"/>
        </w:rPr>
        <w:t xml:space="preserve"> is of utmost importance to ensure that the necessary storage facilities/platform and/or requirements are identified and in place to safeguard and secure all confidential, personal, or private information from receipting through till ultimate destruction or data discarding and after. </w:t>
      </w:r>
    </w:p>
    <w:p w14:paraId="086E8EE9"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Such storage should ensure proper access controls, proper data registration of movements or transfers as well as enable easy data retrieval and destruction/discarding. </w:t>
      </w:r>
    </w:p>
    <w:p w14:paraId="146D3B3E" w14:textId="6BA62DBF"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As to assist in such assessments, </w:t>
      </w:r>
      <w:r w:rsidRPr="00960BDB">
        <w:rPr>
          <w:rFonts w:ascii="Arial" w:eastAsia="Times New Roman" w:hAnsi="Arial" w:cs="Arial"/>
          <w:color w:val="000000" w:themeColor="text1"/>
          <w:sz w:val="20"/>
          <w:szCs w:val="20"/>
          <w:lang w:val="en-US"/>
        </w:rPr>
        <w:t>Name</w:t>
      </w:r>
      <w:r w:rsidRPr="00E864BF">
        <w:rPr>
          <w:rFonts w:ascii="Arial" w:eastAsia="Trebuchet MS" w:hAnsi="Arial" w:cs="Arial"/>
          <w:color w:val="000000" w:themeColor="text1"/>
          <w:sz w:val="20"/>
          <w:szCs w:val="20"/>
        </w:rPr>
        <w:t xml:space="preserve"> has established a “Secure Safe Zone” storage facility in that we have:</w:t>
      </w:r>
    </w:p>
    <w:p w14:paraId="3D866EA6" w14:textId="46D2F720"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servers’ storage (Electronic files)</w:t>
      </w:r>
    </w:p>
    <w:p w14:paraId="694FA7D3"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Server Rooms (Hardware)</w:t>
      </w:r>
    </w:p>
    <w:p w14:paraId="2FE63B78"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Storage Rooms (Physical Document room)</w:t>
      </w:r>
    </w:p>
    <w:p w14:paraId="2E844110"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Offices (Meetings, Documents &amp; IT equipment)</w:t>
      </w:r>
    </w:p>
    <w:p w14:paraId="22C0CDD1"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finance offices/upper-level access</w:t>
      </w:r>
    </w:p>
    <w:p w14:paraId="59A49DF2"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Data retrieval and storage policies </w:t>
      </w:r>
    </w:p>
    <w:p w14:paraId="1B4C30A5"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Data archiving ISO27001 compliant service partnerships with our Archiving and Filing Service Provider</w:t>
      </w:r>
    </w:p>
    <w:p w14:paraId="54F2FAB7" w14:textId="77777777" w:rsidR="004E133A" w:rsidRPr="00E864BF" w:rsidRDefault="004E133A" w:rsidP="004E133A">
      <w:pPr>
        <w:numPr>
          <w:ilvl w:val="0"/>
          <w:numId w:val="76"/>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Access controlled mail servers</w:t>
      </w:r>
    </w:p>
    <w:p w14:paraId="088910FB"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pacing w:val="20"/>
          <w:sz w:val="20"/>
          <w:szCs w:val="20"/>
        </w:rPr>
      </w:pPr>
    </w:p>
    <w:p w14:paraId="0D5D2023"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Due to the above, it is essential to assess and identify the storage method and needs upfront, as to enable the best practices and fastest secure route to storage and safeguarding of confidential, personal, and private information. </w:t>
      </w:r>
    </w:p>
    <w:p w14:paraId="48A6A5F9"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3C3A1155" w14:textId="77777777" w:rsidR="004E133A"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For this reason, it is strongly advised that all client and supplier data be sent to or collected from a central contact point and central data collection email, that can be encrypted, securely manned, and monitored. To further control or mitigate this risk area, the next sections deal with the storage formats and data movement between or to a “safe secure zone”.</w:t>
      </w:r>
    </w:p>
    <w:p w14:paraId="1AB7B57C"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p>
    <w:p w14:paraId="14BA1417" w14:textId="77777777" w:rsidR="004E133A" w:rsidRPr="00E864BF" w:rsidRDefault="004E133A" w:rsidP="004E133A">
      <w:pPr>
        <w:keepNext/>
        <w:numPr>
          <w:ilvl w:val="2"/>
          <w:numId w:val="64"/>
        </w:numPr>
        <w:tabs>
          <w:tab w:val="left" w:pos="360"/>
        </w:tabs>
        <w:spacing w:before="240" w:after="0" w:line="240" w:lineRule="auto"/>
        <w:ind w:left="1134"/>
        <w:jc w:val="both"/>
        <w:outlineLvl w:val="1"/>
        <w:rPr>
          <w:rFonts w:ascii="Arial" w:eastAsia="Calibri" w:hAnsi="Arial" w:cs="Arial"/>
          <w:b/>
          <w:color w:val="000000" w:themeColor="text1"/>
          <w:sz w:val="20"/>
          <w:szCs w:val="20"/>
          <w:lang w:val="en-US"/>
        </w:rPr>
      </w:pPr>
      <w:bookmarkStart w:id="106" w:name="_Toc54677531"/>
      <w:r w:rsidRPr="00E864BF">
        <w:rPr>
          <w:rFonts w:ascii="Arial" w:eastAsia="Calibri" w:hAnsi="Arial" w:cs="Arial"/>
          <w:b/>
          <w:color w:val="000000" w:themeColor="text1"/>
          <w:sz w:val="20"/>
          <w:szCs w:val="20"/>
          <w:lang w:val="en-US"/>
        </w:rPr>
        <w:t>Data Storage Format</w:t>
      </w:r>
      <w:bookmarkEnd w:id="106"/>
    </w:p>
    <w:p w14:paraId="41A1791E"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6AB047AA" w14:textId="1D261A34"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The following hierarchy of preferred data storage is permitted by the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group:</w:t>
      </w:r>
    </w:p>
    <w:p w14:paraId="07BA47D0" w14:textId="6A1D2CA0"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Electronic data (PDF, Word, Excel, PPT) on official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Access controlled </w:t>
      </w:r>
      <w:r>
        <w:rPr>
          <w:rFonts w:ascii="Arial" w:eastAsia="Trebuchet MS" w:hAnsi="Arial" w:cs="Arial"/>
          <w:color w:val="000000" w:themeColor="text1"/>
          <w:sz w:val="20"/>
          <w:szCs w:val="20"/>
        </w:rPr>
        <w:t>servers</w:t>
      </w:r>
    </w:p>
    <w:p w14:paraId="10619E21" w14:textId="1DE9012A"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Electronic data (PDF, Word, Excel, PPT) on a password protected and encrypted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computer devices</w:t>
      </w:r>
    </w:p>
    <w:p w14:paraId="0BFC07DF" w14:textId="77777777"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Physical Server Rooms for IT hard drives, storage drive, and servers </w:t>
      </w:r>
    </w:p>
    <w:p w14:paraId="5EC6AC1C" w14:textId="77777777"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lastRenderedPageBreak/>
        <w:t>Physical Financial Statements / Data within the finance secure offices (CFO locked office)</w:t>
      </w:r>
    </w:p>
    <w:p w14:paraId="06C58D8F" w14:textId="77777777"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Physical Supplier Statements within finance secure offices</w:t>
      </w:r>
    </w:p>
    <w:p w14:paraId="63D46331" w14:textId="382CF0A0"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Physical Business Continuity Plan / IT Disaster Recovery Plan (Filed in </w:t>
      </w:r>
      <w:r w:rsidR="00C9397F">
        <w:rPr>
          <w:rFonts w:ascii="Arial" w:eastAsia="Trebuchet MS" w:hAnsi="Arial" w:cs="Arial"/>
          <w:color w:val="000000" w:themeColor="text1"/>
          <w:sz w:val="20"/>
          <w:szCs w:val="20"/>
        </w:rPr>
        <w:t>DIRECTOR</w:t>
      </w:r>
      <w:r w:rsidRPr="00E864BF">
        <w:rPr>
          <w:rFonts w:ascii="Arial" w:eastAsia="Trebuchet MS" w:hAnsi="Arial" w:cs="Arial"/>
          <w:color w:val="000000" w:themeColor="text1"/>
          <w:sz w:val="20"/>
          <w:szCs w:val="20"/>
        </w:rPr>
        <w:t xml:space="preserve"> / COO &amp; CIO Secure office)</w:t>
      </w:r>
    </w:p>
    <w:p w14:paraId="65EE2A23" w14:textId="77777777" w:rsidR="004E133A" w:rsidRPr="00E864BF" w:rsidRDefault="004E133A" w:rsidP="004E133A">
      <w:pPr>
        <w:numPr>
          <w:ilvl w:val="0"/>
          <w:numId w:val="77"/>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Physical files stored in secure product offices and archived</w:t>
      </w:r>
      <w:r>
        <w:rPr>
          <w:rFonts w:ascii="Arial" w:eastAsia="Trebuchet MS" w:hAnsi="Arial" w:cs="Arial"/>
          <w:color w:val="000000" w:themeColor="text1"/>
          <w:sz w:val="20"/>
          <w:szCs w:val="20"/>
        </w:rPr>
        <w:t>.</w:t>
      </w:r>
    </w:p>
    <w:p w14:paraId="7CD36AA9" w14:textId="77777777" w:rsidR="004E133A" w:rsidRPr="00E864BF" w:rsidRDefault="004E133A" w:rsidP="004E133A">
      <w:pPr>
        <w:spacing w:after="200" w:line="276" w:lineRule="auto"/>
        <w:jc w:val="both"/>
        <w:rPr>
          <w:rFonts w:ascii="Arial" w:eastAsia="Trebuchet MS" w:hAnsi="Arial" w:cs="Arial"/>
          <w:color w:val="000000" w:themeColor="text1"/>
          <w:sz w:val="20"/>
          <w:szCs w:val="20"/>
        </w:rPr>
      </w:pPr>
    </w:p>
    <w:p w14:paraId="55AFCF74" w14:textId="1C9023D8"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It is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best practice to minimize and prevent physical document storage as far as humanly possible. It is recommended that all information be scanned, converted to electronic format as quickly and as soon as possible during the information life cycle. All physical documents must be limited and if legally required, then such must be stored at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“safe secure zone” as immediately as possible after initial receipt or generation of such documents/reports.</w:t>
      </w:r>
    </w:p>
    <w:p w14:paraId="54B66AEF"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75312BD6"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Information on removable hard drives, external storage devices must adhere to the information technology security practices as prescribed under the </w:t>
      </w:r>
      <w:r w:rsidRPr="00E864BF">
        <w:rPr>
          <w:rFonts w:ascii="Arial" w:eastAsia="Trebuchet MS" w:hAnsi="Arial" w:cs="Arial"/>
          <w:b/>
          <w:bCs/>
          <w:color w:val="000000" w:themeColor="text1"/>
          <w:sz w:val="20"/>
          <w:szCs w:val="20"/>
        </w:rPr>
        <w:t>Removable Media Policy</w:t>
      </w:r>
      <w:r w:rsidRPr="00E864BF">
        <w:rPr>
          <w:rFonts w:ascii="Arial" w:eastAsia="Trebuchet MS" w:hAnsi="Arial" w:cs="Arial"/>
          <w:color w:val="000000" w:themeColor="text1"/>
          <w:sz w:val="20"/>
          <w:szCs w:val="20"/>
        </w:rPr>
        <w:t xml:space="preserve">. </w:t>
      </w:r>
    </w:p>
    <w:p w14:paraId="7A6BA8D9" w14:textId="77777777" w:rsidR="004E133A" w:rsidRPr="00E864BF" w:rsidRDefault="004E133A" w:rsidP="004E133A">
      <w:pPr>
        <w:spacing w:after="200" w:line="276" w:lineRule="auto"/>
        <w:jc w:val="both"/>
        <w:rPr>
          <w:rFonts w:ascii="Arial" w:eastAsia="Trebuchet MS" w:hAnsi="Arial" w:cs="Arial"/>
          <w:color w:val="000000" w:themeColor="text1"/>
          <w:sz w:val="20"/>
          <w:szCs w:val="20"/>
        </w:rPr>
      </w:pPr>
    </w:p>
    <w:p w14:paraId="0F3993A2" w14:textId="77777777" w:rsidR="004E133A" w:rsidRPr="008B25F7" w:rsidRDefault="004E133A" w:rsidP="004E133A">
      <w:pPr>
        <w:pStyle w:val="ListParagraph"/>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107" w:name="_Toc54677532"/>
      <w:r w:rsidRPr="008B25F7">
        <w:rPr>
          <w:rFonts w:ascii="Arial" w:eastAsia="Calibri" w:hAnsi="Arial" w:cs="Arial"/>
          <w:b/>
          <w:color w:val="000000" w:themeColor="text1"/>
          <w:sz w:val="20"/>
          <w:szCs w:val="20"/>
          <w:lang w:val="en-US"/>
        </w:rPr>
        <w:t>Data Transfer Requirements and Protocol (Data in Transit)</w:t>
      </w:r>
      <w:bookmarkEnd w:id="107"/>
    </w:p>
    <w:p w14:paraId="2EE158A3"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16123431"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data must be transferred between two “safe secure zones”, all protocols to limit exposure of a data breach must be followed, during such transfer phase. Which include but are not limited to the following:</w:t>
      </w:r>
    </w:p>
    <w:p w14:paraId="53690082"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Limit trips from collection source (client/supplier) to Safe Secure Zone storage point (No personal or unneeded trips or stops)</w:t>
      </w:r>
    </w:p>
    <w:p w14:paraId="7E456AB7"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Do not store the documents in the plain or open site during transit</w:t>
      </w:r>
    </w:p>
    <w:p w14:paraId="481BF979"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Ensure documents are placed in a lockable bag, suitcase, or backpack that has a hidden Zip locks setup</w:t>
      </w:r>
    </w:p>
    <w:p w14:paraId="743E6EB2"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using private transport, ensure documents are kept in a lockable rear boot of a car, or underneath the seat where not possible as to limit visibility.</w:t>
      </w:r>
    </w:p>
    <w:p w14:paraId="1A299768"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When using public transport, ensure that the bag with information is controlled and </w:t>
      </w:r>
      <w:proofErr w:type="gramStart"/>
      <w:r w:rsidRPr="00E864BF">
        <w:rPr>
          <w:rFonts w:ascii="Arial" w:eastAsia="Trebuchet MS" w:hAnsi="Arial" w:cs="Arial"/>
          <w:color w:val="000000" w:themeColor="text1"/>
          <w:sz w:val="20"/>
          <w:szCs w:val="20"/>
        </w:rPr>
        <w:t>held at all times</w:t>
      </w:r>
      <w:proofErr w:type="gramEnd"/>
      <w:r w:rsidRPr="00E864BF">
        <w:rPr>
          <w:rFonts w:ascii="Arial" w:eastAsia="Trebuchet MS" w:hAnsi="Arial" w:cs="Arial"/>
          <w:color w:val="000000" w:themeColor="text1"/>
          <w:sz w:val="20"/>
          <w:szCs w:val="20"/>
        </w:rPr>
        <w:t xml:space="preserve"> and not out of reach or sight.</w:t>
      </w:r>
    </w:p>
    <w:p w14:paraId="48A22442"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Ensure that your bag, luggage </w:t>
      </w:r>
      <w:proofErr w:type="gramStart"/>
      <w:r w:rsidRPr="00E864BF">
        <w:rPr>
          <w:rFonts w:ascii="Arial" w:eastAsia="Trebuchet MS" w:hAnsi="Arial" w:cs="Arial"/>
          <w:color w:val="000000" w:themeColor="text1"/>
          <w:sz w:val="20"/>
          <w:szCs w:val="20"/>
        </w:rPr>
        <w:t>is in sight at all times</w:t>
      </w:r>
      <w:proofErr w:type="gramEnd"/>
      <w:r w:rsidRPr="00E864BF">
        <w:rPr>
          <w:rFonts w:ascii="Arial" w:eastAsia="Trebuchet MS" w:hAnsi="Arial" w:cs="Arial"/>
          <w:color w:val="000000" w:themeColor="text1"/>
          <w:sz w:val="20"/>
          <w:szCs w:val="20"/>
        </w:rPr>
        <w:t xml:space="preserve"> and never left unattended.</w:t>
      </w:r>
    </w:p>
    <w:p w14:paraId="0F55C9A7" w14:textId="77777777" w:rsidR="004E133A" w:rsidRPr="00E864BF" w:rsidRDefault="004E133A" w:rsidP="004E133A">
      <w:pPr>
        <w:numPr>
          <w:ilvl w:val="0"/>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reaching the “Safe Secure Zone”, prioritize handover of information as follows:</w:t>
      </w:r>
    </w:p>
    <w:p w14:paraId="6925BEB1" w14:textId="77777777" w:rsidR="004E133A" w:rsidRPr="00E864BF" w:rsidRDefault="004E133A" w:rsidP="004E133A">
      <w:pPr>
        <w:numPr>
          <w:ilvl w:val="1"/>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Direct actions towards handing over as soon and smoothly as possible</w:t>
      </w:r>
    </w:p>
    <w:p w14:paraId="681180E3" w14:textId="77777777" w:rsidR="004E133A" w:rsidRPr="00E864BF" w:rsidRDefault="004E133A" w:rsidP="004E133A">
      <w:pPr>
        <w:numPr>
          <w:ilvl w:val="1"/>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Ensure that all data is handed over, stored, and filed per the filing requirements.</w:t>
      </w:r>
    </w:p>
    <w:p w14:paraId="028A7696" w14:textId="77777777" w:rsidR="004E133A" w:rsidRPr="00E864BF" w:rsidRDefault="004E133A" w:rsidP="004E133A">
      <w:pPr>
        <w:numPr>
          <w:ilvl w:val="1"/>
          <w:numId w:val="78"/>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Ensure that where applicable the register and/or Share drive folder is updated with the information placed in it.</w:t>
      </w:r>
    </w:p>
    <w:p w14:paraId="14F3FE1C" w14:textId="77777777" w:rsidR="004E133A" w:rsidRPr="00E864BF" w:rsidRDefault="004E133A" w:rsidP="004E133A">
      <w:pPr>
        <w:numPr>
          <w:ilvl w:val="1"/>
          <w:numId w:val="78"/>
        </w:numPr>
        <w:tabs>
          <w:tab w:val="left" w:pos="360"/>
        </w:tabs>
        <w:spacing w:after="20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Ensure that information handed over is stored in such a manner that it can be retrieved.</w:t>
      </w:r>
    </w:p>
    <w:p w14:paraId="6F6832B1"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Confidential, personal, and or private information, may not be moved, transferred, without a formal movement register. </w:t>
      </w:r>
    </w:p>
    <w:p w14:paraId="0B6D9BD4"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06FFBA4F"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For this purpose, all documents will be recorded on a </w:t>
      </w:r>
      <w:r w:rsidRPr="00E864BF">
        <w:rPr>
          <w:rFonts w:ascii="Arial" w:eastAsia="Trebuchet MS" w:hAnsi="Arial" w:cs="Arial"/>
          <w:b/>
          <w:bCs/>
          <w:color w:val="000000" w:themeColor="text1"/>
          <w:sz w:val="20"/>
          <w:szCs w:val="20"/>
        </w:rPr>
        <w:t>Movement Register</w:t>
      </w:r>
      <w:r w:rsidRPr="00E864BF">
        <w:rPr>
          <w:rFonts w:ascii="Arial" w:eastAsia="Trebuchet MS" w:hAnsi="Arial" w:cs="Arial"/>
          <w:color w:val="000000" w:themeColor="text1"/>
          <w:sz w:val="20"/>
          <w:szCs w:val="20"/>
        </w:rPr>
        <w:t xml:space="preserve"> and the location will be indicated as and when removed, replaced, or discarded.</w:t>
      </w:r>
    </w:p>
    <w:p w14:paraId="1B9B1536" w14:textId="77777777" w:rsidR="004E133A" w:rsidRPr="00E864BF" w:rsidRDefault="004E133A" w:rsidP="004E133A">
      <w:pPr>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108" w:name="_Toc54677533"/>
      <w:r w:rsidRPr="00E864BF">
        <w:rPr>
          <w:rFonts w:ascii="Arial" w:eastAsia="Calibri" w:hAnsi="Arial" w:cs="Arial"/>
          <w:b/>
          <w:color w:val="000000" w:themeColor="text1"/>
          <w:sz w:val="20"/>
          <w:szCs w:val="20"/>
          <w:lang w:val="en-US"/>
        </w:rPr>
        <w:t>Data Discarding</w:t>
      </w:r>
      <w:bookmarkEnd w:id="108"/>
    </w:p>
    <w:p w14:paraId="2789680C"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5D696D5F"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data no longer serves any purpose or no longer has a use, it is mandatory to discard such data or information. This is to limit any potential data breach exposure and losses to our business resulting from such risks.</w:t>
      </w:r>
    </w:p>
    <w:p w14:paraId="3095CD9F"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lastRenderedPageBreak/>
        <w:t>When during the discarding phase, it is discovered that data still hold potential future benefits use or needs, the best practice is to formally Archive such data files.</w:t>
      </w:r>
    </w:p>
    <w:p w14:paraId="7DFE2D1E"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When discarding data, the rules and guidelines set out under the Data </w:t>
      </w:r>
      <w:r w:rsidRPr="00E864BF">
        <w:rPr>
          <w:rFonts w:ascii="Arial" w:eastAsia="Trebuchet MS" w:hAnsi="Arial" w:cs="Arial"/>
          <w:b/>
          <w:bCs/>
          <w:color w:val="000000" w:themeColor="text1"/>
          <w:sz w:val="20"/>
          <w:szCs w:val="20"/>
        </w:rPr>
        <w:t xml:space="preserve">Disposal and Destruction Policy </w:t>
      </w:r>
      <w:r w:rsidRPr="00E864BF">
        <w:rPr>
          <w:rFonts w:ascii="Arial" w:eastAsia="Trebuchet MS" w:hAnsi="Arial" w:cs="Arial"/>
          <w:color w:val="000000" w:themeColor="text1"/>
          <w:sz w:val="20"/>
          <w:szCs w:val="20"/>
        </w:rPr>
        <w:t>must be adhered to.</w:t>
      </w:r>
    </w:p>
    <w:p w14:paraId="1B15C85E" w14:textId="77777777" w:rsidR="004E133A" w:rsidRPr="00E864BF" w:rsidRDefault="004E133A" w:rsidP="004E133A">
      <w:pPr>
        <w:keepNext/>
        <w:numPr>
          <w:ilvl w:val="1"/>
          <w:numId w:val="85"/>
        </w:numPr>
        <w:spacing w:before="240" w:after="0" w:line="240" w:lineRule="auto"/>
        <w:jc w:val="both"/>
        <w:outlineLvl w:val="1"/>
        <w:rPr>
          <w:rFonts w:ascii="Arial" w:eastAsia="Calibri" w:hAnsi="Arial" w:cs="Arial"/>
          <w:b/>
          <w:color w:val="000000" w:themeColor="text1"/>
          <w:sz w:val="20"/>
          <w:szCs w:val="20"/>
          <w:lang w:val="en-US"/>
        </w:rPr>
      </w:pPr>
      <w:bookmarkStart w:id="109" w:name="_Toc54677534"/>
      <w:r w:rsidRPr="00E864BF">
        <w:rPr>
          <w:rFonts w:ascii="Arial" w:eastAsia="Calibri" w:hAnsi="Arial" w:cs="Arial"/>
          <w:b/>
          <w:color w:val="000000" w:themeColor="text1"/>
          <w:sz w:val="20"/>
          <w:szCs w:val="20"/>
          <w:lang w:val="en-US"/>
        </w:rPr>
        <w:t>Data Archiving</w:t>
      </w:r>
      <w:bookmarkEnd w:id="109"/>
    </w:p>
    <w:p w14:paraId="2DB48A5A"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Due to the risk and costs associated with storing physical documents, it is extremely important to apply the following guidelines in assessing whether data is ready to be archived or whether there is an actual need to archive, above destruction or discarding. These considerations and guidelines include, but are not limited to:</w:t>
      </w:r>
    </w:p>
    <w:p w14:paraId="022C6E20"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SAICA’s guidelines with regards to document retention timeframes as well as our internal document retention policies.</w:t>
      </w:r>
    </w:p>
    <w:p w14:paraId="7D89636A"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Frequency of revisiting the physical stored documents</w:t>
      </w:r>
    </w:p>
    <w:p w14:paraId="1AB7D6A5"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frequent remain onsite</w:t>
      </w:r>
    </w:p>
    <w:p w14:paraId="19B2292C"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lifespan of the document and the period it relates to</w:t>
      </w:r>
    </w:p>
    <w:p w14:paraId="62E23D6C"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Prior year; archive</w:t>
      </w:r>
    </w:p>
    <w:p w14:paraId="1C5B3A2B"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Older than retention requirements; destruct</w:t>
      </w:r>
    </w:p>
    <w:p w14:paraId="72D3469B"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No value/use left then destruct</w:t>
      </w:r>
    </w:p>
    <w:p w14:paraId="2E4890FC"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Nature of the document and risk associated if not immediately available</w:t>
      </w:r>
    </w:p>
    <w:p w14:paraId="30EEE3F2"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High risk; on-site</w:t>
      </w:r>
    </w:p>
    <w:p w14:paraId="57AB90EE"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Moderate risk; on-site</w:t>
      </w:r>
    </w:p>
    <w:p w14:paraId="6BE3E861"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No risk; off-site archive</w:t>
      </w:r>
    </w:p>
    <w:p w14:paraId="2156BCFD"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Legal requirements with regards to original documents</w:t>
      </w:r>
    </w:p>
    <w:p w14:paraId="179CF12E" w14:textId="041A1DED"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legally needed, consider it must be kept:</w:t>
      </w:r>
    </w:p>
    <w:p w14:paraId="7ADD3F2F" w14:textId="77777777" w:rsidR="004E133A" w:rsidRPr="00E864BF" w:rsidRDefault="004E133A" w:rsidP="004E133A">
      <w:pPr>
        <w:numPr>
          <w:ilvl w:val="2"/>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at Registered office</w:t>
      </w:r>
    </w:p>
    <w:p w14:paraId="14CDE73C" w14:textId="77777777" w:rsidR="004E133A" w:rsidRPr="00E864BF" w:rsidRDefault="004E133A" w:rsidP="004E133A">
      <w:pPr>
        <w:numPr>
          <w:ilvl w:val="2"/>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at Auditors / Secretary / Lawyers Offices</w:t>
      </w:r>
    </w:p>
    <w:p w14:paraId="3A2CB7B2"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not legally needed, consider the above points</w:t>
      </w:r>
    </w:p>
    <w:p w14:paraId="60900BC4"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need for an actual hard copy or original documents</w:t>
      </w:r>
    </w:p>
    <w:p w14:paraId="112051D2"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needed; refer to the above guidelines</w:t>
      </w:r>
    </w:p>
    <w:p w14:paraId="1FEFA32F" w14:textId="77777777" w:rsidR="004E133A" w:rsidRPr="00E864BF" w:rsidRDefault="004E133A" w:rsidP="004E133A">
      <w:pPr>
        <w:numPr>
          <w:ilvl w:val="1"/>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No need; refer to destruction/discarding </w:t>
      </w:r>
    </w:p>
    <w:p w14:paraId="4753F6E6"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Onsite storage space</w:t>
      </w:r>
    </w:p>
    <w:p w14:paraId="7B33B190" w14:textId="77777777" w:rsidR="004E133A" w:rsidRPr="00E864BF" w:rsidRDefault="004E133A" w:rsidP="004E133A">
      <w:pPr>
        <w:numPr>
          <w:ilvl w:val="0"/>
          <w:numId w:val="79"/>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Offsite storage compliance and cost</w:t>
      </w:r>
    </w:p>
    <w:p w14:paraId="092FE39E"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z w:val="20"/>
          <w:szCs w:val="20"/>
        </w:rPr>
      </w:pPr>
    </w:p>
    <w:p w14:paraId="0D3BD315"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It remains the Head of each product department and support service department to annually assess what documents are in the archive and which documents must be purged and discarded</w:t>
      </w:r>
      <w:r>
        <w:rPr>
          <w:rFonts w:ascii="Arial" w:eastAsia="Trebuchet MS" w:hAnsi="Arial" w:cs="Arial"/>
          <w:color w:val="000000" w:themeColor="text1"/>
          <w:sz w:val="20"/>
          <w:szCs w:val="20"/>
        </w:rPr>
        <w:t xml:space="preserve"> under the</w:t>
      </w:r>
      <w:r w:rsidRPr="00E864BF">
        <w:rPr>
          <w:rFonts w:ascii="Arial" w:eastAsia="Trebuchet MS" w:hAnsi="Arial" w:cs="Arial"/>
          <w:color w:val="000000" w:themeColor="text1"/>
          <w:sz w:val="20"/>
          <w:szCs w:val="20"/>
        </w:rPr>
        <w:t xml:space="preserve"> guideline of the </w:t>
      </w:r>
      <w:r w:rsidRPr="00E864BF">
        <w:rPr>
          <w:rFonts w:ascii="Arial" w:eastAsia="Trebuchet MS" w:hAnsi="Arial" w:cs="Arial"/>
          <w:b/>
          <w:bCs/>
          <w:color w:val="000000" w:themeColor="text1"/>
          <w:sz w:val="20"/>
          <w:szCs w:val="20"/>
        </w:rPr>
        <w:t>Disposal and Destruction Policy</w:t>
      </w:r>
      <w:r w:rsidRPr="00E864BF">
        <w:rPr>
          <w:rFonts w:ascii="Arial" w:eastAsia="Trebuchet MS" w:hAnsi="Arial" w:cs="Arial"/>
          <w:color w:val="000000" w:themeColor="text1"/>
          <w:sz w:val="20"/>
          <w:szCs w:val="20"/>
        </w:rPr>
        <w:t>.</w:t>
      </w:r>
    </w:p>
    <w:p w14:paraId="4B1D8653"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46B6F2BF"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Refer to the Document Retention policy for guidelines on archiving and unarchiving practices. </w:t>
      </w:r>
    </w:p>
    <w:p w14:paraId="738B65FF" w14:textId="77777777" w:rsidR="004E133A" w:rsidRPr="00E864BF" w:rsidRDefault="004E133A" w:rsidP="004E133A">
      <w:pPr>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110" w:name="_Toc54677535"/>
      <w:r w:rsidRPr="00E864BF">
        <w:rPr>
          <w:rFonts w:ascii="Arial" w:eastAsia="Calibri" w:hAnsi="Arial" w:cs="Arial"/>
          <w:b/>
          <w:color w:val="000000" w:themeColor="text1"/>
          <w:sz w:val="20"/>
          <w:szCs w:val="20"/>
          <w:lang w:val="en-US"/>
        </w:rPr>
        <w:t>Data Retrieval</w:t>
      </w:r>
      <w:bookmarkEnd w:id="110"/>
    </w:p>
    <w:p w14:paraId="45D4D4F5"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10FA9572"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When data is initially stored, it must be done in such a way, that it can easily be tracked, traced, and retrieved upon request. As to ensure that data retrieval is done by only valid, permitted, and authorized users, data/information must always be stored in line with the </w:t>
      </w:r>
      <w:r w:rsidRPr="00E864BF">
        <w:rPr>
          <w:rFonts w:ascii="Arial" w:eastAsia="Trebuchet MS" w:hAnsi="Arial" w:cs="Arial"/>
          <w:b/>
          <w:bCs/>
          <w:color w:val="000000" w:themeColor="text1"/>
          <w:sz w:val="20"/>
          <w:szCs w:val="20"/>
        </w:rPr>
        <w:t xml:space="preserve">Information Classification Policy. </w:t>
      </w:r>
      <w:r w:rsidRPr="00E864BF">
        <w:rPr>
          <w:rFonts w:ascii="Arial" w:eastAsia="Trebuchet MS" w:hAnsi="Arial" w:cs="Arial"/>
          <w:color w:val="000000" w:themeColor="text1"/>
          <w:sz w:val="20"/>
          <w:szCs w:val="20"/>
        </w:rPr>
        <w:t xml:space="preserve"> </w:t>
      </w:r>
    </w:p>
    <w:p w14:paraId="7843F31A"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61D23197"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Data retrieval includes the following as mere examples:</w:t>
      </w:r>
    </w:p>
    <w:p w14:paraId="57C56584" w14:textId="77777777" w:rsidR="004E133A" w:rsidRPr="00E864BF" w:rsidRDefault="004E133A" w:rsidP="004E133A">
      <w:pPr>
        <w:numPr>
          <w:ilvl w:val="0"/>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Re-access by the custodian after the initial storage</w:t>
      </w:r>
    </w:p>
    <w:p w14:paraId="4AD455DD" w14:textId="77777777" w:rsidR="004E133A" w:rsidRPr="00E864BF" w:rsidRDefault="004E133A" w:rsidP="004E133A">
      <w:pPr>
        <w:numPr>
          <w:ilvl w:val="1"/>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Original user</w:t>
      </w:r>
    </w:p>
    <w:p w14:paraId="4EEEE21D" w14:textId="77777777" w:rsidR="004E133A" w:rsidRPr="00E864BF" w:rsidRDefault="004E133A" w:rsidP="004E133A">
      <w:pPr>
        <w:numPr>
          <w:ilvl w:val="1"/>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Other users</w:t>
      </w:r>
    </w:p>
    <w:p w14:paraId="3D6562C7" w14:textId="77777777" w:rsidR="004E133A" w:rsidRPr="00E864BF" w:rsidRDefault="004E133A" w:rsidP="004E133A">
      <w:pPr>
        <w:numPr>
          <w:ilvl w:val="0"/>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Return of document to the custodian from “safe secure zone”:</w:t>
      </w:r>
    </w:p>
    <w:p w14:paraId="758B49E0" w14:textId="77777777" w:rsidR="004E133A" w:rsidRPr="00E864BF" w:rsidRDefault="004E133A" w:rsidP="004E133A">
      <w:pPr>
        <w:numPr>
          <w:ilvl w:val="1"/>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Within “safe secure zone”</w:t>
      </w:r>
    </w:p>
    <w:p w14:paraId="7B9E118E" w14:textId="77777777" w:rsidR="004E133A" w:rsidRPr="00E864BF" w:rsidRDefault="004E133A" w:rsidP="004E133A">
      <w:pPr>
        <w:numPr>
          <w:ilvl w:val="1"/>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Outside of the “safe secure zone”</w:t>
      </w:r>
    </w:p>
    <w:p w14:paraId="7A146619" w14:textId="77777777" w:rsidR="004E133A" w:rsidRPr="00E864BF" w:rsidRDefault="004E133A" w:rsidP="004E133A">
      <w:pPr>
        <w:numPr>
          <w:ilvl w:val="0"/>
          <w:numId w:val="80"/>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lastRenderedPageBreak/>
        <w:t xml:space="preserve">Extraction of data from emails / </w:t>
      </w:r>
      <w:r>
        <w:rPr>
          <w:rFonts w:ascii="Arial" w:eastAsia="Trebuchet MS" w:hAnsi="Arial" w:cs="Arial"/>
          <w:color w:val="000000" w:themeColor="text1"/>
          <w:sz w:val="20"/>
          <w:szCs w:val="20"/>
        </w:rPr>
        <w:t>online secure servers</w:t>
      </w:r>
    </w:p>
    <w:p w14:paraId="7B9DD479" w14:textId="77777777" w:rsidR="004E133A" w:rsidRPr="00E864BF" w:rsidRDefault="004E133A" w:rsidP="004E133A">
      <w:pPr>
        <w:numPr>
          <w:ilvl w:val="0"/>
          <w:numId w:val="80"/>
        </w:numPr>
        <w:tabs>
          <w:tab w:val="left" w:pos="360"/>
        </w:tabs>
        <w:spacing w:after="20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Tracking the location of the data and verifying location is still relevant (Maintaining of, for example, a Document Register)</w:t>
      </w:r>
    </w:p>
    <w:p w14:paraId="70ED2ED9" w14:textId="77777777"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When accessing data on our secure </w:t>
      </w:r>
      <w:r>
        <w:rPr>
          <w:rFonts w:ascii="Arial" w:eastAsia="Trebuchet MS" w:hAnsi="Arial" w:cs="Arial"/>
          <w:color w:val="000000" w:themeColor="text1"/>
          <w:sz w:val="20"/>
          <w:szCs w:val="20"/>
        </w:rPr>
        <w:t>online servers</w:t>
      </w:r>
      <w:r w:rsidRPr="00E864BF">
        <w:rPr>
          <w:rFonts w:ascii="Arial" w:eastAsia="Trebuchet MS" w:hAnsi="Arial" w:cs="Arial"/>
          <w:color w:val="000000" w:themeColor="text1"/>
          <w:sz w:val="20"/>
          <w:szCs w:val="20"/>
        </w:rPr>
        <w:t>, the system maintains activity logs.</w:t>
      </w:r>
    </w:p>
    <w:p w14:paraId="562B35A3"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When documents or files are removed from the “Safe Secure Zone” then refer to point 2.1.4 above. Consider the following protocol: </w:t>
      </w:r>
    </w:p>
    <w:p w14:paraId="52B5A354" w14:textId="77777777" w:rsidR="004E133A" w:rsidRPr="00E864BF" w:rsidRDefault="004E133A" w:rsidP="004E133A">
      <w:pPr>
        <w:numPr>
          <w:ilvl w:val="0"/>
          <w:numId w:val="82"/>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Update the register in 2.1.4 above to identify and track which user accessed what documents and where the location will be during such use.</w:t>
      </w:r>
    </w:p>
    <w:p w14:paraId="1D47A3B0" w14:textId="77777777" w:rsidR="004E133A" w:rsidRPr="00E864BF" w:rsidRDefault="004E133A" w:rsidP="004E133A">
      <w:pPr>
        <w:numPr>
          <w:ilvl w:val="0"/>
          <w:numId w:val="81"/>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Weekly the register must be reviewed for any documents that have not been returned and that are outstanding.</w:t>
      </w:r>
    </w:p>
    <w:p w14:paraId="605F4611" w14:textId="77777777" w:rsidR="004E133A" w:rsidRPr="00E864BF" w:rsidRDefault="004E133A" w:rsidP="004E133A">
      <w:pPr>
        <w:numPr>
          <w:ilvl w:val="0"/>
          <w:numId w:val="81"/>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documents have been unreturned after multiple weeks, the HOD must investigate and justify the cause.</w:t>
      </w:r>
    </w:p>
    <w:p w14:paraId="420FDDAE"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z w:val="20"/>
          <w:szCs w:val="20"/>
        </w:rPr>
      </w:pPr>
    </w:p>
    <w:p w14:paraId="75B83E70" w14:textId="77777777" w:rsidR="004E133A" w:rsidRPr="00E864BF" w:rsidRDefault="004E133A" w:rsidP="004E133A">
      <w:pPr>
        <w:tabs>
          <w:tab w:val="left" w:pos="360"/>
        </w:tabs>
        <w:spacing w:after="0" w:line="276" w:lineRule="auto"/>
        <w:ind w:left="993"/>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Special care must be taken when documents/files leave the “Safe secure Zone</w:t>
      </w:r>
      <w:proofErr w:type="gramStart"/>
      <w:r w:rsidRPr="00E864BF">
        <w:rPr>
          <w:rFonts w:ascii="Arial" w:eastAsia="Trebuchet MS" w:hAnsi="Arial" w:cs="Arial"/>
          <w:color w:val="000000" w:themeColor="text1"/>
          <w:sz w:val="20"/>
          <w:szCs w:val="20"/>
        </w:rPr>
        <w:t>”</w:t>
      </w:r>
      <w:proofErr w:type="gramEnd"/>
      <w:r w:rsidRPr="00E864BF">
        <w:rPr>
          <w:rFonts w:ascii="Arial" w:eastAsia="Trebuchet MS" w:hAnsi="Arial" w:cs="Arial"/>
          <w:color w:val="000000" w:themeColor="text1"/>
          <w:sz w:val="20"/>
          <w:szCs w:val="20"/>
        </w:rPr>
        <w:t xml:space="preserve"> and the following protocols must be followed:</w:t>
      </w:r>
    </w:p>
    <w:p w14:paraId="384053E9" w14:textId="77777777" w:rsidR="004E133A" w:rsidRPr="00E864BF" w:rsidRDefault="004E133A" w:rsidP="004E133A">
      <w:pPr>
        <w:numPr>
          <w:ilvl w:val="0"/>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the documents are extremely confidential / highly important:</w:t>
      </w:r>
    </w:p>
    <w:p w14:paraId="16DFE9FD"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 It must be kept behind lock and key when the custodian cannot return to the primary file location in a safe secure zone</w:t>
      </w:r>
    </w:p>
    <w:p w14:paraId="2720484F"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documents may not be displayed or left in the open</w:t>
      </w:r>
    </w:p>
    <w:p w14:paraId="1C82B76C" w14:textId="298E99F0"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documents may not be stored or left in an open office overnight / during break</w:t>
      </w:r>
    </w:p>
    <w:p w14:paraId="5DC370F7"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document may not leave the primary office, without approval from HOD and</w:t>
      </w:r>
    </w:p>
    <w:p w14:paraId="2DD19F8E" w14:textId="77777777" w:rsidR="004E133A" w:rsidRPr="00E864BF" w:rsidRDefault="004E133A" w:rsidP="004E133A">
      <w:pPr>
        <w:numPr>
          <w:ilvl w:val="2"/>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Without proper transit protocol</w:t>
      </w:r>
    </w:p>
    <w:p w14:paraId="5DE2CCAC" w14:textId="77777777" w:rsidR="004E133A" w:rsidRPr="00E864BF" w:rsidRDefault="004E133A" w:rsidP="004E133A">
      <w:pPr>
        <w:numPr>
          <w:ilvl w:val="2"/>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Without arranged safeguarding </w:t>
      </w:r>
    </w:p>
    <w:p w14:paraId="60D2C444" w14:textId="77777777" w:rsidR="004E133A" w:rsidRPr="00E864BF" w:rsidRDefault="004E133A" w:rsidP="004E133A">
      <w:pPr>
        <w:numPr>
          <w:ilvl w:val="2"/>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Without signing the document register </w:t>
      </w:r>
    </w:p>
    <w:p w14:paraId="10C0401E" w14:textId="77777777" w:rsidR="004E133A" w:rsidRPr="00E864BF" w:rsidRDefault="004E133A" w:rsidP="004E133A">
      <w:pPr>
        <w:numPr>
          <w:ilvl w:val="2"/>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Without ensuring scanned copy (back-up) on file</w:t>
      </w:r>
    </w:p>
    <w:p w14:paraId="3A688974" w14:textId="77777777" w:rsidR="004E133A" w:rsidRPr="00E864BF" w:rsidRDefault="004E133A" w:rsidP="004E133A">
      <w:pPr>
        <w:numPr>
          <w:ilvl w:val="0"/>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If the documents are not of high risk or high confidentiality:</w:t>
      </w:r>
    </w:p>
    <w:p w14:paraId="576DF6B7"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control must be maintained over the document</w:t>
      </w:r>
    </w:p>
    <w:p w14:paraId="309EA093"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Alterations must be tracked </w:t>
      </w:r>
    </w:p>
    <w:p w14:paraId="5082F5ED"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It must be returned as soon as possible after use</w:t>
      </w:r>
    </w:p>
    <w:p w14:paraId="4B216CB9" w14:textId="77777777" w:rsidR="004E133A" w:rsidRPr="00E864BF" w:rsidRDefault="004E133A" w:rsidP="004E133A">
      <w:pPr>
        <w:numPr>
          <w:ilvl w:val="1"/>
          <w:numId w:val="83"/>
        </w:numPr>
        <w:tabs>
          <w:tab w:val="left" w:pos="360"/>
        </w:tabs>
        <w:spacing w:after="0" w:line="276" w:lineRule="auto"/>
        <w:contextualSpacing/>
        <w:jc w:val="both"/>
        <w:rPr>
          <w:rFonts w:ascii="Arial" w:eastAsia="Trebuchet MS" w:hAnsi="Arial" w:cs="Arial"/>
          <w:color w:val="000000" w:themeColor="text1"/>
          <w:sz w:val="20"/>
          <w:szCs w:val="20"/>
        </w:rPr>
      </w:pPr>
      <w:r w:rsidRPr="00E864BF">
        <w:rPr>
          <w:rFonts w:ascii="Arial" w:eastAsia="Trebuchet MS" w:hAnsi="Arial" w:cs="Arial"/>
          <w:b/>
          <w:bCs/>
          <w:color w:val="000000" w:themeColor="text1"/>
          <w:sz w:val="20"/>
          <w:szCs w:val="20"/>
        </w:rPr>
        <w:t>Clean Desk Policy</w:t>
      </w:r>
      <w:r w:rsidRPr="00E864BF">
        <w:rPr>
          <w:rFonts w:ascii="Arial" w:eastAsia="Trebuchet MS" w:hAnsi="Arial" w:cs="Arial"/>
          <w:color w:val="000000" w:themeColor="text1"/>
          <w:sz w:val="20"/>
          <w:szCs w:val="20"/>
        </w:rPr>
        <w:t xml:space="preserve"> must be adhered to</w:t>
      </w:r>
    </w:p>
    <w:p w14:paraId="5C54D710"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z w:val="20"/>
          <w:szCs w:val="20"/>
        </w:rPr>
      </w:pPr>
    </w:p>
    <w:p w14:paraId="3DCB6332" w14:textId="77777777" w:rsidR="004E133A" w:rsidRPr="00E864BF" w:rsidRDefault="004E133A" w:rsidP="004E133A">
      <w:pPr>
        <w:tabs>
          <w:tab w:val="left" w:pos="360"/>
        </w:tabs>
        <w:spacing w:after="0" w:line="276" w:lineRule="auto"/>
        <w:jc w:val="both"/>
        <w:rPr>
          <w:rFonts w:ascii="Arial" w:eastAsia="Trebuchet MS" w:hAnsi="Arial" w:cs="Arial"/>
          <w:color w:val="000000" w:themeColor="text1"/>
          <w:sz w:val="20"/>
          <w:szCs w:val="20"/>
        </w:rPr>
      </w:pPr>
    </w:p>
    <w:p w14:paraId="3EA93B99" w14:textId="77777777" w:rsidR="004E133A" w:rsidRPr="00E864BF" w:rsidRDefault="004E133A" w:rsidP="004E133A">
      <w:pPr>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111" w:name="_Toc54677536"/>
      <w:r w:rsidRPr="00E864BF">
        <w:rPr>
          <w:rFonts w:ascii="Arial" w:eastAsia="Calibri" w:hAnsi="Arial" w:cs="Arial"/>
          <w:b/>
          <w:color w:val="000000" w:themeColor="text1"/>
          <w:sz w:val="20"/>
          <w:szCs w:val="20"/>
          <w:lang w:val="en-US"/>
        </w:rPr>
        <w:t>Data Revisit and Continuous Update</w:t>
      </w:r>
      <w:bookmarkEnd w:id="111"/>
    </w:p>
    <w:p w14:paraId="7D602C87"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6D992FFA" w14:textId="03FEF535"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When data is collected from an external data subject and frequently used or shared or of a personal/private nature, it is the responsibility of the data custodian to ensure that the data used, held in possession is accurate and up to date and does not cause any disrepute to the data subject. For illustrative purposes, the below example is provided as a guide:</w:t>
      </w:r>
    </w:p>
    <w:p w14:paraId="28D26A41" w14:textId="3591660C" w:rsidR="004E133A" w:rsidRPr="00E864BF" w:rsidRDefault="004E133A" w:rsidP="004E133A">
      <w:pPr>
        <w:tabs>
          <w:tab w:val="left" w:pos="360"/>
        </w:tabs>
        <w:spacing w:after="20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 xml:space="preserve">Data subject A provides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with their confidential financial trade references. This might be accurate and relevant for a fixed period. However, as time passes, data subject A’s credit rating changes. If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neglected to update such information, and it still provides references on the original data, we as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rPr>
        <w:t xml:space="preserve"> would cause harm or disrepute to the data subject or users permitted by the data subject.</w:t>
      </w:r>
    </w:p>
    <w:p w14:paraId="2B4310C3" w14:textId="7F6FDB88" w:rsidR="004E133A"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For these reasons, it is highly advised to annually review client and supplier data for integrity and relevance.</w:t>
      </w:r>
    </w:p>
    <w:p w14:paraId="0145FA5A" w14:textId="77777777" w:rsidR="009A3E3E" w:rsidRPr="00E864BF" w:rsidRDefault="009A3E3E" w:rsidP="004E133A">
      <w:pPr>
        <w:tabs>
          <w:tab w:val="left" w:pos="360"/>
        </w:tabs>
        <w:spacing w:after="0" w:line="276" w:lineRule="auto"/>
        <w:ind w:left="1134"/>
        <w:jc w:val="both"/>
        <w:rPr>
          <w:rFonts w:ascii="Arial" w:eastAsia="Trebuchet MS" w:hAnsi="Arial" w:cs="Arial"/>
          <w:color w:val="000000" w:themeColor="text1"/>
          <w:sz w:val="20"/>
          <w:szCs w:val="20"/>
        </w:rPr>
      </w:pPr>
    </w:p>
    <w:p w14:paraId="46E6D7D0" w14:textId="77777777" w:rsidR="004E133A" w:rsidRPr="00E864BF" w:rsidRDefault="004E133A" w:rsidP="004E133A">
      <w:pPr>
        <w:keepNext/>
        <w:numPr>
          <w:ilvl w:val="1"/>
          <w:numId w:val="85"/>
        </w:numPr>
        <w:spacing w:before="240" w:after="60" w:line="240" w:lineRule="auto"/>
        <w:jc w:val="both"/>
        <w:outlineLvl w:val="1"/>
        <w:rPr>
          <w:rFonts w:ascii="Arial" w:eastAsia="Calibri" w:hAnsi="Arial" w:cs="Arial"/>
          <w:b/>
          <w:color w:val="000000" w:themeColor="text1"/>
          <w:sz w:val="20"/>
          <w:szCs w:val="20"/>
          <w:lang w:val="en-US"/>
        </w:rPr>
      </w:pPr>
      <w:bookmarkStart w:id="112" w:name="_Toc54677537"/>
      <w:r w:rsidRPr="00E864BF">
        <w:rPr>
          <w:rFonts w:ascii="Arial" w:eastAsia="Calibri" w:hAnsi="Arial" w:cs="Arial"/>
          <w:b/>
          <w:color w:val="000000" w:themeColor="text1"/>
          <w:sz w:val="20"/>
          <w:szCs w:val="20"/>
          <w:lang w:val="en-US"/>
        </w:rPr>
        <w:t>Data Breach</w:t>
      </w:r>
      <w:bookmarkEnd w:id="112"/>
    </w:p>
    <w:p w14:paraId="20F231A3" w14:textId="77777777" w:rsidR="004E133A" w:rsidRPr="00E864BF" w:rsidRDefault="004E133A" w:rsidP="004E133A">
      <w:pPr>
        <w:tabs>
          <w:tab w:val="left" w:pos="360"/>
        </w:tabs>
        <w:spacing w:after="0" w:line="276" w:lineRule="auto"/>
        <w:ind w:left="1134"/>
        <w:jc w:val="both"/>
        <w:rPr>
          <w:rFonts w:ascii="Arial" w:eastAsia="Trebuchet MS" w:hAnsi="Arial" w:cs="Arial"/>
          <w:color w:val="000000" w:themeColor="text1"/>
          <w:sz w:val="20"/>
          <w:szCs w:val="20"/>
        </w:rPr>
      </w:pPr>
    </w:p>
    <w:p w14:paraId="06670359" w14:textId="50D41E4B" w:rsidR="004E133A" w:rsidRDefault="004E133A" w:rsidP="004E133A">
      <w:pPr>
        <w:tabs>
          <w:tab w:val="left" w:pos="360"/>
        </w:tabs>
        <w:spacing w:after="0" w:line="276" w:lineRule="auto"/>
        <w:ind w:left="1134"/>
        <w:jc w:val="both"/>
        <w:rPr>
          <w:rFonts w:ascii="Arial" w:eastAsia="Trebuchet MS" w:hAnsi="Arial" w:cs="Arial"/>
          <w:b/>
          <w:bCs/>
          <w:color w:val="000000" w:themeColor="text1"/>
          <w:sz w:val="20"/>
          <w:szCs w:val="20"/>
        </w:rPr>
      </w:pPr>
      <w:r w:rsidRPr="00E864BF">
        <w:rPr>
          <w:rFonts w:ascii="Arial" w:eastAsia="Trebuchet MS" w:hAnsi="Arial" w:cs="Arial"/>
          <w:color w:val="000000" w:themeColor="text1"/>
          <w:sz w:val="20"/>
          <w:szCs w:val="20"/>
        </w:rPr>
        <w:t>When a user suspect</w:t>
      </w:r>
      <w:r>
        <w:rPr>
          <w:rFonts w:ascii="Arial" w:eastAsia="Trebuchet MS" w:hAnsi="Arial" w:cs="Arial"/>
          <w:color w:val="000000" w:themeColor="text1"/>
          <w:sz w:val="20"/>
          <w:szCs w:val="20"/>
        </w:rPr>
        <w:t>s</w:t>
      </w:r>
      <w:r w:rsidRPr="00E864BF">
        <w:rPr>
          <w:rFonts w:ascii="Arial" w:eastAsia="Trebuchet MS" w:hAnsi="Arial" w:cs="Arial"/>
          <w:color w:val="000000" w:themeColor="text1"/>
          <w:sz w:val="20"/>
          <w:szCs w:val="20"/>
        </w:rPr>
        <w:t xml:space="preserve"> that there has been a breach in data access, confidentiality, or private information has escaped the secure zone to unauthorized users, such a user should follow the steps defined within the </w:t>
      </w:r>
      <w:r w:rsidRPr="00E864BF">
        <w:rPr>
          <w:rFonts w:ascii="Arial" w:eastAsia="Trebuchet MS" w:hAnsi="Arial" w:cs="Arial"/>
          <w:b/>
          <w:bCs/>
          <w:color w:val="000000" w:themeColor="text1"/>
          <w:sz w:val="20"/>
          <w:szCs w:val="20"/>
        </w:rPr>
        <w:t xml:space="preserve">Incidents and Non-Conformance Procedure. </w:t>
      </w:r>
      <w:bookmarkStart w:id="113" w:name="_Toc54677538"/>
    </w:p>
    <w:p w14:paraId="749B1044" w14:textId="77777777" w:rsidR="00DE3120" w:rsidRDefault="00DE3120" w:rsidP="004E133A">
      <w:pPr>
        <w:tabs>
          <w:tab w:val="left" w:pos="360"/>
        </w:tabs>
        <w:spacing w:after="0" w:line="276" w:lineRule="auto"/>
        <w:ind w:left="1134"/>
        <w:jc w:val="both"/>
        <w:rPr>
          <w:rFonts w:ascii="Arial" w:eastAsia="Trebuchet MS" w:hAnsi="Arial" w:cs="Arial"/>
          <w:color w:val="000000" w:themeColor="text1"/>
          <w:sz w:val="20"/>
          <w:szCs w:val="20"/>
        </w:rPr>
      </w:pPr>
    </w:p>
    <w:p w14:paraId="38F82B99" w14:textId="77777777" w:rsidR="004E133A" w:rsidRDefault="004E133A" w:rsidP="004E133A">
      <w:pPr>
        <w:tabs>
          <w:tab w:val="left" w:pos="360"/>
        </w:tabs>
        <w:spacing w:after="0" w:line="276" w:lineRule="auto"/>
        <w:ind w:left="1134"/>
        <w:jc w:val="both"/>
        <w:rPr>
          <w:rFonts w:ascii="Arial" w:eastAsia="Times New Roman" w:hAnsi="Arial" w:cs="Arial"/>
          <w:b/>
          <w:bCs/>
          <w:color w:val="000000" w:themeColor="text1"/>
          <w:sz w:val="20"/>
          <w:szCs w:val="20"/>
        </w:rPr>
      </w:pPr>
    </w:p>
    <w:p w14:paraId="23AD6440" w14:textId="77777777" w:rsidR="004E133A" w:rsidRPr="00E864BF" w:rsidRDefault="004E133A" w:rsidP="004E133A">
      <w:pPr>
        <w:tabs>
          <w:tab w:val="left" w:pos="360"/>
        </w:tabs>
        <w:spacing w:after="0" w:line="276" w:lineRule="auto"/>
        <w:ind w:left="360"/>
        <w:jc w:val="both"/>
        <w:rPr>
          <w:rFonts w:ascii="Arial" w:eastAsia="Trebuchet MS" w:hAnsi="Arial" w:cs="Arial"/>
          <w:color w:val="000000" w:themeColor="text1"/>
          <w:sz w:val="20"/>
          <w:szCs w:val="20"/>
        </w:rPr>
      </w:pPr>
      <w:r w:rsidRPr="00E864BF">
        <w:rPr>
          <w:rFonts w:ascii="Arial" w:eastAsia="Times New Roman" w:hAnsi="Arial" w:cs="Arial"/>
          <w:b/>
          <w:bCs/>
          <w:color w:val="000000" w:themeColor="text1"/>
          <w:sz w:val="20"/>
          <w:szCs w:val="20"/>
        </w:rPr>
        <w:t>References</w:t>
      </w:r>
      <w:bookmarkEnd w:id="113"/>
      <w:r w:rsidRPr="00E864BF">
        <w:rPr>
          <w:rFonts w:ascii="Arial" w:eastAsia="Times New Roman" w:hAnsi="Arial" w:cs="Arial"/>
          <w:b/>
          <w:bCs/>
          <w:color w:val="000000" w:themeColor="text1"/>
          <w:sz w:val="20"/>
          <w:szCs w:val="20"/>
        </w:rPr>
        <w:t xml:space="preserve"> </w:t>
      </w:r>
    </w:p>
    <w:tbl>
      <w:tblPr>
        <w:tblStyle w:val="TableGrid1"/>
        <w:tblW w:w="8730" w:type="dxa"/>
        <w:tblInd w:w="355" w:type="dxa"/>
        <w:tblLayout w:type="fixed"/>
        <w:tblLook w:val="04A0" w:firstRow="1" w:lastRow="0" w:firstColumn="1" w:lastColumn="0" w:noHBand="0" w:noVBand="1"/>
      </w:tblPr>
      <w:tblGrid>
        <w:gridCol w:w="8730"/>
      </w:tblGrid>
      <w:tr w:rsidR="004E133A" w:rsidRPr="00E864BF" w14:paraId="6631B4D7" w14:textId="77777777" w:rsidTr="003056C5">
        <w:trPr>
          <w:trHeight w:val="191"/>
        </w:trPr>
        <w:tc>
          <w:tcPr>
            <w:tcW w:w="8730" w:type="dxa"/>
            <w:shd w:val="clear" w:color="auto" w:fill="F2F2F2"/>
          </w:tcPr>
          <w:p w14:paraId="4DEBB2A8" w14:textId="77777777" w:rsidR="004E133A" w:rsidRPr="00E864BF" w:rsidRDefault="004E133A" w:rsidP="003056C5">
            <w:pPr>
              <w:jc w:val="both"/>
              <w:rPr>
                <w:rFonts w:ascii="Arial" w:hAnsi="Arial" w:cs="Arial"/>
                <w:b/>
                <w:bCs/>
                <w:color w:val="000000" w:themeColor="text1"/>
              </w:rPr>
            </w:pPr>
            <w:r w:rsidRPr="00E864BF">
              <w:rPr>
                <w:rFonts w:ascii="Arial" w:hAnsi="Arial" w:cs="Arial"/>
                <w:b/>
                <w:bCs/>
                <w:color w:val="000000" w:themeColor="text1"/>
              </w:rPr>
              <w:t>Document Name</w:t>
            </w:r>
          </w:p>
        </w:tc>
      </w:tr>
      <w:tr w:rsidR="004E133A" w:rsidRPr="00E864BF" w14:paraId="6861FB2B" w14:textId="77777777" w:rsidTr="003056C5">
        <w:trPr>
          <w:trHeight w:val="183"/>
        </w:trPr>
        <w:tc>
          <w:tcPr>
            <w:tcW w:w="8730" w:type="dxa"/>
          </w:tcPr>
          <w:p w14:paraId="1BF385D5"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ISO27001</w:t>
            </w:r>
          </w:p>
        </w:tc>
      </w:tr>
      <w:tr w:rsidR="004E133A" w:rsidRPr="00E864BF" w14:paraId="5FBC0450" w14:textId="77777777" w:rsidTr="003056C5">
        <w:trPr>
          <w:trHeight w:val="242"/>
        </w:trPr>
        <w:tc>
          <w:tcPr>
            <w:tcW w:w="8730" w:type="dxa"/>
          </w:tcPr>
          <w:p w14:paraId="11ED82B5"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SAICA – Document Retention Guidelines</w:t>
            </w:r>
          </w:p>
        </w:tc>
      </w:tr>
      <w:tr w:rsidR="004E133A" w:rsidRPr="00E864BF" w14:paraId="19894636" w14:textId="77777777" w:rsidTr="003056C5">
        <w:trPr>
          <w:trHeight w:val="229"/>
        </w:trPr>
        <w:tc>
          <w:tcPr>
            <w:tcW w:w="8730" w:type="dxa"/>
          </w:tcPr>
          <w:p w14:paraId="4AFE517F"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Company Act 71 of 2008</w:t>
            </w:r>
          </w:p>
        </w:tc>
      </w:tr>
      <w:tr w:rsidR="004E133A" w:rsidRPr="00E864BF" w14:paraId="2A49BBF5" w14:textId="77777777" w:rsidTr="003056C5">
        <w:trPr>
          <w:trHeight w:val="229"/>
        </w:trPr>
        <w:tc>
          <w:tcPr>
            <w:tcW w:w="8730" w:type="dxa"/>
          </w:tcPr>
          <w:p w14:paraId="42574DA0"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Disposal and Destruction Policy</w:t>
            </w:r>
          </w:p>
        </w:tc>
      </w:tr>
      <w:tr w:rsidR="004E133A" w:rsidRPr="00E864BF" w14:paraId="7CF1F0A0" w14:textId="77777777" w:rsidTr="003056C5">
        <w:trPr>
          <w:trHeight w:val="229"/>
        </w:trPr>
        <w:tc>
          <w:tcPr>
            <w:tcW w:w="8730" w:type="dxa"/>
          </w:tcPr>
          <w:p w14:paraId="69BC6EC2"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Legislation Compliance Register</w:t>
            </w:r>
          </w:p>
        </w:tc>
      </w:tr>
      <w:tr w:rsidR="004E133A" w:rsidRPr="00E864BF" w14:paraId="39CD0CAA" w14:textId="77777777" w:rsidTr="003056C5">
        <w:trPr>
          <w:trHeight w:val="229"/>
        </w:trPr>
        <w:tc>
          <w:tcPr>
            <w:tcW w:w="8730" w:type="dxa"/>
          </w:tcPr>
          <w:p w14:paraId="68A91665"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POPI and Privacy Policy</w:t>
            </w:r>
          </w:p>
        </w:tc>
      </w:tr>
      <w:tr w:rsidR="004E133A" w:rsidRPr="00E864BF" w14:paraId="5EC3C332" w14:textId="77777777" w:rsidTr="003056C5">
        <w:trPr>
          <w:trHeight w:val="229"/>
        </w:trPr>
        <w:tc>
          <w:tcPr>
            <w:tcW w:w="8730" w:type="dxa"/>
          </w:tcPr>
          <w:p w14:paraId="0A6BA5C9"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Information Classification Policy and Procedure</w:t>
            </w:r>
          </w:p>
        </w:tc>
      </w:tr>
      <w:tr w:rsidR="004E133A" w:rsidRPr="00E864BF" w14:paraId="62852706" w14:textId="77777777" w:rsidTr="003056C5">
        <w:trPr>
          <w:trHeight w:val="229"/>
        </w:trPr>
        <w:tc>
          <w:tcPr>
            <w:tcW w:w="8730" w:type="dxa"/>
          </w:tcPr>
          <w:p w14:paraId="17243154"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 xml:space="preserve">Legislation Compliance Register  </w:t>
            </w:r>
          </w:p>
        </w:tc>
      </w:tr>
      <w:tr w:rsidR="004E133A" w:rsidRPr="00E864BF" w14:paraId="3EABA4E8" w14:textId="77777777" w:rsidTr="003056C5">
        <w:trPr>
          <w:trHeight w:val="229"/>
        </w:trPr>
        <w:tc>
          <w:tcPr>
            <w:tcW w:w="8730" w:type="dxa"/>
          </w:tcPr>
          <w:p w14:paraId="29370445"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Removable Media Policy</w:t>
            </w:r>
          </w:p>
        </w:tc>
      </w:tr>
      <w:tr w:rsidR="004E133A" w:rsidRPr="00E864BF" w14:paraId="54704F07" w14:textId="77777777" w:rsidTr="003056C5">
        <w:trPr>
          <w:trHeight w:val="216"/>
        </w:trPr>
        <w:tc>
          <w:tcPr>
            <w:tcW w:w="8730" w:type="dxa"/>
          </w:tcPr>
          <w:p w14:paraId="59E229F4"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Clean Desk Policy</w:t>
            </w:r>
          </w:p>
        </w:tc>
      </w:tr>
      <w:tr w:rsidR="004E133A" w:rsidRPr="00E864BF" w14:paraId="2ACF481B" w14:textId="77777777" w:rsidTr="003056C5">
        <w:trPr>
          <w:trHeight w:val="216"/>
        </w:trPr>
        <w:tc>
          <w:tcPr>
            <w:tcW w:w="8730" w:type="dxa"/>
          </w:tcPr>
          <w:p w14:paraId="7394B421"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Incidents and Non-Conformance Procedure</w:t>
            </w:r>
          </w:p>
        </w:tc>
      </w:tr>
    </w:tbl>
    <w:p w14:paraId="6D0DFFDC" w14:textId="77777777" w:rsidR="004E133A" w:rsidRPr="00E864BF" w:rsidRDefault="004E133A" w:rsidP="004E133A">
      <w:pPr>
        <w:tabs>
          <w:tab w:val="left" w:pos="432"/>
        </w:tabs>
        <w:spacing w:after="0" w:line="240" w:lineRule="auto"/>
        <w:jc w:val="both"/>
        <w:rPr>
          <w:rFonts w:ascii="Arial" w:eastAsia="Times New Roman" w:hAnsi="Arial" w:cs="Arial"/>
          <w:color w:val="000000" w:themeColor="text1"/>
          <w:sz w:val="20"/>
          <w:szCs w:val="20"/>
          <w:lang w:val="en-US"/>
        </w:rPr>
      </w:pPr>
    </w:p>
    <w:p w14:paraId="4D1D82C6" w14:textId="77777777" w:rsidR="004E133A" w:rsidRPr="00E864BF" w:rsidRDefault="004E133A" w:rsidP="004E133A">
      <w:pPr>
        <w:tabs>
          <w:tab w:val="left" w:pos="432"/>
        </w:tabs>
        <w:spacing w:after="0" w:line="240" w:lineRule="auto"/>
        <w:jc w:val="both"/>
        <w:rPr>
          <w:rFonts w:ascii="Arial" w:eastAsia="Times New Roman" w:hAnsi="Arial" w:cs="Arial"/>
          <w:color w:val="000000" w:themeColor="text1"/>
          <w:sz w:val="20"/>
          <w:szCs w:val="20"/>
          <w:lang w:val="en-US"/>
        </w:rPr>
      </w:pPr>
    </w:p>
    <w:p w14:paraId="002EB67B" w14:textId="77777777" w:rsidR="004E133A" w:rsidRPr="00E864BF" w:rsidRDefault="004E133A" w:rsidP="004E133A">
      <w:pPr>
        <w:keepNext/>
        <w:spacing w:after="240" w:line="240" w:lineRule="auto"/>
        <w:ind w:left="390" w:hanging="390"/>
        <w:jc w:val="both"/>
        <w:outlineLvl w:val="0"/>
        <w:rPr>
          <w:rFonts w:ascii="Arial" w:eastAsia="Times New Roman" w:hAnsi="Arial" w:cs="Arial"/>
          <w:b/>
          <w:bCs/>
          <w:color w:val="000000" w:themeColor="text1"/>
          <w:sz w:val="20"/>
          <w:szCs w:val="20"/>
        </w:rPr>
      </w:pPr>
      <w:bookmarkStart w:id="114" w:name="_Toc54677539"/>
      <w:r w:rsidRPr="00E864BF">
        <w:rPr>
          <w:rFonts w:ascii="Arial" w:eastAsia="Times New Roman" w:hAnsi="Arial" w:cs="Arial"/>
          <w:b/>
          <w:bCs/>
          <w:color w:val="000000" w:themeColor="text1"/>
          <w:sz w:val="20"/>
          <w:szCs w:val="20"/>
        </w:rPr>
        <w:t>Outputs</w:t>
      </w:r>
      <w:bookmarkEnd w:id="114"/>
    </w:p>
    <w:tbl>
      <w:tblPr>
        <w:tblStyle w:val="TableGrid1"/>
        <w:tblpPr w:leftFromText="180" w:rightFromText="180" w:vertAnchor="text" w:horzAnchor="margin" w:tblpXSpec="center" w:tblpY="373"/>
        <w:tblW w:w="8995" w:type="dxa"/>
        <w:tblLayout w:type="fixed"/>
        <w:tblLook w:val="04A0" w:firstRow="1" w:lastRow="0" w:firstColumn="1" w:lastColumn="0" w:noHBand="0" w:noVBand="1"/>
      </w:tblPr>
      <w:tblGrid>
        <w:gridCol w:w="1652"/>
        <w:gridCol w:w="2835"/>
        <w:gridCol w:w="2693"/>
        <w:gridCol w:w="1815"/>
      </w:tblGrid>
      <w:tr w:rsidR="004E133A" w:rsidRPr="00E864BF" w14:paraId="5DA5387E" w14:textId="77777777" w:rsidTr="003056C5">
        <w:trPr>
          <w:trHeight w:val="250"/>
        </w:trPr>
        <w:tc>
          <w:tcPr>
            <w:tcW w:w="1652" w:type="dxa"/>
            <w:shd w:val="clear" w:color="auto" w:fill="F2F2F2"/>
          </w:tcPr>
          <w:p w14:paraId="1B1B4A47" w14:textId="77777777" w:rsidR="004E133A" w:rsidRPr="00E864BF" w:rsidRDefault="004E133A" w:rsidP="003056C5">
            <w:pPr>
              <w:jc w:val="both"/>
              <w:rPr>
                <w:rFonts w:ascii="Arial" w:hAnsi="Arial" w:cs="Arial"/>
                <w:b/>
                <w:bCs/>
                <w:color w:val="000000" w:themeColor="text1"/>
              </w:rPr>
            </w:pPr>
            <w:r w:rsidRPr="00E864BF">
              <w:rPr>
                <w:rFonts w:ascii="Arial" w:hAnsi="Arial" w:cs="Arial"/>
                <w:b/>
                <w:bCs/>
                <w:color w:val="000000" w:themeColor="text1"/>
              </w:rPr>
              <w:t>Record</w:t>
            </w:r>
          </w:p>
        </w:tc>
        <w:tc>
          <w:tcPr>
            <w:tcW w:w="2835" w:type="dxa"/>
            <w:shd w:val="clear" w:color="auto" w:fill="F2F2F2"/>
          </w:tcPr>
          <w:p w14:paraId="00FD451D" w14:textId="77777777" w:rsidR="004E133A" w:rsidRPr="00E864BF" w:rsidRDefault="004E133A" w:rsidP="003056C5">
            <w:pPr>
              <w:jc w:val="both"/>
              <w:rPr>
                <w:rFonts w:ascii="Arial" w:hAnsi="Arial" w:cs="Arial"/>
                <w:b/>
                <w:bCs/>
                <w:color w:val="000000" w:themeColor="text1"/>
              </w:rPr>
            </w:pPr>
            <w:r w:rsidRPr="00E864BF">
              <w:rPr>
                <w:rFonts w:ascii="Arial" w:hAnsi="Arial" w:cs="Arial"/>
                <w:b/>
                <w:bCs/>
                <w:color w:val="000000" w:themeColor="text1"/>
              </w:rPr>
              <w:t>Responsible Person</w:t>
            </w:r>
          </w:p>
        </w:tc>
        <w:tc>
          <w:tcPr>
            <w:tcW w:w="2693" w:type="dxa"/>
            <w:shd w:val="clear" w:color="auto" w:fill="F2F2F2"/>
          </w:tcPr>
          <w:p w14:paraId="0F5117B2" w14:textId="77777777" w:rsidR="004E133A" w:rsidRPr="00E864BF" w:rsidRDefault="004E133A" w:rsidP="003056C5">
            <w:pPr>
              <w:jc w:val="both"/>
              <w:rPr>
                <w:rFonts w:ascii="Arial" w:hAnsi="Arial" w:cs="Arial"/>
                <w:b/>
                <w:bCs/>
                <w:color w:val="000000" w:themeColor="text1"/>
              </w:rPr>
            </w:pPr>
            <w:r w:rsidRPr="00E864BF">
              <w:rPr>
                <w:rFonts w:ascii="Arial" w:hAnsi="Arial" w:cs="Arial"/>
                <w:b/>
                <w:bCs/>
                <w:color w:val="000000" w:themeColor="text1"/>
              </w:rPr>
              <w:t>Retention</w:t>
            </w:r>
          </w:p>
        </w:tc>
        <w:tc>
          <w:tcPr>
            <w:tcW w:w="1815" w:type="dxa"/>
            <w:shd w:val="clear" w:color="auto" w:fill="F2F2F2"/>
          </w:tcPr>
          <w:p w14:paraId="3506B6F2" w14:textId="77777777" w:rsidR="004E133A" w:rsidRPr="00E864BF" w:rsidRDefault="004E133A" w:rsidP="003056C5">
            <w:pPr>
              <w:jc w:val="both"/>
              <w:rPr>
                <w:rFonts w:ascii="Arial" w:hAnsi="Arial" w:cs="Arial"/>
                <w:b/>
                <w:bCs/>
                <w:color w:val="000000" w:themeColor="text1"/>
              </w:rPr>
            </w:pPr>
            <w:r w:rsidRPr="00E864BF">
              <w:rPr>
                <w:rFonts w:ascii="Arial" w:hAnsi="Arial" w:cs="Arial"/>
                <w:b/>
                <w:bCs/>
                <w:color w:val="000000" w:themeColor="text1"/>
              </w:rPr>
              <w:t xml:space="preserve">Disposition </w:t>
            </w:r>
          </w:p>
        </w:tc>
      </w:tr>
      <w:tr w:rsidR="004E133A" w:rsidRPr="00E864BF" w14:paraId="79ACAC38" w14:textId="77777777" w:rsidTr="003056C5">
        <w:trPr>
          <w:trHeight w:val="250"/>
        </w:trPr>
        <w:tc>
          <w:tcPr>
            <w:tcW w:w="1652" w:type="dxa"/>
          </w:tcPr>
          <w:p w14:paraId="2675226A"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Document Register</w:t>
            </w:r>
          </w:p>
        </w:tc>
        <w:tc>
          <w:tcPr>
            <w:tcW w:w="2835" w:type="dxa"/>
          </w:tcPr>
          <w:p w14:paraId="76B5F633"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 xml:space="preserve">Storeroom </w:t>
            </w:r>
          </w:p>
        </w:tc>
        <w:tc>
          <w:tcPr>
            <w:tcW w:w="2693" w:type="dxa"/>
          </w:tcPr>
          <w:p w14:paraId="3DB2FD7C"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Indefinite</w:t>
            </w:r>
          </w:p>
        </w:tc>
        <w:tc>
          <w:tcPr>
            <w:tcW w:w="1815" w:type="dxa"/>
          </w:tcPr>
          <w:p w14:paraId="16B35ABC" w14:textId="77777777" w:rsidR="004E133A" w:rsidRPr="00E864BF" w:rsidRDefault="004E133A" w:rsidP="003056C5">
            <w:pPr>
              <w:jc w:val="both"/>
              <w:rPr>
                <w:rFonts w:ascii="Arial" w:hAnsi="Arial" w:cs="Arial"/>
                <w:color w:val="000000" w:themeColor="text1"/>
              </w:rPr>
            </w:pPr>
            <w:r w:rsidRPr="00E864BF">
              <w:rPr>
                <w:rFonts w:ascii="Arial" w:hAnsi="Arial" w:cs="Arial"/>
                <w:color w:val="000000" w:themeColor="text1"/>
              </w:rPr>
              <w:t>N/a</w:t>
            </w:r>
          </w:p>
        </w:tc>
      </w:tr>
      <w:tr w:rsidR="004E133A" w:rsidRPr="00E864BF" w14:paraId="5E582D3F" w14:textId="77777777" w:rsidTr="003056C5">
        <w:trPr>
          <w:trHeight w:val="250"/>
        </w:trPr>
        <w:tc>
          <w:tcPr>
            <w:tcW w:w="1652" w:type="dxa"/>
          </w:tcPr>
          <w:p w14:paraId="7057DCF2" w14:textId="77777777" w:rsidR="004E133A" w:rsidRPr="00E864BF" w:rsidRDefault="004E133A" w:rsidP="003056C5">
            <w:pPr>
              <w:jc w:val="both"/>
              <w:rPr>
                <w:rFonts w:ascii="Arial" w:hAnsi="Arial" w:cs="Arial"/>
                <w:color w:val="000000" w:themeColor="text1"/>
              </w:rPr>
            </w:pPr>
          </w:p>
        </w:tc>
        <w:tc>
          <w:tcPr>
            <w:tcW w:w="2835" w:type="dxa"/>
          </w:tcPr>
          <w:p w14:paraId="75C432D0" w14:textId="77777777" w:rsidR="004E133A" w:rsidRPr="00E864BF" w:rsidRDefault="004E133A" w:rsidP="003056C5">
            <w:pPr>
              <w:jc w:val="both"/>
              <w:rPr>
                <w:rFonts w:ascii="Arial" w:hAnsi="Arial" w:cs="Arial"/>
                <w:color w:val="000000" w:themeColor="text1"/>
              </w:rPr>
            </w:pPr>
          </w:p>
        </w:tc>
        <w:tc>
          <w:tcPr>
            <w:tcW w:w="2693" w:type="dxa"/>
          </w:tcPr>
          <w:p w14:paraId="02DE3BFE" w14:textId="77777777" w:rsidR="004E133A" w:rsidRPr="00E864BF" w:rsidRDefault="004E133A" w:rsidP="003056C5">
            <w:pPr>
              <w:jc w:val="both"/>
              <w:rPr>
                <w:rFonts w:ascii="Arial" w:hAnsi="Arial" w:cs="Arial"/>
                <w:color w:val="000000" w:themeColor="text1"/>
              </w:rPr>
            </w:pPr>
          </w:p>
        </w:tc>
        <w:tc>
          <w:tcPr>
            <w:tcW w:w="1815" w:type="dxa"/>
          </w:tcPr>
          <w:p w14:paraId="22B03E71" w14:textId="77777777" w:rsidR="004E133A" w:rsidRPr="00E864BF" w:rsidRDefault="004E133A" w:rsidP="003056C5">
            <w:pPr>
              <w:jc w:val="both"/>
              <w:rPr>
                <w:rFonts w:ascii="Arial" w:hAnsi="Arial" w:cs="Arial"/>
                <w:color w:val="000000" w:themeColor="text1"/>
              </w:rPr>
            </w:pPr>
          </w:p>
        </w:tc>
      </w:tr>
      <w:tr w:rsidR="004E133A" w:rsidRPr="00E864BF" w14:paraId="77D1C543" w14:textId="77777777" w:rsidTr="003056C5">
        <w:trPr>
          <w:trHeight w:val="250"/>
        </w:trPr>
        <w:tc>
          <w:tcPr>
            <w:tcW w:w="1652" w:type="dxa"/>
          </w:tcPr>
          <w:p w14:paraId="77CCC391" w14:textId="77777777" w:rsidR="004E133A" w:rsidRPr="00E864BF" w:rsidRDefault="004E133A" w:rsidP="003056C5">
            <w:pPr>
              <w:jc w:val="both"/>
              <w:rPr>
                <w:rFonts w:ascii="Arial" w:hAnsi="Arial" w:cs="Arial"/>
                <w:color w:val="000000" w:themeColor="text1"/>
              </w:rPr>
            </w:pPr>
          </w:p>
        </w:tc>
        <w:tc>
          <w:tcPr>
            <w:tcW w:w="2835" w:type="dxa"/>
          </w:tcPr>
          <w:p w14:paraId="05779148" w14:textId="77777777" w:rsidR="004E133A" w:rsidRPr="00E864BF" w:rsidRDefault="004E133A" w:rsidP="003056C5">
            <w:pPr>
              <w:jc w:val="both"/>
              <w:rPr>
                <w:rFonts w:ascii="Arial" w:hAnsi="Arial" w:cs="Arial"/>
                <w:color w:val="000000" w:themeColor="text1"/>
              </w:rPr>
            </w:pPr>
          </w:p>
        </w:tc>
        <w:tc>
          <w:tcPr>
            <w:tcW w:w="2693" w:type="dxa"/>
          </w:tcPr>
          <w:p w14:paraId="570D3785" w14:textId="77777777" w:rsidR="004E133A" w:rsidRPr="00E864BF" w:rsidRDefault="004E133A" w:rsidP="003056C5">
            <w:pPr>
              <w:jc w:val="both"/>
              <w:rPr>
                <w:rFonts w:ascii="Arial" w:hAnsi="Arial" w:cs="Arial"/>
                <w:color w:val="000000" w:themeColor="text1"/>
              </w:rPr>
            </w:pPr>
          </w:p>
        </w:tc>
        <w:tc>
          <w:tcPr>
            <w:tcW w:w="1815" w:type="dxa"/>
          </w:tcPr>
          <w:p w14:paraId="3117C448" w14:textId="77777777" w:rsidR="004E133A" w:rsidRPr="00E864BF" w:rsidRDefault="004E133A" w:rsidP="003056C5">
            <w:pPr>
              <w:jc w:val="both"/>
              <w:rPr>
                <w:rFonts w:ascii="Arial" w:hAnsi="Arial" w:cs="Arial"/>
                <w:color w:val="000000" w:themeColor="text1"/>
              </w:rPr>
            </w:pPr>
          </w:p>
        </w:tc>
      </w:tr>
      <w:tr w:rsidR="004E133A" w:rsidRPr="00E864BF" w14:paraId="3FB4D978" w14:textId="77777777" w:rsidTr="003056C5">
        <w:trPr>
          <w:trHeight w:val="250"/>
        </w:trPr>
        <w:tc>
          <w:tcPr>
            <w:tcW w:w="1652" w:type="dxa"/>
          </w:tcPr>
          <w:p w14:paraId="458983A4" w14:textId="77777777" w:rsidR="004E133A" w:rsidRPr="00E864BF" w:rsidRDefault="004E133A" w:rsidP="003056C5">
            <w:pPr>
              <w:jc w:val="both"/>
              <w:rPr>
                <w:rFonts w:ascii="Arial" w:hAnsi="Arial" w:cs="Arial"/>
                <w:color w:val="000000" w:themeColor="text1"/>
              </w:rPr>
            </w:pPr>
          </w:p>
        </w:tc>
        <w:tc>
          <w:tcPr>
            <w:tcW w:w="2835" w:type="dxa"/>
          </w:tcPr>
          <w:p w14:paraId="478BFE6C" w14:textId="77777777" w:rsidR="004E133A" w:rsidRPr="00E864BF" w:rsidRDefault="004E133A" w:rsidP="003056C5">
            <w:pPr>
              <w:jc w:val="both"/>
              <w:rPr>
                <w:rFonts w:ascii="Arial" w:hAnsi="Arial" w:cs="Arial"/>
                <w:color w:val="000000" w:themeColor="text1"/>
              </w:rPr>
            </w:pPr>
          </w:p>
        </w:tc>
        <w:tc>
          <w:tcPr>
            <w:tcW w:w="2693" w:type="dxa"/>
          </w:tcPr>
          <w:p w14:paraId="60AC58E3" w14:textId="77777777" w:rsidR="004E133A" w:rsidRPr="00E864BF" w:rsidRDefault="004E133A" w:rsidP="003056C5">
            <w:pPr>
              <w:jc w:val="both"/>
              <w:rPr>
                <w:rFonts w:ascii="Arial" w:hAnsi="Arial" w:cs="Arial"/>
                <w:color w:val="000000" w:themeColor="text1"/>
              </w:rPr>
            </w:pPr>
          </w:p>
        </w:tc>
        <w:tc>
          <w:tcPr>
            <w:tcW w:w="1815" w:type="dxa"/>
          </w:tcPr>
          <w:p w14:paraId="4EDAECA2" w14:textId="77777777" w:rsidR="004E133A" w:rsidRPr="00E864BF" w:rsidRDefault="004E133A" w:rsidP="003056C5">
            <w:pPr>
              <w:jc w:val="both"/>
              <w:rPr>
                <w:rFonts w:ascii="Arial" w:hAnsi="Arial" w:cs="Arial"/>
                <w:color w:val="000000" w:themeColor="text1"/>
              </w:rPr>
            </w:pPr>
          </w:p>
        </w:tc>
      </w:tr>
    </w:tbl>
    <w:p w14:paraId="309105AD" w14:textId="77777777" w:rsidR="004E133A" w:rsidRPr="00E864BF" w:rsidRDefault="004E133A" w:rsidP="004E133A">
      <w:pPr>
        <w:spacing w:after="200" w:line="276" w:lineRule="auto"/>
        <w:jc w:val="both"/>
        <w:rPr>
          <w:rFonts w:ascii="Arial" w:eastAsia="Trebuchet MS" w:hAnsi="Arial" w:cs="Arial"/>
          <w:color w:val="000000" w:themeColor="text1"/>
          <w:sz w:val="20"/>
          <w:szCs w:val="20"/>
        </w:rPr>
      </w:pPr>
      <w:r w:rsidRPr="00E864BF">
        <w:rPr>
          <w:rFonts w:ascii="Arial" w:eastAsia="Trebuchet MS" w:hAnsi="Arial" w:cs="Arial"/>
          <w:color w:val="000000" w:themeColor="text1"/>
          <w:sz w:val="20"/>
          <w:szCs w:val="20"/>
        </w:rPr>
        <w:t>The following records need to be kept and stored securely.</w:t>
      </w:r>
    </w:p>
    <w:p w14:paraId="4693839B" w14:textId="77777777" w:rsidR="004E133A" w:rsidRPr="00E864BF" w:rsidRDefault="004E133A" w:rsidP="004E133A">
      <w:pPr>
        <w:spacing w:after="200" w:line="276" w:lineRule="auto"/>
        <w:jc w:val="both"/>
        <w:rPr>
          <w:rFonts w:ascii="Arial" w:eastAsia="Times New Roman" w:hAnsi="Arial" w:cs="Arial"/>
          <w:color w:val="000000" w:themeColor="text1"/>
          <w:sz w:val="20"/>
          <w:szCs w:val="20"/>
          <w:lang w:val="en-US"/>
        </w:rPr>
      </w:pPr>
    </w:p>
    <w:p w14:paraId="242CAF45" w14:textId="77777777" w:rsidR="004E133A" w:rsidRPr="00E864BF" w:rsidRDefault="004E133A" w:rsidP="004E133A">
      <w:pPr>
        <w:spacing w:after="200" w:line="276" w:lineRule="auto"/>
        <w:jc w:val="both"/>
        <w:rPr>
          <w:rFonts w:ascii="Arial" w:eastAsia="Trebuchet MS" w:hAnsi="Arial" w:cs="Arial"/>
          <w:color w:val="000000" w:themeColor="text1"/>
          <w:sz w:val="20"/>
          <w:szCs w:val="20"/>
          <w:lang w:val="en-US"/>
        </w:rPr>
      </w:pPr>
      <w:r w:rsidRPr="00E864BF">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614CBB5D" w14:textId="77777777" w:rsidR="004E133A" w:rsidRPr="00E864BF" w:rsidRDefault="004E133A" w:rsidP="004E133A">
      <w:pPr>
        <w:keepNext/>
        <w:spacing w:after="240" w:line="240" w:lineRule="auto"/>
        <w:ind w:left="390" w:hanging="390"/>
        <w:jc w:val="both"/>
        <w:outlineLvl w:val="0"/>
        <w:rPr>
          <w:rFonts w:ascii="Arial" w:eastAsia="Times New Roman" w:hAnsi="Arial" w:cs="Arial"/>
          <w:b/>
          <w:bCs/>
          <w:color w:val="000000" w:themeColor="text1"/>
          <w:sz w:val="20"/>
          <w:szCs w:val="20"/>
        </w:rPr>
      </w:pPr>
      <w:bookmarkStart w:id="115" w:name="_Toc54677540"/>
      <w:r w:rsidRPr="00E864BF">
        <w:rPr>
          <w:rFonts w:ascii="Arial" w:eastAsia="Times New Roman" w:hAnsi="Arial" w:cs="Arial"/>
          <w:b/>
          <w:bCs/>
          <w:color w:val="000000" w:themeColor="text1"/>
          <w:sz w:val="20"/>
          <w:szCs w:val="20"/>
        </w:rPr>
        <w:t>Enforcement</w:t>
      </w:r>
      <w:bookmarkEnd w:id="115"/>
    </w:p>
    <w:p w14:paraId="57BCBBB2" w14:textId="1AD2D91C" w:rsidR="004E133A" w:rsidRPr="00E864BF" w:rsidRDefault="004E133A" w:rsidP="004E133A">
      <w:pPr>
        <w:spacing w:after="200" w:line="276" w:lineRule="auto"/>
        <w:jc w:val="both"/>
        <w:rPr>
          <w:rFonts w:ascii="Arial" w:eastAsia="Trebuchet MS" w:hAnsi="Arial" w:cs="Arial"/>
          <w:color w:val="000000" w:themeColor="text1"/>
          <w:sz w:val="20"/>
          <w:szCs w:val="20"/>
          <w:lang w:val="en"/>
        </w:rPr>
      </w:pPr>
      <w:r w:rsidRPr="00E864BF">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960BDB">
        <w:rPr>
          <w:rFonts w:ascii="Arial" w:eastAsia="Times New Roman" w:hAnsi="Arial" w:cs="Arial"/>
          <w:color w:val="000000" w:themeColor="text1"/>
          <w:sz w:val="20"/>
          <w:szCs w:val="20"/>
          <w:lang w:val="en-US"/>
        </w:rPr>
        <w:fldChar w:fldCharType="begin"/>
      </w:r>
      <w:r w:rsidRPr="00960BDB">
        <w:rPr>
          <w:rFonts w:ascii="Arial" w:eastAsia="Times New Roman" w:hAnsi="Arial" w:cs="Arial"/>
          <w:color w:val="000000" w:themeColor="text1"/>
          <w:sz w:val="20"/>
          <w:szCs w:val="20"/>
          <w:lang w:val="en-US"/>
        </w:rPr>
        <w:instrText xml:space="preserve"> REF CNAME \h  \* MERGEFORMAT </w:instrText>
      </w:r>
      <w:r w:rsidRPr="00960BDB">
        <w:rPr>
          <w:rFonts w:ascii="Arial" w:eastAsia="Times New Roman" w:hAnsi="Arial" w:cs="Arial"/>
          <w:color w:val="000000" w:themeColor="text1"/>
          <w:sz w:val="20"/>
          <w:szCs w:val="20"/>
          <w:lang w:val="en-US"/>
        </w:rPr>
      </w:r>
      <w:r w:rsidRPr="00960BDB">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960BDB">
        <w:rPr>
          <w:rFonts w:ascii="Arial" w:eastAsia="Times New Roman" w:hAnsi="Arial" w:cs="Arial"/>
          <w:color w:val="000000" w:themeColor="text1"/>
          <w:sz w:val="20"/>
          <w:szCs w:val="20"/>
          <w:lang w:val="en-US"/>
        </w:rPr>
        <w:fldChar w:fldCharType="end"/>
      </w:r>
      <w:r w:rsidRPr="00E864BF">
        <w:rPr>
          <w:rFonts w:ascii="Arial" w:eastAsia="Trebuchet MS" w:hAnsi="Arial" w:cs="Arial"/>
          <w:color w:val="000000" w:themeColor="text1"/>
          <w:sz w:val="20"/>
          <w:szCs w:val="20"/>
          <w:lang w:val="en"/>
        </w:rPr>
        <w:t>.</w:t>
      </w:r>
    </w:p>
    <w:p w14:paraId="7E797E7E" w14:textId="322F124E" w:rsidR="004E133A" w:rsidRPr="00E864BF" w:rsidRDefault="004E133A" w:rsidP="004E133A">
      <w:pPr>
        <w:spacing w:after="200" w:line="276" w:lineRule="auto"/>
        <w:jc w:val="both"/>
        <w:rPr>
          <w:rFonts w:ascii="Arial" w:eastAsia="Trebuchet MS" w:hAnsi="Arial" w:cs="Arial"/>
          <w:color w:val="000000" w:themeColor="text1"/>
          <w:sz w:val="20"/>
          <w:szCs w:val="20"/>
          <w:lang w:val="en"/>
        </w:rPr>
      </w:pPr>
      <w:r>
        <w:rPr>
          <w:rFonts w:ascii="Arial" w:eastAsia="MS Mincho" w:hAnsi="Arial" w:cs="Arial"/>
          <w:noProof/>
          <w:color w:val="000000" w:themeColor="text1"/>
          <w:sz w:val="20"/>
          <w:szCs w:val="20"/>
          <w:lang w:eastAsia="en-ZA"/>
        </w:rPr>
        <w:drawing>
          <wp:anchor distT="0" distB="0" distL="114300" distR="114300" simplePos="0" relativeHeight="251669504" behindDoc="1" locked="0" layoutInCell="1" allowOverlap="1" wp14:anchorId="6AA20780" wp14:editId="05A1F355">
            <wp:simplePos x="0" y="0"/>
            <wp:positionH relativeFrom="column">
              <wp:posOffset>3790950</wp:posOffset>
            </wp:positionH>
            <wp:positionV relativeFrom="paragraph">
              <wp:posOffset>277495</wp:posOffset>
            </wp:positionV>
            <wp:extent cx="1188720" cy="802005"/>
            <wp:effectExtent l="0" t="0" r="0" b="0"/>
            <wp:wrapNone/>
            <wp:docPr id="14" name="Picture 14"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Pr="00E864BF">
        <w:rPr>
          <w:rFonts w:ascii="Arial" w:eastAsia="Trebuchet MS" w:hAnsi="Arial" w:cs="Arial"/>
          <w:color w:val="000000" w:themeColor="text1"/>
          <w:sz w:val="20"/>
          <w:szCs w:val="20"/>
          <w:lang w:val="en"/>
        </w:rPr>
        <w:t xml:space="preserve">Any exception to the policy must comply with the </w:t>
      </w:r>
      <w:r w:rsidRPr="00E864BF">
        <w:rPr>
          <w:rFonts w:ascii="Arial" w:eastAsia="Trebuchet MS" w:hAnsi="Arial" w:cs="Arial"/>
          <w:b/>
          <w:bCs/>
          <w:color w:val="000000" w:themeColor="text1"/>
          <w:sz w:val="20"/>
          <w:szCs w:val="20"/>
          <w:lang w:val="en"/>
        </w:rPr>
        <w:t>Exceptions Policy</w:t>
      </w:r>
      <w:r w:rsidRPr="00E864BF">
        <w:rPr>
          <w:rFonts w:ascii="Arial" w:eastAsia="Trebuchet MS" w:hAnsi="Arial" w:cs="Arial"/>
          <w:color w:val="000000" w:themeColor="text1"/>
          <w:sz w:val="20"/>
          <w:szCs w:val="20"/>
          <w:lang w:val="en"/>
        </w:rPr>
        <w:t xml:space="preserve">. </w:t>
      </w:r>
    </w:p>
    <w:p w14:paraId="15F69805" w14:textId="77777777" w:rsidR="004E133A" w:rsidRDefault="004E133A" w:rsidP="004E133A">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73A58F8A" w14:textId="532FA372" w:rsidR="004E133A" w:rsidRDefault="004E133A" w:rsidP="004E133A">
      <w:pPr>
        <w:pStyle w:val="paragraph"/>
        <w:spacing w:before="0" w:beforeAutospacing="0" w:after="0" w:afterAutospacing="0"/>
        <w:jc w:val="both"/>
        <w:textAlignment w:val="baseline"/>
        <w:rPr>
          <w:rStyle w:val="eop"/>
          <w:rFonts w:ascii="Arial" w:hAnsi="Arial" w:cs="Arial"/>
          <w:color w:val="000000"/>
          <w:sz w:val="22"/>
          <w:szCs w:val="22"/>
        </w:rPr>
      </w:pPr>
    </w:p>
    <w:p w14:paraId="121AE8EB"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2D663146" w14:textId="1A1C938E" w:rsidR="005D778C" w:rsidRPr="001B11C3" w:rsidRDefault="00C9397F" w:rsidP="005D778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78C" w:rsidRPr="001B11C3">
        <w:rPr>
          <w:rStyle w:val="normaltextrun"/>
          <w:rFonts w:ascii="Arial" w:hAnsi="Arial" w:cs="Arial"/>
          <w:b/>
          <w:bCs/>
          <w:sz w:val="20"/>
          <w:szCs w:val="20"/>
        </w:rPr>
        <w:t> name</w:t>
      </w:r>
      <w:r w:rsidR="005D778C">
        <w:rPr>
          <w:rStyle w:val="normaltextrun"/>
          <w:rFonts w:ascii="Arial" w:hAnsi="Arial" w:cs="Arial"/>
          <w:sz w:val="20"/>
          <w:szCs w:val="20"/>
        </w:rPr>
        <w:t xml:space="preserve"> Duncan MacNicol         </w:t>
      </w:r>
      <w:r w:rsidR="005D778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78C" w:rsidRPr="001B11C3">
        <w:rPr>
          <w:rStyle w:val="normaltextrun"/>
          <w:rFonts w:ascii="Arial" w:hAnsi="Arial" w:cs="Arial"/>
          <w:b/>
          <w:bCs/>
          <w:sz w:val="20"/>
          <w:szCs w:val="20"/>
        </w:rPr>
        <w:t> signature</w:t>
      </w:r>
      <w:r w:rsidR="005D778C" w:rsidRPr="001B11C3">
        <w:rPr>
          <w:rStyle w:val="normaltextrun"/>
          <w:rFonts w:ascii="Arial" w:hAnsi="Arial" w:cs="Arial"/>
          <w:sz w:val="20"/>
          <w:szCs w:val="20"/>
        </w:rPr>
        <w:t>____________</w:t>
      </w:r>
      <w:r w:rsidR="005D778C" w:rsidRPr="001B11C3">
        <w:rPr>
          <w:rStyle w:val="eop"/>
          <w:rFonts w:ascii="Arial" w:hAnsi="Arial" w:cs="Arial"/>
          <w:sz w:val="20"/>
          <w:szCs w:val="20"/>
        </w:rPr>
        <w:t>________</w:t>
      </w:r>
    </w:p>
    <w:p w14:paraId="447D2338"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0FBCFE8D" w14:textId="77777777" w:rsidR="005D778C" w:rsidRDefault="005D778C" w:rsidP="005D778C">
      <w:pPr>
        <w:pStyle w:val="paragraph"/>
        <w:spacing w:before="0" w:beforeAutospacing="0" w:after="0" w:afterAutospacing="0"/>
        <w:jc w:val="both"/>
        <w:textAlignment w:val="baseline"/>
        <w:rPr>
          <w:rFonts w:ascii="Segoe UI" w:hAnsi="Segoe UI" w:cs="Segoe UI"/>
          <w:sz w:val="18"/>
          <w:szCs w:val="18"/>
        </w:rPr>
      </w:pPr>
    </w:p>
    <w:p w14:paraId="607E2D94" w14:textId="26D433FF" w:rsidR="005D778C" w:rsidRPr="001B11C3" w:rsidRDefault="005D778C" w:rsidP="005D778C">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5D617AD6" w14:textId="7FB23CC1"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73D1B038" w14:textId="4E625B24"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2E4F453A" w14:textId="321F910C"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000C3E13" w14:textId="70B601AB"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116AE1C1" w14:textId="4C636821"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1C9E8A9D" w14:textId="09386D99"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54D141C6" w14:textId="7AD535CC"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607DD063" w14:textId="55B05AC7"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274A7E95" w14:textId="6FE6DA44" w:rsidR="000340E5" w:rsidRDefault="000340E5" w:rsidP="004E133A">
      <w:pPr>
        <w:pStyle w:val="paragraph"/>
        <w:spacing w:before="0" w:beforeAutospacing="0" w:after="0" w:afterAutospacing="0"/>
        <w:jc w:val="both"/>
        <w:textAlignment w:val="baseline"/>
        <w:rPr>
          <w:rStyle w:val="eop"/>
          <w:rFonts w:ascii="Arial" w:hAnsi="Arial" w:cs="Arial"/>
          <w:sz w:val="20"/>
          <w:szCs w:val="20"/>
        </w:rPr>
      </w:pPr>
    </w:p>
    <w:p w14:paraId="06504F21" w14:textId="1C97EE59" w:rsidR="000340E5" w:rsidRDefault="002D34A5" w:rsidP="004E133A">
      <w:pPr>
        <w:pStyle w:val="paragraph"/>
        <w:spacing w:before="0" w:beforeAutospacing="0" w:after="0" w:afterAutospacing="0"/>
        <w:jc w:val="both"/>
        <w:textAlignment w:val="baseline"/>
        <w:rPr>
          <w:rStyle w:val="eop"/>
          <w:rFonts w:ascii="Arial" w:hAnsi="Arial" w:cs="Arial"/>
          <w:sz w:val="20"/>
          <w:szCs w:val="20"/>
        </w:rPr>
      </w:pPr>
      <w:r w:rsidRPr="00ED311C">
        <w:rPr>
          <w:noProof/>
        </w:rPr>
        <w:drawing>
          <wp:anchor distT="0" distB="0" distL="114300" distR="114300" simplePos="0" relativeHeight="251836416" behindDoc="1" locked="0" layoutInCell="1" allowOverlap="1" wp14:anchorId="0CB4ACBD" wp14:editId="3DEF43D6">
            <wp:simplePos x="0" y="0"/>
            <wp:positionH relativeFrom="column">
              <wp:posOffset>335280</wp:posOffset>
            </wp:positionH>
            <wp:positionV relativeFrom="topMargin">
              <wp:posOffset>676275</wp:posOffset>
            </wp:positionV>
            <wp:extent cx="2486025" cy="838200"/>
            <wp:effectExtent l="0" t="0" r="9525" b="0"/>
            <wp:wrapNone/>
            <wp:docPr id="59" name="Picture 59"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670"/>
        <w:gridCol w:w="2250"/>
        <w:gridCol w:w="2245"/>
      </w:tblGrid>
      <w:tr w:rsidR="00E853A2" w14:paraId="3EFF50DC" w14:textId="77777777" w:rsidTr="000D05A2">
        <w:trPr>
          <w:trHeight w:val="890"/>
        </w:trPr>
        <w:sdt>
          <w:sdtPr>
            <w:rPr>
              <w:noProof/>
            </w:rPr>
            <w:alias w:val="Insert Company Logo"/>
            <w:tag w:val="Insert Company Logo"/>
            <w:id w:val="1697111245"/>
            <w15:color w:val="FFFF00"/>
            <w:picture/>
          </w:sdtPr>
          <w:sdtContent>
            <w:tc>
              <w:tcPr>
                <w:tcW w:w="5670" w:type="dxa"/>
                <w:vMerge w:val="restart"/>
                <w:tcBorders>
                  <w:top w:val="nil"/>
                  <w:left w:val="nil"/>
                  <w:bottom w:val="nil"/>
                  <w:right w:val="single" w:sz="4" w:space="0" w:color="auto"/>
                </w:tcBorders>
              </w:tcPr>
              <w:p w14:paraId="2425AF07" w14:textId="1F119F00" w:rsidR="00E853A2" w:rsidRDefault="00E853A2"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95" w:type="dxa"/>
            <w:gridSpan w:val="2"/>
            <w:tcBorders>
              <w:left w:val="single" w:sz="4" w:space="0" w:color="auto"/>
            </w:tcBorders>
            <w:vAlign w:val="center"/>
          </w:tcPr>
          <w:p w14:paraId="54B85770" w14:textId="03B00022" w:rsidR="00E853A2" w:rsidRPr="00356F11"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rPr>
              <w:t>Enpower Training Services (Pty) Ltd</w:t>
            </w:r>
          </w:p>
        </w:tc>
      </w:tr>
      <w:tr w:rsidR="00E853A2" w14:paraId="0AEFE81E" w14:textId="77777777" w:rsidTr="000D05A2">
        <w:trPr>
          <w:trHeight w:val="350"/>
        </w:trPr>
        <w:tc>
          <w:tcPr>
            <w:tcW w:w="5670" w:type="dxa"/>
            <w:vMerge/>
            <w:tcBorders>
              <w:top w:val="nil"/>
              <w:left w:val="nil"/>
              <w:bottom w:val="nil"/>
              <w:right w:val="single" w:sz="4" w:space="0" w:color="auto"/>
            </w:tcBorders>
          </w:tcPr>
          <w:p w14:paraId="63CDD459"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6A583EA9" w14:textId="77777777" w:rsidR="00E853A2" w:rsidRPr="00AA03BF"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245" w:type="dxa"/>
          </w:tcPr>
          <w:p w14:paraId="5668BB8D" w14:textId="77777777" w:rsidR="00E853A2" w:rsidRPr="00235773" w:rsidRDefault="00E853A2" w:rsidP="003056C5">
            <w:pPr>
              <w:pStyle w:val="paragraph"/>
              <w:spacing w:before="0" w:beforeAutospacing="0" w:after="0" w:afterAutospacing="0"/>
              <w:jc w:val="center"/>
              <w:textAlignment w:val="baseline"/>
              <w:rPr>
                <w:rFonts w:ascii="Arial" w:hAnsi="Arial" w:cs="Arial"/>
                <w:color w:val="000000"/>
                <w:sz w:val="22"/>
                <w:szCs w:val="22"/>
              </w:rPr>
            </w:pPr>
            <w:r>
              <w:rPr>
                <w:color w:val="000000"/>
              </w:rPr>
              <w:t>Duncan MacNicol</w:t>
            </w:r>
          </w:p>
        </w:tc>
      </w:tr>
      <w:tr w:rsidR="00E853A2" w14:paraId="3308F62B" w14:textId="77777777" w:rsidTr="000D05A2">
        <w:trPr>
          <w:trHeight w:val="350"/>
        </w:trPr>
        <w:tc>
          <w:tcPr>
            <w:tcW w:w="5670" w:type="dxa"/>
            <w:vMerge/>
            <w:tcBorders>
              <w:top w:val="nil"/>
              <w:left w:val="nil"/>
              <w:bottom w:val="nil"/>
              <w:right w:val="single" w:sz="4" w:space="0" w:color="auto"/>
            </w:tcBorders>
          </w:tcPr>
          <w:p w14:paraId="30A87CD9"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4ACA6247"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245" w:type="dxa"/>
          </w:tcPr>
          <w:p w14:paraId="512928A4" w14:textId="45CA8826" w:rsidR="00E853A2"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853A2" w14:paraId="128E019E" w14:textId="77777777" w:rsidTr="000D05A2">
        <w:tc>
          <w:tcPr>
            <w:tcW w:w="5670" w:type="dxa"/>
            <w:vMerge/>
            <w:tcBorders>
              <w:top w:val="nil"/>
              <w:left w:val="nil"/>
              <w:bottom w:val="nil"/>
              <w:right w:val="single" w:sz="4" w:space="0" w:color="auto"/>
            </w:tcBorders>
          </w:tcPr>
          <w:p w14:paraId="79D89A3F"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05A25FCC" w14:textId="77777777" w:rsidR="00E853A2" w:rsidRPr="009A3105"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245" w:type="dxa"/>
          </w:tcPr>
          <w:p w14:paraId="4141C0CB" w14:textId="0A6F77F6" w:rsidR="00E853A2"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E853A2">
              <w:rPr>
                <w:rStyle w:val="normaltextrun"/>
                <w:rFonts w:ascii="Arial" w:hAnsi="Arial" w:cs="Arial"/>
              </w:rPr>
              <w:t>-007</w:t>
            </w:r>
          </w:p>
        </w:tc>
      </w:tr>
    </w:tbl>
    <w:p w14:paraId="6CE0C404" w14:textId="77777777" w:rsidR="00E853A2" w:rsidRDefault="00E853A2" w:rsidP="00E853A2">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05CCC172" w14:textId="77777777" w:rsidR="00E853A2" w:rsidRDefault="00E853A2" w:rsidP="00E853A2">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B25ECC9" w14:textId="77777777" w:rsidR="00E853A2" w:rsidRPr="001B11C3" w:rsidRDefault="00E853A2" w:rsidP="00E853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Database credentials Policy</w:t>
      </w:r>
    </w:p>
    <w:p w14:paraId="18F9A19B" w14:textId="77777777" w:rsidR="00E853A2" w:rsidRPr="00980A97" w:rsidRDefault="00E853A2" w:rsidP="00E853A2">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3BB96ED5" w14:textId="77777777" w:rsidR="00E853A2" w:rsidRPr="00697AB0" w:rsidRDefault="00E853A2" w:rsidP="00E853A2">
      <w:pPr>
        <w:keepNext/>
        <w:numPr>
          <w:ilvl w:val="0"/>
          <w:numId w:val="86"/>
        </w:numPr>
        <w:spacing w:after="240" w:line="240" w:lineRule="auto"/>
        <w:outlineLvl w:val="0"/>
        <w:rPr>
          <w:rFonts w:ascii="Arial" w:eastAsia="Times New Roman" w:hAnsi="Arial" w:cs="Arial"/>
          <w:b/>
          <w:bCs/>
          <w:color w:val="000000" w:themeColor="text1"/>
          <w:sz w:val="20"/>
          <w:szCs w:val="20"/>
        </w:rPr>
      </w:pPr>
      <w:bookmarkStart w:id="116" w:name="_Toc14286384"/>
      <w:bookmarkStart w:id="117" w:name="_Toc34808250"/>
      <w:bookmarkStart w:id="118" w:name="_Toc58425149"/>
      <w:r w:rsidRPr="00697AB0">
        <w:rPr>
          <w:rFonts w:ascii="Arial" w:eastAsia="Times New Roman" w:hAnsi="Arial" w:cs="Arial"/>
          <w:b/>
          <w:bCs/>
          <w:color w:val="000000" w:themeColor="text1"/>
          <w:sz w:val="20"/>
          <w:szCs w:val="20"/>
        </w:rPr>
        <w:t>Introduction</w:t>
      </w:r>
      <w:bookmarkEnd w:id="116"/>
      <w:bookmarkEnd w:id="117"/>
      <w:bookmarkEnd w:id="118"/>
    </w:p>
    <w:p w14:paraId="53DDABB5" w14:textId="77777777" w:rsidR="00E853A2" w:rsidRPr="00697AB0" w:rsidRDefault="00E853A2" w:rsidP="00E853A2">
      <w:pPr>
        <w:keepNext/>
        <w:numPr>
          <w:ilvl w:val="1"/>
          <w:numId w:val="86"/>
        </w:numPr>
        <w:spacing w:before="240" w:after="240" w:line="240" w:lineRule="auto"/>
        <w:ind w:left="1152"/>
        <w:outlineLvl w:val="1"/>
        <w:rPr>
          <w:rFonts w:ascii="Arial" w:eastAsia="Calibri" w:hAnsi="Arial" w:cs="Arial"/>
          <w:b/>
          <w:color w:val="000000" w:themeColor="text1"/>
          <w:sz w:val="20"/>
          <w:szCs w:val="20"/>
          <w:lang w:val="en-US"/>
        </w:rPr>
      </w:pPr>
      <w:bookmarkStart w:id="119" w:name="_Toc14286385"/>
      <w:bookmarkStart w:id="120" w:name="_Toc34808251"/>
      <w:bookmarkStart w:id="121" w:name="_Toc58425150"/>
      <w:r w:rsidRPr="00697AB0">
        <w:rPr>
          <w:rFonts w:ascii="Arial" w:eastAsia="Calibri" w:hAnsi="Arial" w:cs="Arial"/>
          <w:b/>
          <w:color w:val="000000" w:themeColor="text1"/>
          <w:sz w:val="20"/>
          <w:szCs w:val="20"/>
          <w:lang w:val="en-US"/>
        </w:rPr>
        <w:t>Overview</w:t>
      </w:r>
      <w:bookmarkEnd w:id="119"/>
      <w:bookmarkEnd w:id="120"/>
      <w:bookmarkEnd w:id="121"/>
    </w:p>
    <w:p w14:paraId="7A111FC8" w14:textId="77777777" w:rsidR="00E853A2" w:rsidRPr="00697AB0" w:rsidRDefault="00E853A2" w:rsidP="00E853A2">
      <w:pPr>
        <w:spacing w:after="200" w:line="276" w:lineRule="auto"/>
        <w:ind w:left="426"/>
        <w:rPr>
          <w:rFonts w:ascii="Arial" w:eastAsia="Trebuchet MS" w:hAnsi="Arial" w:cs="Arial"/>
          <w:b/>
          <w:color w:val="000000" w:themeColor="text1"/>
          <w:sz w:val="20"/>
          <w:szCs w:val="20"/>
        </w:rPr>
      </w:pPr>
      <w:bookmarkStart w:id="122" w:name="_Toc14286386"/>
      <w:r w:rsidRPr="00697AB0">
        <w:rPr>
          <w:rFonts w:ascii="Arial" w:eastAsia="Trebuchet MS" w:hAnsi="Arial" w:cs="Arial"/>
          <w:color w:val="000000" w:themeColor="text1"/>
          <w:sz w:val="20"/>
          <w:szCs w:val="20"/>
        </w:rPr>
        <w:t xml:space="preserve">Database authentication credentials are a necessary part of authorizing application to connect to internal databases.  However, incorrect use, storage and transmission of such credentials could lead to compromise of very sensitive assets and be a springboard to wider compromise within the organization. </w:t>
      </w:r>
    </w:p>
    <w:p w14:paraId="7DFD4479" w14:textId="77777777" w:rsidR="00E853A2" w:rsidRPr="00697AB0" w:rsidRDefault="00E853A2" w:rsidP="00E853A2">
      <w:pPr>
        <w:keepNext/>
        <w:keepLines/>
        <w:numPr>
          <w:ilvl w:val="1"/>
          <w:numId w:val="86"/>
        </w:numPr>
        <w:spacing w:before="200" w:after="240" w:line="240" w:lineRule="auto"/>
        <w:outlineLvl w:val="1"/>
        <w:rPr>
          <w:rFonts w:ascii="Arial" w:eastAsia="Calibri" w:hAnsi="Arial" w:cs="Arial"/>
          <w:b/>
          <w:color w:val="000000" w:themeColor="text1"/>
          <w:sz w:val="20"/>
          <w:szCs w:val="20"/>
          <w:lang w:val="en-US"/>
        </w:rPr>
      </w:pPr>
      <w:bookmarkStart w:id="123" w:name="_Toc34808252"/>
      <w:bookmarkStart w:id="124" w:name="_Toc58425151"/>
      <w:r w:rsidRPr="00697AB0">
        <w:rPr>
          <w:rFonts w:ascii="Arial" w:eastAsia="Calibri" w:hAnsi="Arial" w:cs="Arial"/>
          <w:b/>
          <w:color w:val="000000" w:themeColor="text1"/>
          <w:sz w:val="20"/>
          <w:szCs w:val="20"/>
          <w:lang w:val="en-US"/>
        </w:rPr>
        <w:t>Scope</w:t>
      </w:r>
      <w:bookmarkEnd w:id="122"/>
      <w:bookmarkEnd w:id="123"/>
      <w:bookmarkEnd w:id="124"/>
    </w:p>
    <w:p w14:paraId="7838C9DE" w14:textId="1CCC41F8" w:rsidR="00E853A2" w:rsidRPr="00697AB0" w:rsidRDefault="00E853A2" w:rsidP="00E853A2">
      <w:pPr>
        <w:spacing w:after="200" w:line="276" w:lineRule="auto"/>
        <w:ind w:left="426"/>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This policy is directed at all system implementer and/or software engineers who may be coding applications that will access a production database server on the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3F662D">
        <w:rPr>
          <w:rFonts w:ascii="Arial" w:eastAsia="Trebuchet MS" w:hAnsi="Arial" w:cs="Arial"/>
          <w:color w:val="000000" w:themeColor="text1"/>
          <w:sz w:val="20"/>
          <w:szCs w:val="20"/>
        </w:rPr>
        <w:fldChar w:fldCharType="end"/>
      </w:r>
      <w:r w:rsidRPr="00697AB0">
        <w:rPr>
          <w:rFonts w:ascii="Arial" w:eastAsia="Trebuchet MS" w:hAnsi="Arial" w:cs="Arial"/>
          <w:color w:val="000000" w:themeColor="text1"/>
          <w:sz w:val="20"/>
          <w:szCs w:val="20"/>
        </w:rPr>
        <w:t xml:space="preserve"> Network. This policy applies to all software programs, modules, libraries or APIS that will access a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3F662D">
        <w:rPr>
          <w:rFonts w:ascii="Arial" w:eastAsia="Trebuchet MS" w:hAnsi="Arial" w:cs="Arial"/>
          <w:color w:val="000000" w:themeColor="text1"/>
          <w:sz w:val="20"/>
          <w:szCs w:val="20"/>
        </w:rPr>
        <w:fldChar w:fldCharType="end"/>
      </w:r>
      <w:r w:rsidRPr="00697AB0">
        <w:rPr>
          <w:rFonts w:ascii="Arial" w:eastAsia="Trebuchet MS" w:hAnsi="Arial" w:cs="Arial"/>
          <w:color w:val="000000" w:themeColor="text1"/>
          <w:sz w:val="20"/>
          <w:szCs w:val="20"/>
        </w:rPr>
        <w:t>, multi-user production database. It is recommended that similar requirements be in place for non-production servers and lab environments since they don’t always use sanitized information</w:t>
      </w:r>
    </w:p>
    <w:p w14:paraId="35A549DA" w14:textId="4EA5B3F4" w:rsidR="00E853A2" w:rsidRPr="00697AB0" w:rsidRDefault="00E853A2" w:rsidP="00E853A2">
      <w:pPr>
        <w:spacing w:after="200" w:line="276" w:lineRule="auto"/>
        <w:ind w:left="426"/>
        <w:rPr>
          <w:rFonts w:ascii="Arial" w:eastAsia="Times New Roman" w:hAnsi="Arial" w:cs="Arial"/>
          <w:color w:val="000000" w:themeColor="text1"/>
          <w:sz w:val="20"/>
          <w:szCs w:val="20"/>
        </w:rPr>
      </w:pPr>
      <w:r w:rsidRPr="00697AB0">
        <w:rPr>
          <w:rFonts w:ascii="Arial" w:eastAsia="Times New Roman" w:hAnsi="Arial" w:cs="Arial"/>
          <w:color w:val="000000" w:themeColor="text1"/>
          <w:sz w:val="20"/>
          <w:szCs w:val="20"/>
        </w:rPr>
        <w:t xml:space="preserve">This policy states the requirements for securely storing and retrieving database usernames and passwords (i.e., database credentials) for use by a program that will access a database running on one of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3F662D">
        <w:rPr>
          <w:rFonts w:ascii="Arial" w:eastAsia="Trebuchet MS" w:hAnsi="Arial" w:cs="Arial"/>
          <w:color w:val="000000" w:themeColor="text1"/>
          <w:sz w:val="20"/>
          <w:szCs w:val="20"/>
        </w:rPr>
        <w:fldChar w:fldCharType="end"/>
      </w:r>
      <w:r w:rsidRPr="00697AB0">
        <w:rPr>
          <w:rFonts w:ascii="Arial" w:eastAsia="Times New Roman" w:hAnsi="Arial" w:cs="Arial"/>
          <w:color w:val="000000" w:themeColor="text1"/>
          <w:sz w:val="20"/>
          <w:szCs w:val="20"/>
        </w:rPr>
        <w:t xml:space="preserve"> networks. </w:t>
      </w:r>
    </w:p>
    <w:p w14:paraId="210F01F2" w14:textId="76E0CCE4" w:rsidR="00E853A2" w:rsidRPr="00697AB0" w:rsidRDefault="00E853A2" w:rsidP="00E853A2">
      <w:pPr>
        <w:spacing w:after="200" w:line="276" w:lineRule="auto"/>
        <w:ind w:left="426"/>
        <w:rPr>
          <w:rFonts w:ascii="Arial" w:eastAsia="Trebuchet MS" w:hAnsi="Arial" w:cs="Arial"/>
          <w:color w:val="000000" w:themeColor="text1"/>
          <w:sz w:val="20"/>
          <w:szCs w:val="20"/>
        </w:rPr>
      </w:pPr>
      <w:r w:rsidRPr="00697AB0">
        <w:rPr>
          <w:rFonts w:ascii="Arial" w:eastAsia="Times New Roman" w:hAnsi="Arial" w:cs="Arial"/>
          <w:color w:val="000000" w:themeColor="text1"/>
          <w:sz w:val="20"/>
          <w:szCs w:val="20"/>
        </w:rPr>
        <w:t xml:space="preserve">Software applications running on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3F662D">
        <w:rPr>
          <w:rFonts w:ascii="Arial" w:eastAsia="Trebuchet MS" w:hAnsi="Arial" w:cs="Arial"/>
          <w:color w:val="000000" w:themeColor="text1"/>
          <w:sz w:val="20"/>
          <w:szCs w:val="20"/>
        </w:rPr>
        <w:fldChar w:fldCharType="end"/>
      </w:r>
      <w:r w:rsidRPr="00697AB0">
        <w:rPr>
          <w:rFonts w:ascii="Arial" w:eastAsia="Times New Roman" w:hAnsi="Arial" w:cs="Arial"/>
          <w:color w:val="000000" w:themeColor="text1"/>
          <w:sz w:val="20"/>
          <w:szCs w:val="20"/>
        </w:rPr>
        <w:t xml:space="preserve"> networks may require access to one of the many internal database servers. </w:t>
      </w:r>
      <w:proofErr w:type="gramStart"/>
      <w:r w:rsidRPr="00697AB0">
        <w:rPr>
          <w:rFonts w:ascii="Arial" w:eastAsia="Times New Roman" w:hAnsi="Arial" w:cs="Arial"/>
          <w:color w:val="000000" w:themeColor="text1"/>
          <w:sz w:val="20"/>
          <w:szCs w:val="20"/>
        </w:rPr>
        <w:t>In order to</w:t>
      </w:r>
      <w:proofErr w:type="gramEnd"/>
      <w:r w:rsidRPr="00697AB0">
        <w:rPr>
          <w:rFonts w:ascii="Arial" w:eastAsia="Times New Roman" w:hAnsi="Arial" w:cs="Arial"/>
          <w:color w:val="000000" w:themeColor="text1"/>
          <w:sz w:val="20"/>
          <w:szCs w:val="20"/>
        </w:rPr>
        <w:t xml:space="preserve"> access these databases, a program must authenticate to the database by presenting acceptable credentials.  If the credentials are improperly stored, the credentials may be compromised leading to a compromise of the database. </w:t>
      </w:r>
    </w:p>
    <w:p w14:paraId="57CA5AE8" w14:textId="77777777" w:rsidR="00E853A2" w:rsidRPr="00697AB0" w:rsidRDefault="00E853A2" w:rsidP="00E853A2">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25" w:name="_Toc14286387"/>
      <w:bookmarkStart w:id="126" w:name="_Toc34808253"/>
      <w:bookmarkStart w:id="127" w:name="_Toc58425152"/>
      <w:r w:rsidRPr="00697AB0">
        <w:rPr>
          <w:rFonts w:ascii="Arial" w:eastAsia="Times New Roman" w:hAnsi="Arial" w:cs="Arial"/>
          <w:b/>
          <w:bCs/>
          <w:color w:val="000000" w:themeColor="text1"/>
          <w:sz w:val="20"/>
          <w:szCs w:val="20"/>
        </w:rPr>
        <w:t>Policy Statement</w:t>
      </w:r>
      <w:bookmarkEnd w:id="125"/>
      <w:bookmarkEnd w:id="126"/>
      <w:bookmarkEnd w:id="127"/>
    </w:p>
    <w:p w14:paraId="090E66C1" w14:textId="77777777" w:rsidR="00E853A2" w:rsidRPr="00697AB0" w:rsidRDefault="00E853A2" w:rsidP="00E853A2">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28" w:name="_Toc34808254"/>
      <w:bookmarkStart w:id="129" w:name="_Toc58425153"/>
      <w:r w:rsidRPr="00697AB0">
        <w:rPr>
          <w:rFonts w:ascii="Arial" w:eastAsia="Calibri" w:hAnsi="Arial" w:cs="Arial"/>
          <w:b/>
          <w:color w:val="000000" w:themeColor="text1"/>
          <w:sz w:val="20"/>
          <w:szCs w:val="20"/>
          <w:lang w:val="en-US"/>
        </w:rPr>
        <w:t>General Requirements</w:t>
      </w:r>
      <w:bookmarkEnd w:id="128"/>
      <w:bookmarkEnd w:id="129"/>
    </w:p>
    <w:p w14:paraId="08889FE1" w14:textId="7CD42DE5" w:rsidR="00E853A2" w:rsidRPr="00697AB0" w:rsidRDefault="00E853A2" w:rsidP="00E853A2">
      <w:pPr>
        <w:spacing w:after="200" w:line="276" w:lineRule="auto"/>
        <w:ind w:left="426"/>
        <w:rPr>
          <w:rFonts w:ascii="Arial" w:eastAsia="Trebuchet MS" w:hAnsi="Arial" w:cs="Arial"/>
          <w:color w:val="000000" w:themeColor="text1"/>
          <w:sz w:val="20"/>
          <w:szCs w:val="20"/>
        </w:rPr>
      </w:pPr>
      <w:proofErr w:type="gramStart"/>
      <w:r w:rsidRPr="00697AB0">
        <w:rPr>
          <w:rFonts w:ascii="Arial" w:eastAsia="Trebuchet MS" w:hAnsi="Arial" w:cs="Arial"/>
          <w:color w:val="000000" w:themeColor="text1"/>
          <w:sz w:val="20"/>
          <w:szCs w:val="20"/>
        </w:rPr>
        <w:t>In order to</w:t>
      </w:r>
      <w:proofErr w:type="gramEnd"/>
      <w:r w:rsidRPr="00697AB0">
        <w:rPr>
          <w:rFonts w:ascii="Arial" w:eastAsia="Trebuchet MS" w:hAnsi="Arial" w:cs="Arial"/>
          <w:color w:val="000000" w:themeColor="text1"/>
          <w:sz w:val="20"/>
          <w:szCs w:val="20"/>
        </w:rPr>
        <w:t xml:space="preserve"> maintain the security of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3F662D">
        <w:rPr>
          <w:rFonts w:ascii="Arial" w:eastAsia="Trebuchet MS" w:hAnsi="Arial" w:cs="Arial"/>
          <w:color w:val="000000" w:themeColor="text1"/>
          <w:sz w:val="20"/>
          <w:szCs w:val="20"/>
        </w:rPr>
        <w:fldChar w:fldCharType="end"/>
      </w:r>
      <w:r w:rsidRPr="00697AB0">
        <w:rPr>
          <w:rFonts w:ascii="Arial" w:eastAsia="Trebuchet MS" w:hAnsi="Arial" w:cs="Arial"/>
          <w:color w:val="000000" w:themeColor="text1"/>
          <w:sz w:val="20"/>
          <w:szCs w:val="20"/>
        </w:rPr>
        <w:t xml:space="preserve"> internal databases, access by software programs must be granted only after authentication with credentials. The credentials used for this authentication must not reside in the main, executing body of the program's source code in clear text. Database credentials must not be stored in a location that can be accessed through a web server. </w:t>
      </w:r>
    </w:p>
    <w:p w14:paraId="7C6A4331" w14:textId="77777777" w:rsidR="00E853A2" w:rsidRPr="00697AB0" w:rsidRDefault="00E853A2" w:rsidP="00E853A2">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30" w:name="_Toc34808255"/>
      <w:bookmarkStart w:id="131" w:name="_Toc58425154"/>
      <w:r w:rsidRPr="00697AB0">
        <w:rPr>
          <w:rFonts w:ascii="Arial" w:eastAsia="Calibri" w:hAnsi="Arial" w:cs="Arial"/>
          <w:b/>
          <w:color w:val="000000" w:themeColor="text1"/>
          <w:sz w:val="20"/>
          <w:szCs w:val="20"/>
          <w:lang w:val="en-US"/>
        </w:rPr>
        <w:t>Specific Requirements</w:t>
      </w:r>
      <w:bookmarkEnd w:id="130"/>
      <w:bookmarkEnd w:id="131"/>
    </w:p>
    <w:p w14:paraId="13A0A172" w14:textId="77777777" w:rsidR="00E853A2" w:rsidRPr="00697AB0" w:rsidRDefault="00E853A2" w:rsidP="00E853A2">
      <w:pPr>
        <w:spacing w:after="200" w:line="276" w:lineRule="auto"/>
        <w:ind w:left="426"/>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Storage of Data Base Usernames and Passwords: </w:t>
      </w:r>
    </w:p>
    <w:p w14:paraId="145E4299" w14:textId="39C9F18B"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Please refer to the </w:t>
      </w:r>
      <w:r w:rsidRPr="00697AB0">
        <w:rPr>
          <w:rFonts w:ascii="Arial" w:eastAsia="Trebuchet MS" w:hAnsi="Arial" w:cs="Arial"/>
          <w:b/>
          <w:bCs/>
          <w:color w:val="000000" w:themeColor="text1"/>
          <w:sz w:val="20"/>
          <w:szCs w:val="20"/>
        </w:rPr>
        <w:t>Secure Coding Policy</w:t>
      </w:r>
      <w:r w:rsidRPr="00697AB0">
        <w:rPr>
          <w:rFonts w:ascii="Arial" w:eastAsia="Trebuchet MS" w:hAnsi="Arial" w:cs="Arial"/>
          <w:color w:val="000000" w:themeColor="text1"/>
          <w:sz w:val="20"/>
          <w:szCs w:val="20"/>
        </w:rPr>
        <w:t xml:space="preserve"> for guidance on the coding practice standards used within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3F662D">
        <w:rPr>
          <w:rFonts w:ascii="Arial" w:eastAsia="Trebuchet MS" w:hAnsi="Arial" w:cs="Arial"/>
          <w:color w:val="000000" w:themeColor="text1"/>
          <w:sz w:val="20"/>
          <w:szCs w:val="20"/>
        </w:rPr>
        <w:fldChar w:fldCharType="end"/>
      </w:r>
      <w:r w:rsidRPr="00697AB0">
        <w:rPr>
          <w:rFonts w:ascii="Arial" w:eastAsia="Trebuchet MS" w:hAnsi="Arial" w:cs="Arial"/>
          <w:color w:val="000000" w:themeColor="text1"/>
          <w:sz w:val="20"/>
          <w:szCs w:val="20"/>
        </w:rPr>
        <w:t xml:space="preserve">. </w:t>
      </w:r>
    </w:p>
    <w:p w14:paraId="7F2D9330"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Database usernames and passwords may be stored in a file separate from the executing body of the program's code. This file must not be world readable or writeable.</w:t>
      </w:r>
    </w:p>
    <w:p w14:paraId="12748DB4"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Database credentials may reside on the database server. In this case, a hash function number identifying the credentials may be stored in the executing body of the program's code. </w:t>
      </w:r>
    </w:p>
    <w:p w14:paraId="1C6CF035"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Database credentials may be stored as part of an authentication server (i.e., an entitlement directory), such as an LDAP server used for user authentication. Database authentication may occur on behalf of a program as part of the user authentication process at the </w:t>
      </w:r>
      <w:r w:rsidRPr="00697AB0">
        <w:rPr>
          <w:rFonts w:ascii="Arial" w:eastAsia="Trebuchet MS" w:hAnsi="Arial" w:cs="Arial"/>
          <w:color w:val="000000" w:themeColor="text1"/>
          <w:sz w:val="20"/>
          <w:szCs w:val="20"/>
        </w:rPr>
        <w:lastRenderedPageBreak/>
        <w:t xml:space="preserve">authentication server. In this case, there is no need for programmatic use of database credentials. </w:t>
      </w:r>
    </w:p>
    <w:p w14:paraId="1A47F57A"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Database credentials may not reside in the documents tree of a web server. </w:t>
      </w:r>
    </w:p>
    <w:p w14:paraId="55A10317"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Pass through authentication must not allow access to the database based solely upon a remote user's authentication on the remote host. </w:t>
      </w:r>
    </w:p>
    <w:p w14:paraId="1D0064EC" w14:textId="77777777" w:rsidR="00E853A2" w:rsidRPr="00697AB0" w:rsidRDefault="00E853A2" w:rsidP="00E853A2">
      <w:pPr>
        <w:numPr>
          <w:ilvl w:val="2"/>
          <w:numId w:val="64"/>
        </w:numPr>
        <w:spacing w:after="200" w:line="276" w:lineRule="auto"/>
        <w:contextualSpacing/>
        <w:rPr>
          <w:rFonts w:ascii="Arial" w:eastAsia="Trebuchet MS" w:hAnsi="Arial" w:cs="Arial"/>
          <w:b/>
          <w:bCs/>
          <w:color w:val="000000" w:themeColor="text1"/>
          <w:sz w:val="20"/>
          <w:szCs w:val="20"/>
        </w:rPr>
      </w:pPr>
      <w:r w:rsidRPr="00697AB0">
        <w:rPr>
          <w:rFonts w:ascii="Arial" w:eastAsia="Trebuchet MS" w:hAnsi="Arial" w:cs="Arial"/>
          <w:color w:val="000000" w:themeColor="text1"/>
          <w:sz w:val="20"/>
          <w:szCs w:val="20"/>
        </w:rPr>
        <w:t xml:space="preserve">Passwords or pass phrases used to access a database must adhere to the </w:t>
      </w:r>
      <w:r w:rsidRPr="00697AB0">
        <w:rPr>
          <w:rFonts w:ascii="Arial" w:eastAsia="Trebuchet MS" w:hAnsi="Arial" w:cs="Arial"/>
          <w:b/>
          <w:bCs/>
          <w:color w:val="000000" w:themeColor="text1"/>
          <w:sz w:val="20"/>
          <w:szCs w:val="20"/>
        </w:rPr>
        <w:t>Password Policy</w:t>
      </w:r>
    </w:p>
    <w:p w14:paraId="332C63DD" w14:textId="77777777" w:rsidR="00E853A2" w:rsidRPr="00697AB0" w:rsidRDefault="00E853A2" w:rsidP="00E853A2">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32" w:name="_Toc34808256"/>
      <w:bookmarkStart w:id="133" w:name="_Toc58425155"/>
      <w:r w:rsidRPr="00697AB0">
        <w:rPr>
          <w:rFonts w:ascii="Arial" w:eastAsia="Calibri" w:hAnsi="Arial" w:cs="Arial"/>
          <w:b/>
          <w:color w:val="000000" w:themeColor="text1"/>
          <w:sz w:val="20"/>
          <w:szCs w:val="20"/>
          <w:lang w:val="en-US"/>
        </w:rPr>
        <w:t>Retrieval of Database Usernames and Passwords</w:t>
      </w:r>
      <w:bookmarkEnd w:id="132"/>
      <w:bookmarkEnd w:id="133"/>
    </w:p>
    <w:p w14:paraId="48FFDC9E"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If stored in a file that is not source code, then database usernames and passwords must be read from the file immediately prior to use. Immediately following database authentication, the memory containing the username and password must be released or cleared. </w:t>
      </w:r>
    </w:p>
    <w:p w14:paraId="1ABF703E"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The scope into which you may store database credentials must be physically separated from the other areas of your code, e.g., the credentials must be in a separate source file. The file that contains the credentials must contain no other code but the credentials (i.e., the username and password) and any functions, routines, or methods that will be used to access the credentials. </w:t>
      </w:r>
    </w:p>
    <w:p w14:paraId="3D41C201"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For languages that execute from source code, the credentials' source file must not reside in the same browsable or executable file directory tree in which the executing body of code resides. </w:t>
      </w:r>
    </w:p>
    <w:p w14:paraId="1EBC8525" w14:textId="77777777" w:rsidR="00E853A2" w:rsidRPr="00697AB0" w:rsidRDefault="00E853A2" w:rsidP="00E853A2">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34" w:name="_Toc34808257"/>
      <w:bookmarkStart w:id="135" w:name="_Toc58425156"/>
      <w:r w:rsidRPr="00697AB0">
        <w:rPr>
          <w:rFonts w:ascii="Arial" w:eastAsia="Calibri" w:hAnsi="Arial" w:cs="Arial"/>
          <w:b/>
          <w:color w:val="000000" w:themeColor="text1"/>
          <w:sz w:val="20"/>
          <w:szCs w:val="20"/>
          <w:lang w:val="en-US"/>
        </w:rPr>
        <w:t>Access to Database usernames and passwords</w:t>
      </w:r>
      <w:bookmarkEnd w:id="134"/>
      <w:bookmarkEnd w:id="135"/>
    </w:p>
    <w:p w14:paraId="414C9BAE"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Every program or every collection of programs implementing a single business function must have unique database credentials. Sharing of credentials between programs is not allowed. </w:t>
      </w:r>
    </w:p>
    <w:p w14:paraId="32FD47BD"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Database passwords used by programs are system-level passwords as defined by the </w:t>
      </w:r>
      <w:r w:rsidRPr="00697AB0">
        <w:rPr>
          <w:rFonts w:ascii="Arial" w:eastAsia="Trebuchet MS" w:hAnsi="Arial" w:cs="Arial"/>
          <w:b/>
          <w:bCs/>
          <w:color w:val="000000" w:themeColor="text1"/>
          <w:sz w:val="20"/>
          <w:szCs w:val="20"/>
        </w:rPr>
        <w:t>Password Policy</w:t>
      </w:r>
      <w:r w:rsidRPr="00697AB0">
        <w:rPr>
          <w:rFonts w:ascii="Arial" w:eastAsia="Trebuchet MS" w:hAnsi="Arial" w:cs="Arial"/>
          <w:color w:val="000000" w:themeColor="text1"/>
          <w:sz w:val="20"/>
          <w:szCs w:val="20"/>
        </w:rPr>
        <w:t xml:space="preserve">. </w:t>
      </w:r>
    </w:p>
    <w:p w14:paraId="39B5FC38" w14:textId="77777777" w:rsidR="00E853A2" w:rsidRPr="00697AB0" w:rsidRDefault="00E853A2" w:rsidP="00E853A2">
      <w:pPr>
        <w:numPr>
          <w:ilvl w:val="2"/>
          <w:numId w:val="64"/>
        </w:numPr>
        <w:spacing w:after="200" w:line="276" w:lineRule="auto"/>
        <w:contextualSpacing/>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 xml:space="preserve">Developer groups must have a process in place to ensure that database passwords are controlled and changed in accordance with the </w:t>
      </w:r>
      <w:r w:rsidRPr="00697AB0">
        <w:rPr>
          <w:rFonts w:ascii="Arial" w:eastAsia="Trebuchet MS" w:hAnsi="Arial" w:cs="Arial"/>
          <w:b/>
          <w:bCs/>
          <w:color w:val="000000" w:themeColor="text1"/>
          <w:sz w:val="20"/>
          <w:szCs w:val="20"/>
        </w:rPr>
        <w:t>Password Policy</w:t>
      </w:r>
      <w:r w:rsidRPr="00697AB0">
        <w:rPr>
          <w:rFonts w:ascii="Arial" w:eastAsia="Trebuchet MS" w:hAnsi="Arial" w:cs="Arial"/>
          <w:color w:val="000000" w:themeColor="text1"/>
          <w:sz w:val="20"/>
          <w:szCs w:val="20"/>
        </w:rPr>
        <w:t xml:space="preserve">. This process must include a method for restricting knowledge of database passwords to a need-to-know basis. </w:t>
      </w:r>
    </w:p>
    <w:p w14:paraId="1599D307" w14:textId="77777777" w:rsidR="00E853A2" w:rsidRPr="00697AB0"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36" w:name="_Toc58425157"/>
      <w:r w:rsidRPr="00697AB0">
        <w:rPr>
          <w:rFonts w:ascii="Arial" w:eastAsia="Times New Roman" w:hAnsi="Arial" w:cs="Arial"/>
          <w:b/>
          <w:bCs/>
          <w:color w:val="000000" w:themeColor="text1"/>
          <w:sz w:val="20"/>
          <w:szCs w:val="20"/>
        </w:rPr>
        <w:t>References</w:t>
      </w:r>
      <w:bookmarkEnd w:id="136"/>
      <w:r w:rsidRPr="00697AB0">
        <w:rPr>
          <w:rFonts w:ascii="Arial" w:eastAsia="Times New Roman" w:hAnsi="Arial" w:cs="Arial"/>
          <w:b/>
          <w:bCs/>
          <w:color w:val="000000" w:themeColor="text1"/>
          <w:sz w:val="20"/>
          <w:szCs w:val="20"/>
        </w:rPr>
        <w:t xml:space="preserve"> </w:t>
      </w:r>
    </w:p>
    <w:tbl>
      <w:tblPr>
        <w:tblStyle w:val="TableGrid1"/>
        <w:tblW w:w="9180" w:type="dxa"/>
        <w:tblInd w:w="-95" w:type="dxa"/>
        <w:tblLayout w:type="fixed"/>
        <w:tblLook w:val="04A0" w:firstRow="1" w:lastRow="0" w:firstColumn="1" w:lastColumn="0" w:noHBand="0" w:noVBand="1"/>
      </w:tblPr>
      <w:tblGrid>
        <w:gridCol w:w="9180"/>
      </w:tblGrid>
      <w:tr w:rsidR="00E853A2" w:rsidRPr="00697AB0" w14:paraId="6E5ECDDF" w14:textId="77777777" w:rsidTr="003056C5">
        <w:trPr>
          <w:trHeight w:val="191"/>
        </w:trPr>
        <w:tc>
          <w:tcPr>
            <w:tcW w:w="9180" w:type="dxa"/>
            <w:shd w:val="clear" w:color="auto" w:fill="F2F2F2"/>
          </w:tcPr>
          <w:p w14:paraId="49416F7C" w14:textId="77777777" w:rsidR="00E853A2" w:rsidRPr="00697AB0" w:rsidRDefault="00E853A2" w:rsidP="003056C5">
            <w:pPr>
              <w:rPr>
                <w:rFonts w:ascii="Arial" w:hAnsi="Arial" w:cs="Arial"/>
                <w:b/>
                <w:bCs/>
                <w:color w:val="000000" w:themeColor="text1"/>
              </w:rPr>
            </w:pPr>
            <w:r w:rsidRPr="00697AB0">
              <w:rPr>
                <w:rFonts w:ascii="Arial" w:hAnsi="Arial" w:cs="Arial"/>
                <w:b/>
                <w:bCs/>
                <w:color w:val="000000" w:themeColor="text1"/>
              </w:rPr>
              <w:t>Document Name</w:t>
            </w:r>
          </w:p>
        </w:tc>
      </w:tr>
      <w:tr w:rsidR="00E853A2" w:rsidRPr="00697AB0" w14:paraId="76BE8DC2" w14:textId="77777777" w:rsidTr="003056C5">
        <w:trPr>
          <w:trHeight w:val="183"/>
        </w:trPr>
        <w:tc>
          <w:tcPr>
            <w:tcW w:w="9180" w:type="dxa"/>
          </w:tcPr>
          <w:p w14:paraId="460CDE72" w14:textId="77777777" w:rsidR="00E853A2" w:rsidRPr="00697AB0" w:rsidRDefault="00E853A2" w:rsidP="003056C5">
            <w:pPr>
              <w:rPr>
                <w:rFonts w:ascii="Arial" w:hAnsi="Arial" w:cs="Arial"/>
                <w:color w:val="000000" w:themeColor="text1"/>
              </w:rPr>
            </w:pPr>
            <w:r w:rsidRPr="00697AB0">
              <w:rPr>
                <w:rFonts w:ascii="Arial" w:hAnsi="Arial" w:cs="Arial"/>
                <w:color w:val="000000" w:themeColor="text1"/>
              </w:rPr>
              <w:t>Password Policy</w:t>
            </w:r>
          </w:p>
        </w:tc>
      </w:tr>
      <w:tr w:rsidR="00E853A2" w:rsidRPr="00697AB0" w14:paraId="52A65CFE" w14:textId="77777777" w:rsidTr="003056C5">
        <w:trPr>
          <w:trHeight w:val="242"/>
        </w:trPr>
        <w:tc>
          <w:tcPr>
            <w:tcW w:w="9180" w:type="dxa"/>
          </w:tcPr>
          <w:p w14:paraId="07513D39" w14:textId="77777777" w:rsidR="00E853A2" w:rsidRPr="00697AB0" w:rsidRDefault="00E853A2" w:rsidP="003056C5">
            <w:pPr>
              <w:rPr>
                <w:rFonts w:ascii="Arial" w:hAnsi="Arial" w:cs="Arial"/>
                <w:color w:val="000000" w:themeColor="text1"/>
              </w:rPr>
            </w:pPr>
            <w:r w:rsidRPr="00697AB0">
              <w:rPr>
                <w:rFonts w:ascii="Arial" w:hAnsi="Arial" w:cs="Arial"/>
                <w:color w:val="000000" w:themeColor="text1"/>
              </w:rPr>
              <w:t>Secure Coding Policy</w:t>
            </w:r>
          </w:p>
        </w:tc>
      </w:tr>
      <w:tr w:rsidR="00E853A2" w:rsidRPr="00697AB0" w14:paraId="665202A5" w14:textId="77777777" w:rsidTr="003056C5">
        <w:trPr>
          <w:trHeight w:val="229"/>
        </w:trPr>
        <w:tc>
          <w:tcPr>
            <w:tcW w:w="9180" w:type="dxa"/>
          </w:tcPr>
          <w:p w14:paraId="534A5955" w14:textId="77777777" w:rsidR="00E853A2" w:rsidRPr="00697AB0" w:rsidRDefault="00E853A2" w:rsidP="003056C5">
            <w:pPr>
              <w:rPr>
                <w:rFonts w:ascii="Arial" w:hAnsi="Arial" w:cs="Arial"/>
                <w:color w:val="000000" w:themeColor="text1"/>
              </w:rPr>
            </w:pPr>
            <w:r w:rsidRPr="00697AB0">
              <w:rPr>
                <w:rFonts w:ascii="Arial" w:hAnsi="Arial" w:cs="Arial"/>
                <w:color w:val="000000" w:themeColor="text1"/>
              </w:rPr>
              <w:t>Exceptions Policy</w:t>
            </w:r>
          </w:p>
        </w:tc>
      </w:tr>
      <w:tr w:rsidR="00E853A2" w:rsidRPr="00697AB0" w14:paraId="6DA00AE2" w14:textId="77777777" w:rsidTr="003056C5">
        <w:trPr>
          <w:trHeight w:val="229"/>
        </w:trPr>
        <w:tc>
          <w:tcPr>
            <w:tcW w:w="9180" w:type="dxa"/>
          </w:tcPr>
          <w:p w14:paraId="733C5BF0" w14:textId="77777777" w:rsidR="00E853A2" w:rsidRPr="00697AB0" w:rsidRDefault="00E853A2" w:rsidP="003056C5">
            <w:pPr>
              <w:rPr>
                <w:rFonts w:ascii="Arial" w:hAnsi="Arial" w:cs="Arial"/>
                <w:color w:val="000000" w:themeColor="text1"/>
              </w:rPr>
            </w:pPr>
          </w:p>
        </w:tc>
      </w:tr>
      <w:tr w:rsidR="00E853A2" w:rsidRPr="00697AB0" w14:paraId="1E5116C7" w14:textId="77777777" w:rsidTr="003056C5">
        <w:trPr>
          <w:trHeight w:val="229"/>
        </w:trPr>
        <w:tc>
          <w:tcPr>
            <w:tcW w:w="9180" w:type="dxa"/>
          </w:tcPr>
          <w:p w14:paraId="2FCE7451" w14:textId="77777777" w:rsidR="00E853A2" w:rsidRPr="00697AB0" w:rsidRDefault="00E853A2" w:rsidP="003056C5">
            <w:pPr>
              <w:rPr>
                <w:rFonts w:ascii="Arial" w:hAnsi="Arial" w:cs="Arial"/>
                <w:color w:val="000000" w:themeColor="text1"/>
              </w:rPr>
            </w:pPr>
          </w:p>
        </w:tc>
      </w:tr>
      <w:tr w:rsidR="00E853A2" w:rsidRPr="00697AB0" w14:paraId="6050F692" w14:textId="77777777" w:rsidTr="003056C5">
        <w:trPr>
          <w:trHeight w:val="216"/>
        </w:trPr>
        <w:tc>
          <w:tcPr>
            <w:tcW w:w="9180" w:type="dxa"/>
          </w:tcPr>
          <w:p w14:paraId="27E3917B" w14:textId="77777777" w:rsidR="00E853A2" w:rsidRPr="00697AB0" w:rsidRDefault="00E853A2" w:rsidP="003056C5">
            <w:pPr>
              <w:rPr>
                <w:rFonts w:ascii="Arial" w:hAnsi="Arial" w:cs="Arial"/>
                <w:color w:val="000000" w:themeColor="text1"/>
              </w:rPr>
            </w:pPr>
          </w:p>
        </w:tc>
      </w:tr>
    </w:tbl>
    <w:p w14:paraId="1D10258B" w14:textId="77777777" w:rsidR="00E853A2" w:rsidRPr="00697AB0" w:rsidRDefault="00E853A2" w:rsidP="00E853A2">
      <w:pPr>
        <w:tabs>
          <w:tab w:val="left" w:pos="432"/>
        </w:tabs>
        <w:spacing w:after="0" w:line="240" w:lineRule="auto"/>
        <w:rPr>
          <w:rFonts w:ascii="Arial" w:eastAsia="Times New Roman" w:hAnsi="Arial" w:cs="Arial"/>
          <w:color w:val="000000" w:themeColor="text1"/>
          <w:sz w:val="20"/>
          <w:szCs w:val="20"/>
          <w:lang w:val="en-US"/>
        </w:rPr>
      </w:pPr>
    </w:p>
    <w:p w14:paraId="0F7D0B8F" w14:textId="77777777" w:rsidR="00E853A2" w:rsidRPr="00697AB0" w:rsidRDefault="00E853A2" w:rsidP="00E853A2">
      <w:pPr>
        <w:keepNext/>
        <w:spacing w:after="240" w:line="240" w:lineRule="auto"/>
        <w:outlineLvl w:val="0"/>
        <w:rPr>
          <w:rFonts w:ascii="Arial" w:eastAsia="Times New Roman" w:hAnsi="Arial" w:cs="Arial"/>
          <w:b/>
          <w:bCs/>
          <w:color w:val="000000" w:themeColor="text1"/>
          <w:sz w:val="20"/>
          <w:szCs w:val="20"/>
        </w:rPr>
      </w:pPr>
      <w:bookmarkStart w:id="137" w:name="_Toc58425158"/>
      <w:r w:rsidRPr="00697AB0">
        <w:rPr>
          <w:rFonts w:ascii="Arial" w:eastAsia="Times New Roman" w:hAnsi="Arial" w:cs="Arial"/>
          <w:b/>
          <w:bCs/>
          <w:color w:val="000000" w:themeColor="text1"/>
          <w:sz w:val="20"/>
          <w:szCs w:val="20"/>
        </w:rPr>
        <w:t>Outputs</w:t>
      </w:r>
      <w:bookmarkEnd w:id="137"/>
    </w:p>
    <w:p w14:paraId="4B311A0E" w14:textId="77777777" w:rsidR="00E853A2" w:rsidRPr="00697AB0" w:rsidRDefault="00E853A2" w:rsidP="00E853A2">
      <w:pPr>
        <w:spacing w:after="200" w:line="276" w:lineRule="auto"/>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The following records need to be kept and stored securely.</w:t>
      </w:r>
    </w:p>
    <w:tbl>
      <w:tblPr>
        <w:tblStyle w:val="TableGrid1"/>
        <w:tblW w:w="9180" w:type="dxa"/>
        <w:tblInd w:w="-95" w:type="dxa"/>
        <w:tblLayout w:type="fixed"/>
        <w:tblLook w:val="04A0" w:firstRow="1" w:lastRow="0" w:firstColumn="1" w:lastColumn="0" w:noHBand="0" w:noVBand="1"/>
      </w:tblPr>
      <w:tblGrid>
        <w:gridCol w:w="1690"/>
        <w:gridCol w:w="2835"/>
        <w:gridCol w:w="2693"/>
        <w:gridCol w:w="1962"/>
      </w:tblGrid>
      <w:tr w:rsidR="00E853A2" w:rsidRPr="00697AB0" w14:paraId="3AC8CF05" w14:textId="77777777" w:rsidTr="003056C5">
        <w:trPr>
          <w:trHeight w:val="250"/>
        </w:trPr>
        <w:tc>
          <w:tcPr>
            <w:tcW w:w="1690" w:type="dxa"/>
            <w:shd w:val="clear" w:color="auto" w:fill="F2F2F2"/>
          </w:tcPr>
          <w:p w14:paraId="35C17243" w14:textId="77777777" w:rsidR="00E853A2" w:rsidRPr="00697AB0" w:rsidRDefault="00E853A2" w:rsidP="003056C5">
            <w:pPr>
              <w:rPr>
                <w:rFonts w:ascii="Arial" w:hAnsi="Arial" w:cs="Arial"/>
                <w:b/>
                <w:bCs/>
                <w:color w:val="000000" w:themeColor="text1"/>
              </w:rPr>
            </w:pPr>
            <w:r w:rsidRPr="00697AB0">
              <w:rPr>
                <w:rFonts w:ascii="Arial" w:hAnsi="Arial" w:cs="Arial"/>
                <w:b/>
                <w:bCs/>
                <w:color w:val="000000" w:themeColor="text1"/>
              </w:rPr>
              <w:t>Record</w:t>
            </w:r>
          </w:p>
        </w:tc>
        <w:tc>
          <w:tcPr>
            <w:tcW w:w="2835" w:type="dxa"/>
            <w:shd w:val="clear" w:color="auto" w:fill="F2F2F2"/>
          </w:tcPr>
          <w:p w14:paraId="594952C0" w14:textId="77777777" w:rsidR="00E853A2" w:rsidRPr="00697AB0" w:rsidRDefault="00E853A2" w:rsidP="003056C5">
            <w:pPr>
              <w:rPr>
                <w:rFonts w:ascii="Arial" w:hAnsi="Arial" w:cs="Arial"/>
                <w:b/>
                <w:bCs/>
                <w:color w:val="000000" w:themeColor="text1"/>
              </w:rPr>
            </w:pPr>
            <w:r w:rsidRPr="00697AB0">
              <w:rPr>
                <w:rFonts w:ascii="Arial" w:hAnsi="Arial" w:cs="Arial"/>
                <w:b/>
                <w:bCs/>
                <w:color w:val="000000" w:themeColor="text1"/>
              </w:rPr>
              <w:t>Responsible Person</w:t>
            </w:r>
          </w:p>
        </w:tc>
        <w:tc>
          <w:tcPr>
            <w:tcW w:w="2693" w:type="dxa"/>
            <w:shd w:val="clear" w:color="auto" w:fill="F2F2F2"/>
          </w:tcPr>
          <w:p w14:paraId="6CF8647E" w14:textId="77777777" w:rsidR="00E853A2" w:rsidRPr="00697AB0" w:rsidRDefault="00E853A2" w:rsidP="003056C5">
            <w:pPr>
              <w:rPr>
                <w:rFonts w:ascii="Arial" w:hAnsi="Arial" w:cs="Arial"/>
                <w:b/>
                <w:bCs/>
                <w:color w:val="000000" w:themeColor="text1"/>
              </w:rPr>
            </w:pPr>
            <w:r w:rsidRPr="00697AB0">
              <w:rPr>
                <w:rFonts w:ascii="Arial" w:hAnsi="Arial" w:cs="Arial"/>
                <w:b/>
                <w:bCs/>
                <w:color w:val="000000" w:themeColor="text1"/>
              </w:rPr>
              <w:t>Retention</w:t>
            </w:r>
          </w:p>
        </w:tc>
        <w:tc>
          <w:tcPr>
            <w:tcW w:w="1962" w:type="dxa"/>
            <w:shd w:val="clear" w:color="auto" w:fill="F2F2F2"/>
          </w:tcPr>
          <w:p w14:paraId="10342053" w14:textId="77777777" w:rsidR="00E853A2" w:rsidRPr="00697AB0" w:rsidRDefault="00E853A2" w:rsidP="003056C5">
            <w:pPr>
              <w:rPr>
                <w:rFonts w:ascii="Arial" w:hAnsi="Arial" w:cs="Arial"/>
                <w:b/>
                <w:bCs/>
                <w:color w:val="000000" w:themeColor="text1"/>
              </w:rPr>
            </w:pPr>
            <w:r w:rsidRPr="00697AB0">
              <w:rPr>
                <w:rFonts w:ascii="Arial" w:hAnsi="Arial" w:cs="Arial"/>
                <w:b/>
                <w:bCs/>
                <w:color w:val="000000" w:themeColor="text1"/>
              </w:rPr>
              <w:t xml:space="preserve">Disposition </w:t>
            </w:r>
          </w:p>
        </w:tc>
      </w:tr>
      <w:tr w:rsidR="00E853A2" w:rsidRPr="00697AB0" w14:paraId="0E0906D6" w14:textId="77777777" w:rsidTr="003056C5">
        <w:trPr>
          <w:trHeight w:val="250"/>
        </w:trPr>
        <w:tc>
          <w:tcPr>
            <w:tcW w:w="1690" w:type="dxa"/>
          </w:tcPr>
          <w:p w14:paraId="44BAB581" w14:textId="77777777" w:rsidR="00E853A2" w:rsidRPr="00697AB0" w:rsidRDefault="00E853A2" w:rsidP="003056C5">
            <w:pPr>
              <w:rPr>
                <w:rFonts w:ascii="Arial" w:hAnsi="Arial" w:cs="Arial"/>
                <w:color w:val="000000" w:themeColor="text1"/>
              </w:rPr>
            </w:pPr>
          </w:p>
        </w:tc>
        <w:tc>
          <w:tcPr>
            <w:tcW w:w="2835" w:type="dxa"/>
          </w:tcPr>
          <w:p w14:paraId="49D1E2AA" w14:textId="77777777" w:rsidR="00E853A2" w:rsidRPr="00697AB0" w:rsidRDefault="00E853A2" w:rsidP="003056C5">
            <w:pPr>
              <w:rPr>
                <w:rFonts w:ascii="Arial" w:hAnsi="Arial" w:cs="Arial"/>
                <w:color w:val="000000" w:themeColor="text1"/>
              </w:rPr>
            </w:pPr>
          </w:p>
        </w:tc>
        <w:tc>
          <w:tcPr>
            <w:tcW w:w="2693" w:type="dxa"/>
          </w:tcPr>
          <w:p w14:paraId="13F17491" w14:textId="77777777" w:rsidR="00E853A2" w:rsidRPr="00697AB0" w:rsidRDefault="00E853A2" w:rsidP="003056C5">
            <w:pPr>
              <w:rPr>
                <w:rFonts w:ascii="Arial" w:hAnsi="Arial" w:cs="Arial"/>
                <w:color w:val="000000" w:themeColor="text1"/>
              </w:rPr>
            </w:pPr>
          </w:p>
        </w:tc>
        <w:tc>
          <w:tcPr>
            <w:tcW w:w="1962" w:type="dxa"/>
          </w:tcPr>
          <w:p w14:paraId="3111AC3A" w14:textId="77777777" w:rsidR="00E853A2" w:rsidRPr="00697AB0" w:rsidRDefault="00E853A2" w:rsidP="003056C5">
            <w:pPr>
              <w:rPr>
                <w:rFonts w:ascii="Arial" w:hAnsi="Arial" w:cs="Arial"/>
                <w:color w:val="000000" w:themeColor="text1"/>
              </w:rPr>
            </w:pPr>
          </w:p>
        </w:tc>
      </w:tr>
      <w:tr w:rsidR="00E853A2" w:rsidRPr="00697AB0" w14:paraId="0FC233CF" w14:textId="77777777" w:rsidTr="003056C5">
        <w:trPr>
          <w:trHeight w:val="250"/>
        </w:trPr>
        <w:tc>
          <w:tcPr>
            <w:tcW w:w="1690" w:type="dxa"/>
          </w:tcPr>
          <w:p w14:paraId="0B580A73" w14:textId="77777777" w:rsidR="00E853A2" w:rsidRPr="00697AB0" w:rsidRDefault="00E853A2" w:rsidP="003056C5">
            <w:pPr>
              <w:rPr>
                <w:rFonts w:ascii="Arial" w:hAnsi="Arial" w:cs="Arial"/>
                <w:color w:val="000000" w:themeColor="text1"/>
              </w:rPr>
            </w:pPr>
          </w:p>
        </w:tc>
        <w:tc>
          <w:tcPr>
            <w:tcW w:w="2835" w:type="dxa"/>
          </w:tcPr>
          <w:p w14:paraId="4B9594ED" w14:textId="77777777" w:rsidR="00E853A2" w:rsidRPr="00697AB0" w:rsidRDefault="00E853A2" w:rsidP="003056C5">
            <w:pPr>
              <w:rPr>
                <w:rFonts w:ascii="Arial" w:hAnsi="Arial" w:cs="Arial"/>
                <w:color w:val="000000" w:themeColor="text1"/>
              </w:rPr>
            </w:pPr>
          </w:p>
        </w:tc>
        <w:tc>
          <w:tcPr>
            <w:tcW w:w="2693" w:type="dxa"/>
          </w:tcPr>
          <w:p w14:paraId="447F15F3" w14:textId="77777777" w:rsidR="00E853A2" w:rsidRPr="00697AB0" w:rsidRDefault="00E853A2" w:rsidP="003056C5">
            <w:pPr>
              <w:rPr>
                <w:rFonts w:ascii="Arial" w:hAnsi="Arial" w:cs="Arial"/>
                <w:color w:val="000000" w:themeColor="text1"/>
              </w:rPr>
            </w:pPr>
          </w:p>
        </w:tc>
        <w:tc>
          <w:tcPr>
            <w:tcW w:w="1962" w:type="dxa"/>
          </w:tcPr>
          <w:p w14:paraId="5A79DA8D" w14:textId="77777777" w:rsidR="00E853A2" w:rsidRPr="00697AB0" w:rsidRDefault="00E853A2" w:rsidP="003056C5">
            <w:pPr>
              <w:rPr>
                <w:rFonts w:ascii="Arial" w:hAnsi="Arial" w:cs="Arial"/>
                <w:color w:val="000000" w:themeColor="text1"/>
              </w:rPr>
            </w:pPr>
          </w:p>
        </w:tc>
      </w:tr>
      <w:tr w:rsidR="00E853A2" w:rsidRPr="00697AB0" w14:paraId="320AF266" w14:textId="77777777" w:rsidTr="003056C5">
        <w:trPr>
          <w:trHeight w:val="250"/>
        </w:trPr>
        <w:tc>
          <w:tcPr>
            <w:tcW w:w="1690" w:type="dxa"/>
          </w:tcPr>
          <w:p w14:paraId="284A44D9" w14:textId="77777777" w:rsidR="00E853A2" w:rsidRPr="00697AB0" w:rsidRDefault="00E853A2" w:rsidP="003056C5">
            <w:pPr>
              <w:rPr>
                <w:rFonts w:ascii="Arial" w:hAnsi="Arial" w:cs="Arial"/>
                <w:color w:val="000000" w:themeColor="text1"/>
              </w:rPr>
            </w:pPr>
          </w:p>
        </w:tc>
        <w:tc>
          <w:tcPr>
            <w:tcW w:w="2835" w:type="dxa"/>
          </w:tcPr>
          <w:p w14:paraId="443FF899" w14:textId="77777777" w:rsidR="00E853A2" w:rsidRPr="00697AB0" w:rsidRDefault="00E853A2" w:rsidP="003056C5">
            <w:pPr>
              <w:rPr>
                <w:rFonts w:ascii="Arial" w:hAnsi="Arial" w:cs="Arial"/>
                <w:color w:val="000000" w:themeColor="text1"/>
              </w:rPr>
            </w:pPr>
          </w:p>
        </w:tc>
        <w:tc>
          <w:tcPr>
            <w:tcW w:w="2693" w:type="dxa"/>
          </w:tcPr>
          <w:p w14:paraId="6530CF29" w14:textId="77777777" w:rsidR="00E853A2" w:rsidRPr="00697AB0" w:rsidRDefault="00E853A2" w:rsidP="003056C5">
            <w:pPr>
              <w:rPr>
                <w:rFonts w:ascii="Arial" w:hAnsi="Arial" w:cs="Arial"/>
                <w:color w:val="000000" w:themeColor="text1"/>
              </w:rPr>
            </w:pPr>
          </w:p>
        </w:tc>
        <w:tc>
          <w:tcPr>
            <w:tcW w:w="1962" w:type="dxa"/>
          </w:tcPr>
          <w:p w14:paraId="1C883FF9" w14:textId="77777777" w:rsidR="00E853A2" w:rsidRPr="00697AB0" w:rsidRDefault="00E853A2" w:rsidP="003056C5">
            <w:pPr>
              <w:rPr>
                <w:rFonts w:ascii="Arial" w:hAnsi="Arial" w:cs="Arial"/>
                <w:color w:val="000000" w:themeColor="text1"/>
              </w:rPr>
            </w:pPr>
          </w:p>
        </w:tc>
      </w:tr>
      <w:tr w:rsidR="00E853A2" w:rsidRPr="00697AB0" w14:paraId="1D9B40F4" w14:textId="77777777" w:rsidTr="003056C5">
        <w:trPr>
          <w:trHeight w:val="250"/>
        </w:trPr>
        <w:tc>
          <w:tcPr>
            <w:tcW w:w="1690" w:type="dxa"/>
          </w:tcPr>
          <w:p w14:paraId="6901FCB5" w14:textId="77777777" w:rsidR="00E853A2" w:rsidRPr="00697AB0" w:rsidRDefault="00E853A2" w:rsidP="003056C5">
            <w:pPr>
              <w:rPr>
                <w:rFonts w:ascii="Arial" w:hAnsi="Arial" w:cs="Arial"/>
                <w:color w:val="000000" w:themeColor="text1"/>
              </w:rPr>
            </w:pPr>
          </w:p>
        </w:tc>
        <w:tc>
          <w:tcPr>
            <w:tcW w:w="2835" w:type="dxa"/>
          </w:tcPr>
          <w:p w14:paraId="0C489ACD" w14:textId="77777777" w:rsidR="00E853A2" w:rsidRPr="00697AB0" w:rsidRDefault="00E853A2" w:rsidP="003056C5">
            <w:pPr>
              <w:rPr>
                <w:rFonts w:ascii="Arial" w:hAnsi="Arial" w:cs="Arial"/>
                <w:color w:val="000000" w:themeColor="text1"/>
              </w:rPr>
            </w:pPr>
          </w:p>
        </w:tc>
        <w:tc>
          <w:tcPr>
            <w:tcW w:w="2693" w:type="dxa"/>
          </w:tcPr>
          <w:p w14:paraId="5867654A" w14:textId="77777777" w:rsidR="00E853A2" w:rsidRPr="00697AB0" w:rsidRDefault="00E853A2" w:rsidP="003056C5">
            <w:pPr>
              <w:rPr>
                <w:rFonts w:ascii="Arial" w:hAnsi="Arial" w:cs="Arial"/>
                <w:color w:val="000000" w:themeColor="text1"/>
              </w:rPr>
            </w:pPr>
          </w:p>
        </w:tc>
        <w:tc>
          <w:tcPr>
            <w:tcW w:w="1962" w:type="dxa"/>
          </w:tcPr>
          <w:p w14:paraId="11A5B847" w14:textId="77777777" w:rsidR="00E853A2" w:rsidRPr="00697AB0" w:rsidRDefault="00E853A2" w:rsidP="003056C5">
            <w:pPr>
              <w:rPr>
                <w:rFonts w:ascii="Arial" w:hAnsi="Arial" w:cs="Arial"/>
                <w:color w:val="000000" w:themeColor="text1"/>
              </w:rPr>
            </w:pPr>
          </w:p>
        </w:tc>
      </w:tr>
      <w:tr w:rsidR="00E853A2" w:rsidRPr="00697AB0" w14:paraId="20E911CE" w14:textId="77777777" w:rsidTr="003056C5">
        <w:trPr>
          <w:trHeight w:val="250"/>
        </w:trPr>
        <w:tc>
          <w:tcPr>
            <w:tcW w:w="1690" w:type="dxa"/>
          </w:tcPr>
          <w:p w14:paraId="68179D37" w14:textId="77777777" w:rsidR="00E853A2" w:rsidRPr="00697AB0" w:rsidRDefault="00E853A2" w:rsidP="003056C5">
            <w:pPr>
              <w:rPr>
                <w:rFonts w:ascii="Arial" w:hAnsi="Arial" w:cs="Arial"/>
                <w:color w:val="000000" w:themeColor="text1"/>
              </w:rPr>
            </w:pPr>
          </w:p>
        </w:tc>
        <w:tc>
          <w:tcPr>
            <w:tcW w:w="2835" w:type="dxa"/>
          </w:tcPr>
          <w:p w14:paraId="6CF7393E" w14:textId="77777777" w:rsidR="00E853A2" w:rsidRPr="00697AB0" w:rsidRDefault="00E853A2" w:rsidP="003056C5">
            <w:pPr>
              <w:rPr>
                <w:rFonts w:ascii="Arial" w:hAnsi="Arial" w:cs="Arial"/>
                <w:color w:val="000000" w:themeColor="text1"/>
              </w:rPr>
            </w:pPr>
          </w:p>
        </w:tc>
        <w:tc>
          <w:tcPr>
            <w:tcW w:w="2693" w:type="dxa"/>
          </w:tcPr>
          <w:p w14:paraId="635BFFCD" w14:textId="77777777" w:rsidR="00E853A2" w:rsidRPr="00697AB0" w:rsidRDefault="00E853A2" w:rsidP="003056C5">
            <w:pPr>
              <w:rPr>
                <w:rFonts w:ascii="Arial" w:hAnsi="Arial" w:cs="Arial"/>
                <w:color w:val="000000" w:themeColor="text1"/>
              </w:rPr>
            </w:pPr>
          </w:p>
        </w:tc>
        <w:tc>
          <w:tcPr>
            <w:tcW w:w="1962" w:type="dxa"/>
          </w:tcPr>
          <w:p w14:paraId="5B71341D" w14:textId="77777777" w:rsidR="00E853A2" w:rsidRPr="00697AB0" w:rsidRDefault="00E853A2" w:rsidP="003056C5">
            <w:pPr>
              <w:rPr>
                <w:rFonts w:ascii="Arial" w:hAnsi="Arial" w:cs="Arial"/>
                <w:color w:val="000000" w:themeColor="text1"/>
              </w:rPr>
            </w:pPr>
          </w:p>
        </w:tc>
      </w:tr>
    </w:tbl>
    <w:p w14:paraId="285CDA70" w14:textId="77777777" w:rsidR="00E853A2" w:rsidRDefault="00E853A2" w:rsidP="00E853A2">
      <w:pPr>
        <w:spacing w:after="200" w:line="276" w:lineRule="auto"/>
        <w:rPr>
          <w:rFonts w:ascii="Arial" w:eastAsia="Trebuchet MS" w:hAnsi="Arial" w:cs="Arial"/>
          <w:color w:val="000000" w:themeColor="text1"/>
          <w:sz w:val="20"/>
          <w:szCs w:val="20"/>
          <w:lang w:val="en-US"/>
        </w:rPr>
      </w:pPr>
    </w:p>
    <w:p w14:paraId="0D34C2EC" w14:textId="77777777" w:rsidR="00E853A2" w:rsidRPr="00697AB0" w:rsidRDefault="00E853A2" w:rsidP="00E853A2">
      <w:pPr>
        <w:spacing w:after="200" w:line="276" w:lineRule="auto"/>
        <w:rPr>
          <w:rFonts w:ascii="Arial" w:eastAsia="Trebuchet MS" w:hAnsi="Arial" w:cs="Arial"/>
          <w:color w:val="000000" w:themeColor="text1"/>
          <w:sz w:val="20"/>
          <w:szCs w:val="20"/>
          <w:lang w:val="en-US"/>
        </w:rPr>
      </w:pPr>
      <w:r w:rsidRPr="00697AB0">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3C268F1B" w14:textId="77777777" w:rsidR="00E853A2" w:rsidRPr="00697AB0"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38" w:name="_Toc58425159"/>
      <w:r w:rsidRPr="00697AB0">
        <w:rPr>
          <w:rFonts w:ascii="Arial" w:eastAsia="Times New Roman" w:hAnsi="Arial" w:cs="Arial"/>
          <w:b/>
          <w:bCs/>
          <w:color w:val="000000" w:themeColor="text1"/>
          <w:sz w:val="20"/>
          <w:szCs w:val="20"/>
        </w:rPr>
        <w:lastRenderedPageBreak/>
        <w:t>Enforcement</w:t>
      </w:r>
      <w:bookmarkEnd w:id="138"/>
    </w:p>
    <w:p w14:paraId="2E4CE191" w14:textId="3A85B0D9" w:rsidR="00E853A2" w:rsidRPr="00697AB0" w:rsidRDefault="00E853A2" w:rsidP="00E853A2">
      <w:pPr>
        <w:spacing w:after="200" w:line="276" w:lineRule="auto"/>
        <w:rPr>
          <w:rFonts w:ascii="Arial" w:eastAsia="Trebuchet MS" w:hAnsi="Arial" w:cs="Arial"/>
          <w:color w:val="000000" w:themeColor="text1"/>
          <w:sz w:val="20"/>
          <w:szCs w:val="20"/>
          <w:lang w:val="en"/>
        </w:rPr>
      </w:pPr>
      <w:r w:rsidRPr="00697AB0">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3F662D">
        <w:rPr>
          <w:rFonts w:ascii="Arial" w:eastAsia="Trebuchet MS" w:hAnsi="Arial" w:cs="Arial"/>
          <w:color w:val="000000" w:themeColor="text1"/>
          <w:sz w:val="20"/>
          <w:szCs w:val="20"/>
        </w:rPr>
        <w:fldChar w:fldCharType="begin"/>
      </w:r>
      <w:r w:rsidRPr="003F662D">
        <w:rPr>
          <w:rFonts w:ascii="Arial" w:eastAsia="Trebuchet MS" w:hAnsi="Arial" w:cs="Arial"/>
          <w:color w:val="000000" w:themeColor="text1"/>
          <w:sz w:val="20"/>
          <w:szCs w:val="20"/>
        </w:rPr>
        <w:instrText xml:space="preserve"> REF CNAME \h  \* MERGEFORMAT </w:instrText>
      </w:r>
      <w:r w:rsidRPr="003F662D">
        <w:rPr>
          <w:rFonts w:ascii="Arial" w:eastAsia="Trebuchet MS" w:hAnsi="Arial" w:cs="Arial"/>
          <w:color w:val="000000" w:themeColor="text1"/>
          <w:sz w:val="20"/>
          <w:szCs w:val="20"/>
        </w:rPr>
      </w:r>
      <w:r w:rsidRPr="003F662D">
        <w:rPr>
          <w:rFonts w:ascii="Arial" w:eastAsia="Trebuchet MS"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3F662D">
        <w:rPr>
          <w:rFonts w:ascii="Arial" w:eastAsia="Trebuchet MS" w:hAnsi="Arial" w:cs="Arial"/>
          <w:color w:val="000000" w:themeColor="text1"/>
          <w:sz w:val="20"/>
          <w:szCs w:val="20"/>
        </w:rPr>
        <w:fldChar w:fldCharType="end"/>
      </w:r>
      <w:r w:rsidRPr="00697AB0">
        <w:rPr>
          <w:rFonts w:ascii="Arial" w:eastAsia="Trebuchet MS" w:hAnsi="Arial" w:cs="Arial"/>
          <w:color w:val="000000" w:themeColor="text1"/>
          <w:sz w:val="20"/>
          <w:szCs w:val="20"/>
          <w:lang w:val="en"/>
        </w:rPr>
        <w:t>.</w:t>
      </w:r>
    </w:p>
    <w:p w14:paraId="56763A96" w14:textId="77777777" w:rsidR="00E853A2" w:rsidRPr="00697AB0" w:rsidRDefault="00E853A2" w:rsidP="00E853A2">
      <w:pPr>
        <w:spacing w:after="200" w:line="276" w:lineRule="auto"/>
        <w:rPr>
          <w:rFonts w:ascii="Arial" w:eastAsia="Trebuchet MS" w:hAnsi="Arial" w:cs="Arial"/>
          <w:color w:val="000000" w:themeColor="text1"/>
          <w:sz w:val="20"/>
          <w:szCs w:val="20"/>
          <w:lang w:val="en"/>
        </w:rPr>
      </w:pPr>
      <w:r w:rsidRPr="00697AB0">
        <w:rPr>
          <w:rFonts w:ascii="Arial" w:eastAsia="Trebuchet MS" w:hAnsi="Arial" w:cs="Arial"/>
          <w:color w:val="000000" w:themeColor="text1"/>
          <w:sz w:val="20"/>
          <w:szCs w:val="20"/>
          <w:lang w:val="en"/>
        </w:rPr>
        <w:t xml:space="preserve">Any exception to the policy must comply with the </w:t>
      </w:r>
      <w:r w:rsidRPr="00697AB0">
        <w:rPr>
          <w:rFonts w:ascii="Arial" w:eastAsia="Trebuchet MS" w:hAnsi="Arial" w:cs="Arial"/>
          <w:b/>
          <w:bCs/>
          <w:color w:val="000000" w:themeColor="text1"/>
          <w:sz w:val="20"/>
          <w:szCs w:val="20"/>
          <w:lang w:val="en"/>
        </w:rPr>
        <w:t>Exceptions Policy</w:t>
      </w:r>
      <w:r w:rsidRPr="00697AB0">
        <w:rPr>
          <w:rFonts w:ascii="Arial" w:eastAsia="Trebuchet MS" w:hAnsi="Arial" w:cs="Arial"/>
          <w:color w:val="000000" w:themeColor="text1"/>
          <w:sz w:val="20"/>
          <w:szCs w:val="20"/>
          <w:lang w:val="en"/>
        </w:rPr>
        <w:t xml:space="preserve">. </w:t>
      </w:r>
    </w:p>
    <w:p w14:paraId="10B26E34" w14:textId="77777777" w:rsidR="00E853A2" w:rsidRPr="00697AB0"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39" w:name="_Toc58425160"/>
      <w:r w:rsidRPr="00697AB0">
        <w:rPr>
          <w:rFonts w:ascii="Arial" w:eastAsia="Times New Roman" w:hAnsi="Arial" w:cs="Arial"/>
          <w:b/>
          <w:bCs/>
          <w:color w:val="000000" w:themeColor="text1"/>
          <w:sz w:val="20"/>
          <w:szCs w:val="20"/>
        </w:rPr>
        <w:t>Definitions</w:t>
      </w:r>
      <w:bookmarkEnd w:id="139"/>
      <w:r w:rsidRPr="00697AB0">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23"/>
        <w:gridCol w:w="5269"/>
      </w:tblGrid>
      <w:tr w:rsidR="00E853A2" w:rsidRPr="00697AB0" w14:paraId="37F7888D"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283A6EF9" w14:textId="77777777" w:rsidR="00E853A2" w:rsidRPr="00697AB0" w:rsidRDefault="00E853A2" w:rsidP="003056C5">
            <w:pPr>
              <w:spacing w:after="200" w:line="276" w:lineRule="auto"/>
              <w:rPr>
                <w:rFonts w:ascii="Arial" w:eastAsia="Trebuchet MS" w:hAnsi="Arial" w:cs="Arial"/>
                <w:b/>
                <w:bCs/>
                <w:color w:val="000000" w:themeColor="text1"/>
                <w:sz w:val="20"/>
                <w:szCs w:val="20"/>
              </w:rPr>
            </w:pPr>
            <w:r w:rsidRPr="00697AB0">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64C01521" w14:textId="77777777" w:rsidR="00E853A2" w:rsidRPr="00697AB0" w:rsidRDefault="00E853A2" w:rsidP="003056C5">
            <w:pPr>
              <w:spacing w:after="200" w:line="276" w:lineRule="auto"/>
              <w:rPr>
                <w:rFonts w:ascii="Arial" w:eastAsia="Trebuchet MS" w:hAnsi="Arial" w:cs="Arial"/>
                <w:b/>
                <w:bCs/>
                <w:color w:val="000000" w:themeColor="text1"/>
                <w:sz w:val="20"/>
                <w:szCs w:val="20"/>
              </w:rPr>
            </w:pPr>
            <w:r w:rsidRPr="00697AB0">
              <w:rPr>
                <w:rFonts w:ascii="Arial" w:eastAsia="Trebuchet MS" w:hAnsi="Arial" w:cs="Arial"/>
                <w:b/>
                <w:bCs/>
                <w:color w:val="000000" w:themeColor="text1"/>
                <w:sz w:val="20"/>
                <w:szCs w:val="20"/>
              </w:rPr>
              <w:t>Description</w:t>
            </w:r>
          </w:p>
        </w:tc>
      </w:tr>
      <w:tr w:rsidR="00E853A2" w:rsidRPr="00697AB0" w14:paraId="220FE6C4"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2E3E62D7" w14:textId="77777777" w:rsidR="00E853A2" w:rsidRPr="00697AB0" w:rsidRDefault="00E853A2" w:rsidP="003056C5">
            <w:pPr>
              <w:spacing w:after="200" w:line="276" w:lineRule="auto"/>
              <w:rPr>
                <w:rFonts w:ascii="Arial" w:eastAsia="Trebuchet MS" w:hAnsi="Arial" w:cs="Arial"/>
                <w:b/>
                <w:bCs/>
                <w:color w:val="000000" w:themeColor="text1"/>
                <w:sz w:val="20"/>
                <w:szCs w:val="20"/>
              </w:rPr>
            </w:pPr>
            <w:r w:rsidRPr="00697AB0">
              <w:rPr>
                <w:rFonts w:ascii="Arial" w:eastAsia="Trebuchet MS" w:hAnsi="Arial" w:cs="Arial"/>
                <w:b/>
                <w:bCs/>
                <w:color w:val="000000" w:themeColor="text1"/>
                <w:sz w:val="20"/>
                <w:szCs w:val="20"/>
              </w:rPr>
              <w:t>LDAP server</w:t>
            </w:r>
          </w:p>
        </w:tc>
        <w:tc>
          <w:tcPr>
            <w:tcW w:w="5724" w:type="dxa"/>
            <w:tcMar>
              <w:top w:w="0" w:type="dxa"/>
              <w:left w:w="108" w:type="dxa"/>
              <w:bottom w:w="0" w:type="dxa"/>
              <w:right w:w="108" w:type="dxa"/>
            </w:tcMar>
            <w:vAlign w:val="center"/>
          </w:tcPr>
          <w:p w14:paraId="2A628EE0" w14:textId="77777777" w:rsidR="00E853A2" w:rsidRPr="00697AB0" w:rsidRDefault="00E853A2" w:rsidP="003056C5">
            <w:pPr>
              <w:spacing w:after="200" w:line="276" w:lineRule="auto"/>
              <w:rPr>
                <w:rFonts w:ascii="Arial" w:eastAsia="Trebuchet MS" w:hAnsi="Arial" w:cs="Arial"/>
                <w:color w:val="000000" w:themeColor="text1"/>
                <w:sz w:val="20"/>
                <w:szCs w:val="20"/>
              </w:rPr>
            </w:pPr>
            <w:r w:rsidRPr="00697AB0">
              <w:rPr>
                <w:rFonts w:ascii="Arial" w:eastAsia="Trebuchet MS" w:hAnsi="Arial" w:cs="Arial"/>
                <w:color w:val="000000" w:themeColor="text1"/>
                <w:sz w:val="20"/>
                <w:szCs w:val="20"/>
              </w:rPr>
              <w:t>Lightweight Directory Access Protocol, is an Internet protocol that email, and other programs use to look up information from a server</w:t>
            </w:r>
          </w:p>
        </w:tc>
      </w:tr>
    </w:tbl>
    <w:p w14:paraId="5714BA4E" w14:textId="77777777" w:rsidR="00E853A2" w:rsidRPr="003F662D" w:rsidRDefault="00E853A2" w:rsidP="00E853A2">
      <w:pPr>
        <w:pStyle w:val="paragraph"/>
        <w:spacing w:before="0" w:beforeAutospacing="0" w:after="0" w:afterAutospacing="0"/>
        <w:jc w:val="both"/>
        <w:textAlignment w:val="baseline"/>
        <w:rPr>
          <w:rStyle w:val="eop"/>
          <w:rFonts w:ascii="Arial" w:hAnsi="Arial" w:cs="Arial"/>
          <w:color w:val="000000" w:themeColor="text1"/>
          <w:sz w:val="20"/>
          <w:szCs w:val="20"/>
        </w:rPr>
      </w:pPr>
    </w:p>
    <w:p w14:paraId="513C18A7" w14:textId="77777777"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p>
    <w:p w14:paraId="098AA21A" w14:textId="658B7388" w:rsidR="00E853A2" w:rsidRDefault="005D778C" w:rsidP="00E853A2">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87936" behindDoc="1" locked="0" layoutInCell="1" allowOverlap="1" wp14:anchorId="01C9B43F" wp14:editId="27ADCD10">
            <wp:simplePos x="0" y="0"/>
            <wp:positionH relativeFrom="column">
              <wp:posOffset>3695700</wp:posOffset>
            </wp:positionH>
            <wp:positionV relativeFrom="paragraph">
              <wp:posOffset>121285</wp:posOffset>
            </wp:positionV>
            <wp:extent cx="1188720" cy="802005"/>
            <wp:effectExtent l="0" t="0" r="0" b="0"/>
            <wp:wrapNone/>
            <wp:docPr id="16" name="Picture 16"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26797459" w14:textId="4D94EE6C" w:rsidR="00E853A2" w:rsidRPr="001B11C3" w:rsidRDefault="00E853A2" w:rsidP="00E853A2">
      <w:pPr>
        <w:pStyle w:val="paragraph"/>
        <w:spacing w:before="0" w:beforeAutospacing="0" w:after="0" w:afterAutospacing="0"/>
        <w:jc w:val="both"/>
        <w:textAlignment w:val="baseline"/>
        <w:rPr>
          <w:rFonts w:ascii="Segoe UI" w:hAnsi="Segoe UI" w:cs="Segoe UI"/>
          <w:sz w:val="16"/>
          <w:szCs w:val="16"/>
        </w:rPr>
      </w:pPr>
    </w:p>
    <w:p w14:paraId="1C7136F4" w14:textId="77777777"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p>
    <w:p w14:paraId="667EC97D"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2904B7FF" w14:textId="58EBA5C4" w:rsidR="005D778C" w:rsidRPr="001B11C3" w:rsidRDefault="00C9397F" w:rsidP="005D778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78C" w:rsidRPr="001B11C3">
        <w:rPr>
          <w:rStyle w:val="normaltextrun"/>
          <w:rFonts w:ascii="Arial" w:hAnsi="Arial" w:cs="Arial"/>
          <w:b/>
          <w:bCs/>
          <w:sz w:val="20"/>
          <w:szCs w:val="20"/>
        </w:rPr>
        <w:t> name</w:t>
      </w:r>
      <w:r w:rsidR="005D778C">
        <w:rPr>
          <w:rStyle w:val="normaltextrun"/>
          <w:rFonts w:ascii="Arial" w:hAnsi="Arial" w:cs="Arial"/>
          <w:sz w:val="20"/>
          <w:szCs w:val="20"/>
        </w:rPr>
        <w:t xml:space="preserve"> Duncan MacNicol         </w:t>
      </w:r>
      <w:r w:rsidR="005D778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78C" w:rsidRPr="001B11C3">
        <w:rPr>
          <w:rStyle w:val="normaltextrun"/>
          <w:rFonts w:ascii="Arial" w:hAnsi="Arial" w:cs="Arial"/>
          <w:b/>
          <w:bCs/>
          <w:sz w:val="20"/>
          <w:szCs w:val="20"/>
        </w:rPr>
        <w:t> signature</w:t>
      </w:r>
      <w:r w:rsidR="005D778C" w:rsidRPr="001B11C3">
        <w:rPr>
          <w:rStyle w:val="normaltextrun"/>
          <w:rFonts w:ascii="Arial" w:hAnsi="Arial" w:cs="Arial"/>
          <w:sz w:val="20"/>
          <w:szCs w:val="20"/>
        </w:rPr>
        <w:t>____________</w:t>
      </w:r>
      <w:r w:rsidR="005D778C" w:rsidRPr="001B11C3">
        <w:rPr>
          <w:rStyle w:val="eop"/>
          <w:rFonts w:ascii="Arial" w:hAnsi="Arial" w:cs="Arial"/>
          <w:sz w:val="20"/>
          <w:szCs w:val="20"/>
        </w:rPr>
        <w:t>________</w:t>
      </w:r>
    </w:p>
    <w:p w14:paraId="35138795"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49451FB8" w14:textId="77777777" w:rsidR="005D778C" w:rsidRDefault="005D778C" w:rsidP="005D778C">
      <w:pPr>
        <w:pStyle w:val="paragraph"/>
        <w:spacing w:before="0" w:beforeAutospacing="0" w:after="0" w:afterAutospacing="0"/>
        <w:jc w:val="both"/>
        <w:textAlignment w:val="baseline"/>
        <w:rPr>
          <w:rFonts w:ascii="Segoe UI" w:hAnsi="Segoe UI" w:cs="Segoe UI"/>
          <w:sz w:val="18"/>
          <w:szCs w:val="18"/>
        </w:rPr>
      </w:pPr>
    </w:p>
    <w:p w14:paraId="7BDE9F58" w14:textId="7FC66A32" w:rsidR="005D778C" w:rsidRPr="001B11C3" w:rsidRDefault="005D778C" w:rsidP="005D778C">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76ECD969" w14:textId="77777777" w:rsidR="00E853A2" w:rsidRPr="0022480D" w:rsidRDefault="00E853A2" w:rsidP="00E853A2">
      <w:pPr>
        <w:pStyle w:val="paragraph"/>
        <w:spacing w:before="0" w:beforeAutospacing="0" w:after="0" w:afterAutospacing="0"/>
        <w:jc w:val="both"/>
        <w:textAlignment w:val="baseline"/>
        <w:rPr>
          <w:rFonts w:ascii="Segoe UI" w:hAnsi="Segoe UI" w:cs="Segoe UI"/>
          <w:sz w:val="18"/>
          <w:szCs w:val="18"/>
        </w:rPr>
      </w:pPr>
    </w:p>
    <w:p w14:paraId="775D84AE" w14:textId="77777777" w:rsidR="00E853A2" w:rsidRDefault="00E853A2" w:rsidP="00E853A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9B80B02"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048B390D"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6C185BB8"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7D83A44A"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3E42B43A"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2008ECF7"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117775AF"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2EEA65A9" w14:textId="71B37F48"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0E26F12F" w14:textId="06FF4DA7"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0B52AE47" w14:textId="7DF48C84"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29BFA308" w14:textId="37DE4625"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6535C3EB" w14:textId="5AA9FD57"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4668CCD2" w14:textId="3D866271"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677B4DD5" w14:textId="0065DAD8"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5E894A9D" w14:textId="54004114"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28CD6E8A" w14:textId="6C16688A"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32B5701E" w14:textId="759AFDA5"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56019F79" w14:textId="174FBA9A"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68B67105" w14:textId="3A1ACD2B"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313DCA3B" w14:textId="2A840A95"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2696C51B" w14:textId="01146186"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05EDF473" w14:textId="14C79E0C"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4906EF29" w14:textId="5A70EB21"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38F927D5" w14:textId="555029A1" w:rsidR="00DE3120" w:rsidRDefault="00DE3120" w:rsidP="00E853A2">
      <w:pPr>
        <w:pStyle w:val="paragraph"/>
        <w:spacing w:before="0" w:beforeAutospacing="0" w:after="0" w:afterAutospacing="0"/>
        <w:jc w:val="both"/>
        <w:textAlignment w:val="baseline"/>
        <w:rPr>
          <w:rStyle w:val="eop"/>
          <w:rFonts w:ascii="Arial" w:hAnsi="Arial" w:cs="Arial"/>
          <w:sz w:val="22"/>
          <w:szCs w:val="22"/>
        </w:rPr>
      </w:pPr>
    </w:p>
    <w:p w14:paraId="7F59EB03" w14:textId="3799D703" w:rsidR="00DE3120" w:rsidRDefault="00DE3120" w:rsidP="00E853A2">
      <w:pPr>
        <w:pStyle w:val="paragraph"/>
        <w:spacing w:before="0" w:beforeAutospacing="0" w:after="0" w:afterAutospacing="0"/>
        <w:jc w:val="both"/>
        <w:textAlignment w:val="baseline"/>
        <w:rPr>
          <w:rStyle w:val="eop"/>
          <w:rFonts w:ascii="Arial" w:hAnsi="Arial" w:cs="Arial"/>
          <w:sz w:val="22"/>
          <w:szCs w:val="22"/>
        </w:rPr>
      </w:pPr>
    </w:p>
    <w:p w14:paraId="23DA70EC" w14:textId="77777777" w:rsidR="00DE3120" w:rsidRDefault="00DE3120" w:rsidP="00E853A2">
      <w:pPr>
        <w:pStyle w:val="paragraph"/>
        <w:spacing w:before="0" w:beforeAutospacing="0" w:after="0" w:afterAutospacing="0"/>
        <w:jc w:val="both"/>
        <w:textAlignment w:val="baseline"/>
        <w:rPr>
          <w:rStyle w:val="eop"/>
          <w:rFonts w:ascii="Arial" w:hAnsi="Arial" w:cs="Arial"/>
          <w:sz w:val="22"/>
          <w:szCs w:val="22"/>
        </w:rPr>
      </w:pPr>
    </w:p>
    <w:p w14:paraId="61D1FE52" w14:textId="77777777" w:rsidR="000D05A2" w:rsidRDefault="000D05A2" w:rsidP="00E853A2">
      <w:pPr>
        <w:pStyle w:val="paragraph"/>
        <w:spacing w:before="0" w:beforeAutospacing="0" w:after="0" w:afterAutospacing="0"/>
        <w:jc w:val="both"/>
        <w:textAlignment w:val="baseline"/>
        <w:rPr>
          <w:rStyle w:val="eop"/>
          <w:rFonts w:ascii="Arial" w:hAnsi="Arial" w:cs="Arial"/>
          <w:sz w:val="22"/>
          <w:szCs w:val="22"/>
        </w:rPr>
      </w:pPr>
    </w:p>
    <w:p w14:paraId="714AC8E0"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5D093A53" w14:textId="77777777" w:rsidR="00E853A2" w:rsidRDefault="00E853A2" w:rsidP="00E853A2">
      <w:pPr>
        <w:pStyle w:val="paragraph"/>
        <w:spacing w:before="0" w:beforeAutospacing="0" w:after="0" w:afterAutospacing="0"/>
        <w:jc w:val="both"/>
        <w:textAlignment w:val="baseline"/>
        <w:rPr>
          <w:rStyle w:val="eop"/>
          <w:rFonts w:ascii="Arial" w:hAnsi="Arial" w:cs="Arial"/>
          <w:sz w:val="22"/>
          <w:szCs w:val="22"/>
        </w:rPr>
      </w:pPr>
    </w:p>
    <w:p w14:paraId="460F7338" w14:textId="674A4411" w:rsidR="00E853A2" w:rsidRDefault="002D34A5" w:rsidP="00E853A2">
      <w:pPr>
        <w:pStyle w:val="paragraph"/>
        <w:spacing w:before="0" w:beforeAutospacing="0" w:after="0" w:afterAutospacing="0"/>
        <w:jc w:val="both"/>
        <w:textAlignment w:val="baseline"/>
        <w:rPr>
          <w:rStyle w:val="eop"/>
          <w:rFonts w:ascii="Arial" w:hAnsi="Arial" w:cs="Arial"/>
          <w:sz w:val="22"/>
          <w:szCs w:val="22"/>
        </w:rPr>
      </w:pPr>
      <w:r w:rsidRPr="00ED311C">
        <w:rPr>
          <w:noProof/>
        </w:rPr>
        <w:drawing>
          <wp:anchor distT="0" distB="0" distL="114300" distR="114300" simplePos="0" relativeHeight="251838464" behindDoc="1" locked="0" layoutInCell="1" allowOverlap="1" wp14:anchorId="27222E79" wp14:editId="7825E08F">
            <wp:simplePos x="0" y="0"/>
            <wp:positionH relativeFrom="column">
              <wp:posOffset>352425</wp:posOffset>
            </wp:positionH>
            <wp:positionV relativeFrom="topMargin">
              <wp:posOffset>605790</wp:posOffset>
            </wp:positionV>
            <wp:extent cx="2486025" cy="838200"/>
            <wp:effectExtent l="0" t="0" r="9525" b="0"/>
            <wp:wrapNone/>
            <wp:docPr id="60" name="Picture 60"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760"/>
        <w:gridCol w:w="2250"/>
        <w:gridCol w:w="2155"/>
      </w:tblGrid>
      <w:tr w:rsidR="00E853A2" w14:paraId="6D1B966B" w14:textId="77777777" w:rsidTr="000D05A2">
        <w:trPr>
          <w:trHeight w:val="890"/>
        </w:trPr>
        <w:sdt>
          <w:sdtPr>
            <w:rPr>
              <w:noProof/>
            </w:rPr>
            <w:alias w:val="Insert Company Logo"/>
            <w:tag w:val="Insert Company Logo"/>
            <w:id w:val="-183136057"/>
            <w15:color w:val="FFFF00"/>
            <w:picture/>
          </w:sdtPr>
          <w:sdtContent>
            <w:tc>
              <w:tcPr>
                <w:tcW w:w="5760" w:type="dxa"/>
                <w:vMerge w:val="restart"/>
                <w:tcBorders>
                  <w:top w:val="nil"/>
                  <w:left w:val="nil"/>
                  <w:bottom w:val="nil"/>
                  <w:right w:val="single" w:sz="4" w:space="0" w:color="auto"/>
                </w:tcBorders>
              </w:tcPr>
              <w:p w14:paraId="59C408DA" w14:textId="59D39403" w:rsidR="00E853A2" w:rsidRDefault="00E853A2"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05" w:type="dxa"/>
            <w:gridSpan w:val="2"/>
            <w:tcBorders>
              <w:left w:val="single" w:sz="4" w:space="0" w:color="auto"/>
            </w:tcBorders>
            <w:vAlign w:val="center"/>
          </w:tcPr>
          <w:p w14:paraId="50948769" w14:textId="09DBEF0A" w:rsidR="00E853A2"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E853A2" w14:paraId="56D7EB4B" w14:textId="77777777" w:rsidTr="000D05A2">
        <w:trPr>
          <w:trHeight w:val="350"/>
        </w:trPr>
        <w:tc>
          <w:tcPr>
            <w:tcW w:w="5760" w:type="dxa"/>
            <w:vMerge/>
            <w:tcBorders>
              <w:top w:val="nil"/>
              <w:left w:val="nil"/>
              <w:bottom w:val="nil"/>
              <w:right w:val="single" w:sz="4" w:space="0" w:color="auto"/>
            </w:tcBorders>
          </w:tcPr>
          <w:p w14:paraId="56666774"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319BAC3A" w14:textId="77777777" w:rsidR="00E853A2" w:rsidRPr="00AA03BF"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3C2AF3CE" w14:textId="77777777" w:rsidR="00E853A2" w:rsidRPr="001B11C3" w:rsidRDefault="00E853A2"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853A2" w14:paraId="67C5D191" w14:textId="77777777" w:rsidTr="000D05A2">
        <w:trPr>
          <w:trHeight w:val="350"/>
        </w:trPr>
        <w:tc>
          <w:tcPr>
            <w:tcW w:w="5760" w:type="dxa"/>
            <w:vMerge/>
            <w:tcBorders>
              <w:top w:val="nil"/>
              <w:left w:val="nil"/>
              <w:bottom w:val="nil"/>
              <w:right w:val="single" w:sz="4" w:space="0" w:color="auto"/>
            </w:tcBorders>
          </w:tcPr>
          <w:p w14:paraId="346A84B2"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75718271"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1EA62AD4" w14:textId="5F393896" w:rsidR="00E853A2"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853A2" w14:paraId="3F0D5F37" w14:textId="77777777" w:rsidTr="000D05A2">
        <w:tc>
          <w:tcPr>
            <w:tcW w:w="5760" w:type="dxa"/>
            <w:vMerge/>
            <w:tcBorders>
              <w:top w:val="nil"/>
              <w:left w:val="nil"/>
              <w:bottom w:val="nil"/>
              <w:right w:val="single" w:sz="4" w:space="0" w:color="auto"/>
            </w:tcBorders>
          </w:tcPr>
          <w:p w14:paraId="2B059D9D"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117C6622" w14:textId="77777777" w:rsidR="00E853A2" w:rsidRPr="009A3105"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6C66CE83" w14:textId="16B21AFD" w:rsidR="00E853A2"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E853A2">
              <w:rPr>
                <w:rStyle w:val="normaltextrun"/>
                <w:rFonts w:ascii="Arial" w:hAnsi="Arial" w:cs="Arial"/>
                <w:color w:val="000000"/>
                <w:sz w:val="22"/>
                <w:szCs w:val="22"/>
              </w:rPr>
              <w:t>-008</w:t>
            </w:r>
          </w:p>
        </w:tc>
      </w:tr>
    </w:tbl>
    <w:p w14:paraId="7F0AA2E9" w14:textId="77777777" w:rsidR="00E853A2" w:rsidRDefault="00E853A2" w:rsidP="00E853A2">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5618ADFE" w14:textId="77777777" w:rsidR="00E853A2" w:rsidRDefault="00E853A2" w:rsidP="00E853A2">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0BD7D21A" w14:textId="77777777" w:rsidR="00E853A2" w:rsidRPr="001B11C3" w:rsidRDefault="00E853A2" w:rsidP="00E853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Direct Marketing Policy</w:t>
      </w:r>
    </w:p>
    <w:p w14:paraId="71A3E757" w14:textId="77777777" w:rsidR="00E853A2" w:rsidRPr="00980A97" w:rsidRDefault="00E853A2" w:rsidP="00E853A2">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37EEE1C7" w14:textId="77777777" w:rsidR="00E853A2" w:rsidRPr="00980A97" w:rsidRDefault="00E853A2" w:rsidP="00E853A2">
      <w:pPr>
        <w:numPr>
          <w:ilvl w:val="0"/>
          <w:numId w:val="8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Introduction </w:t>
      </w:r>
    </w:p>
    <w:p w14:paraId="62585BCB" w14:textId="77777777" w:rsidR="00E853A2" w:rsidRPr="00980A97" w:rsidRDefault="00E853A2" w:rsidP="00E853A2">
      <w:pPr>
        <w:numPr>
          <w:ilvl w:val="0"/>
          <w:numId w:val="88"/>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Overview</w:t>
      </w:r>
      <w:r w:rsidRPr="00980A97">
        <w:rPr>
          <w:rFonts w:ascii="Arial" w:eastAsia="Times New Roman" w:hAnsi="Arial" w:cs="Arial"/>
          <w:b/>
          <w:bCs/>
          <w:color w:val="000000" w:themeColor="text1"/>
          <w:sz w:val="20"/>
          <w:szCs w:val="20"/>
          <w:lang w:eastAsia="en-ZA"/>
        </w:rPr>
        <w:t> </w:t>
      </w:r>
    </w:p>
    <w:p w14:paraId="72C6660A" w14:textId="1BB90927" w:rsidR="00E853A2" w:rsidRPr="0012221B" w:rsidRDefault="00E853A2" w:rsidP="00E853A2">
      <w:pPr>
        <w:spacing w:after="0" w:line="240" w:lineRule="auto"/>
        <w:ind w:left="720"/>
        <w:textAlignment w:val="baseline"/>
        <w:rPr>
          <w:rFonts w:ascii="Arial" w:eastAsia="Times New Roman" w:hAnsi="Arial" w:cs="Arial"/>
          <w:color w:val="000000" w:themeColor="text1"/>
          <w:sz w:val="20"/>
          <w:szCs w:val="20"/>
          <w:lang w:eastAsia="en-ZA"/>
        </w:rPr>
      </w:pPr>
      <w:r w:rsidRPr="0012221B">
        <w:rPr>
          <w:rFonts w:ascii="Arial" w:eastAsia="Times New Roman" w:hAnsi="Arial" w:cs="Arial"/>
          <w:color w:val="000000" w:themeColor="text1"/>
          <w:sz w:val="20"/>
          <w:szCs w:val="20"/>
          <w:lang w:eastAsia="en-ZA"/>
        </w:rPr>
        <w:t xml:space="preserve">The purpose of this policy is to ensure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12221B">
        <w:rPr>
          <w:rFonts w:ascii="Arial" w:eastAsia="Times New Roman" w:hAnsi="Arial" w:cs="Arial"/>
          <w:color w:val="000000" w:themeColor="text1"/>
          <w:sz w:val="20"/>
          <w:szCs w:val="20"/>
          <w:lang w:eastAsia="en-ZA"/>
        </w:rPr>
        <w:t xml:space="preserve"> market</w:t>
      </w:r>
      <w:r>
        <w:rPr>
          <w:rFonts w:ascii="Arial" w:eastAsia="Times New Roman" w:hAnsi="Arial" w:cs="Arial"/>
          <w:color w:val="000000" w:themeColor="text1"/>
          <w:sz w:val="20"/>
          <w:szCs w:val="20"/>
          <w:lang w:eastAsia="en-ZA"/>
        </w:rPr>
        <w:t>s</w:t>
      </w:r>
      <w:r w:rsidRPr="0012221B">
        <w:rPr>
          <w:rFonts w:ascii="Arial" w:eastAsia="Times New Roman" w:hAnsi="Arial" w:cs="Arial"/>
          <w:color w:val="000000" w:themeColor="text1"/>
          <w:sz w:val="20"/>
          <w:szCs w:val="20"/>
          <w:lang w:eastAsia="en-ZA"/>
        </w:rPr>
        <w:t xml:space="preserve"> to </w:t>
      </w:r>
      <w:r>
        <w:rPr>
          <w:rFonts w:ascii="Arial" w:eastAsia="Times New Roman" w:hAnsi="Arial" w:cs="Arial"/>
          <w:color w:val="000000" w:themeColor="text1"/>
          <w:sz w:val="20"/>
          <w:szCs w:val="20"/>
          <w:lang w:eastAsia="en-ZA"/>
        </w:rPr>
        <w:t>their</w:t>
      </w:r>
      <w:r w:rsidRPr="0012221B">
        <w:rPr>
          <w:rFonts w:ascii="Arial" w:eastAsia="Times New Roman" w:hAnsi="Arial" w:cs="Arial"/>
          <w:color w:val="000000" w:themeColor="text1"/>
          <w:sz w:val="20"/>
          <w:szCs w:val="20"/>
          <w:lang w:eastAsia="en-ZA"/>
        </w:rPr>
        <w:t xml:space="preserve"> clients and prospects in a way that respects their privacy, respects their interests and ensures the client or prospect has given us the necessary consent to market to them directly, thus ensuring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12221B">
        <w:rPr>
          <w:rFonts w:ascii="Arial" w:eastAsia="Times New Roman" w:hAnsi="Arial" w:cs="Arial"/>
          <w:color w:val="000000" w:themeColor="text1"/>
          <w:sz w:val="20"/>
          <w:szCs w:val="20"/>
          <w:lang w:eastAsia="en-ZA"/>
        </w:rPr>
        <w:t xml:space="preserve"> </w:t>
      </w:r>
      <w:r>
        <w:rPr>
          <w:rFonts w:ascii="Arial" w:eastAsia="Times New Roman" w:hAnsi="Arial" w:cs="Arial"/>
          <w:color w:val="000000" w:themeColor="text1"/>
          <w:sz w:val="20"/>
          <w:szCs w:val="20"/>
          <w:lang w:eastAsia="en-ZA"/>
        </w:rPr>
        <w:t>is</w:t>
      </w:r>
      <w:r w:rsidRPr="0012221B">
        <w:rPr>
          <w:rFonts w:ascii="Arial" w:eastAsia="Times New Roman" w:hAnsi="Arial" w:cs="Arial"/>
          <w:color w:val="000000" w:themeColor="text1"/>
          <w:sz w:val="20"/>
          <w:szCs w:val="20"/>
          <w:lang w:eastAsia="en-ZA"/>
        </w:rPr>
        <w:t xml:space="preserve"> compl</w:t>
      </w:r>
      <w:r>
        <w:rPr>
          <w:rFonts w:ascii="Arial" w:eastAsia="Times New Roman" w:hAnsi="Arial" w:cs="Arial"/>
          <w:color w:val="000000" w:themeColor="text1"/>
          <w:sz w:val="20"/>
          <w:szCs w:val="20"/>
          <w:lang w:eastAsia="en-ZA"/>
        </w:rPr>
        <w:t>iant</w:t>
      </w:r>
      <w:r w:rsidRPr="0012221B">
        <w:rPr>
          <w:rFonts w:ascii="Arial" w:eastAsia="Times New Roman" w:hAnsi="Arial" w:cs="Arial"/>
          <w:color w:val="000000" w:themeColor="text1"/>
          <w:sz w:val="20"/>
          <w:szCs w:val="20"/>
          <w:lang w:eastAsia="en-ZA"/>
        </w:rPr>
        <w:t xml:space="preserve"> with section 69 of the POPI act.</w:t>
      </w:r>
    </w:p>
    <w:p w14:paraId="40459208"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4800153F" w14:textId="77777777" w:rsidR="00E853A2" w:rsidRPr="00980A97" w:rsidRDefault="00E853A2" w:rsidP="00E853A2">
      <w:pPr>
        <w:numPr>
          <w:ilvl w:val="0"/>
          <w:numId w:val="89"/>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Scope</w:t>
      </w:r>
      <w:r w:rsidRPr="00980A97">
        <w:rPr>
          <w:rFonts w:ascii="Arial" w:eastAsia="Times New Roman" w:hAnsi="Arial" w:cs="Arial"/>
          <w:b/>
          <w:bCs/>
          <w:color w:val="000000" w:themeColor="text1"/>
          <w:sz w:val="20"/>
          <w:szCs w:val="20"/>
          <w:lang w:eastAsia="en-ZA"/>
        </w:rPr>
        <w:t> </w:t>
      </w:r>
    </w:p>
    <w:p w14:paraId="463BF1A5" w14:textId="5448A50D" w:rsidR="00E853A2" w:rsidRPr="00980A97" w:rsidRDefault="00E853A2" w:rsidP="00E853A2">
      <w:pPr>
        <w:spacing w:after="0" w:line="240" w:lineRule="auto"/>
        <w:ind w:left="7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 w:eastAsia="en-ZA"/>
        </w:rPr>
        <w:t xml:space="preserve">All employees, contractors, consultants, temporary and other workers at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 xml:space="preserve">, including all personnel affiliated with third parties must adhere to this policy. This policy applies to </w:t>
      </w:r>
      <w:r>
        <w:rPr>
          <w:rFonts w:ascii="Arial" w:eastAsia="Times New Roman" w:hAnsi="Arial" w:cs="Arial"/>
          <w:color w:val="000000" w:themeColor="text1"/>
          <w:sz w:val="20"/>
          <w:szCs w:val="20"/>
          <w:lang w:val="en" w:eastAsia="en-ZA"/>
        </w:rPr>
        <w:t>clients or prospective clients of</w:t>
      </w:r>
      <w:r w:rsidRPr="00980A97">
        <w:rPr>
          <w:rFonts w:ascii="Arial" w:eastAsia="Times New Roman" w:hAnsi="Arial" w:cs="Arial"/>
          <w:color w:val="000000" w:themeColor="text1"/>
          <w:sz w:val="20"/>
          <w:szCs w:val="20"/>
          <w:lang w:val="en" w:eastAsia="en-ZA"/>
        </w:rPr>
        <w:t xml:space="preserv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Pr>
          <w:rFonts w:ascii="Arial" w:eastAsia="Times New Roman" w:hAnsi="Arial" w:cs="Arial"/>
          <w:color w:val="000000" w:themeColor="text1"/>
          <w:sz w:val="20"/>
          <w:szCs w:val="20"/>
          <w:lang w:val="en" w:eastAsia="en-ZA"/>
        </w:rPr>
        <w:t>.</w:t>
      </w:r>
    </w:p>
    <w:p w14:paraId="04B22608"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4169A147" w14:textId="77777777" w:rsidR="00E853A2" w:rsidRDefault="00E853A2" w:rsidP="00E853A2">
      <w:pPr>
        <w:numPr>
          <w:ilvl w:val="0"/>
          <w:numId w:val="9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Policy Statement </w:t>
      </w:r>
    </w:p>
    <w:p w14:paraId="0C5CE641" w14:textId="77777777" w:rsidR="00E853A2" w:rsidRPr="00980A97" w:rsidRDefault="00E853A2" w:rsidP="00E853A2">
      <w:pPr>
        <w:numPr>
          <w:ilvl w:val="1"/>
          <w:numId w:val="90"/>
        </w:numPr>
        <w:spacing w:after="0" w:line="240" w:lineRule="auto"/>
        <w:textAlignment w:val="baseline"/>
        <w:rPr>
          <w:rFonts w:ascii="Arial" w:eastAsia="Times New Roman" w:hAnsi="Arial" w:cs="Arial"/>
          <w:b/>
          <w:bCs/>
          <w:color w:val="000000" w:themeColor="text1"/>
          <w:sz w:val="20"/>
          <w:szCs w:val="20"/>
          <w:lang w:eastAsia="en-ZA"/>
        </w:rPr>
      </w:pPr>
      <w:r>
        <w:rPr>
          <w:rFonts w:ascii="Arial" w:eastAsia="Times New Roman" w:hAnsi="Arial" w:cs="Arial"/>
          <w:b/>
          <w:bCs/>
          <w:color w:val="000000" w:themeColor="text1"/>
          <w:sz w:val="20"/>
          <w:szCs w:val="20"/>
          <w:lang w:eastAsia="en-ZA"/>
        </w:rPr>
        <w:t>Consent</w:t>
      </w:r>
    </w:p>
    <w:p w14:paraId="62FA0DB3" w14:textId="77777777" w:rsidR="00E853A2" w:rsidRPr="002778AE" w:rsidRDefault="00E853A2" w:rsidP="00E853A2">
      <w:pPr>
        <w:spacing w:after="0" w:line="240" w:lineRule="auto"/>
        <w:ind w:left="1020"/>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The processing of personal information of a data subject for the purpose of direct marketing by means of any form of electronic communication, including automatic calling machines, facsimile machines, SMSs, or e-mail is prohibited unless the data subject:</w:t>
      </w:r>
    </w:p>
    <w:p w14:paraId="2DEC6DCF" w14:textId="77777777" w:rsidR="00E853A2" w:rsidRPr="002778AE" w:rsidRDefault="00E853A2" w:rsidP="00E853A2">
      <w:pPr>
        <w:numPr>
          <w:ilvl w:val="0"/>
          <w:numId w:val="95"/>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Has given consent </w:t>
      </w:r>
    </w:p>
    <w:p w14:paraId="623D799C" w14:textId="77777777" w:rsidR="00E853A2" w:rsidRDefault="00E853A2" w:rsidP="00E853A2">
      <w:pPr>
        <w:numPr>
          <w:ilvl w:val="0"/>
          <w:numId w:val="95"/>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They are a client/customer, and the processing of their data is of the client’s best interest</w:t>
      </w:r>
    </w:p>
    <w:p w14:paraId="6B6F4696" w14:textId="77777777" w:rsidR="00E853A2" w:rsidRPr="002778AE"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26F3DE6E" w14:textId="0FAFE06E" w:rsidR="00E853A2" w:rsidRPr="004A0FAD" w:rsidRDefault="00E853A2" w:rsidP="00E853A2">
      <w:pPr>
        <w:pStyle w:val="ListParagraph"/>
        <w:numPr>
          <w:ilvl w:val="1"/>
          <w:numId w:val="90"/>
        </w:numPr>
        <w:spacing w:after="0" w:line="240" w:lineRule="auto"/>
        <w:textAlignment w:val="baseline"/>
        <w:rPr>
          <w:rFonts w:ascii="Arial" w:eastAsia="Times New Roman" w:hAnsi="Arial" w:cs="Arial"/>
          <w:b/>
          <w:bCs/>
          <w:color w:val="000000" w:themeColor="text1"/>
          <w:sz w:val="20"/>
          <w:szCs w:val="20"/>
          <w:lang w:eastAsia="en-ZA"/>
        </w:rPr>
      </w:pPr>
      <w:r w:rsidRPr="004A0FAD">
        <w:rPr>
          <w:rFonts w:ascii="Arial" w:eastAsia="Times New Roman" w:hAnsi="Arial" w:cs="Arial"/>
          <w:b/>
          <w:bCs/>
          <w:color w:val="000000" w:themeColor="text1"/>
          <w:sz w:val="20"/>
          <w:szCs w:val="20"/>
          <w:lang w:eastAsia="en-ZA"/>
        </w:rPr>
        <w:t xml:space="preserve">When may </w:t>
      </w:r>
      <w:r w:rsidRPr="00C143C8">
        <w:rPr>
          <w:rFonts w:ascii="Arial" w:eastAsia="Times New Roman" w:hAnsi="Arial" w:cs="Arial"/>
          <w:b/>
          <w:bCs/>
          <w:color w:val="000000" w:themeColor="text1"/>
          <w:sz w:val="20"/>
          <w:szCs w:val="20"/>
          <w:lang w:val="en-US" w:eastAsia="en-ZA"/>
        </w:rPr>
        <w:fldChar w:fldCharType="begin"/>
      </w:r>
      <w:r w:rsidRPr="00C143C8">
        <w:rPr>
          <w:rFonts w:ascii="Arial" w:eastAsia="Times New Roman" w:hAnsi="Arial" w:cs="Arial"/>
          <w:b/>
          <w:bCs/>
          <w:color w:val="000000" w:themeColor="text1"/>
          <w:sz w:val="20"/>
          <w:szCs w:val="20"/>
          <w:lang w:val="en-US" w:eastAsia="en-ZA"/>
        </w:rPr>
        <w:instrText xml:space="preserve"> REF CNAME \h  \* MERGEFORMAT </w:instrText>
      </w:r>
      <w:r w:rsidRPr="00C143C8">
        <w:rPr>
          <w:rFonts w:ascii="Arial" w:eastAsia="Times New Roman" w:hAnsi="Arial" w:cs="Arial"/>
          <w:b/>
          <w:bCs/>
          <w:color w:val="000000" w:themeColor="text1"/>
          <w:sz w:val="20"/>
          <w:szCs w:val="20"/>
          <w:lang w:val="en-US" w:eastAsia="en-ZA"/>
        </w:rPr>
      </w:r>
      <w:r w:rsidRPr="00C143C8">
        <w:rPr>
          <w:rFonts w:ascii="Arial" w:eastAsia="Times New Roman" w:hAnsi="Arial" w:cs="Arial"/>
          <w:b/>
          <w:bCs/>
          <w:color w:val="000000" w:themeColor="text1"/>
          <w:sz w:val="20"/>
          <w:szCs w:val="20"/>
          <w:lang w:val="en-US" w:eastAsia="en-ZA"/>
        </w:rPr>
        <w:fldChar w:fldCharType="separate"/>
      </w:r>
      <w:r w:rsidR="00FF4581">
        <w:rPr>
          <w:rStyle w:val="normaltextrun"/>
          <w:rFonts w:ascii="Arial" w:hAnsi="Arial" w:cs="Arial"/>
          <w:b/>
          <w:bCs/>
          <w:noProof/>
          <w:color w:val="000000"/>
          <w:sz w:val="20"/>
          <w:szCs w:val="20"/>
        </w:rPr>
        <w:t>Enpower Training Services</w:t>
      </w:r>
      <w:r w:rsidRPr="00C143C8">
        <w:rPr>
          <w:rFonts w:ascii="Arial" w:eastAsia="Times New Roman" w:hAnsi="Arial" w:cs="Arial"/>
          <w:b/>
          <w:bCs/>
          <w:color w:val="000000" w:themeColor="text1"/>
          <w:sz w:val="20"/>
          <w:szCs w:val="20"/>
          <w:lang w:val="en-US" w:eastAsia="en-ZA"/>
        </w:rPr>
        <w:fldChar w:fldCharType="end"/>
      </w:r>
      <w:r w:rsidRPr="004A0FAD">
        <w:rPr>
          <w:rFonts w:ascii="Arial" w:eastAsia="Times New Roman" w:hAnsi="Arial" w:cs="Arial"/>
          <w:b/>
          <w:bCs/>
          <w:color w:val="000000" w:themeColor="text1"/>
          <w:sz w:val="20"/>
          <w:szCs w:val="20"/>
          <w:lang w:eastAsia="en-ZA"/>
        </w:rPr>
        <w:t xml:space="preserve"> approach a data subject?</w:t>
      </w:r>
    </w:p>
    <w:p w14:paraId="74A8F833" w14:textId="14FA4F6A" w:rsidR="00E853A2" w:rsidRPr="002778AE" w:rsidRDefault="00E853A2" w:rsidP="00E853A2">
      <w:pPr>
        <w:spacing w:after="0" w:line="240" w:lineRule="auto"/>
        <w:ind w:left="720" w:firstLine="300"/>
        <w:textAlignment w:val="baseline"/>
        <w:rPr>
          <w:rFonts w:ascii="Arial" w:eastAsia="Times New Roman" w:hAnsi="Arial" w:cs="Arial"/>
          <w:color w:val="000000" w:themeColor="text1"/>
          <w:sz w:val="20"/>
          <w:szCs w:val="20"/>
          <w:lang w:eastAsia="en-ZA"/>
        </w:rPr>
      </w:pP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may only approach a data subject </w:t>
      </w:r>
      <w:proofErr w:type="gramStart"/>
      <w:r w:rsidRPr="002778AE">
        <w:rPr>
          <w:rFonts w:ascii="Arial" w:eastAsia="Times New Roman" w:hAnsi="Arial" w:cs="Arial"/>
          <w:color w:val="000000" w:themeColor="text1"/>
          <w:sz w:val="20"/>
          <w:szCs w:val="20"/>
          <w:lang w:eastAsia="en-ZA"/>
        </w:rPr>
        <w:t>taking into account</w:t>
      </w:r>
      <w:proofErr w:type="gramEnd"/>
      <w:r w:rsidRPr="002778AE">
        <w:rPr>
          <w:rFonts w:ascii="Arial" w:eastAsia="Times New Roman" w:hAnsi="Arial" w:cs="Arial"/>
          <w:color w:val="000000" w:themeColor="text1"/>
          <w:sz w:val="20"/>
          <w:szCs w:val="20"/>
          <w:lang w:eastAsia="en-ZA"/>
        </w:rPr>
        <w:t xml:space="preserve"> the below:</w:t>
      </w:r>
    </w:p>
    <w:p w14:paraId="1146BF5B" w14:textId="77777777" w:rsidR="00E853A2" w:rsidRPr="002778AE" w:rsidRDefault="00E853A2" w:rsidP="00E853A2">
      <w:pPr>
        <w:numPr>
          <w:ilvl w:val="0"/>
          <w:numId w:val="95"/>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Their consent is required</w:t>
      </w:r>
    </w:p>
    <w:p w14:paraId="6227BF3A" w14:textId="77777777" w:rsidR="00E853A2" w:rsidRPr="002778AE" w:rsidRDefault="00E853A2" w:rsidP="00E853A2">
      <w:pPr>
        <w:numPr>
          <w:ilvl w:val="0"/>
          <w:numId w:val="95"/>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If they have not previously withheld consent</w:t>
      </w:r>
    </w:p>
    <w:p w14:paraId="29E0049D" w14:textId="6A904611" w:rsidR="00E853A2" w:rsidRDefault="00E853A2" w:rsidP="00E853A2">
      <w:pPr>
        <w:numPr>
          <w:ilvl w:val="0"/>
          <w:numId w:val="95"/>
        </w:numPr>
        <w:spacing w:after="0" w:line="240" w:lineRule="auto"/>
        <w:textAlignment w:val="baseline"/>
        <w:rPr>
          <w:rFonts w:ascii="Arial" w:eastAsia="Times New Roman" w:hAnsi="Arial" w:cs="Arial"/>
          <w:color w:val="000000" w:themeColor="text1"/>
          <w:sz w:val="20"/>
          <w:szCs w:val="20"/>
          <w:lang w:eastAsia="en-ZA"/>
        </w:rPr>
      </w:pP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may only approach a data subject once</w:t>
      </w:r>
    </w:p>
    <w:p w14:paraId="121DCE22" w14:textId="77777777" w:rsidR="00E853A2"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1C79B2B0" w14:textId="261C9CD2" w:rsidR="00E853A2" w:rsidRPr="00630412" w:rsidRDefault="00E853A2" w:rsidP="00E853A2">
      <w:pPr>
        <w:pStyle w:val="ListParagraph"/>
        <w:numPr>
          <w:ilvl w:val="1"/>
          <w:numId w:val="90"/>
        </w:numPr>
        <w:spacing w:after="0" w:line="240" w:lineRule="auto"/>
        <w:textAlignment w:val="baseline"/>
        <w:rPr>
          <w:rFonts w:ascii="Arial" w:eastAsia="Times New Roman" w:hAnsi="Arial" w:cs="Arial"/>
          <w:b/>
          <w:bCs/>
          <w:color w:val="000000" w:themeColor="text1"/>
          <w:sz w:val="20"/>
          <w:szCs w:val="20"/>
          <w:lang w:eastAsia="en-ZA"/>
        </w:rPr>
      </w:pPr>
      <w:r w:rsidRPr="00630412">
        <w:rPr>
          <w:rFonts w:ascii="Arial" w:eastAsia="Times New Roman" w:hAnsi="Arial" w:cs="Arial"/>
          <w:b/>
          <w:bCs/>
          <w:color w:val="000000" w:themeColor="text1"/>
          <w:sz w:val="20"/>
          <w:szCs w:val="20"/>
          <w:lang w:eastAsia="en-ZA"/>
        </w:rPr>
        <w:t>How do</w:t>
      </w:r>
      <w:r>
        <w:rPr>
          <w:rFonts w:ascii="Arial" w:eastAsia="Times New Roman" w:hAnsi="Arial" w:cs="Arial"/>
          <w:b/>
          <w:bCs/>
          <w:color w:val="000000" w:themeColor="text1"/>
          <w:sz w:val="20"/>
          <w:szCs w:val="20"/>
          <w:lang w:eastAsia="en-ZA"/>
        </w:rPr>
        <w:t>es</w:t>
      </w:r>
      <w:r w:rsidRPr="00630412">
        <w:rPr>
          <w:rFonts w:ascii="Arial" w:eastAsia="Times New Roman" w:hAnsi="Arial" w:cs="Arial"/>
          <w:b/>
          <w:bCs/>
          <w:color w:val="000000" w:themeColor="text1"/>
          <w:sz w:val="20"/>
          <w:szCs w:val="20"/>
          <w:lang w:eastAsia="en-ZA"/>
        </w:rPr>
        <w:t xml:space="preserve"> </w:t>
      </w:r>
      <w:r w:rsidRPr="0065318D">
        <w:rPr>
          <w:rFonts w:ascii="Arial" w:eastAsia="Times New Roman" w:hAnsi="Arial" w:cs="Arial"/>
          <w:b/>
          <w:bCs/>
          <w:color w:val="000000" w:themeColor="text1"/>
          <w:sz w:val="20"/>
          <w:szCs w:val="20"/>
          <w:lang w:val="en-US" w:eastAsia="en-ZA"/>
        </w:rPr>
        <w:fldChar w:fldCharType="begin"/>
      </w:r>
      <w:r w:rsidRPr="0065318D">
        <w:rPr>
          <w:rFonts w:ascii="Arial" w:eastAsia="Times New Roman" w:hAnsi="Arial" w:cs="Arial"/>
          <w:b/>
          <w:bCs/>
          <w:color w:val="000000" w:themeColor="text1"/>
          <w:sz w:val="20"/>
          <w:szCs w:val="20"/>
          <w:lang w:val="en-US" w:eastAsia="en-ZA"/>
        </w:rPr>
        <w:instrText xml:space="preserve"> REF CNAME \h  \* MERGEFORMAT </w:instrText>
      </w:r>
      <w:r w:rsidRPr="0065318D">
        <w:rPr>
          <w:rFonts w:ascii="Arial" w:eastAsia="Times New Roman" w:hAnsi="Arial" w:cs="Arial"/>
          <w:b/>
          <w:bCs/>
          <w:color w:val="000000" w:themeColor="text1"/>
          <w:sz w:val="20"/>
          <w:szCs w:val="20"/>
          <w:lang w:val="en-US" w:eastAsia="en-ZA"/>
        </w:rPr>
      </w:r>
      <w:r w:rsidRPr="0065318D">
        <w:rPr>
          <w:rFonts w:ascii="Arial" w:eastAsia="Times New Roman" w:hAnsi="Arial" w:cs="Arial"/>
          <w:b/>
          <w:bCs/>
          <w:color w:val="000000" w:themeColor="text1"/>
          <w:sz w:val="20"/>
          <w:szCs w:val="20"/>
          <w:lang w:val="en-US" w:eastAsia="en-ZA"/>
        </w:rPr>
        <w:fldChar w:fldCharType="separate"/>
      </w:r>
      <w:r w:rsidR="00FF4581">
        <w:rPr>
          <w:rStyle w:val="normaltextrun"/>
          <w:rFonts w:ascii="Arial" w:hAnsi="Arial" w:cs="Arial"/>
          <w:b/>
          <w:bCs/>
          <w:noProof/>
          <w:color w:val="000000"/>
          <w:sz w:val="20"/>
          <w:szCs w:val="20"/>
        </w:rPr>
        <w:t>Enpower Training Services</w:t>
      </w:r>
      <w:r w:rsidRPr="0065318D">
        <w:rPr>
          <w:rFonts w:ascii="Arial" w:eastAsia="Times New Roman" w:hAnsi="Arial" w:cs="Arial"/>
          <w:b/>
          <w:bCs/>
          <w:color w:val="000000" w:themeColor="text1"/>
          <w:sz w:val="20"/>
          <w:szCs w:val="20"/>
          <w:lang w:val="en-US" w:eastAsia="en-ZA"/>
        </w:rPr>
        <w:fldChar w:fldCharType="end"/>
      </w:r>
      <w:r w:rsidRPr="00630412">
        <w:rPr>
          <w:rFonts w:ascii="Arial" w:eastAsia="Times New Roman" w:hAnsi="Arial" w:cs="Arial"/>
          <w:b/>
          <w:bCs/>
          <w:color w:val="000000" w:themeColor="text1"/>
          <w:sz w:val="20"/>
          <w:szCs w:val="20"/>
          <w:lang w:eastAsia="en-ZA"/>
        </w:rPr>
        <w:t xml:space="preserve"> obtain consent?</w:t>
      </w:r>
    </w:p>
    <w:p w14:paraId="03C8D698" w14:textId="77777777" w:rsidR="00E853A2" w:rsidRPr="002778AE" w:rsidRDefault="00E853A2" w:rsidP="00E853A2">
      <w:pPr>
        <w:spacing w:after="0" w:line="240" w:lineRule="auto"/>
        <w:ind w:left="780" w:firstLine="300"/>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The subject’s consent must be requested in the following ways:</w:t>
      </w:r>
    </w:p>
    <w:p w14:paraId="4ADD31BA" w14:textId="79625E8D" w:rsidR="00E853A2" w:rsidRPr="002778AE" w:rsidRDefault="00E853A2" w:rsidP="00E853A2">
      <w:pPr>
        <w:numPr>
          <w:ilvl w:val="0"/>
          <w:numId w:val="96"/>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Opt-in on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website</w:t>
      </w:r>
    </w:p>
    <w:p w14:paraId="22C9825E" w14:textId="77777777" w:rsidR="00E853A2" w:rsidRPr="002778AE" w:rsidRDefault="00E853A2" w:rsidP="00E853A2">
      <w:pPr>
        <w:numPr>
          <w:ilvl w:val="0"/>
          <w:numId w:val="96"/>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Manual opt-in form</w:t>
      </w:r>
    </w:p>
    <w:p w14:paraId="279B02CD" w14:textId="169AD751" w:rsidR="00E853A2" w:rsidRPr="002778AE" w:rsidRDefault="00E853A2" w:rsidP="00E853A2">
      <w:pPr>
        <w:numPr>
          <w:ilvl w:val="0"/>
          <w:numId w:val="96"/>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In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client contracts</w:t>
      </w:r>
    </w:p>
    <w:p w14:paraId="00C74439" w14:textId="77777777" w:rsidR="00E853A2" w:rsidRPr="002778AE" w:rsidRDefault="00E853A2" w:rsidP="00E853A2">
      <w:pPr>
        <w:numPr>
          <w:ilvl w:val="0"/>
          <w:numId w:val="96"/>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In written consent either via a signed document or in email.</w:t>
      </w:r>
    </w:p>
    <w:p w14:paraId="7790F8B3" w14:textId="77777777" w:rsidR="00E853A2" w:rsidRDefault="00E853A2" w:rsidP="00E853A2">
      <w:pPr>
        <w:spacing w:after="0" w:line="240" w:lineRule="auto"/>
        <w:ind w:left="720" w:firstLine="300"/>
        <w:textAlignment w:val="baseline"/>
        <w:rPr>
          <w:rFonts w:ascii="Arial" w:eastAsia="Times New Roman" w:hAnsi="Arial" w:cs="Arial"/>
          <w:color w:val="000000" w:themeColor="text1"/>
          <w:sz w:val="20"/>
          <w:szCs w:val="20"/>
          <w:lang w:eastAsia="en-ZA"/>
        </w:rPr>
      </w:pPr>
    </w:p>
    <w:p w14:paraId="0FA1DB80" w14:textId="1D4C90D3" w:rsidR="00E853A2" w:rsidRDefault="00E853A2" w:rsidP="00E853A2">
      <w:pPr>
        <w:spacing w:after="0" w:line="240" w:lineRule="auto"/>
        <w:ind w:left="1020"/>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Each opt-in form needs to clearly state that the collection of such consent is for the purpose of direct marketing, if this is not stated,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may not process this information for the use of direct marketing.</w:t>
      </w:r>
    </w:p>
    <w:p w14:paraId="4F6E6EE1" w14:textId="77777777" w:rsidR="00E853A2" w:rsidRDefault="00E853A2" w:rsidP="00E853A2">
      <w:pPr>
        <w:spacing w:after="0" w:line="240" w:lineRule="auto"/>
        <w:ind w:left="1020"/>
        <w:textAlignment w:val="baseline"/>
        <w:rPr>
          <w:rFonts w:ascii="Arial" w:eastAsia="Times New Roman" w:hAnsi="Arial" w:cs="Arial"/>
          <w:color w:val="000000" w:themeColor="text1"/>
          <w:sz w:val="20"/>
          <w:szCs w:val="20"/>
          <w:lang w:eastAsia="en-ZA"/>
        </w:rPr>
      </w:pPr>
    </w:p>
    <w:p w14:paraId="5AA07C1D" w14:textId="77777777" w:rsidR="00E853A2" w:rsidRPr="00563462" w:rsidRDefault="00E853A2" w:rsidP="00E853A2">
      <w:pPr>
        <w:pStyle w:val="ListParagraph"/>
        <w:numPr>
          <w:ilvl w:val="1"/>
          <w:numId w:val="90"/>
        </w:numPr>
        <w:spacing w:after="0" w:line="240" w:lineRule="auto"/>
        <w:textAlignment w:val="baseline"/>
        <w:rPr>
          <w:rFonts w:ascii="Arial" w:eastAsia="Times New Roman" w:hAnsi="Arial" w:cs="Arial"/>
          <w:b/>
          <w:bCs/>
          <w:color w:val="000000" w:themeColor="text1"/>
          <w:sz w:val="20"/>
          <w:szCs w:val="20"/>
          <w:lang w:eastAsia="en-ZA"/>
        </w:rPr>
      </w:pPr>
      <w:r w:rsidRPr="00563462">
        <w:rPr>
          <w:rFonts w:ascii="Arial" w:eastAsia="Times New Roman" w:hAnsi="Arial" w:cs="Arial"/>
          <w:b/>
          <w:bCs/>
          <w:color w:val="000000" w:themeColor="text1"/>
          <w:sz w:val="20"/>
          <w:szCs w:val="20"/>
          <w:lang w:eastAsia="en-ZA"/>
        </w:rPr>
        <w:t>When is processing of personal information for direct marketing purposes allowed?</w:t>
      </w:r>
    </w:p>
    <w:p w14:paraId="59C63E39" w14:textId="77777777" w:rsidR="00E853A2" w:rsidRPr="002778AE" w:rsidRDefault="00E853A2" w:rsidP="00E853A2">
      <w:pPr>
        <w:spacing w:after="0" w:line="240" w:lineRule="auto"/>
        <w:ind w:left="780" w:firstLine="300"/>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P</w:t>
      </w:r>
      <w:r w:rsidRPr="002778AE">
        <w:rPr>
          <w:rFonts w:ascii="Arial" w:eastAsia="Times New Roman" w:hAnsi="Arial" w:cs="Arial"/>
          <w:color w:val="000000" w:themeColor="text1"/>
          <w:sz w:val="20"/>
          <w:szCs w:val="20"/>
          <w:lang w:eastAsia="en-ZA"/>
        </w:rPr>
        <w:t>rocess</w:t>
      </w:r>
      <w:r>
        <w:rPr>
          <w:rFonts w:ascii="Arial" w:eastAsia="Times New Roman" w:hAnsi="Arial" w:cs="Arial"/>
          <w:color w:val="000000" w:themeColor="text1"/>
          <w:sz w:val="20"/>
          <w:szCs w:val="20"/>
          <w:lang w:eastAsia="en-ZA"/>
        </w:rPr>
        <w:t>ing</w:t>
      </w:r>
      <w:r w:rsidRPr="002778AE">
        <w:rPr>
          <w:rFonts w:ascii="Arial" w:eastAsia="Times New Roman" w:hAnsi="Arial" w:cs="Arial"/>
          <w:color w:val="000000" w:themeColor="text1"/>
          <w:sz w:val="20"/>
          <w:szCs w:val="20"/>
          <w:lang w:eastAsia="en-ZA"/>
        </w:rPr>
        <w:t xml:space="preserve"> the personal information of a customer or </w:t>
      </w:r>
      <w:r>
        <w:rPr>
          <w:rFonts w:ascii="Arial" w:eastAsia="Times New Roman" w:hAnsi="Arial" w:cs="Arial"/>
          <w:color w:val="000000" w:themeColor="text1"/>
          <w:sz w:val="20"/>
          <w:szCs w:val="20"/>
          <w:lang w:eastAsia="en-ZA"/>
        </w:rPr>
        <w:t>data subject</w:t>
      </w:r>
      <w:r w:rsidRPr="002778AE">
        <w:rPr>
          <w:rFonts w:ascii="Arial" w:eastAsia="Times New Roman" w:hAnsi="Arial" w:cs="Arial"/>
          <w:color w:val="000000" w:themeColor="text1"/>
          <w:sz w:val="20"/>
          <w:szCs w:val="20"/>
          <w:lang w:eastAsia="en-ZA"/>
        </w:rPr>
        <w:t xml:space="preserve"> </w:t>
      </w:r>
      <w:r>
        <w:rPr>
          <w:rFonts w:ascii="Arial" w:eastAsia="Times New Roman" w:hAnsi="Arial" w:cs="Arial"/>
          <w:color w:val="000000" w:themeColor="text1"/>
          <w:sz w:val="20"/>
          <w:szCs w:val="20"/>
          <w:lang w:eastAsia="en-ZA"/>
        </w:rPr>
        <w:t xml:space="preserve">is acceptable </w:t>
      </w:r>
      <w:r w:rsidRPr="002778AE">
        <w:rPr>
          <w:rFonts w:ascii="Arial" w:eastAsia="Times New Roman" w:hAnsi="Arial" w:cs="Arial"/>
          <w:color w:val="000000" w:themeColor="text1"/>
          <w:sz w:val="20"/>
          <w:szCs w:val="20"/>
          <w:lang w:eastAsia="en-ZA"/>
        </w:rPr>
        <w:t>if:</w:t>
      </w:r>
    </w:p>
    <w:p w14:paraId="254DFACF" w14:textId="77777777" w:rsidR="00E853A2" w:rsidRPr="002778AE" w:rsidRDefault="00E853A2" w:rsidP="00E853A2">
      <w:pPr>
        <w:numPr>
          <w:ilvl w:val="0"/>
          <w:numId w:val="97"/>
        </w:num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T</w:t>
      </w:r>
      <w:r w:rsidRPr="002778AE">
        <w:rPr>
          <w:rFonts w:ascii="Arial" w:eastAsia="Times New Roman" w:hAnsi="Arial" w:cs="Arial"/>
          <w:color w:val="000000" w:themeColor="text1"/>
          <w:sz w:val="20"/>
          <w:szCs w:val="20"/>
          <w:lang w:eastAsia="en-ZA"/>
        </w:rPr>
        <w:t xml:space="preserve">he contact details of the client </w:t>
      </w:r>
      <w:proofErr w:type="gramStart"/>
      <w:r>
        <w:rPr>
          <w:rFonts w:ascii="Arial" w:eastAsia="Times New Roman" w:hAnsi="Arial" w:cs="Arial"/>
          <w:color w:val="000000" w:themeColor="text1"/>
          <w:sz w:val="20"/>
          <w:szCs w:val="20"/>
          <w:lang w:eastAsia="en-ZA"/>
        </w:rPr>
        <w:t>was</w:t>
      </w:r>
      <w:proofErr w:type="gramEnd"/>
      <w:r>
        <w:rPr>
          <w:rFonts w:ascii="Arial" w:eastAsia="Times New Roman" w:hAnsi="Arial" w:cs="Arial"/>
          <w:color w:val="000000" w:themeColor="text1"/>
          <w:sz w:val="20"/>
          <w:szCs w:val="20"/>
          <w:lang w:eastAsia="en-ZA"/>
        </w:rPr>
        <w:t xml:space="preserve"> obtained </w:t>
      </w:r>
      <w:r w:rsidRPr="002778AE">
        <w:rPr>
          <w:rFonts w:ascii="Arial" w:eastAsia="Times New Roman" w:hAnsi="Arial" w:cs="Arial"/>
          <w:color w:val="000000" w:themeColor="text1"/>
          <w:sz w:val="20"/>
          <w:szCs w:val="20"/>
          <w:lang w:eastAsia="en-ZA"/>
        </w:rPr>
        <w:t>when a sale of a product or service is made</w:t>
      </w:r>
    </w:p>
    <w:p w14:paraId="3B9B9278" w14:textId="77777777" w:rsidR="00E853A2" w:rsidRPr="002778AE" w:rsidRDefault="00E853A2" w:rsidP="00E853A2">
      <w:pPr>
        <w:numPr>
          <w:ilvl w:val="0"/>
          <w:numId w:val="97"/>
        </w:numPr>
        <w:spacing w:after="0" w:line="240" w:lineRule="auto"/>
        <w:textAlignment w:val="baseline"/>
        <w:rPr>
          <w:rFonts w:ascii="Arial" w:eastAsia="Times New Roman" w:hAnsi="Arial" w:cs="Arial"/>
          <w:color w:val="000000" w:themeColor="text1"/>
          <w:sz w:val="20"/>
          <w:szCs w:val="20"/>
          <w:lang w:eastAsia="en-ZA"/>
        </w:rPr>
      </w:pPr>
      <w:proofErr w:type="gramStart"/>
      <w:r w:rsidRPr="002778AE">
        <w:rPr>
          <w:rFonts w:ascii="Arial" w:eastAsia="Times New Roman" w:hAnsi="Arial" w:cs="Arial"/>
          <w:color w:val="000000" w:themeColor="text1"/>
          <w:sz w:val="20"/>
          <w:szCs w:val="20"/>
          <w:lang w:eastAsia="en-ZA"/>
        </w:rPr>
        <w:t>For the purpose of</w:t>
      </w:r>
      <w:proofErr w:type="gramEnd"/>
      <w:r w:rsidRPr="002778AE">
        <w:rPr>
          <w:rFonts w:ascii="Arial" w:eastAsia="Times New Roman" w:hAnsi="Arial" w:cs="Arial"/>
          <w:color w:val="000000" w:themeColor="text1"/>
          <w:sz w:val="20"/>
          <w:szCs w:val="20"/>
          <w:lang w:eastAsia="en-ZA"/>
        </w:rPr>
        <w:t xml:space="preserve"> direct marketing similar products that is in the client’s best interest</w:t>
      </w:r>
    </w:p>
    <w:p w14:paraId="5A4ED311" w14:textId="77777777" w:rsidR="00E853A2" w:rsidRDefault="00E853A2" w:rsidP="00E853A2">
      <w:pPr>
        <w:numPr>
          <w:ilvl w:val="0"/>
          <w:numId w:val="97"/>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For the primary purpose of marketing only </w:t>
      </w:r>
    </w:p>
    <w:p w14:paraId="1D042C56" w14:textId="77777777" w:rsidR="00E853A2" w:rsidRDefault="00E853A2" w:rsidP="00E853A2">
      <w:pPr>
        <w:numPr>
          <w:ilvl w:val="0"/>
          <w:numId w:val="97"/>
        </w:num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T</w:t>
      </w:r>
      <w:r w:rsidRPr="002778AE">
        <w:rPr>
          <w:rFonts w:ascii="Arial" w:eastAsia="Times New Roman" w:hAnsi="Arial" w:cs="Arial"/>
          <w:color w:val="000000" w:themeColor="text1"/>
          <w:sz w:val="20"/>
          <w:szCs w:val="20"/>
          <w:lang w:eastAsia="en-ZA"/>
        </w:rPr>
        <w:t xml:space="preserve">he client or data subject has </w:t>
      </w:r>
      <w:r>
        <w:rPr>
          <w:rFonts w:ascii="Arial" w:eastAsia="Times New Roman" w:hAnsi="Arial" w:cs="Arial"/>
          <w:color w:val="000000" w:themeColor="text1"/>
          <w:sz w:val="20"/>
          <w:szCs w:val="20"/>
          <w:lang w:eastAsia="en-ZA"/>
        </w:rPr>
        <w:t xml:space="preserve">not </w:t>
      </w:r>
      <w:r w:rsidRPr="002778AE">
        <w:rPr>
          <w:rFonts w:ascii="Arial" w:eastAsia="Times New Roman" w:hAnsi="Arial" w:cs="Arial"/>
          <w:color w:val="000000" w:themeColor="text1"/>
          <w:sz w:val="20"/>
          <w:szCs w:val="20"/>
          <w:lang w:eastAsia="en-ZA"/>
        </w:rPr>
        <w:t>refused to receive communication or has previously opted out.</w:t>
      </w:r>
    </w:p>
    <w:p w14:paraId="4425AE11" w14:textId="77777777" w:rsidR="00E853A2"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74939F4F" w14:textId="77777777" w:rsidR="00E853A2" w:rsidRPr="00054614" w:rsidRDefault="00E853A2" w:rsidP="00E853A2">
      <w:pPr>
        <w:pStyle w:val="ListParagraph"/>
        <w:numPr>
          <w:ilvl w:val="1"/>
          <w:numId w:val="90"/>
        </w:numPr>
        <w:spacing w:after="0" w:line="240" w:lineRule="auto"/>
        <w:textAlignment w:val="baseline"/>
        <w:rPr>
          <w:rFonts w:ascii="Arial" w:eastAsia="Times New Roman" w:hAnsi="Arial" w:cs="Arial"/>
          <w:b/>
          <w:bCs/>
          <w:color w:val="000000" w:themeColor="text1"/>
          <w:sz w:val="20"/>
          <w:szCs w:val="20"/>
          <w:lang w:eastAsia="en-ZA"/>
        </w:rPr>
      </w:pPr>
      <w:r w:rsidRPr="00054614">
        <w:rPr>
          <w:rFonts w:ascii="Arial" w:eastAsia="Times New Roman" w:hAnsi="Arial" w:cs="Arial"/>
          <w:b/>
          <w:bCs/>
          <w:color w:val="000000" w:themeColor="text1"/>
          <w:sz w:val="20"/>
          <w:szCs w:val="20"/>
          <w:lang w:eastAsia="en-ZA"/>
        </w:rPr>
        <w:t>What is required in the direct marketing message?</w:t>
      </w:r>
    </w:p>
    <w:p w14:paraId="5E53916F" w14:textId="77777777" w:rsidR="00E853A2" w:rsidRPr="002778AE" w:rsidRDefault="00E853A2" w:rsidP="00E853A2">
      <w:pPr>
        <w:spacing w:after="0" w:line="240" w:lineRule="auto"/>
        <w:ind w:left="780" w:firstLine="300"/>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All direct marketing communication must contain the following:</w:t>
      </w:r>
    </w:p>
    <w:p w14:paraId="46FF335A" w14:textId="77777777" w:rsidR="00E853A2" w:rsidRPr="002778AE" w:rsidRDefault="00E853A2" w:rsidP="00E853A2">
      <w:pPr>
        <w:numPr>
          <w:ilvl w:val="0"/>
          <w:numId w:val="98"/>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Details and identity of the sender (or the person on whose behalf the communication has been sent)</w:t>
      </w:r>
    </w:p>
    <w:p w14:paraId="4761F057" w14:textId="77777777" w:rsidR="00E853A2" w:rsidRPr="002778AE" w:rsidRDefault="00E853A2" w:rsidP="00E853A2">
      <w:pPr>
        <w:numPr>
          <w:ilvl w:val="0"/>
          <w:numId w:val="98"/>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lastRenderedPageBreak/>
        <w:t>An address or contact details to which the recipient may send a request to stop receiving such communication</w:t>
      </w:r>
    </w:p>
    <w:p w14:paraId="134E21FC" w14:textId="06FDEF91" w:rsidR="00E853A2" w:rsidRDefault="00E853A2" w:rsidP="00E853A2">
      <w:pPr>
        <w:numPr>
          <w:ilvl w:val="0"/>
          <w:numId w:val="98"/>
        </w:numPr>
        <w:spacing w:after="0" w:line="240" w:lineRule="auto"/>
        <w:textAlignment w:val="baseline"/>
        <w:rPr>
          <w:rFonts w:ascii="Arial" w:eastAsia="Times New Roman" w:hAnsi="Arial" w:cs="Arial"/>
          <w:color w:val="000000" w:themeColor="text1"/>
          <w:sz w:val="20"/>
          <w:szCs w:val="20"/>
          <w:lang w:eastAsia="en-ZA"/>
        </w:rPr>
      </w:pPr>
      <w:r w:rsidRPr="002778AE">
        <w:rPr>
          <w:rFonts w:ascii="Arial" w:eastAsia="Times New Roman" w:hAnsi="Arial" w:cs="Arial"/>
          <w:color w:val="000000" w:themeColor="text1"/>
          <w:sz w:val="20"/>
          <w:szCs w:val="20"/>
          <w:lang w:eastAsia="en-ZA"/>
        </w:rPr>
        <w:t xml:space="preserve">Optionally, an opt out button that directly links to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2778AE">
        <w:rPr>
          <w:rFonts w:ascii="Arial" w:eastAsia="Times New Roman" w:hAnsi="Arial" w:cs="Arial"/>
          <w:color w:val="000000" w:themeColor="text1"/>
          <w:sz w:val="20"/>
          <w:szCs w:val="20"/>
          <w:lang w:eastAsia="en-ZA"/>
        </w:rPr>
        <w:t xml:space="preserve"> CRM system</w:t>
      </w:r>
    </w:p>
    <w:p w14:paraId="377A74FF" w14:textId="77777777" w:rsidR="00E853A2"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6FE73A2B" w14:textId="77777777" w:rsidR="00E853A2" w:rsidRDefault="00E853A2" w:rsidP="00E853A2">
      <w:pPr>
        <w:pStyle w:val="ListParagraph"/>
        <w:numPr>
          <w:ilvl w:val="0"/>
          <w:numId w:val="91"/>
        </w:numPr>
        <w:spacing w:after="0" w:line="240" w:lineRule="auto"/>
        <w:textAlignment w:val="baseline"/>
        <w:rPr>
          <w:rFonts w:ascii="Arial" w:eastAsia="Times New Roman" w:hAnsi="Arial" w:cs="Arial"/>
          <w:b/>
          <w:bCs/>
          <w:color w:val="000000" w:themeColor="text1"/>
          <w:sz w:val="20"/>
          <w:szCs w:val="20"/>
          <w:lang w:eastAsia="en-ZA"/>
        </w:rPr>
      </w:pPr>
      <w:r w:rsidRPr="007E5BC0">
        <w:rPr>
          <w:rFonts w:ascii="Arial" w:eastAsia="Times New Roman" w:hAnsi="Arial" w:cs="Arial"/>
          <w:b/>
          <w:bCs/>
          <w:color w:val="000000" w:themeColor="text1"/>
          <w:sz w:val="20"/>
          <w:szCs w:val="20"/>
          <w:lang w:eastAsia="en-ZA"/>
        </w:rPr>
        <w:t>Who should send direct marketing communication?</w:t>
      </w:r>
    </w:p>
    <w:p w14:paraId="14AF742B" w14:textId="77777777" w:rsidR="00E853A2" w:rsidRPr="007E5BC0" w:rsidRDefault="00E853A2" w:rsidP="00E853A2">
      <w:pPr>
        <w:ind w:left="720"/>
        <w:rPr>
          <w:rFonts w:ascii="Arial" w:hAnsi="Arial" w:cs="Arial"/>
          <w:sz w:val="20"/>
          <w:szCs w:val="20"/>
        </w:rPr>
      </w:pPr>
      <w:r w:rsidRPr="007E5BC0">
        <w:rPr>
          <w:rFonts w:ascii="Arial" w:hAnsi="Arial" w:cs="Arial"/>
          <w:sz w:val="20"/>
          <w:szCs w:val="20"/>
        </w:rPr>
        <w:t xml:space="preserve">It is recommended that all communication come from the marketing/sales department </w:t>
      </w:r>
      <w:proofErr w:type="gramStart"/>
      <w:r w:rsidRPr="007E5BC0">
        <w:rPr>
          <w:rFonts w:ascii="Arial" w:hAnsi="Arial" w:cs="Arial"/>
          <w:sz w:val="20"/>
          <w:szCs w:val="20"/>
        </w:rPr>
        <w:t>in order to</w:t>
      </w:r>
      <w:proofErr w:type="gramEnd"/>
      <w:r w:rsidRPr="007E5BC0">
        <w:rPr>
          <w:rFonts w:ascii="Arial" w:hAnsi="Arial" w:cs="Arial"/>
          <w:sz w:val="20"/>
          <w:szCs w:val="20"/>
        </w:rPr>
        <w:t xml:space="preserve"> ensure a central hub for direct marketing compliance. The marketing/sales department will also make use of best practice direct marketing systems that simplify the process of complying and to ensure every single marketing communication is aligned with section 69 of the POPI act.</w:t>
      </w:r>
    </w:p>
    <w:p w14:paraId="2A084281" w14:textId="77777777" w:rsidR="00E853A2" w:rsidRPr="007E5BC0" w:rsidRDefault="00E853A2" w:rsidP="00E853A2">
      <w:pPr>
        <w:spacing w:after="0" w:line="240" w:lineRule="auto"/>
        <w:textAlignment w:val="baseline"/>
        <w:rPr>
          <w:rFonts w:ascii="Arial" w:eastAsia="Times New Roman" w:hAnsi="Arial" w:cs="Arial"/>
          <w:b/>
          <w:bCs/>
          <w:color w:val="000000" w:themeColor="text1"/>
          <w:sz w:val="20"/>
          <w:szCs w:val="20"/>
          <w:lang w:eastAsia="en-ZA"/>
        </w:rPr>
      </w:pPr>
    </w:p>
    <w:p w14:paraId="19EC2123" w14:textId="77777777" w:rsidR="00E853A2" w:rsidRPr="00980A97"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p>
    <w:p w14:paraId="12C00021" w14:textId="77777777" w:rsidR="00E853A2" w:rsidRPr="00980A97" w:rsidRDefault="00E853A2" w:rsidP="00E853A2">
      <w:pPr>
        <w:numPr>
          <w:ilvl w:val="0"/>
          <w:numId w:val="9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References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853A2" w:rsidRPr="00980A97" w14:paraId="06D702A4"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2F2F2"/>
            <w:hideMark/>
          </w:tcPr>
          <w:p w14:paraId="6AD19F3E"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Document Name</w:t>
            </w:r>
            <w:r w:rsidRPr="00980A97">
              <w:rPr>
                <w:rFonts w:ascii="Arial" w:eastAsia="Times New Roman" w:hAnsi="Arial" w:cs="Arial"/>
                <w:color w:val="000000" w:themeColor="text1"/>
                <w:sz w:val="20"/>
                <w:szCs w:val="20"/>
                <w:lang w:eastAsia="en-ZA"/>
              </w:rPr>
              <w:t> </w:t>
            </w:r>
          </w:p>
        </w:tc>
      </w:tr>
      <w:tr w:rsidR="00E853A2" w:rsidRPr="00980A97" w14:paraId="18E44DF8"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18CFD76"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Exceptions Policy </w:t>
            </w:r>
          </w:p>
        </w:tc>
      </w:tr>
      <w:tr w:rsidR="00E853A2" w:rsidRPr="00980A97" w14:paraId="6EFC32A4"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98FDC1E"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Information Classification Policy </w:t>
            </w:r>
          </w:p>
        </w:tc>
      </w:tr>
      <w:tr w:rsidR="00E853A2" w:rsidRPr="00980A97" w14:paraId="2B3C29CA"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C2FA790"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bl>
    <w:p w14:paraId="3E1BE221"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4EBEEB39"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0D52BE61" w14:textId="77777777" w:rsidR="00E853A2" w:rsidRPr="00980A97" w:rsidRDefault="00E853A2" w:rsidP="00E853A2">
      <w:pPr>
        <w:numPr>
          <w:ilvl w:val="0"/>
          <w:numId w:val="9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Outputs </w:t>
      </w:r>
    </w:p>
    <w:p w14:paraId="3A5E4C75"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9"/>
        <w:gridCol w:w="2361"/>
        <w:gridCol w:w="2196"/>
        <w:gridCol w:w="2364"/>
      </w:tblGrid>
      <w:tr w:rsidR="00E853A2" w:rsidRPr="00980A97" w14:paraId="32EE1643" w14:textId="77777777" w:rsidTr="003056C5">
        <w:trPr>
          <w:trHeight w:val="300"/>
        </w:trPr>
        <w:tc>
          <w:tcPr>
            <w:tcW w:w="2089" w:type="dxa"/>
            <w:tcBorders>
              <w:top w:val="single" w:sz="6" w:space="0" w:color="auto"/>
              <w:left w:val="single" w:sz="6" w:space="0" w:color="auto"/>
              <w:bottom w:val="single" w:sz="6" w:space="0" w:color="auto"/>
              <w:right w:val="single" w:sz="6" w:space="0" w:color="auto"/>
            </w:tcBorders>
            <w:shd w:val="clear" w:color="auto" w:fill="F2F2F2"/>
            <w:hideMark/>
          </w:tcPr>
          <w:p w14:paraId="4EA7E757"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Record</w:t>
            </w:r>
            <w:r w:rsidRPr="00980A97">
              <w:rPr>
                <w:rFonts w:ascii="Arial" w:eastAsia="Times New Roman" w:hAnsi="Arial" w:cs="Arial"/>
                <w:color w:val="000000" w:themeColor="text1"/>
                <w:sz w:val="20"/>
                <w:szCs w:val="20"/>
                <w:lang w:eastAsia="en-ZA"/>
              </w:rPr>
              <w:t> </w:t>
            </w:r>
          </w:p>
        </w:tc>
        <w:tc>
          <w:tcPr>
            <w:tcW w:w="2361" w:type="dxa"/>
            <w:tcBorders>
              <w:top w:val="single" w:sz="6" w:space="0" w:color="auto"/>
              <w:left w:val="single" w:sz="6" w:space="0" w:color="auto"/>
              <w:bottom w:val="single" w:sz="6" w:space="0" w:color="auto"/>
              <w:right w:val="single" w:sz="6" w:space="0" w:color="auto"/>
            </w:tcBorders>
            <w:shd w:val="clear" w:color="auto" w:fill="F2F2F2"/>
            <w:hideMark/>
          </w:tcPr>
          <w:p w14:paraId="1A62CF59"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Responsible Person</w:t>
            </w:r>
            <w:r w:rsidRPr="00980A97">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F2F2F2"/>
            <w:hideMark/>
          </w:tcPr>
          <w:p w14:paraId="5BB93B88"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Retention</w:t>
            </w:r>
            <w:r w:rsidRPr="00980A97">
              <w:rPr>
                <w:rFonts w:ascii="Arial" w:eastAsia="Times New Roman" w:hAnsi="Arial" w:cs="Arial"/>
                <w:color w:val="000000" w:themeColor="text1"/>
                <w:sz w:val="20"/>
                <w:szCs w:val="20"/>
                <w:lang w:eastAsia="en-ZA"/>
              </w:rPr>
              <w:t> </w:t>
            </w:r>
          </w:p>
        </w:tc>
        <w:tc>
          <w:tcPr>
            <w:tcW w:w="2364" w:type="dxa"/>
            <w:tcBorders>
              <w:top w:val="single" w:sz="6" w:space="0" w:color="auto"/>
              <w:left w:val="single" w:sz="6" w:space="0" w:color="auto"/>
              <w:bottom w:val="single" w:sz="6" w:space="0" w:color="auto"/>
              <w:right w:val="single" w:sz="6" w:space="0" w:color="auto"/>
            </w:tcBorders>
            <w:shd w:val="clear" w:color="auto" w:fill="F2F2F2"/>
            <w:hideMark/>
          </w:tcPr>
          <w:p w14:paraId="6C2DC511"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Disposition </w:t>
            </w:r>
            <w:r w:rsidRPr="00980A97">
              <w:rPr>
                <w:rFonts w:ascii="Arial" w:eastAsia="Times New Roman" w:hAnsi="Arial" w:cs="Arial"/>
                <w:color w:val="000000" w:themeColor="text1"/>
                <w:sz w:val="20"/>
                <w:szCs w:val="20"/>
                <w:lang w:eastAsia="en-ZA"/>
              </w:rPr>
              <w:t> </w:t>
            </w:r>
          </w:p>
        </w:tc>
      </w:tr>
      <w:tr w:rsidR="00E853A2" w:rsidRPr="00980A97" w14:paraId="78E87A7A" w14:textId="77777777" w:rsidTr="003056C5">
        <w:trPr>
          <w:trHeight w:val="300"/>
        </w:trPr>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72D8D031"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Date of information collected</w:t>
            </w:r>
            <w:r w:rsidRPr="00980A97">
              <w:rPr>
                <w:rFonts w:ascii="Arial" w:eastAsia="Times New Roman" w:hAnsi="Arial" w:cs="Arial"/>
                <w:color w:val="000000" w:themeColor="text1"/>
                <w:sz w:val="20"/>
                <w:szCs w:val="20"/>
                <w:lang w:eastAsia="en-ZA"/>
              </w:rPr>
              <w:t> </w:t>
            </w:r>
          </w:p>
        </w:tc>
        <w:tc>
          <w:tcPr>
            <w:tcW w:w="2361" w:type="dxa"/>
            <w:tcBorders>
              <w:top w:val="single" w:sz="6" w:space="0" w:color="auto"/>
              <w:left w:val="single" w:sz="6" w:space="0" w:color="auto"/>
              <w:bottom w:val="single" w:sz="6" w:space="0" w:color="auto"/>
              <w:right w:val="single" w:sz="6" w:space="0" w:color="auto"/>
            </w:tcBorders>
            <w:shd w:val="clear" w:color="auto" w:fill="auto"/>
            <w:hideMark/>
          </w:tcPr>
          <w:p w14:paraId="02B7EF6D"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Marketing Manager</w:t>
            </w:r>
            <w:r w:rsidRPr="00980A97">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6568D361"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Until the information is no longer needed</w:t>
            </w:r>
            <w:r w:rsidRPr="00980A97">
              <w:rPr>
                <w:rFonts w:ascii="Arial" w:eastAsia="Times New Roman" w:hAnsi="Arial" w:cs="Arial"/>
                <w:color w:val="000000" w:themeColor="text1"/>
                <w:sz w:val="20"/>
                <w:szCs w:val="20"/>
                <w:lang w:eastAsia="en-ZA"/>
              </w:rPr>
              <w:t>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01822595"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Delete / Shred </w:t>
            </w:r>
          </w:p>
        </w:tc>
      </w:tr>
      <w:tr w:rsidR="00E853A2" w:rsidRPr="00980A97" w14:paraId="6AB08897" w14:textId="77777777" w:rsidTr="003056C5">
        <w:trPr>
          <w:trHeight w:val="300"/>
        </w:trPr>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9AF80C1"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r>
              <w:rPr>
                <w:rFonts w:ascii="Arial" w:eastAsia="Times New Roman" w:hAnsi="Arial" w:cs="Arial"/>
                <w:color w:val="000000" w:themeColor="text1"/>
                <w:sz w:val="20"/>
                <w:szCs w:val="20"/>
                <w:lang w:eastAsia="en-ZA"/>
              </w:rPr>
              <w:t>Date of opt-out</w:t>
            </w:r>
          </w:p>
        </w:tc>
        <w:tc>
          <w:tcPr>
            <w:tcW w:w="2361" w:type="dxa"/>
            <w:tcBorders>
              <w:top w:val="single" w:sz="6" w:space="0" w:color="auto"/>
              <w:left w:val="single" w:sz="6" w:space="0" w:color="auto"/>
              <w:bottom w:val="single" w:sz="6" w:space="0" w:color="auto"/>
              <w:right w:val="single" w:sz="6" w:space="0" w:color="auto"/>
            </w:tcBorders>
            <w:shd w:val="clear" w:color="auto" w:fill="auto"/>
            <w:hideMark/>
          </w:tcPr>
          <w:p w14:paraId="2CEB1074"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Marketing Manager</w:t>
            </w:r>
            <w:r w:rsidRPr="00980A97">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50E30FA7"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r>
              <w:rPr>
                <w:rFonts w:ascii="Arial" w:eastAsia="Times New Roman" w:hAnsi="Arial" w:cs="Arial"/>
                <w:color w:val="000000" w:themeColor="text1"/>
                <w:sz w:val="20"/>
                <w:szCs w:val="20"/>
                <w:lang w:eastAsia="en-ZA"/>
              </w:rPr>
              <w:t>5 years</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31DC4785"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r>
              <w:rPr>
                <w:rFonts w:ascii="Arial" w:eastAsia="Times New Roman" w:hAnsi="Arial" w:cs="Arial"/>
                <w:color w:val="000000" w:themeColor="text1"/>
                <w:sz w:val="20"/>
                <w:szCs w:val="20"/>
                <w:lang w:eastAsia="en-ZA"/>
              </w:rPr>
              <w:t>Delete</w:t>
            </w:r>
          </w:p>
        </w:tc>
      </w:tr>
      <w:tr w:rsidR="00E853A2" w:rsidRPr="00980A97" w14:paraId="1BC2B73B" w14:textId="77777777" w:rsidTr="003056C5">
        <w:trPr>
          <w:trHeight w:val="300"/>
        </w:trPr>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174E971"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361" w:type="dxa"/>
            <w:tcBorders>
              <w:top w:val="single" w:sz="6" w:space="0" w:color="auto"/>
              <w:left w:val="single" w:sz="6" w:space="0" w:color="auto"/>
              <w:bottom w:val="single" w:sz="6" w:space="0" w:color="auto"/>
              <w:right w:val="single" w:sz="6" w:space="0" w:color="auto"/>
            </w:tcBorders>
            <w:shd w:val="clear" w:color="auto" w:fill="auto"/>
            <w:hideMark/>
          </w:tcPr>
          <w:p w14:paraId="4D2C4CB2"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37872ECB"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581AEB53"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bl>
    <w:p w14:paraId="17FC1160"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C335988" w14:textId="77777777" w:rsidR="00E853A2" w:rsidRPr="00E52D74"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980A97">
        <w:rPr>
          <w:rFonts w:ascii="Arial" w:eastAsia="Times New Roman" w:hAnsi="Arial" w:cs="Arial"/>
          <w:color w:val="000000" w:themeColor="text1"/>
          <w:sz w:val="20"/>
          <w:szCs w:val="20"/>
          <w:lang w:eastAsia="en-ZA"/>
        </w:rPr>
        <w:t> </w:t>
      </w:r>
    </w:p>
    <w:p w14:paraId="18FE7F17"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765E502C" w14:textId="77777777" w:rsidR="00E853A2" w:rsidRPr="00980A97" w:rsidRDefault="00E853A2" w:rsidP="00E853A2">
      <w:pPr>
        <w:numPr>
          <w:ilvl w:val="0"/>
          <w:numId w:val="9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Enforcement </w:t>
      </w:r>
    </w:p>
    <w:p w14:paraId="1B369861" w14:textId="5C575458"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r w:rsidRPr="00980A97">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w:t>
      </w:r>
      <w:r w:rsidRPr="00980A97">
        <w:rPr>
          <w:rFonts w:ascii="Arial" w:eastAsia="Times New Roman" w:hAnsi="Arial" w:cs="Arial"/>
          <w:color w:val="000000" w:themeColor="text1"/>
          <w:sz w:val="20"/>
          <w:szCs w:val="20"/>
          <w:lang w:eastAsia="en-ZA"/>
        </w:rPr>
        <w:t> </w:t>
      </w:r>
    </w:p>
    <w:p w14:paraId="18808666" w14:textId="77777777" w:rsidR="00E853A2" w:rsidRPr="00980A97"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 w:eastAsia="en-ZA"/>
        </w:rPr>
        <w:t>Any exception to the policy must comply with the </w:t>
      </w:r>
      <w:r w:rsidRPr="00980A97">
        <w:rPr>
          <w:rFonts w:ascii="Arial" w:eastAsia="Times New Roman" w:hAnsi="Arial" w:cs="Arial"/>
          <w:b/>
          <w:bCs/>
          <w:color w:val="000000" w:themeColor="text1"/>
          <w:sz w:val="20"/>
          <w:szCs w:val="20"/>
          <w:lang w:val="en" w:eastAsia="en-ZA"/>
        </w:rPr>
        <w:t>Exceptions Policy</w:t>
      </w:r>
      <w:r w:rsidRPr="00980A97">
        <w:rPr>
          <w:rFonts w:ascii="Arial" w:eastAsia="Times New Roman" w:hAnsi="Arial" w:cs="Arial"/>
          <w:color w:val="000000" w:themeColor="text1"/>
          <w:sz w:val="20"/>
          <w:szCs w:val="20"/>
          <w:lang w:val="en" w:eastAsia="en-ZA"/>
        </w:rPr>
        <w:t>. </w:t>
      </w:r>
      <w:r w:rsidRPr="00980A97">
        <w:rPr>
          <w:rFonts w:ascii="Arial" w:eastAsia="Times New Roman" w:hAnsi="Arial" w:cs="Arial"/>
          <w:color w:val="000000" w:themeColor="text1"/>
          <w:sz w:val="20"/>
          <w:szCs w:val="20"/>
          <w:lang w:eastAsia="en-ZA"/>
        </w:rPr>
        <w:t> </w:t>
      </w:r>
    </w:p>
    <w:p w14:paraId="15B0C3A2" w14:textId="77777777" w:rsidR="00E853A2" w:rsidRPr="00980A97" w:rsidRDefault="00E853A2" w:rsidP="00E853A2">
      <w:pPr>
        <w:spacing w:after="0" w:line="240" w:lineRule="auto"/>
        <w:jc w:val="both"/>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94DE9C1" w14:textId="71B91C1A" w:rsidR="00E853A2" w:rsidRPr="00980A97" w:rsidRDefault="000D05A2" w:rsidP="00E853A2">
      <w:pPr>
        <w:numPr>
          <w:ilvl w:val="0"/>
          <w:numId w:val="94"/>
        </w:numPr>
        <w:spacing w:after="0" w:line="240" w:lineRule="auto"/>
        <w:ind w:left="0" w:firstLine="0"/>
        <w:textAlignment w:val="baseline"/>
        <w:rPr>
          <w:rFonts w:ascii="Arial" w:eastAsia="Times New Roman" w:hAnsi="Arial" w:cs="Arial"/>
          <w:b/>
          <w:bCs/>
          <w:color w:val="000000" w:themeColor="text1"/>
          <w:sz w:val="20"/>
          <w:szCs w:val="20"/>
          <w:lang w:eastAsia="en-ZA"/>
        </w:rPr>
      </w:pPr>
      <w:r>
        <w:rPr>
          <w:rFonts w:ascii="Arial" w:eastAsia="MS Mincho" w:hAnsi="Arial" w:cs="Arial"/>
          <w:noProof/>
          <w:color w:val="000000" w:themeColor="text1"/>
          <w:sz w:val="20"/>
          <w:szCs w:val="20"/>
          <w:lang w:eastAsia="en-ZA"/>
        </w:rPr>
        <w:drawing>
          <wp:anchor distT="0" distB="0" distL="114300" distR="114300" simplePos="0" relativeHeight="251688960" behindDoc="1" locked="0" layoutInCell="1" allowOverlap="1" wp14:anchorId="3C449FA2" wp14:editId="64F446EC">
            <wp:simplePos x="0" y="0"/>
            <wp:positionH relativeFrom="column">
              <wp:posOffset>3743325</wp:posOffset>
            </wp:positionH>
            <wp:positionV relativeFrom="paragraph">
              <wp:posOffset>636270</wp:posOffset>
            </wp:positionV>
            <wp:extent cx="1188720" cy="802005"/>
            <wp:effectExtent l="0" t="0" r="0" b="0"/>
            <wp:wrapNone/>
            <wp:docPr id="18" name="Picture 18"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E853A2" w:rsidRPr="00980A97">
        <w:rPr>
          <w:rFonts w:ascii="Arial" w:eastAsia="Times New Roman" w:hAnsi="Arial" w:cs="Arial"/>
          <w:b/>
          <w:bCs/>
          <w:color w:val="000000" w:themeColor="text1"/>
          <w:sz w:val="20"/>
          <w:szCs w:val="20"/>
          <w:lang w:eastAsia="en-ZA"/>
        </w:rPr>
        <w:t>Definitions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8"/>
        <w:gridCol w:w="4972"/>
      </w:tblGrid>
      <w:tr w:rsidR="00E853A2" w:rsidRPr="00980A97" w14:paraId="6BA6146A" w14:textId="77777777" w:rsidTr="003056C5">
        <w:trPr>
          <w:trHeight w:val="300"/>
        </w:trPr>
        <w:tc>
          <w:tcPr>
            <w:tcW w:w="4038"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7D0D6B06"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TERMS</w:t>
            </w:r>
            <w:r w:rsidRPr="00980A97">
              <w:rPr>
                <w:rFonts w:ascii="Arial" w:eastAsia="Times New Roman" w:hAnsi="Arial" w:cs="Arial"/>
                <w:color w:val="000000" w:themeColor="text1"/>
                <w:sz w:val="20"/>
                <w:szCs w:val="20"/>
                <w:lang w:eastAsia="en-ZA"/>
              </w:rPr>
              <w:t> </w:t>
            </w:r>
          </w:p>
        </w:tc>
        <w:tc>
          <w:tcPr>
            <w:tcW w:w="4972"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6CFC430"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DESCRIPTION</w:t>
            </w:r>
            <w:r w:rsidRPr="00980A97">
              <w:rPr>
                <w:rFonts w:ascii="Arial" w:eastAsia="Times New Roman" w:hAnsi="Arial" w:cs="Arial"/>
                <w:color w:val="000000" w:themeColor="text1"/>
                <w:sz w:val="20"/>
                <w:szCs w:val="20"/>
                <w:lang w:eastAsia="en-ZA"/>
              </w:rPr>
              <w:t> </w:t>
            </w:r>
          </w:p>
        </w:tc>
      </w:tr>
      <w:tr w:rsidR="00E853A2" w:rsidRPr="00980A97" w14:paraId="6EE37BBE" w14:textId="77777777" w:rsidTr="003056C5">
        <w:trPr>
          <w:trHeight w:val="300"/>
        </w:trPr>
        <w:tc>
          <w:tcPr>
            <w:tcW w:w="4038"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D6A2270"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b/>
                <w:bCs/>
                <w:color w:val="000000" w:themeColor="text1"/>
                <w:sz w:val="20"/>
                <w:szCs w:val="20"/>
                <w:lang w:eastAsia="en-ZA"/>
              </w:rPr>
              <w:t>CRM</w:t>
            </w:r>
            <w:r w:rsidRPr="00980A97">
              <w:rPr>
                <w:rFonts w:ascii="Arial" w:eastAsia="Times New Roman" w:hAnsi="Arial" w:cs="Arial"/>
                <w:color w:val="000000" w:themeColor="text1"/>
                <w:sz w:val="20"/>
                <w:szCs w:val="20"/>
                <w:lang w:eastAsia="en-ZA"/>
              </w:rPr>
              <w:t> </w:t>
            </w:r>
          </w:p>
        </w:tc>
        <w:tc>
          <w:tcPr>
            <w:tcW w:w="4972"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4BB80D4F" w14:textId="77777777" w:rsidR="00E853A2" w:rsidRPr="00980A97" w:rsidRDefault="00E853A2" w:rsidP="003056C5">
            <w:pPr>
              <w:spacing w:after="0" w:line="240" w:lineRule="auto"/>
              <w:textAlignment w:val="baseline"/>
              <w:rPr>
                <w:rFonts w:ascii="Arial" w:eastAsia="Times New Roman" w:hAnsi="Arial" w:cs="Arial"/>
                <w:color w:val="000000" w:themeColor="text1"/>
                <w:sz w:val="20"/>
                <w:szCs w:val="20"/>
                <w:lang w:eastAsia="en-ZA"/>
              </w:rPr>
            </w:pPr>
            <w:r>
              <w:rPr>
                <w:rFonts w:ascii="Arial" w:eastAsia="Times New Roman" w:hAnsi="Arial" w:cs="Arial"/>
                <w:color w:val="000000" w:themeColor="text1"/>
                <w:sz w:val="20"/>
                <w:szCs w:val="20"/>
                <w:lang w:eastAsia="en-ZA"/>
              </w:rPr>
              <w:t>A customer relationship management system where all client/customer information is stored on.</w:t>
            </w:r>
            <w:r w:rsidRPr="00980A97">
              <w:rPr>
                <w:rFonts w:ascii="Arial" w:eastAsia="Times New Roman" w:hAnsi="Arial" w:cs="Arial"/>
                <w:color w:val="000000" w:themeColor="text1"/>
                <w:sz w:val="20"/>
                <w:szCs w:val="20"/>
                <w:lang w:eastAsia="en-ZA"/>
              </w:rPr>
              <w:t> </w:t>
            </w:r>
          </w:p>
        </w:tc>
      </w:tr>
    </w:tbl>
    <w:p w14:paraId="280F2561" w14:textId="0F34A560" w:rsidR="00E853A2" w:rsidRPr="0022480D" w:rsidRDefault="00E853A2" w:rsidP="00E853A2">
      <w:pPr>
        <w:pStyle w:val="paragraph"/>
        <w:spacing w:before="0" w:beforeAutospacing="0" w:after="0" w:afterAutospacing="0"/>
        <w:jc w:val="both"/>
        <w:textAlignment w:val="baseline"/>
        <w:rPr>
          <w:rFonts w:ascii="Segoe UI" w:hAnsi="Segoe UI" w:cs="Segoe UI"/>
          <w:sz w:val="18"/>
          <w:szCs w:val="18"/>
        </w:rPr>
      </w:pPr>
    </w:p>
    <w:p w14:paraId="6819CFBB" w14:textId="77777777"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p>
    <w:p w14:paraId="7ED324B9"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0534D2E2" w14:textId="2DDDB7FB" w:rsidR="005D778C" w:rsidRPr="001B11C3" w:rsidRDefault="00C9397F" w:rsidP="005D778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78C" w:rsidRPr="001B11C3">
        <w:rPr>
          <w:rStyle w:val="normaltextrun"/>
          <w:rFonts w:ascii="Arial" w:hAnsi="Arial" w:cs="Arial"/>
          <w:b/>
          <w:bCs/>
          <w:sz w:val="20"/>
          <w:szCs w:val="20"/>
        </w:rPr>
        <w:t> name</w:t>
      </w:r>
      <w:r w:rsidR="005D778C">
        <w:rPr>
          <w:rStyle w:val="normaltextrun"/>
          <w:rFonts w:ascii="Arial" w:hAnsi="Arial" w:cs="Arial"/>
          <w:sz w:val="20"/>
          <w:szCs w:val="20"/>
        </w:rPr>
        <w:t xml:space="preserve"> Duncan MacNicol         </w:t>
      </w:r>
      <w:r w:rsidR="005D778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78C" w:rsidRPr="001B11C3">
        <w:rPr>
          <w:rStyle w:val="normaltextrun"/>
          <w:rFonts w:ascii="Arial" w:hAnsi="Arial" w:cs="Arial"/>
          <w:b/>
          <w:bCs/>
          <w:sz w:val="20"/>
          <w:szCs w:val="20"/>
        </w:rPr>
        <w:t> signature</w:t>
      </w:r>
      <w:r w:rsidR="005D778C" w:rsidRPr="001B11C3">
        <w:rPr>
          <w:rStyle w:val="normaltextrun"/>
          <w:rFonts w:ascii="Arial" w:hAnsi="Arial" w:cs="Arial"/>
          <w:sz w:val="20"/>
          <w:szCs w:val="20"/>
        </w:rPr>
        <w:t>____________</w:t>
      </w:r>
      <w:r w:rsidR="005D778C" w:rsidRPr="001B11C3">
        <w:rPr>
          <w:rStyle w:val="eop"/>
          <w:rFonts w:ascii="Arial" w:hAnsi="Arial" w:cs="Arial"/>
          <w:sz w:val="20"/>
          <w:szCs w:val="20"/>
        </w:rPr>
        <w:t>________</w:t>
      </w:r>
    </w:p>
    <w:p w14:paraId="285B8B56" w14:textId="77777777" w:rsidR="005D778C" w:rsidRDefault="005D778C" w:rsidP="005D778C">
      <w:pPr>
        <w:pStyle w:val="paragraph"/>
        <w:spacing w:before="0" w:beforeAutospacing="0" w:after="0" w:afterAutospacing="0"/>
        <w:jc w:val="both"/>
        <w:textAlignment w:val="baseline"/>
        <w:rPr>
          <w:rFonts w:ascii="Segoe UI" w:hAnsi="Segoe UI" w:cs="Segoe UI"/>
          <w:sz w:val="18"/>
          <w:szCs w:val="18"/>
        </w:rPr>
      </w:pPr>
    </w:p>
    <w:p w14:paraId="763A7069" w14:textId="57FCC24F" w:rsidR="00E853A2" w:rsidRPr="005D778C" w:rsidRDefault="005D778C" w:rsidP="00E853A2">
      <w:pPr>
        <w:pStyle w:val="paragraph"/>
        <w:spacing w:before="0" w:beforeAutospacing="0" w:after="0" w:afterAutospacing="0"/>
        <w:jc w:val="both"/>
        <w:textAlignment w:val="baseline"/>
        <w:rPr>
          <w:rStyle w:val="eop"/>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0224C7">
        <w:rPr>
          <w:rStyle w:val="normaltextrun"/>
          <w:rFonts w:ascii="Arial" w:hAnsi="Arial" w:cs="Arial"/>
          <w:sz w:val="20"/>
          <w:szCs w:val="20"/>
        </w:rPr>
        <w:t>20th day of February 2021</w:t>
      </w:r>
    </w:p>
    <w:p w14:paraId="3AF75B7D" w14:textId="77777777" w:rsidR="00E853A2" w:rsidRDefault="00E853A2" w:rsidP="00E853A2">
      <w:pPr>
        <w:pStyle w:val="paragraph"/>
        <w:spacing w:before="0" w:beforeAutospacing="0" w:after="0" w:afterAutospacing="0"/>
        <w:jc w:val="both"/>
        <w:textAlignment w:val="baseline"/>
        <w:rPr>
          <w:rStyle w:val="eop"/>
          <w:sz w:val="20"/>
          <w:szCs w:val="20"/>
        </w:rPr>
      </w:pPr>
    </w:p>
    <w:p w14:paraId="3E7DA141" w14:textId="0A51AD98" w:rsidR="00E853A2" w:rsidRDefault="00E853A2" w:rsidP="00E853A2">
      <w:pPr>
        <w:pStyle w:val="paragraph"/>
        <w:spacing w:before="0" w:beforeAutospacing="0" w:after="0" w:afterAutospacing="0"/>
        <w:jc w:val="both"/>
        <w:textAlignment w:val="baseline"/>
        <w:rPr>
          <w:rStyle w:val="eop"/>
          <w:sz w:val="20"/>
          <w:szCs w:val="20"/>
        </w:rPr>
      </w:pPr>
    </w:p>
    <w:p w14:paraId="7A7D5C3C" w14:textId="00322916" w:rsidR="000D05A2" w:rsidRDefault="000D05A2" w:rsidP="00E853A2">
      <w:pPr>
        <w:pStyle w:val="paragraph"/>
        <w:spacing w:before="0" w:beforeAutospacing="0" w:after="0" w:afterAutospacing="0"/>
        <w:jc w:val="both"/>
        <w:textAlignment w:val="baseline"/>
        <w:rPr>
          <w:rStyle w:val="eop"/>
          <w:sz w:val="20"/>
          <w:szCs w:val="20"/>
        </w:rPr>
      </w:pPr>
    </w:p>
    <w:p w14:paraId="1F5EF435" w14:textId="18CB461D" w:rsidR="000D05A2" w:rsidRDefault="000D05A2" w:rsidP="00E853A2">
      <w:pPr>
        <w:pStyle w:val="paragraph"/>
        <w:spacing w:before="0" w:beforeAutospacing="0" w:after="0" w:afterAutospacing="0"/>
        <w:jc w:val="both"/>
        <w:textAlignment w:val="baseline"/>
        <w:rPr>
          <w:rStyle w:val="eop"/>
          <w:sz w:val="20"/>
          <w:szCs w:val="20"/>
        </w:rPr>
      </w:pPr>
    </w:p>
    <w:p w14:paraId="494D7285" w14:textId="3B2F23B2" w:rsidR="000D05A2" w:rsidRDefault="000D05A2" w:rsidP="00E853A2">
      <w:pPr>
        <w:pStyle w:val="paragraph"/>
        <w:spacing w:before="0" w:beforeAutospacing="0" w:after="0" w:afterAutospacing="0"/>
        <w:jc w:val="both"/>
        <w:textAlignment w:val="baseline"/>
        <w:rPr>
          <w:rStyle w:val="eop"/>
          <w:sz w:val="20"/>
          <w:szCs w:val="20"/>
        </w:rPr>
      </w:pPr>
    </w:p>
    <w:p w14:paraId="1A79332A" w14:textId="36ACA162" w:rsidR="000D05A2" w:rsidRDefault="000D05A2" w:rsidP="00E853A2">
      <w:pPr>
        <w:pStyle w:val="paragraph"/>
        <w:spacing w:before="0" w:beforeAutospacing="0" w:after="0" w:afterAutospacing="0"/>
        <w:jc w:val="both"/>
        <w:textAlignment w:val="baseline"/>
        <w:rPr>
          <w:rStyle w:val="eop"/>
          <w:sz w:val="20"/>
          <w:szCs w:val="20"/>
        </w:rPr>
      </w:pPr>
    </w:p>
    <w:p w14:paraId="17B7FF40" w14:textId="08C7FB24" w:rsidR="000D05A2" w:rsidRDefault="000D05A2" w:rsidP="00E853A2">
      <w:pPr>
        <w:pStyle w:val="paragraph"/>
        <w:spacing w:before="0" w:beforeAutospacing="0" w:after="0" w:afterAutospacing="0"/>
        <w:jc w:val="both"/>
        <w:textAlignment w:val="baseline"/>
        <w:rPr>
          <w:rStyle w:val="eop"/>
          <w:sz w:val="20"/>
          <w:szCs w:val="20"/>
        </w:rPr>
      </w:pPr>
    </w:p>
    <w:p w14:paraId="7AFA5317" w14:textId="70529057" w:rsidR="000D05A2" w:rsidRDefault="000D05A2" w:rsidP="00E853A2">
      <w:pPr>
        <w:pStyle w:val="paragraph"/>
        <w:spacing w:before="0" w:beforeAutospacing="0" w:after="0" w:afterAutospacing="0"/>
        <w:jc w:val="both"/>
        <w:textAlignment w:val="baseline"/>
        <w:rPr>
          <w:rStyle w:val="eop"/>
          <w:sz w:val="20"/>
          <w:szCs w:val="20"/>
        </w:rPr>
      </w:pPr>
    </w:p>
    <w:p w14:paraId="2A784488" w14:textId="62E9D0AC" w:rsidR="000D05A2" w:rsidRDefault="000D05A2" w:rsidP="00E853A2">
      <w:pPr>
        <w:pStyle w:val="paragraph"/>
        <w:spacing w:before="0" w:beforeAutospacing="0" w:after="0" w:afterAutospacing="0"/>
        <w:jc w:val="both"/>
        <w:textAlignment w:val="baseline"/>
        <w:rPr>
          <w:rStyle w:val="eop"/>
          <w:sz w:val="20"/>
          <w:szCs w:val="20"/>
        </w:rPr>
      </w:pPr>
    </w:p>
    <w:p w14:paraId="3EF74A53" w14:textId="2FEB24F3" w:rsidR="000D05A2" w:rsidRDefault="000D05A2" w:rsidP="00E853A2">
      <w:pPr>
        <w:pStyle w:val="paragraph"/>
        <w:spacing w:before="0" w:beforeAutospacing="0" w:after="0" w:afterAutospacing="0"/>
        <w:jc w:val="both"/>
        <w:textAlignment w:val="baseline"/>
        <w:rPr>
          <w:rStyle w:val="eop"/>
          <w:sz w:val="20"/>
          <w:szCs w:val="20"/>
        </w:rPr>
      </w:pPr>
    </w:p>
    <w:p w14:paraId="6AF54D1A" w14:textId="5F9BBB94" w:rsidR="000D05A2" w:rsidRDefault="000D05A2" w:rsidP="00E853A2">
      <w:pPr>
        <w:pStyle w:val="paragraph"/>
        <w:spacing w:before="0" w:beforeAutospacing="0" w:after="0" w:afterAutospacing="0"/>
        <w:jc w:val="both"/>
        <w:textAlignment w:val="baseline"/>
        <w:rPr>
          <w:rStyle w:val="eop"/>
          <w:sz w:val="20"/>
          <w:szCs w:val="20"/>
        </w:rPr>
      </w:pPr>
    </w:p>
    <w:p w14:paraId="2BC00FFD" w14:textId="77777777" w:rsidR="000D05A2" w:rsidRDefault="000D05A2" w:rsidP="00E853A2">
      <w:pPr>
        <w:pStyle w:val="paragraph"/>
        <w:spacing w:before="0" w:beforeAutospacing="0" w:after="0" w:afterAutospacing="0"/>
        <w:jc w:val="both"/>
        <w:textAlignment w:val="baseline"/>
        <w:rPr>
          <w:rStyle w:val="eop"/>
          <w:sz w:val="20"/>
          <w:szCs w:val="20"/>
        </w:rPr>
      </w:pPr>
    </w:p>
    <w:p w14:paraId="74A00218" w14:textId="7C4DDF35" w:rsidR="00E853A2" w:rsidRDefault="002D34A5" w:rsidP="00E853A2">
      <w:pPr>
        <w:pStyle w:val="paragraph"/>
        <w:spacing w:before="0" w:beforeAutospacing="0" w:after="0" w:afterAutospacing="0"/>
        <w:jc w:val="both"/>
        <w:textAlignment w:val="baseline"/>
        <w:rPr>
          <w:rStyle w:val="eop"/>
          <w:rFonts w:ascii="Arial" w:hAnsi="Arial" w:cs="Arial"/>
          <w:sz w:val="20"/>
          <w:szCs w:val="20"/>
        </w:rPr>
      </w:pPr>
      <w:r w:rsidRPr="00ED311C">
        <w:rPr>
          <w:noProof/>
        </w:rPr>
        <w:drawing>
          <wp:anchor distT="0" distB="0" distL="114300" distR="114300" simplePos="0" relativeHeight="251840512" behindDoc="1" locked="0" layoutInCell="1" allowOverlap="1" wp14:anchorId="5278FAD3" wp14:editId="6FA8A16E">
            <wp:simplePos x="0" y="0"/>
            <wp:positionH relativeFrom="column">
              <wp:posOffset>390525</wp:posOffset>
            </wp:positionH>
            <wp:positionV relativeFrom="topMargin">
              <wp:posOffset>502920</wp:posOffset>
            </wp:positionV>
            <wp:extent cx="2486025" cy="838200"/>
            <wp:effectExtent l="0" t="0" r="9525" b="0"/>
            <wp:wrapNone/>
            <wp:docPr id="61" name="Picture 61"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670"/>
        <w:gridCol w:w="2430"/>
        <w:gridCol w:w="2065"/>
      </w:tblGrid>
      <w:tr w:rsidR="00E853A2" w14:paraId="50DE600F" w14:textId="77777777" w:rsidTr="00174291">
        <w:trPr>
          <w:trHeight w:val="890"/>
        </w:trPr>
        <w:sdt>
          <w:sdtPr>
            <w:rPr>
              <w:noProof/>
            </w:rPr>
            <w:alias w:val="Insert Company Logo"/>
            <w:tag w:val="Insert Company Logo"/>
            <w:id w:val="-1929953829"/>
            <w15:color w:val="FFFF00"/>
            <w:picture/>
          </w:sdtPr>
          <w:sdtContent>
            <w:tc>
              <w:tcPr>
                <w:tcW w:w="5670" w:type="dxa"/>
                <w:vMerge w:val="restart"/>
                <w:tcBorders>
                  <w:top w:val="nil"/>
                  <w:left w:val="nil"/>
                  <w:bottom w:val="nil"/>
                  <w:right w:val="single" w:sz="4" w:space="0" w:color="auto"/>
                </w:tcBorders>
              </w:tcPr>
              <w:p w14:paraId="397D377F" w14:textId="689F3050" w:rsidR="00E853A2" w:rsidRDefault="00E853A2"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95" w:type="dxa"/>
            <w:gridSpan w:val="2"/>
            <w:tcBorders>
              <w:left w:val="single" w:sz="4" w:space="0" w:color="auto"/>
            </w:tcBorders>
            <w:vAlign w:val="center"/>
          </w:tcPr>
          <w:p w14:paraId="13C6E8D1" w14:textId="1BA8A6CC" w:rsidR="00E853A2"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E853A2" w14:paraId="11CD2B7D" w14:textId="77777777" w:rsidTr="00174291">
        <w:trPr>
          <w:trHeight w:val="350"/>
        </w:trPr>
        <w:tc>
          <w:tcPr>
            <w:tcW w:w="5670" w:type="dxa"/>
            <w:vMerge/>
            <w:tcBorders>
              <w:top w:val="nil"/>
              <w:left w:val="nil"/>
              <w:bottom w:val="nil"/>
              <w:right w:val="single" w:sz="4" w:space="0" w:color="auto"/>
            </w:tcBorders>
          </w:tcPr>
          <w:p w14:paraId="7E17F9E2"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78DA5C84" w14:textId="77777777" w:rsidR="00E853A2" w:rsidRPr="00AA03BF"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6C1C3940" w14:textId="77777777" w:rsidR="00E853A2" w:rsidRPr="001B11C3" w:rsidRDefault="00E853A2"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853A2" w14:paraId="0A0C8B40" w14:textId="77777777" w:rsidTr="00174291">
        <w:trPr>
          <w:trHeight w:val="350"/>
        </w:trPr>
        <w:tc>
          <w:tcPr>
            <w:tcW w:w="5670" w:type="dxa"/>
            <w:vMerge/>
            <w:tcBorders>
              <w:top w:val="nil"/>
              <w:left w:val="nil"/>
              <w:bottom w:val="nil"/>
              <w:right w:val="single" w:sz="4" w:space="0" w:color="auto"/>
            </w:tcBorders>
          </w:tcPr>
          <w:p w14:paraId="070A08CB"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270017EF"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49A2EA8A" w14:textId="6E1CCB15" w:rsidR="00E853A2"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853A2" w14:paraId="64626F41" w14:textId="77777777" w:rsidTr="00174291">
        <w:tc>
          <w:tcPr>
            <w:tcW w:w="5670" w:type="dxa"/>
            <w:vMerge/>
            <w:tcBorders>
              <w:top w:val="nil"/>
              <w:left w:val="nil"/>
              <w:bottom w:val="nil"/>
              <w:right w:val="single" w:sz="4" w:space="0" w:color="auto"/>
            </w:tcBorders>
          </w:tcPr>
          <w:p w14:paraId="1E46C4EF"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1BFDBE86" w14:textId="77777777" w:rsidR="00E853A2" w:rsidRPr="009A3105"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7082C8E8" w14:textId="10AE3666" w:rsidR="00E853A2"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E853A2">
              <w:rPr>
                <w:rStyle w:val="normaltextrun"/>
                <w:rFonts w:ascii="Arial" w:hAnsi="Arial" w:cs="Arial"/>
                <w:color w:val="000000"/>
                <w:sz w:val="22"/>
                <w:szCs w:val="22"/>
              </w:rPr>
              <w:t>-009</w:t>
            </w:r>
          </w:p>
        </w:tc>
      </w:tr>
    </w:tbl>
    <w:p w14:paraId="2F52FDEF" w14:textId="77777777" w:rsidR="00E853A2" w:rsidRDefault="00E853A2" w:rsidP="00E853A2">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6515D186" w14:textId="77777777" w:rsidR="00E853A2" w:rsidRPr="001B11C3" w:rsidRDefault="00E853A2" w:rsidP="00E853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Disposal and Destruction Policy</w:t>
      </w:r>
    </w:p>
    <w:p w14:paraId="1113E497" w14:textId="77777777" w:rsidR="00E853A2" w:rsidRPr="00980A97" w:rsidRDefault="00E853A2" w:rsidP="00E853A2">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3351F57" w14:textId="77777777" w:rsidR="00E853A2" w:rsidRPr="000C0AF7" w:rsidRDefault="00E853A2" w:rsidP="00E853A2">
      <w:pPr>
        <w:keepNext/>
        <w:numPr>
          <w:ilvl w:val="0"/>
          <w:numId w:val="101"/>
        </w:numPr>
        <w:spacing w:after="240" w:line="240" w:lineRule="auto"/>
        <w:outlineLvl w:val="0"/>
        <w:rPr>
          <w:rFonts w:ascii="Arial" w:eastAsia="Times New Roman" w:hAnsi="Arial" w:cs="Arial"/>
          <w:b/>
          <w:bCs/>
          <w:color w:val="000000" w:themeColor="text1"/>
          <w:sz w:val="20"/>
          <w:szCs w:val="20"/>
        </w:rPr>
      </w:pPr>
      <w:bookmarkStart w:id="140" w:name="_Toc14779430"/>
      <w:bookmarkStart w:id="141" w:name="_Toc54445641"/>
      <w:bookmarkStart w:id="142" w:name="_Toc55199919"/>
      <w:r w:rsidRPr="000C0AF7">
        <w:rPr>
          <w:rFonts w:ascii="Arial" w:eastAsia="Times New Roman" w:hAnsi="Arial" w:cs="Arial"/>
          <w:b/>
          <w:bCs/>
          <w:color w:val="000000" w:themeColor="text1"/>
          <w:sz w:val="20"/>
          <w:szCs w:val="20"/>
        </w:rPr>
        <w:t>Introduction</w:t>
      </w:r>
      <w:bookmarkEnd w:id="140"/>
      <w:bookmarkEnd w:id="141"/>
      <w:bookmarkEnd w:id="142"/>
    </w:p>
    <w:p w14:paraId="68002611" w14:textId="77777777" w:rsidR="00E853A2" w:rsidRPr="000C0AF7" w:rsidRDefault="00E853A2" w:rsidP="00E853A2">
      <w:pPr>
        <w:keepNext/>
        <w:numPr>
          <w:ilvl w:val="1"/>
          <w:numId w:val="101"/>
        </w:numPr>
        <w:spacing w:before="240" w:after="240" w:line="240" w:lineRule="auto"/>
        <w:ind w:left="1152"/>
        <w:outlineLvl w:val="1"/>
        <w:rPr>
          <w:rFonts w:ascii="Arial" w:eastAsia="Calibri" w:hAnsi="Arial" w:cs="Arial"/>
          <w:b/>
          <w:color w:val="000000" w:themeColor="text1"/>
          <w:sz w:val="20"/>
          <w:szCs w:val="20"/>
          <w:lang w:val="en-US"/>
        </w:rPr>
      </w:pPr>
      <w:bookmarkStart w:id="143" w:name="_Toc14779431"/>
      <w:bookmarkStart w:id="144" w:name="_Toc54445642"/>
      <w:bookmarkStart w:id="145" w:name="_Toc55199920"/>
      <w:r w:rsidRPr="000C0AF7">
        <w:rPr>
          <w:rFonts w:ascii="Arial" w:eastAsia="Calibri" w:hAnsi="Arial" w:cs="Arial"/>
          <w:b/>
          <w:color w:val="000000" w:themeColor="text1"/>
          <w:sz w:val="20"/>
          <w:szCs w:val="20"/>
          <w:lang w:val="en-US"/>
        </w:rPr>
        <w:t>Overview</w:t>
      </w:r>
      <w:bookmarkEnd w:id="143"/>
      <w:bookmarkEnd w:id="144"/>
      <w:bookmarkEnd w:id="145"/>
    </w:p>
    <w:p w14:paraId="68C155BB" w14:textId="27BE49E2" w:rsidR="00E853A2" w:rsidRPr="000C0AF7" w:rsidRDefault="00E853A2" w:rsidP="00E853A2">
      <w:pPr>
        <w:spacing w:after="0" w:line="240" w:lineRule="auto"/>
        <w:ind w:left="426"/>
        <w:rPr>
          <w:rFonts w:ascii="Arial" w:eastAsia="Times New Roman" w:hAnsi="Arial" w:cs="Arial"/>
          <w:color w:val="000000" w:themeColor="text1"/>
          <w:sz w:val="20"/>
          <w:szCs w:val="20"/>
        </w:rPr>
      </w:pPr>
      <w:r w:rsidRPr="000C0AF7">
        <w:rPr>
          <w:rFonts w:ascii="Arial" w:eastAsia="Times New Roman" w:hAnsi="Arial" w:cs="Arial"/>
          <w:color w:val="000000" w:themeColor="text1"/>
          <w:sz w:val="20"/>
          <w:szCs w:val="20"/>
        </w:rPr>
        <w:t xml:space="preserve">Technology equipment often contains parts which cannot simply be thrown away.  Proper disposal of equipment is both environmentally responsible and often required by law. In addition, hard drives, USB drives and other storage media contain various kinds of </w:t>
      </w:r>
      <w:r w:rsidRPr="00D2585E">
        <w:rPr>
          <w:rFonts w:ascii="Arial" w:eastAsia="Times New Roman" w:hAnsi="Arial" w:cs="Arial"/>
          <w:color w:val="000000" w:themeColor="text1"/>
          <w:sz w:val="20"/>
          <w:szCs w:val="20"/>
        </w:rPr>
        <w:fldChar w:fldCharType="begin"/>
      </w:r>
      <w:r w:rsidRPr="00D2585E">
        <w:rPr>
          <w:rFonts w:ascii="Arial" w:eastAsia="Times New Roman" w:hAnsi="Arial" w:cs="Arial"/>
          <w:color w:val="000000" w:themeColor="text1"/>
          <w:sz w:val="20"/>
          <w:szCs w:val="20"/>
        </w:rPr>
        <w:instrText xml:space="preserve"> REF CNAME \h  \* MERGEFORMAT </w:instrText>
      </w:r>
      <w:r w:rsidRPr="00D2585E">
        <w:rPr>
          <w:rFonts w:ascii="Arial" w:eastAsia="Times New Roman" w:hAnsi="Arial" w:cs="Arial"/>
          <w:color w:val="000000" w:themeColor="text1"/>
          <w:sz w:val="20"/>
          <w:szCs w:val="20"/>
        </w:rPr>
      </w:r>
      <w:r w:rsidRPr="00D2585E">
        <w:rPr>
          <w:rFonts w:ascii="Arial" w:eastAsia="Times New Roman"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D2585E">
        <w:rPr>
          <w:rFonts w:ascii="Arial" w:eastAsia="Times New Roman" w:hAnsi="Arial" w:cs="Arial"/>
          <w:color w:val="000000" w:themeColor="text1"/>
          <w:sz w:val="20"/>
          <w:szCs w:val="20"/>
        </w:rPr>
        <w:fldChar w:fldCharType="end"/>
      </w:r>
      <w:r w:rsidRPr="000C0AF7">
        <w:rPr>
          <w:rFonts w:ascii="Arial" w:eastAsia="Times New Roman" w:hAnsi="Arial" w:cs="Arial"/>
          <w:color w:val="000000" w:themeColor="text1"/>
          <w:sz w:val="20"/>
          <w:szCs w:val="20"/>
        </w:rPr>
        <w:t xml:space="preserve"> data, some of which is considered sensitive.  </w:t>
      </w:r>
      <w:proofErr w:type="gramStart"/>
      <w:r w:rsidRPr="000C0AF7">
        <w:rPr>
          <w:rFonts w:ascii="Arial" w:eastAsia="Times New Roman" w:hAnsi="Arial" w:cs="Arial"/>
          <w:color w:val="000000" w:themeColor="text1"/>
          <w:sz w:val="20"/>
          <w:szCs w:val="20"/>
        </w:rPr>
        <w:t>In order to</w:t>
      </w:r>
      <w:proofErr w:type="gramEnd"/>
      <w:r w:rsidRPr="000C0AF7">
        <w:rPr>
          <w:rFonts w:ascii="Arial" w:eastAsia="Times New Roman" w:hAnsi="Arial" w:cs="Arial"/>
          <w:color w:val="000000" w:themeColor="text1"/>
          <w:sz w:val="20"/>
          <w:szCs w:val="20"/>
        </w:rPr>
        <w:t xml:space="preserve"> protect our data, all storage mediums must be properly erased before being disposed of.  However, simply deleting or even formatting data is not considered sufficient.  When deleting files or formatting a device, data is marked for deletion, but is still accessible until being overwritten by a new file.  Therefore, special tools must be used to securely erase data prior to equipment disposal.  </w:t>
      </w:r>
    </w:p>
    <w:p w14:paraId="5C02D4ED" w14:textId="77777777" w:rsidR="00E853A2" w:rsidRPr="000C0AF7" w:rsidRDefault="00E853A2" w:rsidP="00E853A2">
      <w:pPr>
        <w:keepNext/>
        <w:keepLines/>
        <w:numPr>
          <w:ilvl w:val="1"/>
          <w:numId w:val="101"/>
        </w:numPr>
        <w:spacing w:before="200" w:after="240" w:line="240" w:lineRule="auto"/>
        <w:outlineLvl w:val="1"/>
        <w:rPr>
          <w:rFonts w:ascii="Arial" w:eastAsia="Calibri" w:hAnsi="Arial" w:cs="Arial"/>
          <w:b/>
          <w:color w:val="000000" w:themeColor="text1"/>
          <w:sz w:val="20"/>
          <w:szCs w:val="20"/>
          <w:lang w:val="en-US"/>
        </w:rPr>
      </w:pPr>
      <w:bookmarkStart w:id="146" w:name="_Toc14779432"/>
      <w:bookmarkStart w:id="147" w:name="_Toc54445643"/>
      <w:bookmarkStart w:id="148" w:name="_Toc55199921"/>
      <w:r w:rsidRPr="000C0AF7">
        <w:rPr>
          <w:rFonts w:ascii="Arial" w:eastAsia="Calibri" w:hAnsi="Arial" w:cs="Arial"/>
          <w:b/>
          <w:color w:val="000000" w:themeColor="text1"/>
          <w:sz w:val="20"/>
          <w:szCs w:val="20"/>
          <w:lang w:val="en-US"/>
        </w:rPr>
        <w:t>Scope</w:t>
      </w:r>
      <w:bookmarkEnd w:id="146"/>
      <w:bookmarkEnd w:id="147"/>
      <w:bookmarkEnd w:id="148"/>
    </w:p>
    <w:p w14:paraId="73AF7ACF" w14:textId="0EEAFA65" w:rsidR="00E853A2" w:rsidRPr="000C0AF7" w:rsidRDefault="00E853A2" w:rsidP="00E853A2">
      <w:pPr>
        <w:spacing w:after="0" w:line="240" w:lineRule="auto"/>
        <w:ind w:left="426"/>
        <w:rPr>
          <w:rFonts w:ascii="Arial" w:eastAsia="Times New Roman" w:hAnsi="Arial" w:cs="Arial"/>
          <w:color w:val="000000" w:themeColor="text1"/>
          <w:sz w:val="20"/>
          <w:szCs w:val="20"/>
        </w:rPr>
      </w:pPr>
      <w:r w:rsidRPr="000C0AF7">
        <w:rPr>
          <w:rFonts w:ascii="Arial" w:eastAsia="Times New Roman" w:hAnsi="Arial" w:cs="Arial"/>
          <w:color w:val="000000" w:themeColor="text1"/>
          <w:sz w:val="20"/>
          <w:szCs w:val="20"/>
        </w:rPr>
        <w:t xml:space="preserve">This policy applies to any computer/technology equipment or peripheral devices that are no longer needed within </w:t>
      </w:r>
      <w:r w:rsidRPr="00D2585E">
        <w:rPr>
          <w:rFonts w:ascii="Arial" w:eastAsia="Times New Roman" w:hAnsi="Arial" w:cs="Arial"/>
          <w:color w:val="000000" w:themeColor="text1"/>
          <w:sz w:val="20"/>
          <w:szCs w:val="20"/>
        </w:rPr>
        <w:fldChar w:fldCharType="begin"/>
      </w:r>
      <w:r w:rsidRPr="00D2585E">
        <w:rPr>
          <w:rFonts w:ascii="Arial" w:eastAsia="Times New Roman" w:hAnsi="Arial" w:cs="Arial"/>
          <w:color w:val="000000" w:themeColor="text1"/>
          <w:sz w:val="20"/>
          <w:szCs w:val="20"/>
        </w:rPr>
        <w:instrText xml:space="preserve"> REF CNAME \h  \* MERGEFORMAT </w:instrText>
      </w:r>
      <w:r w:rsidRPr="00D2585E">
        <w:rPr>
          <w:rFonts w:ascii="Arial" w:eastAsia="Times New Roman" w:hAnsi="Arial" w:cs="Arial"/>
          <w:color w:val="000000" w:themeColor="text1"/>
          <w:sz w:val="20"/>
          <w:szCs w:val="20"/>
        </w:rPr>
      </w:r>
      <w:r w:rsidRPr="00D2585E">
        <w:rPr>
          <w:rFonts w:ascii="Arial" w:eastAsia="Times New Roman"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D2585E">
        <w:rPr>
          <w:rFonts w:ascii="Arial" w:eastAsia="Times New Roman" w:hAnsi="Arial" w:cs="Arial"/>
          <w:color w:val="000000" w:themeColor="text1"/>
          <w:sz w:val="20"/>
          <w:szCs w:val="20"/>
        </w:rPr>
        <w:fldChar w:fldCharType="end"/>
      </w:r>
      <w:r w:rsidRPr="000C0AF7">
        <w:rPr>
          <w:rFonts w:ascii="Arial" w:eastAsia="Times New Roman" w:hAnsi="Arial" w:cs="Arial"/>
          <w:color w:val="000000" w:themeColor="text1"/>
          <w:sz w:val="20"/>
          <w:szCs w:val="20"/>
        </w:rPr>
        <w:t xml:space="preserve"> including, but not limited to the following: computers, servers, hard drives, laptops, portable storage devices (i.e., USB drives) and backup tapes and physical printed records. This policy does not apply to Solid State Drives, when files are deleted from a </w:t>
      </w:r>
      <w:r w:rsidR="004B62E1" w:rsidRPr="000C0AF7">
        <w:rPr>
          <w:rFonts w:ascii="Arial" w:eastAsia="Times New Roman" w:hAnsi="Arial" w:cs="Arial"/>
          <w:color w:val="000000" w:themeColor="text1"/>
          <w:sz w:val="20"/>
          <w:szCs w:val="20"/>
        </w:rPr>
        <w:t>solid-state</w:t>
      </w:r>
      <w:r w:rsidRPr="000C0AF7">
        <w:rPr>
          <w:rFonts w:ascii="Arial" w:eastAsia="Times New Roman" w:hAnsi="Arial" w:cs="Arial"/>
          <w:color w:val="000000" w:themeColor="text1"/>
          <w:sz w:val="20"/>
          <w:szCs w:val="20"/>
        </w:rPr>
        <w:t xml:space="preserve"> drive, they are permanently deleted with no chance of data recovery.</w:t>
      </w:r>
    </w:p>
    <w:p w14:paraId="2E075AED" w14:textId="77777777" w:rsidR="00E853A2" w:rsidRPr="000C0AF7" w:rsidRDefault="00E853A2" w:rsidP="00E853A2">
      <w:pPr>
        <w:spacing w:after="0" w:line="240" w:lineRule="auto"/>
        <w:rPr>
          <w:rFonts w:ascii="Arial" w:eastAsia="Times New Roman" w:hAnsi="Arial" w:cs="Arial"/>
          <w:color w:val="000000" w:themeColor="text1"/>
          <w:sz w:val="20"/>
          <w:szCs w:val="20"/>
        </w:rPr>
      </w:pPr>
    </w:p>
    <w:p w14:paraId="6B37F629" w14:textId="4C4F3371" w:rsidR="00E853A2" w:rsidRPr="000C0AF7" w:rsidRDefault="00E853A2" w:rsidP="00E853A2">
      <w:pPr>
        <w:spacing w:after="0" w:line="240" w:lineRule="auto"/>
        <w:ind w:left="426"/>
        <w:rPr>
          <w:rFonts w:ascii="Arial" w:eastAsia="Times New Roman" w:hAnsi="Arial" w:cs="Arial"/>
          <w:color w:val="000000" w:themeColor="text1"/>
          <w:sz w:val="20"/>
          <w:szCs w:val="20"/>
        </w:rPr>
      </w:pPr>
      <w:r w:rsidRPr="000C0AF7">
        <w:rPr>
          <w:rFonts w:ascii="Arial" w:eastAsia="Times New Roman" w:hAnsi="Arial" w:cs="Arial"/>
          <w:color w:val="000000" w:themeColor="text1"/>
          <w:sz w:val="20"/>
          <w:szCs w:val="20"/>
        </w:rPr>
        <w:t xml:space="preserve">The purpose of this policy it to define the guidelines for the disposal of technology equipment and components owned by </w:t>
      </w:r>
      <w:r w:rsidRPr="00D2585E">
        <w:rPr>
          <w:rFonts w:ascii="Arial" w:eastAsia="Times New Roman" w:hAnsi="Arial" w:cs="Arial"/>
          <w:color w:val="000000" w:themeColor="text1"/>
          <w:sz w:val="20"/>
          <w:szCs w:val="20"/>
        </w:rPr>
        <w:fldChar w:fldCharType="begin"/>
      </w:r>
      <w:r w:rsidRPr="00D2585E">
        <w:rPr>
          <w:rFonts w:ascii="Arial" w:eastAsia="Times New Roman" w:hAnsi="Arial" w:cs="Arial"/>
          <w:color w:val="000000" w:themeColor="text1"/>
          <w:sz w:val="20"/>
          <w:szCs w:val="20"/>
        </w:rPr>
        <w:instrText xml:space="preserve"> REF CNAME \h  \* MERGEFORMAT </w:instrText>
      </w:r>
      <w:r w:rsidRPr="00D2585E">
        <w:rPr>
          <w:rFonts w:ascii="Arial" w:eastAsia="Times New Roman" w:hAnsi="Arial" w:cs="Arial"/>
          <w:color w:val="000000" w:themeColor="text1"/>
          <w:sz w:val="20"/>
          <w:szCs w:val="20"/>
        </w:rPr>
      </w:r>
      <w:r w:rsidRPr="00D2585E">
        <w:rPr>
          <w:rFonts w:ascii="Arial" w:eastAsia="Times New Roman"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D2585E">
        <w:rPr>
          <w:rFonts w:ascii="Arial" w:eastAsia="Times New Roman" w:hAnsi="Arial" w:cs="Arial"/>
          <w:color w:val="000000" w:themeColor="text1"/>
          <w:sz w:val="20"/>
          <w:szCs w:val="20"/>
        </w:rPr>
        <w:fldChar w:fldCharType="end"/>
      </w:r>
    </w:p>
    <w:p w14:paraId="5CEB6859" w14:textId="77777777" w:rsidR="00E853A2" w:rsidRPr="000C0AF7" w:rsidRDefault="00E853A2" w:rsidP="00E853A2">
      <w:pPr>
        <w:spacing w:after="200" w:line="276" w:lineRule="auto"/>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 xml:space="preserve"> </w:t>
      </w:r>
    </w:p>
    <w:p w14:paraId="4E0EF613" w14:textId="77777777" w:rsidR="00E853A2" w:rsidRPr="000C0AF7" w:rsidRDefault="00E853A2" w:rsidP="00E853A2">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49" w:name="_Toc14779433"/>
      <w:bookmarkStart w:id="150" w:name="_Toc54445644"/>
      <w:bookmarkStart w:id="151" w:name="_Toc55199922"/>
      <w:r w:rsidRPr="000C0AF7">
        <w:rPr>
          <w:rFonts w:ascii="Arial" w:eastAsia="Times New Roman" w:hAnsi="Arial" w:cs="Arial"/>
          <w:b/>
          <w:bCs/>
          <w:color w:val="000000" w:themeColor="text1"/>
          <w:sz w:val="20"/>
          <w:szCs w:val="20"/>
        </w:rPr>
        <w:t>Policy Statement</w:t>
      </w:r>
      <w:bookmarkEnd w:id="149"/>
      <w:bookmarkEnd w:id="150"/>
      <w:bookmarkEnd w:id="151"/>
    </w:p>
    <w:p w14:paraId="2F030547" w14:textId="77777777" w:rsidR="00E853A2" w:rsidRPr="000C0AF7" w:rsidRDefault="00E853A2" w:rsidP="00E853A2">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152" w:name="_Toc14779434"/>
      <w:bookmarkStart w:id="153" w:name="_Toc54445645"/>
      <w:bookmarkStart w:id="154" w:name="_Toc55199923"/>
      <w:r w:rsidRPr="000C0AF7">
        <w:rPr>
          <w:rFonts w:ascii="Arial" w:eastAsia="Calibri" w:hAnsi="Arial" w:cs="Arial"/>
          <w:b/>
          <w:color w:val="000000" w:themeColor="text1"/>
          <w:sz w:val="20"/>
          <w:szCs w:val="20"/>
          <w:lang w:val="en-US"/>
        </w:rPr>
        <w:t>Technology Equipment Disposal</w:t>
      </w:r>
      <w:bookmarkEnd w:id="152"/>
      <w:bookmarkEnd w:id="153"/>
      <w:bookmarkEnd w:id="154"/>
    </w:p>
    <w:p w14:paraId="21EE4E7C" w14:textId="77777777" w:rsidR="00E853A2" w:rsidRPr="000C0AF7" w:rsidRDefault="00E853A2" w:rsidP="00E853A2">
      <w:pPr>
        <w:numPr>
          <w:ilvl w:val="2"/>
          <w:numId w:val="64"/>
        </w:numPr>
        <w:spacing w:after="200" w:line="276" w:lineRule="auto"/>
        <w:contextualSpacing/>
        <w:rPr>
          <w:rFonts w:ascii="Arial" w:eastAsia="MS Mincho" w:hAnsi="Arial" w:cs="Arial"/>
          <w:color w:val="000000" w:themeColor="text1"/>
          <w:sz w:val="20"/>
          <w:szCs w:val="20"/>
        </w:rPr>
      </w:pPr>
      <w:r w:rsidRPr="000C0AF7">
        <w:rPr>
          <w:rFonts w:ascii="Arial" w:eastAsia="Trebuchet MS" w:hAnsi="Arial" w:cs="Arial"/>
          <w:color w:val="000000" w:themeColor="text1"/>
          <w:sz w:val="20"/>
          <w:szCs w:val="20"/>
        </w:rPr>
        <w:t>When Technology assets have reached the end of their useful life, they should be sent to the IT Team office for proper disposal.</w:t>
      </w:r>
    </w:p>
    <w:p w14:paraId="4E45AEC8" w14:textId="77777777" w:rsidR="00E853A2" w:rsidRPr="000C0AF7" w:rsidRDefault="00E853A2" w:rsidP="00E853A2">
      <w:pPr>
        <w:numPr>
          <w:ilvl w:val="2"/>
          <w:numId w:val="64"/>
        </w:numPr>
        <w:spacing w:after="240" w:line="240" w:lineRule="auto"/>
        <w:rPr>
          <w:rFonts w:ascii="Arial" w:eastAsia="MS Mincho" w:hAnsi="Arial" w:cs="Arial"/>
          <w:color w:val="000000" w:themeColor="text1"/>
          <w:sz w:val="20"/>
          <w:szCs w:val="20"/>
        </w:rPr>
      </w:pPr>
      <w:r w:rsidRPr="000C0AF7">
        <w:rPr>
          <w:rFonts w:ascii="Arial" w:eastAsia="Trebuchet MS" w:hAnsi="Arial" w:cs="Arial"/>
          <w:color w:val="000000" w:themeColor="text1"/>
          <w:sz w:val="20"/>
          <w:szCs w:val="20"/>
        </w:rPr>
        <w:t>The IT Team will securely erase all storage mediums in accordance.</w:t>
      </w:r>
    </w:p>
    <w:p w14:paraId="624F1049" w14:textId="77777777" w:rsidR="00E853A2" w:rsidRPr="000C0AF7" w:rsidRDefault="00E853A2" w:rsidP="00E853A2">
      <w:pPr>
        <w:numPr>
          <w:ilvl w:val="2"/>
          <w:numId w:val="64"/>
        </w:numPr>
        <w:spacing w:after="240" w:line="240" w:lineRule="auto"/>
        <w:rPr>
          <w:rFonts w:ascii="Arial" w:eastAsia="MS Mincho" w:hAnsi="Arial" w:cs="Arial"/>
          <w:color w:val="000000" w:themeColor="text1"/>
          <w:sz w:val="20"/>
          <w:szCs w:val="20"/>
        </w:rPr>
      </w:pPr>
      <w:r w:rsidRPr="000C0AF7">
        <w:rPr>
          <w:rFonts w:ascii="Arial" w:eastAsia="MS Mincho" w:hAnsi="Arial" w:cs="Arial"/>
          <w:color w:val="000000" w:themeColor="text1"/>
          <w:sz w:val="20"/>
          <w:szCs w:val="20"/>
        </w:rPr>
        <w:t xml:space="preserve">All </w:t>
      </w:r>
      <w:r w:rsidRPr="000C0AF7">
        <w:rPr>
          <w:rFonts w:ascii="Arial" w:eastAsia="Trebuchet MS" w:hAnsi="Arial" w:cs="Arial"/>
          <w:color w:val="000000" w:themeColor="text1"/>
          <w:sz w:val="20"/>
          <w:szCs w:val="20"/>
        </w:rPr>
        <w:t xml:space="preserve">data including, all files and licensed software shall be removed from equipment using disk sanitizing software that cleans the media overwriting </w:t>
      </w:r>
      <w:proofErr w:type="gramStart"/>
      <w:r w:rsidRPr="000C0AF7">
        <w:rPr>
          <w:rFonts w:ascii="Arial" w:eastAsia="Trebuchet MS" w:hAnsi="Arial" w:cs="Arial"/>
          <w:color w:val="000000" w:themeColor="text1"/>
          <w:sz w:val="20"/>
          <w:szCs w:val="20"/>
        </w:rPr>
        <w:t>each and every</w:t>
      </w:r>
      <w:proofErr w:type="gramEnd"/>
      <w:r w:rsidRPr="000C0AF7">
        <w:rPr>
          <w:rFonts w:ascii="Arial" w:eastAsia="Trebuchet MS" w:hAnsi="Arial" w:cs="Arial"/>
          <w:color w:val="000000" w:themeColor="text1"/>
          <w:sz w:val="20"/>
          <w:szCs w:val="20"/>
        </w:rPr>
        <w:t xml:space="preserve"> disk sector of the machine with zero-filled blocks.</w:t>
      </w:r>
    </w:p>
    <w:p w14:paraId="0E30B45D" w14:textId="77777777" w:rsidR="00E853A2" w:rsidRPr="000C0AF7" w:rsidRDefault="00E853A2" w:rsidP="00E853A2">
      <w:pPr>
        <w:numPr>
          <w:ilvl w:val="2"/>
          <w:numId w:val="64"/>
        </w:numPr>
        <w:spacing w:after="240" w:line="240" w:lineRule="auto"/>
        <w:rPr>
          <w:rFonts w:ascii="Arial" w:eastAsia="MS Mincho" w:hAnsi="Arial" w:cs="Arial"/>
          <w:color w:val="000000" w:themeColor="text1"/>
          <w:sz w:val="20"/>
          <w:szCs w:val="20"/>
        </w:rPr>
      </w:pPr>
      <w:r w:rsidRPr="000C0AF7">
        <w:rPr>
          <w:rFonts w:ascii="Arial" w:eastAsia="Trebuchet MS" w:hAnsi="Arial" w:cs="Arial"/>
          <w:color w:val="000000" w:themeColor="text1"/>
          <w:sz w:val="20"/>
          <w:szCs w:val="20"/>
        </w:rPr>
        <w:t>All electronic drives must be degaussed or overwritten with a commercially available disk cleaning program. Hard drives may also be removed and rendered unreadable (drilling, crushing or other demolition methods).</w:t>
      </w:r>
    </w:p>
    <w:p w14:paraId="7D840037" w14:textId="77777777" w:rsidR="00E853A2" w:rsidRPr="000C0AF7" w:rsidRDefault="00E853A2" w:rsidP="00E853A2">
      <w:pPr>
        <w:numPr>
          <w:ilvl w:val="2"/>
          <w:numId w:val="64"/>
        </w:numPr>
        <w:spacing w:after="0" w:line="240" w:lineRule="auto"/>
        <w:rPr>
          <w:rFonts w:ascii="Arial" w:eastAsia="MS Mincho" w:hAnsi="Arial" w:cs="Arial"/>
          <w:color w:val="000000" w:themeColor="text1"/>
          <w:sz w:val="20"/>
          <w:szCs w:val="20"/>
        </w:rPr>
      </w:pPr>
      <w:r w:rsidRPr="000C0AF7">
        <w:rPr>
          <w:rFonts w:ascii="Arial" w:eastAsia="Trebuchet MS" w:hAnsi="Arial" w:cs="Arial"/>
          <w:color w:val="000000" w:themeColor="text1"/>
          <w:sz w:val="20"/>
          <w:szCs w:val="20"/>
        </w:rPr>
        <w:t>Technology equipment with non-functioning memory or storage technology will have the memory or storage device removed and the memory or storage will be physically destroyed.</w:t>
      </w:r>
    </w:p>
    <w:p w14:paraId="4C09332B" w14:textId="77777777" w:rsidR="00E853A2" w:rsidRPr="000C0AF7" w:rsidRDefault="00E853A2" w:rsidP="00E853A2">
      <w:pPr>
        <w:spacing w:after="200" w:line="276" w:lineRule="auto"/>
        <w:ind w:left="2160"/>
        <w:contextualSpacing/>
        <w:rPr>
          <w:rFonts w:ascii="Arial" w:eastAsia="Times New Roman" w:hAnsi="Arial" w:cs="Arial"/>
          <w:color w:val="000000" w:themeColor="text1"/>
          <w:sz w:val="20"/>
          <w:szCs w:val="20"/>
        </w:rPr>
      </w:pPr>
    </w:p>
    <w:p w14:paraId="17FCD5C2"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55" w:name="_Toc54960751"/>
      <w:r w:rsidRPr="000C0AF7">
        <w:rPr>
          <w:rFonts w:ascii="Arial" w:eastAsia="Times New Roman" w:hAnsi="Arial" w:cs="Arial"/>
          <w:b/>
          <w:bCs/>
          <w:color w:val="000000" w:themeColor="text1"/>
          <w:sz w:val="20"/>
          <w:szCs w:val="20"/>
        </w:rPr>
        <w:t>Destruction of records</w:t>
      </w:r>
      <w:bookmarkEnd w:id="155"/>
    </w:p>
    <w:p w14:paraId="59A144D9" w14:textId="77777777" w:rsidR="00E853A2" w:rsidRPr="000C0AF7" w:rsidRDefault="00E853A2" w:rsidP="00E853A2">
      <w:pPr>
        <w:spacing w:after="240" w:line="240" w:lineRule="auto"/>
        <w:ind w:left="39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All Business units, branches and regions shall annually evaluate records in their possession or under their control to determine if any records are due for destruction according to this policy.</w:t>
      </w:r>
    </w:p>
    <w:p w14:paraId="1ADB1CB7" w14:textId="77777777" w:rsidR="00E853A2" w:rsidRPr="000C0AF7" w:rsidRDefault="00E853A2" w:rsidP="00E853A2">
      <w:pPr>
        <w:numPr>
          <w:ilvl w:val="1"/>
          <w:numId w:val="99"/>
        </w:numPr>
        <w:tabs>
          <w:tab w:val="clear" w:pos="1440"/>
        </w:tabs>
        <w:spacing w:after="240" w:line="240" w:lineRule="auto"/>
        <w:ind w:left="111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For Engagement / client records,</w:t>
      </w:r>
    </w:p>
    <w:p w14:paraId="62E950D3"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lastRenderedPageBreak/>
        <w:t>The Destruction Register must be sen</w:t>
      </w:r>
      <w:r>
        <w:rPr>
          <w:rFonts w:ascii="Arial" w:eastAsia="Trebuchet MS" w:hAnsi="Arial" w:cs="Arial"/>
          <w:color w:val="000000" w:themeColor="text1"/>
          <w:sz w:val="20"/>
          <w:szCs w:val="20"/>
        </w:rPr>
        <w:t>t</w:t>
      </w:r>
      <w:r w:rsidRPr="000C0AF7">
        <w:rPr>
          <w:rFonts w:ascii="Arial" w:eastAsia="Trebuchet MS" w:hAnsi="Arial" w:cs="Arial"/>
          <w:color w:val="000000" w:themeColor="text1"/>
          <w:sz w:val="20"/>
          <w:szCs w:val="20"/>
        </w:rPr>
        <w:t xml:space="preserve"> to the appropriate manager for review and confirmation of which files may be destroyed</w:t>
      </w:r>
    </w:p>
    <w:p w14:paraId="2BCE9F45"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proofErr w:type="gramStart"/>
      <w:r w:rsidRPr="000C0AF7">
        <w:rPr>
          <w:rFonts w:ascii="Arial" w:eastAsia="Trebuchet MS" w:hAnsi="Arial" w:cs="Arial"/>
          <w:color w:val="000000" w:themeColor="text1"/>
          <w:sz w:val="20"/>
          <w:szCs w:val="20"/>
        </w:rPr>
        <w:t>In the event that</w:t>
      </w:r>
      <w:proofErr w:type="gramEnd"/>
      <w:r w:rsidRPr="000C0AF7">
        <w:rPr>
          <w:rFonts w:ascii="Arial" w:eastAsia="Trebuchet MS" w:hAnsi="Arial" w:cs="Arial"/>
          <w:color w:val="000000" w:themeColor="text1"/>
          <w:sz w:val="20"/>
          <w:szCs w:val="20"/>
        </w:rPr>
        <w:t xml:space="preserve"> the manager is unavailable, the Product Executive (PE) or Product Manager (PM) must provide sign off for the relevant engagement and working papers files to be destroyed</w:t>
      </w:r>
    </w:p>
    <w:p w14:paraId="30C0F422"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Any files relating to an engagement that is the subject of any litigation or possible litigation should not be destroyed until the litigation or threat thereof has passed</w:t>
      </w:r>
    </w:p>
    <w:p w14:paraId="75627C90" w14:textId="77777777" w:rsidR="00E853A2" w:rsidRPr="000C0AF7" w:rsidRDefault="00E853A2" w:rsidP="00E853A2">
      <w:pPr>
        <w:numPr>
          <w:ilvl w:val="1"/>
          <w:numId w:val="99"/>
        </w:numPr>
        <w:tabs>
          <w:tab w:val="clear" w:pos="1440"/>
        </w:tabs>
        <w:spacing w:after="200" w:line="276" w:lineRule="auto"/>
        <w:ind w:left="111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For Business, Contracts and Company records,</w:t>
      </w:r>
    </w:p>
    <w:p w14:paraId="5E5193B3"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The Destruction Register must be sen</w:t>
      </w:r>
      <w:r>
        <w:rPr>
          <w:rFonts w:ascii="Arial" w:eastAsia="Trebuchet MS" w:hAnsi="Arial" w:cs="Arial"/>
          <w:color w:val="000000" w:themeColor="text1"/>
          <w:sz w:val="20"/>
          <w:szCs w:val="20"/>
        </w:rPr>
        <w:t>t</w:t>
      </w:r>
      <w:r w:rsidRPr="000C0AF7">
        <w:rPr>
          <w:rFonts w:ascii="Arial" w:eastAsia="Trebuchet MS" w:hAnsi="Arial" w:cs="Arial"/>
          <w:color w:val="000000" w:themeColor="text1"/>
          <w:sz w:val="20"/>
          <w:szCs w:val="20"/>
        </w:rPr>
        <w:t xml:space="preserve"> to the appropriate</w:t>
      </w:r>
      <w:r>
        <w:rPr>
          <w:rFonts w:ascii="Arial" w:eastAsia="Trebuchet MS" w:hAnsi="Arial" w:cs="Arial"/>
          <w:color w:val="000000" w:themeColor="text1"/>
          <w:sz w:val="20"/>
          <w:szCs w:val="20"/>
        </w:rPr>
        <w:t xml:space="preserve"> </w:t>
      </w:r>
      <w:r w:rsidRPr="000C0AF7">
        <w:rPr>
          <w:rFonts w:ascii="Arial" w:eastAsia="Trebuchet MS" w:hAnsi="Arial" w:cs="Arial"/>
          <w:color w:val="000000" w:themeColor="text1"/>
          <w:sz w:val="20"/>
          <w:szCs w:val="20"/>
        </w:rPr>
        <w:t>manager for review and confirmation of which files may be destroyed</w:t>
      </w:r>
    </w:p>
    <w:p w14:paraId="7A9C2FBD"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proofErr w:type="gramStart"/>
      <w:r w:rsidRPr="000C0AF7">
        <w:rPr>
          <w:rFonts w:ascii="Arial" w:eastAsia="Trebuchet MS" w:hAnsi="Arial" w:cs="Arial"/>
          <w:color w:val="000000" w:themeColor="text1"/>
          <w:sz w:val="20"/>
          <w:szCs w:val="20"/>
        </w:rPr>
        <w:t>In the event that</w:t>
      </w:r>
      <w:proofErr w:type="gramEnd"/>
      <w:r w:rsidRPr="000C0AF7">
        <w:rPr>
          <w:rFonts w:ascii="Arial" w:eastAsia="Trebuchet MS" w:hAnsi="Arial" w:cs="Arial"/>
          <w:color w:val="000000" w:themeColor="text1"/>
          <w:sz w:val="20"/>
          <w:szCs w:val="20"/>
        </w:rPr>
        <w:t xml:space="preserve"> the RM is unavailable, the PE or PM must provide sign off for the relevant engagement files to be destroyed</w:t>
      </w:r>
    </w:p>
    <w:p w14:paraId="54E04D36"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Any files relating to an engagement that is the subject of any litigation or possible litigation should not be destroyed until the litigation or threat thereof has passed</w:t>
      </w:r>
    </w:p>
    <w:p w14:paraId="3BFEEBA8" w14:textId="77777777" w:rsidR="00E853A2" w:rsidRPr="000C0AF7" w:rsidRDefault="00E853A2" w:rsidP="00E853A2">
      <w:pPr>
        <w:numPr>
          <w:ilvl w:val="1"/>
          <w:numId w:val="99"/>
        </w:numPr>
        <w:tabs>
          <w:tab w:val="clear" w:pos="1440"/>
        </w:tabs>
        <w:spacing w:after="200" w:line="276" w:lineRule="auto"/>
        <w:ind w:left="1110" w:hanging="720"/>
        <w:contextualSpacing/>
        <w:rPr>
          <w:rFonts w:ascii="Arial" w:eastAsia="Times New Roman" w:hAnsi="Arial" w:cs="Arial"/>
          <w:color w:val="000000" w:themeColor="text1"/>
          <w:sz w:val="20"/>
          <w:szCs w:val="20"/>
        </w:rPr>
      </w:pPr>
      <w:r w:rsidRPr="000C0AF7">
        <w:rPr>
          <w:rFonts w:ascii="Arial" w:eastAsia="Helvetica" w:hAnsi="Arial" w:cs="Arial"/>
          <w:color w:val="000000" w:themeColor="text1"/>
          <w:sz w:val="20"/>
          <w:szCs w:val="20"/>
        </w:rPr>
        <w:t>For Risk Management records,</w:t>
      </w:r>
    </w:p>
    <w:p w14:paraId="3DA35A1B"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The Destruction Register must be sent to the Functional Risk Management Partner for review and confirmation of which files may be destroyed</w:t>
      </w:r>
    </w:p>
    <w:p w14:paraId="3EC4A1FD"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proofErr w:type="gramStart"/>
      <w:r w:rsidRPr="000C0AF7">
        <w:rPr>
          <w:rFonts w:ascii="Arial" w:eastAsia="Trebuchet MS" w:hAnsi="Arial" w:cs="Arial"/>
          <w:color w:val="000000" w:themeColor="text1"/>
          <w:sz w:val="20"/>
          <w:szCs w:val="20"/>
        </w:rPr>
        <w:t>In the event that</w:t>
      </w:r>
      <w:proofErr w:type="gramEnd"/>
      <w:r w:rsidRPr="000C0AF7">
        <w:rPr>
          <w:rFonts w:ascii="Arial" w:eastAsia="Trebuchet MS" w:hAnsi="Arial" w:cs="Arial"/>
          <w:color w:val="000000" w:themeColor="text1"/>
          <w:sz w:val="20"/>
          <w:szCs w:val="20"/>
        </w:rPr>
        <w:t xml:space="preserve"> the Functional Risk Management Partner is unavailable, the National Functional Risk Management must provide sign off for the relevant files to be destroyed</w:t>
      </w:r>
    </w:p>
    <w:p w14:paraId="18873B22" w14:textId="77777777" w:rsidR="00E853A2" w:rsidRPr="000C0AF7" w:rsidRDefault="00E853A2" w:rsidP="00E853A2">
      <w:pPr>
        <w:numPr>
          <w:ilvl w:val="2"/>
          <w:numId w:val="99"/>
        </w:numPr>
        <w:tabs>
          <w:tab w:val="clear" w:pos="2160"/>
        </w:tabs>
        <w:spacing w:after="240" w:line="240" w:lineRule="auto"/>
        <w:ind w:left="1500" w:hanging="72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Any files relating that is the subject of any litigation or possible litigation should not be destroyed until the litigation or threat thereof has passed</w:t>
      </w:r>
    </w:p>
    <w:p w14:paraId="16F44120" w14:textId="77777777" w:rsidR="00E853A2" w:rsidRPr="000C0AF7" w:rsidRDefault="00E853A2" w:rsidP="00E853A2">
      <w:pPr>
        <w:numPr>
          <w:ilvl w:val="1"/>
          <w:numId w:val="99"/>
        </w:numPr>
        <w:tabs>
          <w:tab w:val="clear" w:pos="1440"/>
        </w:tabs>
        <w:spacing w:after="200" w:line="276" w:lineRule="auto"/>
        <w:ind w:left="1110" w:hanging="720"/>
        <w:contextualSpacing/>
        <w:rPr>
          <w:rFonts w:ascii="Arial" w:eastAsia="Helvetica" w:hAnsi="Arial" w:cs="Arial"/>
          <w:color w:val="000000" w:themeColor="text1"/>
          <w:sz w:val="20"/>
          <w:szCs w:val="20"/>
        </w:rPr>
      </w:pPr>
      <w:r w:rsidRPr="000C0AF7">
        <w:rPr>
          <w:rFonts w:ascii="Arial" w:eastAsia="Helvetica" w:hAnsi="Arial" w:cs="Arial"/>
          <w:color w:val="000000" w:themeColor="text1"/>
          <w:sz w:val="20"/>
          <w:szCs w:val="20"/>
        </w:rPr>
        <w:t xml:space="preserve">Destruction of records must be performed in a secure manner which retains an appropriate level of confidentiality during execution in accordance with the </w:t>
      </w:r>
      <w:r w:rsidRPr="000C0AF7">
        <w:rPr>
          <w:rFonts w:ascii="Arial" w:eastAsia="Helvetica" w:hAnsi="Arial" w:cs="Arial"/>
          <w:b/>
          <w:bCs/>
          <w:color w:val="000000" w:themeColor="text1"/>
          <w:sz w:val="20"/>
          <w:szCs w:val="20"/>
        </w:rPr>
        <w:t>Information Classification Policy.</w:t>
      </w:r>
    </w:p>
    <w:p w14:paraId="33731DD3" w14:textId="77777777" w:rsidR="00E853A2" w:rsidRPr="000C0AF7" w:rsidRDefault="00E853A2" w:rsidP="00E853A2">
      <w:pPr>
        <w:numPr>
          <w:ilvl w:val="1"/>
          <w:numId w:val="99"/>
        </w:numPr>
        <w:tabs>
          <w:tab w:val="clear" w:pos="1440"/>
        </w:tabs>
        <w:spacing w:after="200" w:line="276" w:lineRule="auto"/>
        <w:ind w:left="1110" w:hanging="720"/>
        <w:contextualSpacing/>
        <w:rPr>
          <w:rFonts w:ascii="Arial" w:eastAsia="Helvetica" w:hAnsi="Arial" w:cs="Arial"/>
          <w:color w:val="000000" w:themeColor="text1"/>
          <w:sz w:val="20"/>
          <w:szCs w:val="20"/>
        </w:rPr>
      </w:pPr>
      <w:r w:rsidRPr="000C0AF7">
        <w:rPr>
          <w:rFonts w:ascii="Arial" w:eastAsia="Helvetica" w:hAnsi="Arial" w:cs="Arial"/>
          <w:color w:val="000000" w:themeColor="text1"/>
          <w:sz w:val="20"/>
          <w:szCs w:val="20"/>
        </w:rPr>
        <w:t>Confidential records shall only be destroyed through a process that prevents the reconstruction of the contents thereof after destruction.</w:t>
      </w:r>
    </w:p>
    <w:p w14:paraId="624C0024" w14:textId="77777777" w:rsidR="00E853A2" w:rsidRPr="000C0AF7" w:rsidRDefault="00E853A2" w:rsidP="00E853A2">
      <w:pPr>
        <w:spacing w:after="200" w:line="276" w:lineRule="auto"/>
        <w:ind w:left="780"/>
        <w:rPr>
          <w:rFonts w:ascii="Arial" w:eastAsia="Helvetica" w:hAnsi="Arial" w:cs="Arial"/>
          <w:color w:val="000000" w:themeColor="text1"/>
          <w:sz w:val="20"/>
          <w:szCs w:val="20"/>
        </w:rPr>
      </w:pPr>
    </w:p>
    <w:p w14:paraId="18AE52C7"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56" w:name="_Toc54960752"/>
      <w:r w:rsidRPr="000C0AF7">
        <w:rPr>
          <w:rFonts w:ascii="Arial" w:eastAsia="Times New Roman" w:hAnsi="Arial" w:cs="Arial"/>
          <w:b/>
          <w:bCs/>
          <w:color w:val="000000" w:themeColor="text1"/>
          <w:sz w:val="20"/>
          <w:szCs w:val="20"/>
        </w:rPr>
        <w:t>Destruction Register</w:t>
      </w:r>
      <w:bookmarkEnd w:id="156"/>
    </w:p>
    <w:p w14:paraId="72AA4CC5" w14:textId="77777777" w:rsidR="00E853A2" w:rsidRPr="000C0AF7" w:rsidRDefault="00E853A2" w:rsidP="00E853A2">
      <w:pPr>
        <w:spacing w:before="209" w:after="209" w:line="240" w:lineRule="auto"/>
        <w:ind w:left="390"/>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 Destruction Register must be maintained and updated for all files that are destroyed as part of the annual record retention processes, the register must at least record the following information,</w:t>
      </w:r>
    </w:p>
    <w:p w14:paraId="0A500F6A" w14:textId="77777777" w:rsidR="00E853A2" w:rsidRPr="000C0AF7" w:rsidRDefault="00E853A2" w:rsidP="00E853A2">
      <w:pPr>
        <w:numPr>
          <w:ilvl w:val="1"/>
          <w:numId w:val="100"/>
        </w:numPr>
        <w:tabs>
          <w:tab w:val="clear" w:pos="1440"/>
        </w:tabs>
        <w:spacing w:before="209" w:after="209" w:line="276" w:lineRule="auto"/>
        <w:ind w:left="111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For Client Engagement Records</w:t>
      </w:r>
    </w:p>
    <w:p w14:paraId="3C6C1413"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engagement name/fin code</w:t>
      </w:r>
    </w:p>
    <w:p w14:paraId="194AEA15"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description of records to be destroyed</w:t>
      </w:r>
    </w:p>
    <w:p w14:paraId="6A02DE8D"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date of destruction</w:t>
      </w:r>
    </w:p>
    <w:p w14:paraId="0B20A689"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reason for destruction</w:t>
      </w:r>
    </w:p>
    <w:p w14:paraId="7EA18B0A"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engagement RM approval</w:t>
      </w:r>
    </w:p>
    <w:p w14:paraId="16600475" w14:textId="77777777" w:rsidR="00E853A2" w:rsidRPr="000C0AF7" w:rsidRDefault="00E853A2" w:rsidP="00E853A2">
      <w:pPr>
        <w:spacing w:before="209" w:after="209" w:line="276" w:lineRule="auto"/>
        <w:ind w:left="1440"/>
        <w:contextualSpacing/>
        <w:rPr>
          <w:rFonts w:ascii="Arial" w:eastAsia="Trebuchet MS" w:hAnsi="Arial" w:cs="Arial"/>
          <w:color w:val="000000" w:themeColor="text1"/>
          <w:sz w:val="20"/>
          <w:szCs w:val="20"/>
        </w:rPr>
      </w:pPr>
    </w:p>
    <w:p w14:paraId="7C97BFDC" w14:textId="77777777" w:rsidR="00E853A2" w:rsidRPr="000C0AF7" w:rsidRDefault="00E853A2" w:rsidP="00E853A2">
      <w:pPr>
        <w:numPr>
          <w:ilvl w:val="1"/>
          <w:numId w:val="100"/>
        </w:numPr>
        <w:tabs>
          <w:tab w:val="clear" w:pos="1440"/>
        </w:tabs>
        <w:spacing w:before="209" w:after="209" w:line="276" w:lineRule="auto"/>
        <w:ind w:left="111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For Business, Contracts and Company records,</w:t>
      </w:r>
    </w:p>
    <w:p w14:paraId="64A86670"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description of records to be destroyed</w:t>
      </w:r>
    </w:p>
    <w:p w14:paraId="2B6EB8EC"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engagement name/code (if applicable)</w:t>
      </w:r>
    </w:p>
    <w:p w14:paraId="51B8EE3B"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date of destruction</w:t>
      </w:r>
    </w:p>
    <w:p w14:paraId="3E9825A0"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reason for destruction</w:t>
      </w:r>
    </w:p>
    <w:p w14:paraId="6DE83CF2"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appropriate Partner approval</w:t>
      </w:r>
    </w:p>
    <w:p w14:paraId="0176F73F" w14:textId="77777777" w:rsidR="00E853A2" w:rsidRPr="000C0AF7" w:rsidRDefault="00E853A2" w:rsidP="00E853A2">
      <w:pPr>
        <w:spacing w:before="209" w:after="209" w:line="276" w:lineRule="auto"/>
        <w:ind w:left="1440"/>
        <w:contextualSpacing/>
        <w:rPr>
          <w:rFonts w:ascii="Arial" w:eastAsia="Trebuchet MS" w:hAnsi="Arial" w:cs="Arial"/>
          <w:color w:val="000000" w:themeColor="text1"/>
          <w:sz w:val="20"/>
          <w:szCs w:val="20"/>
        </w:rPr>
      </w:pPr>
    </w:p>
    <w:p w14:paraId="4BF7CB95" w14:textId="77777777" w:rsidR="00E853A2" w:rsidRPr="000C0AF7" w:rsidRDefault="00E853A2" w:rsidP="00E853A2">
      <w:pPr>
        <w:numPr>
          <w:ilvl w:val="1"/>
          <w:numId w:val="100"/>
        </w:numPr>
        <w:tabs>
          <w:tab w:val="clear" w:pos="1440"/>
        </w:tabs>
        <w:spacing w:before="209" w:after="209" w:line="276" w:lineRule="auto"/>
        <w:ind w:left="111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For Risk Management records,</w:t>
      </w:r>
    </w:p>
    <w:p w14:paraId="7C49E699"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description of records to be destroyed</w:t>
      </w:r>
    </w:p>
    <w:p w14:paraId="3A206E39"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engagement name/code (if applicable)</w:t>
      </w:r>
    </w:p>
    <w:p w14:paraId="09315741"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lastRenderedPageBreak/>
        <w:t>date of destruction</w:t>
      </w:r>
    </w:p>
    <w:p w14:paraId="44ED0439"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reason for destruction</w:t>
      </w:r>
    </w:p>
    <w:p w14:paraId="53C7CD9B" w14:textId="77777777" w:rsidR="00E853A2" w:rsidRPr="000C0AF7" w:rsidRDefault="00E853A2" w:rsidP="00E853A2">
      <w:pPr>
        <w:numPr>
          <w:ilvl w:val="2"/>
          <w:numId w:val="100"/>
        </w:numPr>
        <w:tabs>
          <w:tab w:val="clear" w:pos="2160"/>
        </w:tabs>
        <w:spacing w:before="209" w:after="209" w:line="276" w:lineRule="auto"/>
        <w:ind w:left="1500" w:hanging="720"/>
        <w:contextualSpacing/>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Head of department approval</w:t>
      </w:r>
    </w:p>
    <w:p w14:paraId="3327976A" w14:textId="77777777" w:rsidR="00E853A2" w:rsidRPr="000C0AF7" w:rsidRDefault="00E853A2" w:rsidP="00E853A2">
      <w:pPr>
        <w:spacing w:before="209" w:after="209" w:line="240" w:lineRule="auto"/>
        <w:ind w:left="284"/>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The destruction register must be centrally managed by the Records Management Officer.</w:t>
      </w:r>
    </w:p>
    <w:p w14:paraId="10E88AC3" w14:textId="77777777" w:rsidR="00E853A2" w:rsidRPr="000C0AF7" w:rsidRDefault="00E853A2" w:rsidP="00E853A2">
      <w:pPr>
        <w:spacing w:before="209" w:after="209" w:line="240" w:lineRule="auto"/>
        <w:ind w:left="284"/>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A Destruction Register must be produced of all client / engagement records that have reached the end of its retention period.</w:t>
      </w:r>
    </w:p>
    <w:p w14:paraId="442018BB"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57" w:name="_Toc55199924"/>
      <w:r w:rsidRPr="000C0AF7">
        <w:rPr>
          <w:rFonts w:ascii="Arial" w:eastAsia="Times New Roman" w:hAnsi="Arial" w:cs="Arial"/>
          <w:b/>
          <w:bCs/>
          <w:color w:val="000000" w:themeColor="text1"/>
          <w:sz w:val="20"/>
          <w:szCs w:val="20"/>
        </w:rPr>
        <w:t>References</w:t>
      </w:r>
      <w:bookmarkEnd w:id="157"/>
      <w:r w:rsidRPr="000C0AF7">
        <w:rPr>
          <w:rFonts w:ascii="Arial" w:eastAsia="Times New Roman" w:hAnsi="Arial" w:cs="Arial"/>
          <w:b/>
          <w:bCs/>
          <w:color w:val="000000" w:themeColor="text1"/>
          <w:sz w:val="20"/>
          <w:szCs w:val="20"/>
        </w:rPr>
        <w:t xml:space="preserve"> </w:t>
      </w:r>
    </w:p>
    <w:tbl>
      <w:tblPr>
        <w:tblStyle w:val="TableGrid1"/>
        <w:tblW w:w="9090" w:type="dxa"/>
        <w:tblInd w:w="-95" w:type="dxa"/>
        <w:tblLayout w:type="fixed"/>
        <w:tblLook w:val="04A0" w:firstRow="1" w:lastRow="0" w:firstColumn="1" w:lastColumn="0" w:noHBand="0" w:noVBand="1"/>
      </w:tblPr>
      <w:tblGrid>
        <w:gridCol w:w="9090"/>
      </w:tblGrid>
      <w:tr w:rsidR="00E853A2" w:rsidRPr="000C0AF7" w14:paraId="213C1647" w14:textId="77777777" w:rsidTr="003056C5">
        <w:trPr>
          <w:trHeight w:val="191"/>
        </w:trPr>
        <w:tc>
          <w:tcPr>
            <w:tcW w:w="9090" w:type="dxa"/>
            <w:shd w:val="clear" w:color="auto" w:fill="F2F2F2"/>
          </w:tcPr>
          <w:p w14:paraId="1E619920" w14:textId="77777777" w:rsidR="00E853A2" w:rsidRPr="000C0AF7" w:rsidRDefault="00E853A2" w:rsidP="003056C5">
            <w:pPr>
              <w:rPr>
                <w:rFonts w:ascii="Arial" w:hAnsi="Arial" w:cs="Arial"/>
                <w:b/>
                <w:bCs/>
                <w:color w:val="000000" w:themeColor="text1"/>
              </w:rPr>
            </w:pPr>
            <w:r w:rsidRPr="000C0AF7">
              <w:rPr>
                <w:rFonts w:ascii="Arial" w:hAnsi="Arial" w:cs="Arial"/>
                <w:b/>
                <w:bCs/>
                <w:color w:val="000000" w:themeColor="text1"/>
              </w:rPr>
              <w:t>Document Name</w:t>
            </w:r>
          </w:p>
        </w:tc>
      </w:tr>
      <w:tr w:rsidR="00E853A2" w:rsidRPr="000C0AF7" w14:paraId="4837861E" w14:textId="77777777" w:rsidTr="003056C5">
        <w:trPr>
          <w:trHeight w:val="183"/>
        </w:trPr>
        <w:tc>
          <w:tcPr>
            <w:tcW w:w="9090" w:type="dxa"/>
          </w:tcPr>
          <w:p w14:paraId="192F575F"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Exceptions Policy</w:t>
            </w:r>
          </w:p>
        </w:tc>
      </w:tr>
      <w:tr w:rsidR="00E853A2" w:rsidRPr="000C0AF7" w14:paraId="2EEF93A0" w14:textId="77777777" w:rsidTr="003056C5">
        <w:trPr>
          <w:trHeight w:val="242"/>
        </w:trPr>
        <w:tc>
          <w:tcPr>
            <w:tcW w:w="9090" w:type="dxa"/>
          </w:tcPr>
          <w:p w14:paraId="152105FE"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Destruction Register</w:t>
            </w:r>
          </w:p>
        </w:tc>
      </w:tr>
      <w:tr w:rsidR="00E853A2" w:rsidRPr="000C0AF7" w14:paraId="55E1E343" w14:textId="77777777" w:rsidTr="003056C5">
        <w:trPr>
          <w:trHeight w:val="229"/>
        </w:trPr>
        <w:tc>
          <w:tcPr>
            <w:tcW w:w="9090" w:type="dxa"/>
          </w:tcPr>
          <w:p w14:paraId="37FF3D5D" w14:textId="77777777" w:rsidR="00E853A2" w:rsidRPr="000C0AF7" w:rsidRDefault="00E853A2" w:rsidP="003056C5">
            <w:pPr>
              <w:rPr>
                <w:rFonts w:ascii="Arial" w:hAnsi="Arial" w:cs="Arial"/>
                <w:color w:val="000000" w:themeColor="text1"/>
              </w:rPr>
            </w:pPr>
          </w:p>
        </w:tc>
      </w:tr>
      <w:tr w:rsidR="00E853A2" w:rsidRPr="000C0AF7" w14:paraId="6B5960E9" w14:textId="77777777" w:rsidTr="003056C5">
        <w:trPr>
          <w:trHeight w:val="229"/>
        </w:trPr>
        <w:tc>
          <w:tcPr>
            <w:tcW w:w="9090" w:type="dxa"/>
          </w:tcPr>
          <w:p w14:paraId="55D8704F" w14:textId="77777777" w:rsidR="00E853A2" w:rsidRPr="000C0AF7" w:rsidRDefault="00E853A2" w:rsidP="003056C5">
            <w:pPr>
              <w:rPr>
                <w:rFonts w:ascii="Arial" w:hAnsi="Arial" w:cs="Arial"/>
                <w:color w:val="000000" w:themeColor="text1"/>
              </w:rPr>
            </w:pPr>
          </w:p>
        </w:tc>
      </w:tr>
      <w:tr w:rsidR="00E853A2" w:rsidRPr="000C0AF7" w14:paraId="7B9D4CC0" w14:textId="77777777" w:rsidTr="003056C5">
        <w:trPr>
          <w:trHeight w:val="229"/>
        </w:trPr>
        <w:tc>
          <w:tcPr>
            <w:tcW w:w="9090" w:type="dxa"/>
          </w:tcPr>
          <w:p w14:paraId="5EE7BF28" w14:textId="77777777" w:rsidR="00E853A2" w:rsidRPr="000C0AF7" w:rsidRDefault="00E853A2" w:rsidP="003056C5">
            <w:pPr>
              <w:rPr>
                <w:rFonts w:ascii="Arial" w:hAnsi="Arial" w:cs="Arial"/>
                <w:color w:val="000000" w:themeColor="text1"/>
              </w:rPr>
            </w:pPr>
          </w:p>
        </w:tc>
      </w:tr>
      <w:tr w:rsidR="00E853A2" w:rsidRPr="000C0AF7" w14:paraId="0FCE4440" w14:textId="77777777" w:rsidTr="003056C5">
        <w:trPr>
          <w:trHeight w:val="216"/>
        </w:trPr>
        <w:tc>
          <w:tcPr>
            <w:tcW w:w="9090" w:type="dxa"/>
          </w:tcPr>
          <w:p w14:paraId="5C965F2E" w14:textId="77777777" w:rsidR="00E853A2" w:rsidRPr="000C0AF7" w:rsidRDefault="00E853A2" w:rsidP="003056C5">
            <w:pPr>
              <w:rPr>
                <w:rFonts w:ascii="Arial" w:hAnsi="Arial" w:cs="Arial"/>
                <w:color w:val="000000" w:themeColor="text1"/>
              </w:rPr>
            </w:pPr>
          </w:p>
        </w:tc>
      </w:tr>
    </w:tbl>
    <w:p w14:paraId="771D0B3C" w14:textId="77777777" w:rsidR="00E853A2" w:rsidRPr="000C0AF7" w:rsidRDefault="00E853A2" w:rsidP="00E853A2">
      <w:pPr>
        <w:tabs>
          <w:tab w:val="left" w:pos="432"/>
        </w:tabs>
        <w:spacing w:after="0" w:line="240" w:lineRule="auto"/>
        <w:rPr>
          <w:rFonts w:ascii="Arial" w:eastAsia="Times New Roman" w:hAnsi="Arial" w:cs="Arial"/>
          <w:color w:val="000000" w:themeColor="text1"/>
          <w:sz w:val="20"/>
          <w:szCs w:val="20"/>
          <w:lang w:val="en-US"/>
        </w:rPr>
      </w:pPr>
    </w:p>
    <w:p w14:paraId="304501A5"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58" w:name="_Toc55199925"/>
      <w:r w:rsidRPr="000C0AF7">
        <w:rPr>
          <w:rFonts w:ascii="Arial" w:eastAsia="Times New Roman" w:hAnsi="Arial" w:cs="Arial"/>
          <w:b/>
          <w:bCs/>
          <w:color w:val="000000" w:themeColor="text1"/>
          <w:sz w:val="20"/>
          <w:szCs w:val="20"/>
        </w:rPr>
        <w:t>Outputs</w:t>
      </w:r>
      <w:bookmarkEnd w:id="158"/>
    </w:p>
    <w:p w14:paraId="625CF2BA" w14:textId="77777777" w:rsidR="00E853A2" w:rsidRPr="000C0AF7" w:rsidRDefault="00E853A2" w:rsidP="00E853A2">
      <w:pPr>
        <w:spacing w:after="200" w:line="276" w:lineRule="auto"/>
        <w:rPr>
          <w:rFonts w:ascii="Arial" w:eastAsia="Trebuchet MS" w:hAnsi="Arial" w:cs="Arial"/>
          <w:color w:val="000000" w:themeColor="text1"/>
          <w:sz w:val="20"/>
          <w:szCs w:val="20"/>
        </w:rPr>
      </w:pPr>
      <w:r w:rsidRPr="000C0AF7">
        <w:rPr>
          <w:rFonts w:ascii="Arial" w:eastAsia="Trebuchet MS" w:hAnsi="Arial" w:cs="Arial"/>
          <w:color w:val="000000" w:themeColor="text1"/>
          <w:sz w:val="20"/>
          <w:szCs w:val="20"/>
        </w:rPr>
        <w:t>The following records need to be kept and stored securely.</w:t>
      </w:r>
    </w:p>
    <w:tbl>
      <w:tblPr>
        <w:tblStyle w:val="TableGrid1"/>
        <w:tblW w:w="9090" w:type="dxa"/>
        <w:tblInd w:w="-95" w:type="dxa"/>
        <w:tblLayout w:type="fixed"/>
        <w:tblLook w:val="04A0" w:firstRow="1" w:lastRow="0" w:firstColumn="1" w:lastColumn="0" w:noHBand="0" w:noVBand="1"/>
      </w:tblPr>
      <w:tblGrid>
        <w:gridCol w:w="2340"/>
        <w:gridCol w:w="2185"/>
        <w:gridCol w:w="2135"/>
        <w:gridCol w:w="2430"/>
      </w:tblGrid>
      <w:tr w:rsidR="00E853A2" w:rsidRPr="000C0AF7" w14:paraId="78924977" w14:textId="77777777" w:rsidTr="003056C5">
        <w:trPr>
          <w:trHeight w:val="250"/>
        </w:trPr>
        <w:tc>
          <w:tcPr>
            <w:tcW w:w="2340" w:type="dxa"/>
            <w:shd w:val="clear" w:color="auto" w:fill="F2F2F2"/>
          </w:tcPr>
          <w:p w14:paraId="22D8B6F8" w14:textId="77777777" w:rsidR="00E853A2" w:rsidRPr="000C0AF7" w:rsidRDefault="00E853A2" w:rsidP="003056C5">
            <w:pPr>
              <w:rPr>
                <w:rFonts w:ascii="Arial" w:hAnsi="Arial" w:cs="Arial"/>
                <w:b/>
                <w:bCs/>
                <w:color w:val="000000" w:themeColor="text1"/>
              </w:rPr>
            </w:pPr>
            <w:r w:rsidRPr="000C0AF7">
              <w:rPr>
                <w:rFonts w:ascii="Arial" w:hAnsi="Arial" w:cs="Arial"/>
                <w:b/>
                <w:bCs/>
                <w:color w:val="000000" w:themeColor="text1"/>
              </w:rPr>
              <w:t>Record</w:t>
            </w:r>
          </w:p>
        </w:tc>
        <w:tc>
          <w:tcPr>
            <w:tcW w:w="2185" w:type="dxa"/>
            <w:shd w:val="clear" w:color="auto" w:fill="F2F2F2"/>
          </w:tcPr>
          <w:p w14:paraId="6EF0030F" w14:textId="77777777" w:rsidR="00E853A2" w:rsidRPr="000C0AF7" w:rsidRDefault="00E853A2" w:rsidP="003056C5">
            <w:pPr>
              <w:rPr>
                <w:rFonts w:ascii="Arial" w:hAnsi="Arial" w:cs="Arial"/>
                <w:b/>
                <w:bCs/>
                <w:color w:val="000000" w:themeColor="text1"/>
              </w:rPr>
            </w:pPr>
            <w:r w:rsidRPr="000C0AF7">
              <w:rPr>
                <w:rFonts w:ascii="Arial" w:hAnsi="Arial" w:cs="Arial"/>
                <w:b/>
                <w:bCs/>
                <w:color w:val="000000" w:themeColor="text1"/>
              </w:rPr>
              <w:t>Responsible Person</w:t>
            </w:r>
          </w:p>
        </w:tc>
        <w:tc>
          <w:tcPr>
            <w:tcW w:w="2135" w:type="dxa"/>
            <w:shd w:val="clear" w:color="auto" w:fill="F2F2F2"/>
          </w:tcPr>
          <w:p w14:paraId="08B254C8" w14:textId="77777777" w:rsidR="00E853A2" w:rsidRPr="000C0AF7" w:rsidRDefault="00E853A2" w:rsidP="003056C5">
            <w:pPr>
              <w:rPr>
                <w:rFonts w:ascii="Arial" w:hAnsi="Arial" w:cs="Arial"/>
                <w:b/>
                <w:bCs/>
                <w:color w:val="000000" w:themeColor="text1"/>
              </w:rPr>
            </w:pPr>
            <w:r w:rsidRPr="000C0AF7">
              <w:rPr>
                <w:rFonts w:ascii="Arial" w:hAnsi="Arial" w:cs="Arial"/>
                <w:b/>
                <w:bCs/>
                <w:color w:val="000000" w:themeColor="text1"/>
              </w:rPr>
              <w:t>Retention</w:t>
            </w:r>
          </w:p>
        </w:tc>
        <w:tc>
          <w:tcPr>
            <w:tcW w:w="2430" w:type="dxa"/>
            <w:shd w:val="clear" w:color="auto" w:fill="F2F2F2"/>
          </w:tcPr>
          <w:p w14:paraId="3C6B39B9" w14:textId="77777777" w:rsidR="00E853A2" w:rsidRPr="000C0AF7" w:rsidRDefault="00E853A2" w:rsidP="003056C5">
            <w:pPr>
              <w:rPr>
                <w:rFonts w:ascii="Arial" w:hAnsi="Arial" w:cs="Arial"/>
                <w:b/>
                <w:bCs/>
                <w:color w:val="000000" w:themeColor="text1"/>
              </w:rPr>
            </w:pPr>
            <w:r w:rsidRPr="000C0AF7">
              <w:rPr>
                <w:rFonts w:ascii="Arial" w:hAnsi="Arial" w:cs="Arial"/>
                <w:b/>
                <w:bCs/>
                <w:color w:val="000000" w:themeColor="text1"/>
              </w:rPr>
              <w:t xml:space="preserve">Disposition </w:t>
            </w:r>
          </w:p>
        </w:tc>
      </w:tr>
      <w:tr w:rsidR="00E853A2" w:rsidRPr="000C0AF7" w14:paraId="50BCBF8A" w14:textId="77777777" w:rsidTr="003056C5">
        <w:trPr>
          <w:trHeight w:val="250"/>
        </w:trPr>
        <w:tc>
          <w:tcPr>
            <w:tcW w:w="2340" w:type="dxa"/>
          </w:tcPr>
          <w:p w14:paraId="1F196394"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Destruction Register</w:t>
            </w:r>
          </w:p>
        </w:tc>
        <w:tc>
          <w:tcPr>
            <w:tcW w:w="2185" w:type="dxa"/>
          </w:tcPr>
          <w:p w14:paraId="2C0DD64B"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Receptionist</w:t>
            </w:r>
          </w:p>
        </w:tc>
        <w:tc>
          <w:tcPr>
            <w:tcW w:w="2135" w:type="dxa"/>
          </w:tcPr>
          <w:p w14:paraId="29E2D78F"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7 Years</w:t>
            </w:r>
          </w:p>
        </w:tc>
        <w:tc>
          <w:tcPr>
            <w:tcW w:w="2430" w:type="dxa"/>
          </w:tcPr>
          <w:p w14:paraId="7E745A65" w14:textId="77777777" w:rsidR="00E853A2" w:rsidRPr="000C0AF7" w:rsidRDefault="00E853A2" w:rsidP="003056C5">
            <w:pPr>
              <w:rPr>
                <w:rFonts w:ascii="Arial" w:hAnsi="Arial" w:cs="Arial"/>
                <w:color w:val="000000" w:themeColor="text1"/>
              </w:rPr>
            </w:pPr>
            <w:r w:rsidRPr="000C0AF7">
              <w:rPr>
                <w:rFonts w:ascii="Arial" w:hAnsi="Arial" w:cs="Arial"/>
                <w:color w:val="000000" w:themeColor="text1"/>
              </w:rPr>
              <w:t>Deletion/Shredding</w:t>
            </w:r>
          </w:p>
        </w:tc>
      </w:tr>
      <w:tr w:rsidR="00E853A2" w:rsidRPr="000C0AF7" w14:paraId="71213F31" w14:textId="77777777" w:rsidTr="003056C5">
        <w:trPr>
          <w:trHeight w:val="250"/>
        </w:trPr>
        <w:tc>
          <w:tcPr>
            <w:tcW w:w="2340" w:type="dxa"/>
          </w:tcPr>
          <w:p w14:paraId="740CEBDE" w14:textId="77777777" w:rsidR="00E853A2" w:rsidRPr="000C0AF7" w:rsidRDefault="00E853A2" w:rsidP="003056C5">
            <w:pPr>
              <w:rPr>
                <w:rFonts w:ascii="Arial" w:hAnsi="Arial" w:cs="Arial"/>
                <w:color w:val="000000" w:themeColor="text1"/>
              </w:rPr>
            </w:pPr>
          </w:p>
        </w:tc>
        <w:tc>
          <w:tcPr>
            <w:tcW w:w="2185" w:type="dxa"/>
          </w:tcPr>
          <w:p w14:paraId="2EC1A294" w14:textId="77777777" w:rsidR="00E853A2" w:rsidRPr="000C0AF7" w:rsidRDefault="00E853A2" w:rsidP="003056C5">
            <w:pPr>
              <w:rPr>
                <w:rFonts w:ascii="Arial" w:hAnsi="Arial" w:cs="Arial"/>
                <w:color w:val="000000" w:themeColor="text1"/>
              </w:rPr>
            </w:pPr>
          </w:p>
        </w:tc>
        <w:tc>
          <w:tcPr>
            <w:tcW w:w="2135" w:type="dxa"/>
          </w:tcPr>
          <w:p w14:paraId="5586D637" w14:textId="77777777" w:rsidR="00E853A2" w:rsidRPr="000C0AF7" w:rsidRDefault="00E853A2" w:rsidP="003056C5">
            <w:pPr>
              <w:rPr>
                <w:rFonts w:ascii="Arial" w:hAnsi="Arial" w:cs="Arial"/>
                <w:color w:val="000000" w:themeColor="text1"/>
              </w:rPr>
            </w:pPr>
          </w:p>
        </w:tc>
        <w:tc>
          <w:tcPr>
            <w:tcW w:w="2430" w:type="dxa"/>
          </w:tcPr>
          <w:p w14:paraId="30D4DCA4" w14:textId="77777777" w:rsidR="00E853A2" w:rsidRPr="000C0AF7" w:rsidRDefault="00E853A2" w:rsidP="003056C5">
            <w:pPr>
              <w:rPr>
                <w:rFonts w:ascii="Arial" w:hAnsi="Arial" w:cs="Arial"/>
                <w:color w:val="000000" w:themeColor="text1"/>
              </w:rPr>
            </w:pPr>
          </w:p>
        </w:tc>
      </w:tr>
      <w:tr w:rsidR="00E853A2" w:rsidRPr="000C0AF7" w14:paraId="0CD0D7D0" w14:textId="77777777" w:rsidTr="003056C5">
        <w:trPr>
          <w:trHeight w:val="250"/>
        </w:trPr>
        <w:tc>
          <w:tcPr>
            <w:tcW w:w="2340" w:type="dxa"/>
          </w:tcPr>
          <w:p w14:paraId="23821CCF" w14:textId="77777777" w:rsidR="00E853A2" w:rsidRPr="000C0AF7" w:rsidRDefault="00E853A2" w:rsidP="003056C5">
            <w:pPr>
              <w:rPr>
                <w:rFonts w:ascii="Arial" w:hAnsi="Arial" w:cs="Arial"/>
                <w:color w:val="000000" w:themeColor="text1"/>
              </w:rPr>
            </w:pPr>
          </w:p>
        </w:tc>
        <w:tc>
          <w:tcPr>
            <w:tcW w:w="2185" w:type="dxa"/>
          </w:tcPr>
          <w:p w14:paraId="5197FB27" w14:textId="77777777" w:rsidR="00E853A2" w:rsidRPr="000C0AF7" w:rsidRDefault="00E853A2" w:rsidP="003056C5">
            <w:pPr>
              <w:rPr>
                <w:rFonts w:ascii="Arial" w:hAnsi="Arial" w:cs="Arial"/>
                <w:color w:val="000000" w:themeColor="text1"/>
              </w:rPr>
            </w:pPr>
          </w:p>
        </w:tc>
        <w:tc>
          <w:tcPr>
            <w:tcW w:w="2135" w:type="dxa"/>
          </w:tcPr>
          <w:p w14:paraId="4E8AEBB9" w14:textId="77777777" w:rsidR="00E853A2" w:rsidRPr="000C0AF7" w:rsidRDefault="00E853A2" w:rsidP="003056C5">
            <w:pPr>
              <w:rPr>
                <w:rFonts w:ascii="Arial" w:hAnsi="Arial" w:cs="Arial"/>
                <w:color w:val="000000" w:themeColor="text1"/>
              </w:rPr>
            </w:pPr>
          </w:p>
        </w:tc>
        <w:tc>
          <w:tcPr>
            <w:tcW w:w="2430" w:type="dxa"/>
          </w:tcPr>
          <w:p w14:paraId="4281E8E8" w14:textId="77777777" w:rsidR="00E853A2" w:rsidRPr="000C0AF7" w:rsidRDefault="00E853A2" w:rsidP="003056C5">
            <w:pPr>
              <w:rPr>
                <w:rFonts w:ascii="Arial" w:hAnsi="Arial" w:cs="Arial"/>
                <w:color w:val="000000" w:themeColor="text1"/>
              </w:rPr>
            </w:pPr>
          </w:p>
        </w:tc>
      </w:tr>
      <w:tr w:rsidR="00E853A2" w:rsidRPr="000C0AF7" w14:paraId="6785D892" w14:textId="77777777" w:rsidTr="003056C5">
        <w:trPr>
          <w:trHeight w:val="250"/>
        </w:trPr>
        <w:tc>
          <w:tcPr>
            <w:tcW w:w="2340" w:type="dxa"/>
          </w:tcPr>
          <w:p w14:paraId="42F3FDA3" w14:textId="77777777" w:rsidR="00E853A2" w:rsidRPr="000C0AF7" w:rsidRDefault="00E853A2" w:rsidP="003056C5">
            <w:pPr>
              <w:rPr>
                <w:rFonts w:ascii="Arial" w:hAnsi="Arial" w:cs="Arial"/>
                <w:color w:val="000000" w:themeColor="text1"/>
              </w:rPr>
            </w:pPr>
          </w:p>
        </w:tc>
        <w:tc>
          <w:tcPr>
            <w:tcW w:w="2185" w:type="dxa"/>
          </w:tcPr>
          <w:p w14:paraId="25561D19" w14:textId="77777777" w:rsidR="00E853A2" w:rsidRPr="000C0AF7" w:rsidRDefault="00E853A2" w:rsidP="003056C5">
            <w:pPr>
              <w:rPr>
                <w:rFonts w:ascii="Arial" w:hAnsi="Arial" w:cs="Arial"/>
                <w:color w:val="000000" w:themeColor="text1"/>
              </w:rPr>
            </w:pPr>
          </w:p>
        </w:tc>
        <w:tc>
          <w:tcPr>
            <w:tcW w:w="2135" w:type="dxa"/>
          </w:tcPr>
          <w:p w14:paraId="73A71B79" w14:textId="77777777" w:rsidR="00E853A2" w:rsidRPr="000C0AF7" w:rsidRDefault="00E853A2" w:rsidP="003056C5">
            <w:pPr>
              <w:rPr>
                <w:rFonts w:ascii="Arial" w:hAnsi="Arial" w:cs="Arial"/>
                <w:color w:val="000000" w:themeColor="text1"/>
              </w:rPr>
            </w:pPr>
          </w:p>
        </w:tc>
        <w:tc>
          <w:tcPr>
            <w:tcW w:w="2430" w:type="dxa"/>
          </w:tcPr>
          <w:p w14:paraId="6CD5F787" w14:textId="77777777" w:rsidR="00E853A2" w:rsidRPr="000C0AF7" w:rsidRDefault="00E853A2" w:rsidP="003056C5">
            <w:pPr>
              <w:rPr>
                <w:rFonts w:ascii="Arial" w:hAnsi="Arial" w:cs="Arial"/>
                <w:color w:val="000000" w:themeColor="text1"/>
              </w:rPr>
            </w:pPr>
          </w:p>
        </w:tc>
      </w:tr>
      <w:tr w:rsidR="00E853A2" w:rsidRPr="000C0AF7" w14:paraId="7B7A89BE" w14:textId="77777777" w:rsidTr="003056C5">
        <w:trPr>
          <w:trHeight w:val="250"/>
        </w:trPr>
        <w:tc>
          <w:tcPr>
            <w:tcW w:w="2340" w:type="dxa"/>
          </w:tcPr>
          <w:p w14:paraId="14D253D9" w14:textId="77777777" w:rsidR="00E853A2" w:rsidRPr="000C0AF7" w:rsidRDefault="00E853A2" w:rsidP="003056C5">
            <w:pPr>
              <w:rPr>
                <w:rFonts w:ascii="Arial" w:hAnsi="Arial" w:cs="Arial"/>
                <w:color w:val="000000" w:themeColor="text1"/>
              </w:rPr>
            </w:pPr>
          </w:p>
        </w:tc>
        <w:tc>
          <w:tcPr>
            <w:tcW w:w="2185" w:type="dxa"/>
          </w:tcPr>
          <w:p w14:paraId="63E77A81" w14:textId="77777777" w:rsidR="00E853A2" w:rsidRPr="000C0AF7" w:rsidRDefault="00E853A2" w:rsidP="003056C5">
            <w:pPr>
              <w:rPr>
                <w:rFonts w:ascii="Arial" w:hAnsi="Arial" w:cs="Arial"/>
                <w:color w:val="000000" w:themeColor="text1"/>
              </w:rPr>
            </w:pPr>
          </w:p>
        </w:tc>
        <w:tc>
          <w:tcPr>
            <w:tcW w:w="2135" w:type="dxa"/>
          </w:tcPr>
          <w:p w14:paraId="42539C6D" w14:textId="77777777" w:rsidR="00E853A2" w:rsidRPr="000C0AF7" w:rsidRDefault="00E853A2" w:rsidP="003056C5">
            <w:pPr>
              <w:rPr>
                <w:rFonts w:ascii="Arial" w:hAnsi="Arial" w:cs="Arial"/>
                <w:color w:val="000000" w:themeColor="text1"/>
              </w:rPr>
            </w:pPr>
          </w:p>
        </w:tc>
        <w:tc>
          <w:tcPr>
            <w:tcW w:w="2430" w:type="dxa"/>
          </w:tcPr>
          <w:p w14:paraId="1CA4DB37" w14:textId="77777777" w:rsidR="00E853A2" w:rsidRPr="000C0AF7" w:rsidRDefault="00E853A2" w:rsidP="003056C5">
            <w:pPr>
              <w:rPr>
                <w:rFonts w:ascii="Arial" w:hAnsi="Arial" w:cs="Arial"/>
                <w:color w:val="000000" w:themeColor="text1"/>
              </w:rPr>
            </w:pPr>
          </w:p>
        </w:tc>
      </w:tr>
      <w:tr w:rsidR="00E853A2" w:rsidRPr="000C0AF7" w14:paraId="40C1D620" w14:textId="77777777" w:rsidTr="003056C5">
        <w:trPr>
          <w:trHeight w:val="250"/>
        </w:trPr>
        <w:tc>
          <w:tcPr>
            <w:tcW w:w="2340" w:type="dxa"/>
          </w:tcPr>
          <w:p w14:paraId="27034A24" w14:textId="77777777" w:rsidR="00E853A2" w:rsidRPr="000C0AF7" w:rsidRDefault="00E853A2" w:rsidP="003056C5">
            <w:pPr>
              <w:rPr>
                <w:rFonts w:ascii="Arial" w:hAnsi="Arial" w:cs="Arial"/>
                <w:color w:val="000000" w:themeColor="text1"/>
              </w:rPr>
            </w:pPr>
          </w:p>
        </w:tc>
        <w:tc>
          <w:tcPr>
            <w:tcW w:w="2185" w:type="dxa"/>
          </w:tcPr>
          <w:p w14:paraId="44401454" w14:textId="77777777" w:rsidR="00E853A2" w:rsidRPr="000C0AF7" w:rsidRDefault="00E853A2" w:rsidP="003056C5">
            <w:pPr>
              <w:rPr>
                <w:rFonts w:ascii="Arial" w:hAnsi="Arial" w:cs="Arial"/>
                <w:color w:val="000000" w:themeColor="text1"/>
              </w:rPr>
            </w:pPr>
          </w:p>
        </w:tc>
        <w:tc>
          <w:tcPr>
            <w:tcW w:w="2135" w:type="dxa"/>
          </w:tcPr>
          <w:p w14:paraId="6958BEC4" w14:textId="77777777" w:rsidR="00E853A2" w:rsidRPr="000C0AF7" w:rsidRDefault="00E853A2" w:rsidP="003056C5">
            <w:pPr>
              <w:rPr>
                <w:rFonts w:ascii="Arial" w:hAnsi="Arial" w:cs="Arial"/>
                <w:color w:val="000000" w:themeColor="text1"/>
              </w:rPr>
            </w:pPr>
          </w:p>
        </w:tc>
        <w:tc>
          <w:tcPr>
            <w:tcW w:w="2430" w:type="dxa"/>
          </w:tcPr>
          <w:p w14:paraId="0C9B66C2" w14:textId="77777777" w:rsidR="00E853A2" w:rsidRPr="000C0AF7" w:rsidRDefault="00E853A2" w:rsidP="003056C5">
            <w:pPr>
              <w:rPr>
                <w:rFonts w:ascii="Arial" w:hAnsi="Arial" w:cs="Arial"/>
                <w:color w:val="000000" w:themeColor="text1"/>
              </w:rPr>
            </w:pPr>
          </w:p>
        </w:tc>
      </w:tr>
    </w:tbl>
    <w:p w14:paraId="6740658F" w14:textId="77777777" w:rsidR="00E853A2" w:rsidRPr="000C0AF7" w:rsidRDefault="00E853A2" w:rsidP="00E853A2">
      <w:pPr>
        <w:spacing w:after="200" w:line="276" w:lineRule="auto"/>
        <w:rPr>
          <w:rFonts w:ascii="Arial" w:eastAsia="Times New Roman" w:hAnsi="Arial" w:cs="Arial"/>
          <w:color w:val="000000" w:themeColor="text1"/>
          <w:sz w:val="20"/>
          <w:szCs w:val="20"/>
          <w:lang w:val="en-US"/>
        </w:rPr>
      </w:pPr>
    </w:p>
    <w:p w14:paraId="2C851A48" w14:textId="77777777" w:rsidR="00E853A2" w:rsidRPr="000C0AF7" w:rsidRDefault="00E853A2" w:rsidP="00E853A2">
      <w:pPr>
        <w:spacing w:after="200" w:line="276" w:lineRule="auto"/>
        <w:rPr>
          <w:rFonts w:ascii="Arial" w:eastAsia="Trebuchet MS" w:hAnsi="Arial" w:cs="Arial"/>
          <w:color w:val="000000" w:themeColor="text1"/>
          <w:sz w:val="20"/>
          <w:szCs w:val="20"/>
          <w:lang w:val="en-US"/>
        </w:rPr>
      </w:pPr>
      <w:r w:rsidRPr="000C0AF7">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094E1540"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59" w:name="_Toc55199926"/>
      <w:r w:rsidRPr="000C0AF7">
        <w:rPr>
          <w:rFonts w:ascii="Arial" w:eastAsia="Times New Roman" w:hAnsi="Arial" w:cs="Arial"/>
          <w:b/>
          <w:bCs/>
          <w:color w:val="000000" w:themeColor="text1"/>
          <w:sz w:val="20"/>
          <w:szCs w:val="20"/>
        </w:rPr>
        <w:t>Enforcement</w:t>
      </w:r>
      <w:bookmarkEnd w:id="159"/>
    </w:p>
    <w:p w14:paraId="1391EA9B" w14:textId="4F1F5FAA" w:rsidR="00E853A2" w:rsidRPr="000C0AF7" w:rsidRDefault="00E853A2" w:rsidP="00E853A2">
      <w:pPr>
        <w:spacing w:after="200" w:line="276" w:lineRule="auto"/>
        <w:rPr>
          <w:rFonts w:ascii="Arial" w:eastAsia="Trebuchet MS" w:hAnsi="Arial" w:cs="Arial"/>
          <w:color w:val="000000" w:themeColor="text1"/>
          <w:sz w:val="20"/>
          <w:szCs w:val="20"/>
          <w:lang w:val="en"/>
        </w:rPr>
      </w:pPr>
      <w:r w:rsidRPr="000C0AF7">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D2585E">
        <w:rPr>
          <w:rFonts w:ascii="Arial" w:eastAsia="Times New Roman" w:hAnsi="Arial" w:cs="Arial"/>
          <w:color w:val="000000" w:themeColor="text1"/>
          <w:sz w:val="20"/>
          <w:szCs w:val="20"/>
        </w:rPr>
        <w:fldChar w:fldCharType="begin"/>
      </w:r>
      <w:r w:rsidRPr="00D2585E">
        <w:rPr>
          <w:rFonts w:ascii="Arial" w:eastAsia="Times New Roman" w:hAnsi="Arial" w:cs="Arial"/>
          <w:color w:val="000000" w:themeColor="text1"/>
          <w:sz w:val="20"/>
          <w:szCs w:val="20"/>
        </w:rPr>
        <w:instrText xml:space="preserve"> REF CNAME \h  \* MERGEFORMAT </w:instrText>
      </w:r>
      <w:r w:rsidRPr="00D2585E">
        <w:rPr>
          <w:rFonts w:ascii="Arial" w:eastAsia="Times New Roman" w:hAnsi="Arial" w:cs="Arial"/>
          <w:color w:val="000000" w:themeColor="text1"/>
          <w:sz w:val="20"/>
          <w:szCs w:val="20"/>
        </w:rPr>
      </w:r>
      <w:r w:rsidRPr="00D2585E">
        <w:rPr>
          <w:rFonts w:ascii="Arial" w:eastAsia="Times New Roman"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D2585E">
        <w:rPr>
          <w:rFonts w:ascii="Arial" w:eastAsia="Times New Roman" w:hAnsi="Arial" w:cs="Arial"/>
          <w:color w:val="000000" w:themeColor="text1"/>
          <w:sz w:val="20"/>
          <w:szCs w:val="20"/>
        </w:rPr>
        <w:fldChar w:fldCharType="end"/>
      </w:r>
      <w:r w:rsidRPr="000C0AF7">
        <w:rPr>
          <w:rFonts w:ascii="Arial" w:eastAsia="Trebuchet MS" w:hAnsi="Arial" w:cs="Arial"/>
          <w:color w:val="000000" w:themeColor="text1"/>
          <w:sz w:val="20"/>
          <w:szCs w:val="20"/>
          <w:lang w:val="en"/>
        </w:rPr>
        <w:t>.</w:t>
      </w:r>
    </w:p>
    <w:p w14:paraId="5FE1F22E" w14:textId="77777777" w:rsidR="00E853A2" w:rsidRPr="000C0AF7" w:rsidRDefault="00E853A2" w:rsidP="00E853A2">
      <w:pPr>
        <w:spacing w:after="200" w:line="276" w:lineRule="auto"/>
        <w:rPr>
          <w:rFonts w:ascii="Arial" w:eastAsia="Trebuchet MS" w:hAnsi="Arial" w:cs="Arial"/>
          <w:color w:val="000000" w:themeColor="text1"/>
          <w:sz w:val="20"/>
          <w:szCs w:val="20"/>
          <w:lang w:val="en"/>
        </w:rPr>
      </w:pPr>
      <w:r w:rsidRPr="000C0AF7">
        <w:rPr>
          <w:rFonts w:ascii="Arial" w:eastAsia="Trebuchet MS" w:hAnsi="Arial" w:cs="Arial"/>
          <w:color w:val="000000" w:themeColor="text1"/>
          <w:sz w:val="20"/>
          <w:szCs w:val="20"/>
          <w:lang w:val="en"/>
        </w:rPr>
        <w:t xml:space="preserve">Any exception to the policy must comply with the </w:t>
      </w:r>
      <w:r w:rsidRPr="000C0AF7">
        <w:rPr>
          <w:rFonts w:ascii="Arial" w:eastAsia="Trebuchet MS" w:hAnsi="Arial" w:cs="Arial"/>
          <w:b/>
          <w:bCs/>
          <w:color w:val="000000" w:themeColor="text1"/>
          <w:sz w:val="20"/>
          <w:szCs w:val="20"/>
          <w:lang w:val="en"/>
        </w:rPr>
        <w:t>Exceptions Policy</w:t>
      </w:r>
      <w:r w:rsidRPr="000C0AF7">
        <w:rPr>
          <w:rFonts w:ascii="Arial" w:eastAsia="Trebuchet MS" w:hAnsi="Arial" w:cs="Arial"/>
          <w:color w:val="000000" w:themeColor="text1"/>
          <w:sz w:val="20"/>
          <w:szCs w:val="20"/>
          <w:lang w:val="en"/>
        </w:rPr>
        <w:t xml:space="preserve">. </w:t>
      </w:r>
    </w:p>
    <w:p w14:paraId="7A14BF8D" w14:textId="77777777" w:rsidR="00E853A2" w:rsidRPr="000C0AF7" w:rsidRDefault="00E853A2" w:rsidP="00E853A2">
      <w:pPr>
        <w:spacing w:after="120" w:line="240" w:lineRule="auto"/>
        <w:jc w:val="both"/>
        <w:rPr>
          <w:rFonts w:ascii="Arial" w:eastAsia="Trebuchet MS" w:hAnsi="Arial" w:cs="Arial"/>
          <w:color w:val="000000" w:themeColor="text1"/>
          <w:sz w:val="20"/>
          <w:szCs w:val="20"/>
        </w:rPr>
      </w:pPr>
    </w:p>
    <w:p w14:paraId="09057332" w14:textId="77777777" w:rsidR="00E853A2" w:rsidRPr="000C0AF7" w:rsidRDefault="00E853A2" w:rsidP="00E853A2">
      <w:pPr>
        <w:keepNext/>
        <w:spacing w:after="240" w:line="240" w:lineRule="auto"/>
        <w:ind w:left="390" w:hanging="390"/>
        <w:outlineLvl w:val="0"/>
        <w:rPr>
          <w:rFonts w:ascii="Arial" w:eastAsia="Times New Roman" w:hAnsi="Arial" w:cs="Arial"/>
          <w:b/>
          <w:bCs/>
          <w:color w:val="000000" w:themeColor="text1"/>
          <w:sz w:val="20"/>
          <w:szCs w:val="20"/>
        </w:rPr>
      </w:pPr>
      <w:bookmarkStart w:id="160" w:name="_Toc55199927"/>
      <w:r w:rsidRPr="000C0AF7">
        <w:rPr>
          <w:rFonts w:ascii="Arial" w:eastAsia="Times New Roman" w:hAnsi="Arial" w:cs="Arial"/>
          <w:b/>
          <w:bCs/>
          <w:color w:val="000000" w:themeColor="text1"/>
          <w:sz w:val="20"/>
          <w:szCs w:val="20"/>
        </w:rPr>
        <w:t>Definitions</w:t>
      </w:r>
      <w:bookmarkEnd w:id="160"/>
      <w:r w:rsidRPr="000C0AF7">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23"/>
        <w:gridCol w:w="5269"/>
      </w:tblGrid>
      <w:tr w:rsidR="00E853A2" w:rsidRPr="000C0AF7" w14:paraId="0C4B54FD"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3120F917" w14:textId="77777777" w:rsidR="00E853A2" w:rsidRPr="000C0AF7" w:rsidRDefault="00E853A2" w:rsidP="003056C5">
            <w:pPr>
              <w:spacing w:after="200" w:line="276" w:lineRule="auto"/>
              <w:rPr>
                <w:rFonts w:ascii="Arial" w:eastAsia="Trebuchet MS" w:hAnsi="Arial" w:cs="Arial"/>
                <w:b/>
                <w:bCs/>
                <w:color w:val="000000" w:themeColor="text1"/>
                <w:sz w:val="20"/>
                <w:szCs w:val="20"/>
              </w:rPr>
            </w:pPr>
            <w:r w:rsidRPr="000C0AF7">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5900BC79" w14:textId="77777777" w:rsidR="00E853A2" w:rsidRPr="000C0AF7" w:rsidRDefault="00E853A2" w:rsidP="003056C5">
            <w:pPr>
              <w:spacing w:after="200" w:line="276" w:lineRule="auto"/>
              <w:rPr>
                <w:rFonts w:ascii="Arial" w:eastAsia="Trebuchet MS" w:hAnsi="Arial" w:cs="Arial"/>
                <w:b/>
                <w:bCs/>
                <w:color w:val="000000" w:themeColor="text1"/>
                <w:sz w:val="20"/>
                <w:szCs w:val="20"/>
              </w:rPr>
            </w:pPr>
            <w:r w:rsidRPr="000C0AF7">
              <w:rPr>
                <w:rFonts w:ascii="Arial" w:eastAsia="Trebuchet MS" w:hAnsi="Arial" w:cs="Arial"/>
                <w:b/>
                <w:bCs/>
                <w:color w:val="000000" w:themeColor="text1"/>
                <w:sz w:val="20"/>
                <w:szCs w:val="20"/>
              </w:rPr>
              <w:t>Description</w:t>
            </w:r>
          </w:p>
        </w:tc>
      </w:tr>
      <w:tr w:rsidR="00E853A2" w:rsidRPr="000C0AF7" w14:paraId="65582645"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41081805" w14:textId="77777777" w:rsidR="00E853A2" w:rsidRPr="000C0AF7" w:rsidRDefault="00E853A2" w:rsidP="003056C5">
            <w:pPr>
              <w:spacing w:after="200" w:line="276" w:lineRule="auto"/>
              <w:rPr>
                <w:rFonts w:ascii="Arial" w:eastAsia="Trebuchet MS" w:hAnsi="Arial" w:cs="Arial"/>
                <w:b/>
                <w:bCs/>
                <w:color w:val="000000" w:themeColor="text1"/>
                <w:sz w:val="20"/>
                <w:szCs w:val="20"/>
              </w:rPr>
            </w:pPr>
          </w:p>
        </w:tc>
        <w:tc>
          <w:tcPr>
            <w:tcW w:w="5724" w:type="dxa"/>
            <w:tcMar>
              <w:top w:w="0" w:type="dxa"/>
              <w:left w:w="108" w:type="dxa"/>
              <w:bottom w:w="0" w:type="dxa"/>
              <w:right w:w="108" w:type="dxa"/>
            </w:tcMar>
            <w:vAlign w:val="center"/>
          </w:tcPr>
          <w:p w14:paraId="6E8E54CD" w14:textId="77777777" w:rsidR="00E853A2" w:rsidRPr="000C0AF7" w:rsidRDefault="00E853A2" w:rsidP="003056C5">
            <w:pPr>
              <w:spacing w:after="200" w:line="276" w:lineRule="auto"/>
              <w:rPr>
                <w:rFonts w:ascii="Arial" w:eastAsia="Trebuchet MS" w:hAnsi="Arial" w:cs="Arial"/>
                <w:color w:val="000000" w:themeColor="text1"/>
                <w:sz w:val="20"/>
                <w:szCs w:val="20"/>
              </w:rPr>
            </w:pPr>
          </w:p>
        </w:tc>
      </w:tr>
    </w:tbl>
    <w:p w14:paraId="01C11131" w14:textId="4919231E" w:rsidR="00E853A2" w:rsidRPr="000C0AF7" w:rsidRDefault="005D778C" w:rsidP="00E853A2">
      <w:pPr>
        <w:pStyle w:val="paragraph"/>
        <w:spacing w:before="0" w:beforeAutospacing="0" w:after="0" w:afterAutospacing="0"/>
        <w:jc w:val="both"/>
        <w:textAlignment w:val="baseline"/>
        <w:rPr>
          <w:rStyle w:val="normaltextrun"/>
          <w:rFonts w:ascii="Arial" w:hAnsi="Arial" w:cs="Arial"/>
          <w:b/>
          <w:bCs/>
          <w:color w:val="000000" w:themeColor="text1"/>
          <w:sz w:val="20"/>
          <w:szCs w:val="20"/>
        </w:rPr>
      </w:pPr>
      <w:r>
        <w:rPr>
          <w:rFonts w:ascii="Arial" w:eastAsia="MS Mincho" w:hAnsi="Arial" w:cs="Arial"/>
          <w:noProof/>
          <w:color w:val="000000" w:themeColor="text1"/>
          <w:sz w:val="20"/>
          <w:szCs w:val="20"/>
        </w:rPr>
        <w:drawing>
          <wp:anchor distT="0" distB="0" distL="114300" distR="114300" simplePos="0" relativeHeight="251689984" behindDoc="1" locked="0" layoutInCell="1" allowOverlap="1" wp14:anchorId="694C58D2" wp14:editId="437DFD46">
            <wp:simplePos x="0" y="0"/>
            <wp:positionH relativeFrom="column">
              <wp:posOffset>3819525</wp:posOffset>
            </wp:positionH>
            <wp:positionV relativeFrom="paragraph">
              <wp:posOffset>132080</wp:posOffset>
            </wp:positionV>
            <wp:extent cx="1188720" cy="802005"/>
            <wp:effectExtent l="0" t="0" r="0" b="0"/>
            <wp:wrapNone/>
            <wp:docPr id="20" name="Picture 20"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66BD3C65" w14:textId="5F793CAA"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p>
    <w:p w14:paraId="04C2E65C" w14:textId="77777777"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p>
    <w:p w14:paraId="34354944"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7B487610" w14:textId="12469339" w:rsidR="005D778C" w:rsidRPr="001B11C3" w:rsidRDefault="00C9397F" w:rsidP="005D778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78C" w:rsidRPr="001B11C3">
        <w:rPr>
          <w:rStyle w:val="normaltextrun"/>
          <w:rFonts w:ascii="Arial" w:hAnsi="Arial" w:cs="Arial"/>
          <w:b/>
          <w:bCs/>
          <w:sz w:val="20"/>
          <w:szCs w:val="20"/>
        </w:rPr>
        <w:t> name</w:t>
      </w:r>
      <w:r w:rsidR="005D778C">
        <w:rPr>
          <w:rStyle w:val="normaltextrun"/>
          <w:rFonts w:ascii="Arial" w:hAnsi="Arial" w:cs="Arial"/>
          <w:sz w:val="20"/>
          <w:szCs w:val="20"/>
        </w:rPr>
        <w:t xml:space="preserve"> Duncan MacNicol         </w:t>
      </w:r>
      <w:r w:rsidR="005D778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78C" w:rsidRPr="001B11C3">
        <w:rPr>
          <w:rStyle w:val="normaltextrun"/>
          <w:rFonts w:ascii="Arial" w:hAnsi="Arial" w:cs="Arial"/>
          <w:b/>
          <w:bCs/>
          <w:sz w:val="20"/>
          <w:szCs w:val="20"/>
        </w:rPr>
        <w:t> signature</w:t>
      </w:r>
      <w:r w:rsidR="005D778C" w:rsidRPr="001B11C3">
        <w:rPr>
          <w:rStyle w:val="normaltextrun"/>
          <w:rFonts w:ascii="Arial" w:hAnsi="Arial" w:cs="Arial"/>
          <w:sz w:val="20"/>
          <w:szCs w:val="20"/>
        </w:rPr>
        <w:t>____________</w:t>
      </w:r>
      <w:r w:rsidR="005D778C" w:rsidRPr="001B11C3">
        <w:rPr>
          <w:rStyle w:val="eop"/>
          <w:rFonts w:ascii="Arial" w:hAnsi="Arial" w:cs="Arial"/>
          <w:sz w:val="20"/>
          <w:szCs w:val="20"/>
        </w:rPr>
        <w:t>________</w:t>
      </w:r>
    </w:p>
    <w:p w14:paraId="25E64524"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0DF73D57" w14:textId="77777777" w:rsidR="005D778C" w:rsidRDefault="005D778C" w:rsidP="005D778C">
      <w:pPr>
        <w:pStyle w:val="paragraph"/>
        <w:spacing w:before="0" w:beforeAutospacing="0" w:after="0" w:afterAutospacing="0"/>
        <w:jc w:val="both"/>
        <w:textAlignment w:val="baseline"/>
        <w:rPr>
          <w:rFonts w:ascii="Segoe UI" w:hAnsi="Segoe UI" w:cs="Segoe UI"/>
          <w:sz w:val="18"/>
          <w:szCs w:val="18"/>
        </w:rPr>
      </w:pPr>
    </w:p>
    <w:p w14:paraId="60F8DC1D" w14:textId="3A7EC716" w:rsidR="005D778C" w:rsidRPr="001B11C3" w:rsidRDefault="005D778C" w:rsidP="005D778C">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268C711C" w14:textId="77777777" w:rsidR="00E853A2" w:rsidRDefault="00E853A2" w:rsidP="00E853A2">
      <w:pPr>
        <w:pStyle w:val="paragraph"/>
        <w:spacing w:before="0" w:beforeAutospacing="0" w:after="0" w:afterAutospacing="0"/>
        <w:jc w:val="both"/>
        <w:textAlignment w:val="baseline"/>
        <w:rPr>
          <w:rFonts w:ascii="Segoe UI" w:hAnsi="Segoe UI" w:cs="Segoe UI"/>
          <w:sz w:val="18"/>
          <w:szCs w:val="18"/>
        </w:rPr>
      </w:pPr>
    </w:p>
    <w:p w14:paraId="74DBF3FE" w14:textId="77777777" w:rsidR="00E853A2" w:rsidRDefault="00E853A2" w:rsidP="00E853A2">
      <w:pPr>
        <w:pStyle w:val="paragraph"/>
        <w:spacing w:before="0" w:beforeAutospacing="0" w:after="0" w:afterAutospacing="0"/>
        <w:jc w:val="both"/>
        <w:textAlignment w:val="baseline"/>
        <w:rPr>
          <w:rFonts w:ascii="Segoe UI" w:hAnsi="Segoe UI" w:cs="Segoe UI"/>
          <w:sz w:val="18"/>
          <w:szCs w:val="18"/>
        </w:rPr>
      </w:pPr>
    </w:p>
    <w:p w14:paraId="352C59A6" w14:textId="77777777" w:rsidR="00E853A2" w:rsidRDefault="00E853A2" w:rsidP="00E853A2">
      <w:pPr>
        <w:pStyle w:val="paragraph"/>
        <w:spacing w:before="0" w:beforeAutospacing="0" w:after="0" w:afterAutospacing="0"/>
        <w:jc w:val="both"/>
        <w:textAlignment w:val="baseline"/>
        <w:rPr>
          <w:rFonts w:ascii="Segoe UI" w:hAnsi="Segoe UI" w:cs="Segoe UI"/>
          <w:sz w:val="18"/>
          <w:szCs w:val="18"/>
        </w:rPr>
      </w:pPr>
    </w:p>
    <w:p w14:paraId="0178113F" w14:textId="1C5DEA10" w:rsidR="00E853A2" w:rsidRDefault="002D34A5" w:rsidP="00E853A2">
      <w:pPr>
        <w:pStyle w:val="paragraph"/>
        <w:spacing w:before="0" w:beforeAutospacing="0" w:after="0" w:afterAutospacing="0"/>
        <w:jc w:val="both"/>
        <w:textAlignment w:val="baseline"/>
        <w:rPr>
          <w:rFonts w:ascii="Segoe UI" w:hAnsi="Segoe UI" w:cs="Segoe UI"/>
          <w:sz w:val="18"/>
          <w:szCs w:val="18"/>
        </w:rPr>
      </w:pPr>
      <w:r w:rsidRPr="00ED311C">
        <w:rPr>
          <w:noProof/>
        </w:rPr>
        <w:lastRenderedPageBreak/>
        <w:drawing>
          <wp:anchor distT="0" distB="0" distL="114300" distR="114300" simplePos="0" relativeHeight="251842560" behindDoc="1" locked="0" layoutInCell="1" allowOverlap="1" wp14:anchorId="59E9210E" wp14:editId="7A782D55">
            <wp:simplePos x="0" y="0"/>
            <wp:positionH relativeFrom="column">
              <wp:posOffset>219075</wp:posOffset>
            </wp:positionH>
            <wp:positionV relativeFrom="topMargin">
              <wp:posOffset>654685</wp:posOffset>
            </wp:positionV>
            <wp:extent cx="2486025" cy="838200"/>
            <wp:effectExtent l="0" t="0" r="9525" b="0"/>
            <wp:wrapNone/>
            <wp:docPr id="63" name="Picture 63"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760"/>
        <w:gridCol w:w="2250"/>
        <w:gridCol w:w="2155"/>
      </w:tblGrid>
      <w:tr w:rsidR="00E853A2" w14:paraId="3D32409D" w14:textId="77777777" w:rsidTr="000D05A2">
        <w:trPr>
          <w:trHeight w:val="890"/>
        </w:trPr>
        <w:tc>
          <w:tcPr>
            <w:tcW w:w="5760" w:type="dxa"/>
            <w:vMerge w:val="restart"/>
            <w:tcBorders>
              <w:top w:val="nil"/>
              <w:left w:val="nil"/>
              <w:bottom w:val="nil"/>
              <w:right w:val="single" w:sz="4" w:space="0" w:color="auto"/>
            </w:tcBorders>
          </w:tcPr>
          <w:p w14:paraId="763A4C7D" w14:textId="15705B8B" w:rsidR="00E853A2" w:rsidRDefault="00E853A2"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tc>
          <w:tcPr>
            <w:tcW w:w="4405" w:type="dxa"/>
            <w:gridSpan w:val="2"/>
            <w:tcBorders>
              <w:left w:val="single" w:sz="4" w:space="0" w:color="auto"/>
            </w:tcBorders>
            <w:vAlign w:val="center"/>
          </w:tcPr>
          <w:p w14:paraId="359556DE" w14:textId="11925A96" w:rsidR="00E853A2"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E853A2" w14:paraId="3E0F267C" w14:textId="77777777" w:rsidTr="000D05A2">
        <w:trPr>
          <w:trHeight w:val="350"/>
        </w:trPr>
        <w:tc>
          <w:tcPr>
            <w:tcW w:w="5760" w:type="dxa"/>
            <w:vMerge/>
            <w:tcBorders>
              <w:top w:val="nil"/>
              <w:left w:val="nil"/>
              <w:bottom w:val="nil"/>
              <w:right w:val="single" w:sz="4" w:space="0" w:color="auto"/>
            </w:tcBorders>
          </w:tcPr>
          <w:p w14:paraId="4BE5A931"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449894B1" w14:textId="77777777" w:rsidR="00E853A2" w:rsidRPr="00AA03BF"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2C8D269D" w14:textId="77777777" w:rsidR="00E853A2" w:rsidRPr="001B11C3" w:rsidRDefault="00E853A2"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853A2" w14:paraId="4C377A3F" w14:textId="77777777" w:rsidTr="000D05A2">
        <w:trPr>
          <w:trHeight w:val="350"/>
        </w:trPr>
        <w:tc>
          <w:tcPr>
            <w:tcW w:w="5760" w:type="dxa"/>
            <w:vMerge/>
            <w:tcBorders>
              <w:top w:val="nil"/>
              <w:left w:val="nil"/>
              <w:bottom w:val="nil"/>
              <w:right w:val="single" w:sz="4" w:space="0" w:color="auto"/>
            </w:tcBorders>
          </w:tcPr>
          <w:p w14:paraId="66442788"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5FAD66FE"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1A550F45" w14:textId="25459C19" w:rsidR="00E853A2"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853A2" w14:paraId="085FB5F2" w14:textId="77777777" w:rsidTr="000D05A2">
        <w:tc>
          <w:tcPr>
            <w:tcW w:w="5760" w:type="dxa"/>
            <w:vMerge/>
            <w:tcBorders>
              <w:top w:val="nil"/>
              <w:left w:val="nil"/>
              <w:bottom w:val="nil"/>
              <w:right w:val="single" w:sz="4" w:space="0" w:color="auto"/>
            </w:tcBorders>
          </w:tcPr>
          <w:p w14:paraId="075994DD"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12B08AD3" w14:textId="77777777" w:rsidR="00E853A2" w:rsidRPr="009A3105"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19CA7E65" w14:textId="2D0B3760" w:rsidR="00E853A2"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E853A2">
              <w:rPr>
                <w:rStyle w:val="normaltextrun"/>
                <w:rFonts w:ascii="Arial" w:hAnsi="Arial" w:cs="Arial"/>
                <w:color w:val="000000"/>
                <w:sz w:val="22"/>
                <w:szCs w:val="22"/>
              </w:rPr>
              <w:t>-010</w:t>
            </w:r>
          </w:p>
        </w:tc>
      </w:tr>
    </w:tbl>
    <w:p w14:paraId="5AD3C2CE" w14:textId="77777777" w:rsidR="00E853A2" w:rsidRDefault="00E853A2" w:rsidP="00E853A2">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08E53407" w14:textId="77777777" w:rsidR="00E853A2" w:rsidRDefault="00E853A2" w:rsidP="00E853A2">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5C09A631" w14:textId="77777777" w:rsidR="00E853A2" w:rsidRPr="001B11C3" w:rsidRDefault="00E853A2" w:rsidP="00E853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Exceptions Policy</w:t>
      </w:r>
    </w:p>
    <w:p w14:paraId="2E3304A1" w14:textId="1273084C" w:rsidR="00E853A2" w:rsidRDefault="00E853A2" w:rsidP="000D05A2">
      <w:pPr>
        <w:pStyle w:val="paragraph"/>
        <w:spacing w:before="0" w:beforeAutospacing="0" w:after="0" w:afterAutospacing="0"/>
        <w:jc w:val="both"/>
        <w:textAlignment w:val="baseline"/>
        <w:rPr>
          <w:rFonts w:ascii="Arial" w:hAnsi="Arial" w:cs="Arial"/>
          <w:b/>
          <w:bCs/>
          <w:color w:val="000000" w:themeColor="text1"/>
          <w:sz w:val="20"/>
          <w:szCs w:val="20"/>
        </w:rPr>
      </w:pPr>
      <w:r w:rsidRPr="001B11C3">
        <w:rPr>
          <w:rStyle w:val="eop"/>
          <w:rFonts w:ascii="Arial" w:hAnsi="Arial" w:cs="Arial"/>
          <w:color w:val="000000"/>
        </w:rPr>
        <w:t> </w:t>
      </w:r>
      <w:bookmarkStart w:id="161" w:name="_Toc54767274"/>
      <w:r w:rsidRPr="00180170">
        <w:rPr>
          <w:rFonts w:ascii="Arial" w:hAnsi="Arial" w:cs="Arial"/>
          <w:b/>
          <w:bCs/>
          <w:color w:val="000000" w:themeColor="text1"/>
          <w:sz w:val="20"/>
          <w:szCs w:val="20"/>
        </w:rPr>
        <w:t>Introduction</w:t>
      </w:r>
      <w:bookmarkStart w:id="162" w:name="_Toc54767275"/>
      <w:bookmarkEnd w:id="161"/>
    </w:p>
    <w:p w14:paraId="76456DBA" w14:textId="77777777" w:rsidR="00E853A2" w:rsidRPr="00180170" w:rsidRDefault="00E853A2" w:rsidP="00E853A2">
      <w:pPr>
        <w:pStyle w:val="paragraph"/>
        <w:numPr>
          <w:ilvl w:val="1"/>
          <w:numId w:val="104"/>
        </w:numPr>
        <w:spacing w:after="0"/>
        <w:jc w:val="both"/>
        <w:textAlignment w:val="baseline"/>
        <w:rPr>
          <w:rFonts w:ascii="Arial" w:hAnsi="Arial" w:cs="Arial"/>
          <w:b/>
          <w:bCs/>
          <w:color w:val="000000" w:themeColor="text1"/>
          <w:sz w:val="20"/>
          <w:szCs w:val="20"/>
        </w:rPr>
      </w:pPr>
      <w:r w:rsidRPr="00180170">
        <w:rPr>
          <w:rFonts w:ascii="Arial" w:hAnsi="Arial" w:cs="Arial"/>
          <w:b/>
          <w:color w:val="000000" w:themeColor="text1"/>
          <w:sz w:val="20"/>
          <w:szCs w:val="20"/>
          <w:lang w:val="en-US"/>
        </w:rPr>
        <w:t>Overview</w:t>
      </w:r>
      <w:bookmarkEnd w:id="162"/>
    </w:p>
    <w:p w14:paraId="608F5F38" w14:textId="4CE6C6EE" w:rsidR="00E853A2" w:rsidRPr="00180170" w:rsidRDefault="00E853A2" w:rsidP="00E853A2">
      <w:pPr>
        <w:pStyle w:val="paragraph"/>
        <w:jc w:val="both"/>
        <w:textAlignment w:val="baseline"/>
        <w:rPr>
          <w:rFonts w:ascii="Arial" w:hAnsi="Arial" w:cs="Arial"/>
          <w:color w:val="000000" w:themeColor="text1"/>
          <w:sz w:val="20"/>
          <w:szCs w:val="20"/>
          <w:lang w:val="en-US"/>
        </w:rPr>
      </w:pPr>
      <w:bookmarkStart w:id="163" w:name="_Hlk54293956"/>
      <w:r w:rsidRPr="00180170">
        <w:rPr>
          <w:rFonts w:ascii="Arial" w:hAnsi="Arial" w:cs="Arial"/>
          <w:color w:val="000000" w:themeColor="text1"/>
          <w:sz w:val="20"/>
          <w:szCs w:val="20"/>
          <w:lang w:val="en-US"/>
        </w:rPr>
        <w:t xml:space="preserve">The purpose of this policy is to ensure that the best interests of </w:t>
      </w:r>
      <w:r w:rsidRPr="004814DB">
        <w:rPr>
          <w:rFonts w:ascii="Arial" w:hAnsi="Arial" w:cs="Arial"/>
          <w:color w:val="000000" w:themeColor="text1"/>
          <w:sz w:val="20"/>
          <w:szCs w:val="20"/>
          <w:lang w:val="en-US"/>
        </w:rPr>
        <w:fldChar w:fldCharType="begin"/>
      </w:r>
      <w:r w:rsidRPr="004814DB">
        <w:rPr>
          <w:rFonts w:ascii="Arial" w:hAnsi="Arial" w:cs="Arial"/>
          <w:color w:val="000000" w:themeColor="text1"/>
          <w:sz w:val="20"/>
          <w:szCs w:val="20"/>
          <w:lang w:val="en-US"/>
        </w:rPr>
        <w:instrText xml:space="preserve"> REF CNAME \h  \* MERGEFORMAT </w:instrText>
      </w:r>
      <w:r w:rsidRPr="004814DB">
        <w:rPr>
          <w:rFonts w:ascii="Arial" w:hAnsi="Arial" w:cs="Arial"/>
          <w:color w:val="000000" w:themeColor="text1"/>
          <w:sz w:val="20"/>
          <w:szCs w:val="20"/>
          <w:lang w:val="en-US"/>
        </w:rPr>
      </w:r>
      <w:r w:rsidRPr="004814DB">
        <w:rPr>
          <w:rFonts w:ascii="Arial"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4814DB">
        <w:rPr>
          <w:rFonts w:ascii="Arial" w:hAnsi="Arial" w:cs="Arial"/>
          <w:color w:val="000000" w:themeColor="text1"/>
          <w:sz w:val="20"/>
          <w:szCs w:val="20"/>
          <w:lang w:val="en-US"/>
        </w:rPr>
        <w:fldChar w:fldCharType="end"/>
      </w:r>
      <w:r w:rsidRPr="00180170">
        <w:rPr>
          <w:rFonts w:ascii="Arial" w:hAnsi="Arial" w:cs="Arial"/>
          <w:color w:val="000000" w:themeColor="text1"/>
          <w:sz w:val="20"/>
          <w:szCs w:val="20"/>
          <w:lang w:val="en-US"/>
        </w:rPr>
        <w:t xml:space="preserve"> are maintained.</w:t>
      </w:r>
      <w:bookmarkEnd w:id="163"/>
      <w:r w:rsidRPr="00180170">
        <w:rPr>
          <w:rFonts w:ascii="Arial" w:hAnsi="Arial" w:cs="Arial"/>
          <w:color w:val="000000" w:themeColor="text1"/>
          <w:sz w:val="20"/>
          <w:szCs w:val="20"/>
          <w:lang w:val="en-US"/>
        </w:rPr>
        <w:t xml:space="preserve"> All policies and procedures are to be followed for best practice and adherence to compliance requirements. Where there may be a requirement for an exception, careful consideration must be considered to maintain the best interest and reputation of </w:t>
      </w:r>
      <w:r w:rsidRPr="004814DB">
        <w:rPr>
          <w:rFonts w:ascii="Arial" w:hAnsi="Arial" w:cs="Arial"/>
          <w:color w:val="000000" w:themeColor="text1"/>
          <w:sz w:val="20"/>
          <w:szCs w:val="20"/>
          <w:lang w:val="en-US"/>
        </w:rPr>
        <w:fldChar w:fldCharType="begin"/>
      </w:r>
      <w:r w:rsidRPr="004814DB">
        <w:rPr>
          <w:rFonts w:ascii="Arial" w:hAnsi="Arial" w:cs="Arial"/>
          <w:color w:val="000000" w:themeColor="text1"/>
          <w:sz w:val="20"/>
          <w:szCs w:val="20"/>
          <w:lang w:val="en-US"/>
        </w:rPr>
        <w:instrText xml:space="preserve"> REF CNAME \h  \* MERGEFORMAT </w:instrText>
      </w:r>
      <w:r w:rsidRPr="004814DB">
        <w:rPr>
          <w:rFonts w:ascii="Arial" w:hAnsi="Arial" w:cs="Arial"/>
          <w:color w:val="000000" w:themeColor="text1"/>
          <w:sz w:val="20"/>
          <w:szCs w:val="20"/>
          <w:lang w:val="en-US"/>
        </w:rPr>
      </w:r>
      <w:r w:rsidRPr="004814DB">
        <w:rPr>
          <w:rFonts w:ascii="Arial"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4814DB">
        <w:rPr>
          <w:rFonts w:ascii="Arial" w:hAnsi="Arial" w:cs="Arial"/>
          <w:color w:val="000000" w:themeColor="text1"/>
          <w:sz w:val="20"/>
          <w:szCs w:val="20"/>
          <w:lang w:val="en-US"/>
        </w:rPr>
        <w:fldChar w:fldCharType="end"/>
      </w:r>
      <w:r w:rsidRPr="00180170">
        <w:rPr>
          <w:rFonts w:ascii="Arial" w:hAnsi="Arial" w:cs="Arial"/>
          <w:color w:val="000000" w:themeColor="text1"/>
          <w:sz w:val="20"/>
          <w:szCs w:val="20"/>
          <w:lang w:val="en-US"/>
        </w:rPr>
        <w:t xml:space="preserve"> and keep within the legislative and compliance requirements.</w:t>
      </w:r>
    </w:p>
    <w:p w14:paraId="7744E1D9" w14:textId="77777777" w:rsidR="00E853A2"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In such cases, an exception must be documented and approved using this process specified herein.</w:t>
      </w:r>
      <w:bookmarkStart w:id="164" w:name="_Toc54767276"/>
    </w:p>
    <w:p w14:paraId="2899415D" w14:textId="77777777" w:rsidR="00E853A2" w:rsidRPr="00180170" w:rsidRDefault="00E853A2" w:rsidP="00E853A2">
      <w:pPr>
        <w:pStyle w:val="paragraph"/>
        <w:numPr>
          <w:ilvl w:val="1"/>
          <w:numId w:val="104"/>
        </w:numPr>
        <w:jc w:val="both"/>
        <w:textAlignment w:val="baseline"/>
        <w:rPr>
          <w:rFonts w:ascii="Arial" w:hAnsi="Arial" w:cs="Arial"/>
          <w:b/>
          <w:color w:val="000000" w:themeColor="text1"/>
          <w:sz w:val="20"/>
          <w:szCs w:val="20"/>
          <w:lang w:val="en-US"/>
        </w:rPr>
      </w:pPr>
      <w:r w:rsidRPr="00180170">
        <w:rPr>
          <w:rFonts w:ascii="Arial" w:hAnsi="Arial" w:cs="Arial"/>
          <w:b/>
          <w:color w:val="000000" w:themeColor="text1"/>
          <w:sz w:val="20"/>
          <w:szCs w:val="20"/>
          <w:lang w:val="en-US"/>
        </w:rPr>
        <w:t>Scope</w:t>
      </w:r>
      <w:bookmarkEnd w:id="164"/>
    </w:p>
    <w:p w14:paraId="1A6D4642" w14:textId="49AC6E84"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All employees, contractors, consultants, temporary and other workers at </w:t>
      </w:r>
      <w:r w:rsidRPr="004814DB">
        <w:rPr>
          <w:rFonts w:ascii="Arial" w:hAnsi="Arial" w:cs="Arial"/>
          <w:color w:val="000000" w:themeColor="text1"/>
          <w:sz w:val="20"/>
          <w:szCs w:val="20"/>
          <w:lang w:val="en-US"/>
        </w:rPr>
        <w:fldChar w:fldCharType="begin"/>
      </w:r>
      <w:r w:rsidRPr="004814DB">
        <w:rPr>
          <w:rFonts w:ascii="Arial" w:hAnsi="Arial" w:cs="Arial"/>
          <w:color w:val="000000" w:themeColor="text1"/>
          <w:sz w:val="20"/>
          <w:szCs w:val="20"/>
          <w:lang w:val="en-US"/>
        </w:rPr>
        <w:instrText xml:space="preserve"> REF CNAME \h  \* MERGEFORMAT </w:instrText>
      </w:r>
      <w:r w:rsidRPr="004814DB">
        <w:rPr>
          <w:rFonts w:ascii="Arial" w:hAnsi="Arial" w:cs="Arial"/>
          <w:color w:val="000000" w:themeColor="text1"/>
          <w:sz w:val="20"/>
          <w:szCs w:val="20"/>
          <w:lang w:val="en-US"/>
        </w:rPr>
      </w:r>
      <w:r w:rsidRPr="004814DB">
        <w:rPr>
          <w:rFonts w:ascii="Arial"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4814DB">
        <w:rPr>
          <w:rFonts w:ascii="Arial" w:hAnsi="Arial" w:cs="Arial"/>
          <w:color w:val="000000" w:themeColor="text1"/>
          <w:sz w:val="20"/>
          <w:szCs w:val="20"/>
          <w:lang w:val="en-US"/>
        </w:rPr>
        <w:fldChar w:fldCharType="end"/>
      </w:r>
      <w:r w:rsidRPr="00180170">
        <w:rPr>
          <w:rFonts w:ascii="Arial" w:hAnsi="Arial" w:cs="Arial"/>
          <w:color w:val="000000" w:themeColor="text1"/>
          <w:sz w:val="20"/>
          <w:szCs w:val="20"/>
          <w:lang w:val="en-US"/>
        </w:rPr>
        <w:t xml:space="preserve">, including all personnel affiliated with third parties must adhere to this policy. This policy applies to all exceptions required to any policy or procedure implemented within </w:t>
      </w:r>
      <w:r w:rsidRPr="004814DB">
        <w:rPr>
          <w:rFonts w:ascii="Arial" w:hAnsi="Arial" w:cs="Arial"/>
          <w:color w:val="000000" w:themeColor="text1"/>
          <w:sz w:val="20"/>
          <w:szCs w:val="20"/>
          <w:lang w:val="en-US"/>
        </w:rPr>
        <w:fldChar w:fldCharType="begin"/>
      </w:r>
      <w:r w:rsidRPr="004814DB">
        <w:rPr>
          <w:rFonts w:ascii="Arial" w:hAnsi="Arial" w:cs="Arial"/>
          <w:color w:val="000000" w:themeColor="text1"/>
          <w:sz w:val="20"/>
          <w:szCs w:val="20"/>
          <w:lang w:val="en-US"/>
        </w:rPr>
        <w:instrText xml:space="preserve"> REF CNAME \h  \* MERGEFORMAT </w:instrText>
      </w:r>
      <w:r w:rsidRPr="004814DB">
        <w:rPr>
          <w:rFonts w:ascii="Arial" w:hAnsi="Arial" w:cs="Arial"/>
          <w:color w:val="000000" w:themeColor="text1"/>
          <w:sz w:val="20"/>
          <w:szCs w:val="20"/>
          <w:lang w:val="en-US"/>
        </w:rPr>
      </w:r>
      <w:r w:rsidRPr="004814DB">
        <w:rPr>
          <w:rFonts w:ascii="Arial"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4814DB">
        <w:rPr>
          <w:rFonts w:ascii="Arial" w:hAnsi="Arial" w:cs="Arial"/>
          <w:color w:val="000000" w:themeColor="text1"/>
          <w:sz w:val="20"/>
          <w:szCs w:val="20"/>
          <w:lang w:val="en-US"/>
        </w:rPr>
        <w:fldChar w:fldCharType="end"/>
      </w:r>
      <w:r w:rsidRPr="00180170">
        <w:rPr>
          <w:rFonts w:ascii="Arial" w:hAnsi="Arial" w:cs="Arial"/>
          <w:color w:val="000000" w:themeColor="text1"/>
          <w:sz w:val="20"/>
          <w:szCs w:val="20"/>
          <w:lang w:val="en-US"/>
        </w:rPr>
        <w:t>.</w:t>
      </w:r>
    </w:p>
    <w:p w14:paraId="6D2D11AA" w14:textId="77777777" w:rsidR="00E853A2" w:rsidRPr="00180170" w:rsidRDefault="00E853A2" w:rsidP="00E853A2">
      <w:pPr>
        <w:pStyle w:val="paragraph"/>
        <w:numPr>
          <w:ilvl w:val="0"/>
          <w:numId w:val="102"/>
        </w:numPr>
        <w:spacing w:after="0"/>
        <w:jc w:val="both"/>
        <w:textAlignment w:val="baseline"/>
        <w:rPr>
          <w:rFonts w:ascii="Arial" w:hAnsi="Arial" w:cs="Arial"/>
          <w:b/>
          <w:bCs/>
          <w:color w:val="000000" w:themeColor="text1"/>
          <w:sz w:val="20"/>
          <w:szCs w:val="20"/>
        </w:rPr>
      </w:pPr>
      <w:bookmarkStart w:id="165" w:name="_Toc54767277"/>
      <w:r w:rsidRPr="00180170">
        <w:rPr>
          <w:rFonts w:ascii="Arial" w:hAnsi="Arial" w:cs="Arial"/>
          <w:b/>
          <w:bCs/>
          <w:color w:val="000000" w:themeColor="text1"/>
          <w:sz w:val="20"/>
          <w:szCs w:val="20"/>
        </w:rPr>
        <w:t>Policy Statement</w:t>
      </w:r>
      <w:bookmarkEnd w:id="165"/>
    </w:p>
    <w:p w14:paraId="750B8FBB" w14:textId="77777777" w:rsidR="00E853A2" w:rsidRPr="00180170" w:rsidRDefault="00E853A2" w:rsidP="00E853A2">
      <w:pPr>
        <w:pStyle w:val="paragraph"/>
        <w:numPr>
          <w:ilvl w:val="1"/>
          <w:numId w:val="102"/>
        </w:numPr>
        <w:spacing w:before="0" w:after="0"/>
        <w:jc w:val="both"/>
        <w:textAlignment w:val="baseline"/>
        <w:rPr>
          <w:rFonts w:ascii="Arial" w:hAnsi="Arial" w:cs="Arial"/>
          <w:b/>
          <w:color w:val="000000" w:themeColor="text1"/>
          <w:sz w:val="20"/>
          <w:szCs w:val="20"/>
          <w:lang w:val="en-US"/>
        </w:rPr>
      </w:pPr>
      <w:bookmarkStart w:id="166" w:name="_Toc54767278"/>
      <w:r w:rsidRPr="00180170">
        <w:rPr>
          <w:rFonts w:ascii="Arial" w:hAnsi="Arial" w:cs="Arial"/>
          <w:b/>
          <w:color w:val="000000" w:themeColor="text1"/>
          <w:sz w:val="20"/>
          <w:szCs w:val="20"/>
          <w:lang w:val="en-US"/>
        </w:rPr>
        <w:t>Exception Allowances</w:t>
      </w:r>
      <w:bookmarkEnd w:id="166"/>
    </w:p>
    <w:p w14:paraId="5795E534"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An exception to a published policy, procedure, or process may be granted in any of the following situations (including IT or information security policies and procedures):</w:t>
      </w:r>
    </w:p>
    <w:p w14:paraId="2C86E7DD"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Temporary exception, where immediate compliance would disrupt critical operations.</w:t>
      </w:r>
    </w:p>
    <w:p w14:paraId="4E79D94F"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Another acceptable solution with equivalent protection is available.</w:t>
      </w:r>
    </w:p>
    <w:p w14:paraId="3392853D"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 superior solution is available.</w:t>
      </w:r>
    </w:p>
    <w:p w14:paraId="170E5153"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 legacy system is being retired and compliance is not possible (risk must be managed).</w:t>
      </w:r>
    </w:p>
    <w:p w14:paraId="1B52A0AA"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Long-term exception, where compliance would adversely impact business. </w:t>
      </w:r>
    </w:p>
    <w:p w14:paraId="4BEA667C"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Compliance would cause a major adverse financial impact that would not be offset by the reduced risk occasioned by compliance (i.e., the cost to comply offsets the risk of non-compliance).</w:t>
      </w:r>
    </w:p>
    <w:p w14:paraId="7A6A7CE2" w14:textId="77777777" w:rsidR="00E853A2" w:rsidRPr="00180170" w:rsidRDefault="00E853A2" w:rsidP="00E853A2">
      <w:pPr>
        <w:pStyle w:val="paragraph"/>
        <w:numPr>
          <w:ilvl w:val="1"/>
          <w:numId w:val="102"/>
        </w:numPr>
        <w:spacing w:before="0" w:after="0"/>
        <w:jc w:val="both"/>
        <w:textAlignment w:val="baseline"/>
        <w:rPr>
          <w:rFonts w:ascii="Arial" w:hAnsi="Arial" w:cs="Arial"/>
          <w:b/>
          <w:color w:val="000000" w:themeColor="text1"/>
          <w:sz w:val="20"/>
          <w:szCs w:val="20"/>
          <w:lang w:val="en-US"/>
        </w:rPr>
      </w:pPr>
      <w:bookmarkStart w:id="167" w:name="_Toc54767279"/>
      <w:r w:rsidRPr="00180170">
        <w:rPr>
          <w:rFonts w:ascii="Arial" w:hAnsi="Arial" w:cs="Arial"/>
          <w:b/>
          <w:color w:val="000000" w:themeColor="text1"/>
          <w:sz w:val="20"/>
          <w:szCs w:val="20"/>
          <w:lang w:val="en-US"/>
        </w:rPr>
        <w:t>Exception Application Requirements</w:t>
      </w:r>
      <w:bookmarkEnd w:id="167"/>
    </w:p>
    <w:p w14:paraId="6245E223"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The exception request must document:</w:t>
      </w:r>
    </w:p>
    <w:p w14:paraId="2E013241"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Description of the exception required.</w:t>
      </w:r>
    </w:p>
    <w:p w14:paraId="7EF1C3C6" w14:textId="77777777" w:rsidR="00E853A2" w:rsidRPr="00180170" w:rsidRDefault="00E853A2" w:rsidP="00E853A2">
      <w:pPr>
        <w:pStyle w:val="paragraph"/>
        <w:numPr>
          <w:ilvl w:val="1"/>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The nature of the non-compliance, i.e., specific deviation from the policy/standard</w:t>
      </w:r>
    </w:p>
    <w:p w14:paraId="1BF06CCE"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The specific policy/standard for which an exception is being requested.</w:t>
      </w:r>
    </w:p>
    <w:p w14:paraId="718AE7A2"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Reason for the </w:t>
      </w:r>
      <w:proofErr w:type="gramStart"/>
      <w:r w:rsidRPr="00180170">
        <w:rPr>
          <w:rFonts w:ascii="Arial" w:hAnsi="Arial" w:cs="Arial"/>
          <w:color w:val="000000" w:themeColor="text1"/>
          <w:sz w:val="20"/>
          <w:szCs w:val="20"/>
          <w:lang w:val="en-US"/>
        </w:rPr>
        <w:t>exception;</w:t>
      </w:r>
      <w:proofErr w:type="gramEnd"/>
    </w:p>
    <w:p w14:paraId="78E53905" w14:textId="77777777" w:rsidR="00E853A2" w:rsidRPr="00180170" w:rsidRDefault="00E853A2" w:rsidP="00E853A2">
      <w:pPr>
        <w:pStyle w:val="paragraph"/>
        <w:numPr>
          <w:ilvl w:val="1"/>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Why an exception is required, e.g., what business need or situation exists, what alternatives were considered, and why are they not appropriate</w:t>
      </w:r>
    </w:p>
    <w:p w14:paraId="0CC968BC"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Assessment of the potential risk posed by non-compliance, i.e., if the exception is granted</w:t>
      </w:r>
    </w:p>
    <w:p w14:paraId="25C3A7C6"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Plan for managing or mitigating those risks, </w:t>
      </w:r>
      <w:proofErr w:type="gramStart"/>
      <w:r w:rsidRPr="00180170">
        <w:rPr>
          <w:rFonts w:ascii="Arial" w:hAnsi="Arial" w:cs="Arial"/>
          <w:color w:val="000000" w:themeColor="text1"/>
          <w:sz w:val="20"/>
          <w:szCs w:val="20"/>
          <w:lang w:val="en-US"/>
        </w:rPr>
        <w:t>e.g.</w:t>
      </w:r>
      <w:proofErr w:type="gramEnd"/>
      <w:r w:rsidRPr="00180170">
        <w:rPr>
          <w:rFonts w:ascii="Arial" w:hAnsi="Arial" w:cs="Arial"/>
          <w:color w:val="000000" w:themeColor="text1"/>
          <w:sz w:val="20"/>
          <w:szCs w:val="20"/>
          <w:lang w:val="en-US"/>
        </w:rPr>
        <w:t xml:space="preserve"> compensating controls, alternative approaches</w:t>
      </w:r>
    </w:p>
    <w:p w14:paraId="5E08289A" w14:textId="77777777" w:rsidR="00E853A2" w:rsidRPr="00180170"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Anticipated length of non-compliance</w:t>
      </w:r>
    </w:p>
    <w:p w14:paraId="7A0A7555" w14:textId="5FA02F3D" w:rsidR="00E853A2" w:rsidRDefault="00E853A2" w:rsidP="00E853A2">
      <w:pPr>
        <w:pStyle w:val="paragraph"/>
        <w:numPr>
          <w:ilvl w:val="0"/>
          <w:numId w:val="103"/>
        </w:numPr>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Additional information as needed, including any specific conditions or requirements for approval</w:t>
      </w:r>
    </w:p>
    <w:p w14:paraId="1F412622" w14:textId="77777777" w:rsidR="00DE3120" w:rsidRPr="00180170" w:rsidRDefault="00DE3120" w:rsidP="00DE3120">
      <w:pPr>
        <w:pStyle w:val="paragraph"/>
        <w:ind w:left="792"/>
        <w:jc w:val="both"/>
        <w:textAlignment w:val="baseline"/>
        <w:rPr>
          <w:rFonts w:ascii="Arial" w:hAnsi="Arial" w:cs="Arial"/>
          <w:color w:val="000000" w:themeColor="text1"/>
          <w:sz w:val="20"/>
          <w:szCs w:val="20"/>
          <w:lang w:val="en-US"/>
        </w:rPr>
      </w:pPr>
    </w:p>
    <w:p w14:paraId="7E443277" w14:textId="77777777" w:rsidR="00E853A2" w:rsidRPr="00180170" w:rsidRDefault="00E853A2" w:rsidP="00E853A2">
      <w:pPr>
        <w:pStyle w:val="paragraph"/>
        <w:numPr>
          <w:ilvl w:val="1"/>
          <w:numId w:val="102"/>
        </w:numPr>
        <w:spacing w:before="0" w:after="0"/>
        <w:jc w:val="both"/>
        <w:textAlignment w:val="baseline"/>
        <w:rPr>
          <w:rFonts w:ascii="Arial" w:hAnsi="Arial" w:cs="Arial"/>
          <w:b/>
          <w:color w:val="000000" w:themeColor="text1"/>
          <w:sz w:val="20"/>
          <w:szCs w:val="20"/>
          <w:lang w:val="en-US"/>
        </w:rPr>
      </w:pPr>
      <w:bookmarkStart w:id="168" w:name="_Toc54767280"/>
      <w:r w:rsidRPr="00180170">
        <w:rPr>
          <w:rFonts w:ascii="Arial" w:hAnsi="Arial" w:cs="Arial"/>
          <w:b/>
          <w:color w:val="000000" w:themeColor="text1"/>
          <w:sz w:val="20"/>
          <w:szCs w:val="20"/>
          <w:lang w:val="en-US"/>
        </w:rPr>
        <w:lastRenderedPageBreak/>
        <w:t>Exception Approval Process</w:t>
      </w:r>
      <w:bookmarkEnd w:id="168"/>
    </w:p>
    <w:p w14:paraId="1950F159"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All requests for exception must be signed by the person responsible for implementing the standards or controls. If the requester is not that person, then the responsible support staff must co-sign.</w:t>
      </w:r>
    </w:p>
    <w:p w14:paraId="5147AF62"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All requests for exception must be reviewed and approved by the relevant executive with authority for the resource for which the exception is being requested. Appropriate consideration for information security must be considered and consultation with the MINS where required.</w:t>
      </w:r>
    </w:p>
    <w:p w14:paraId="46202A74"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Requests for exceptions must be submitted to the Compliance department for submission for review for validity and are not automatically approved. Once it has been minute as approved by the </w:t>
      </w:r>
      <w:r>
        <w:rPr>
          <w:rFonts w:ascii="Arial" w:hAnsi="Arial" w:cs="Arial"/>
          <w:color w:val="000000" w:themeColor="text1"/>
          <w:sz w:val="20"/>
          <w:szCs w:val="20"/>
          <w:lang w:val="en-US"/>
        </w:rPr>
        <w:t>department</w:t>
      </w:r>
      <w:r w:rsidRPr="00180170">
        <w:rPr>
          <w:rFonts w:ascii="Arial" w:hAnsi="Arial" w:cs="Arial"/>
          <w:color w:val="000000" w:themeColor="text1"/>
          <w:sz w:val="20"/>
          <w:szCs w:val="20"/>
          <w:lang w:val="en-US"/>
        </w:rPr>
        <w:t xml:space="preserve">, the exception is approved. Requests for exception that create significant risk to the infrastructure without compensating controls will not be approved.  </w:t>
      </w:r>
    </w:p>
    <w:p w14:paraId="5B09748A"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Requests for exception must be periodically reviewed to ensure that assumptions or business conditions have not changed. Renewals are not automatically approved; New Request for</w:t>
      </w:r>
      <w:r w:rsidRPr="00180170">
        <w:rPr>
          <w:rFonts w:ascii="Arial" w:hAnsi="Arial" w:cs="Arial"/>
          <w:b/>
          <w:bCs/>
          <w:color w:val="000000" w:themeColor="text1"/>
          <w:sz w:val="20"/>
          <w:szCs w:val="20"/>
          <w:lang w:val="en-US"/>
        </w:rPr>
        <w:t xml:space="preserve"> </w:t>
      </w:r>
      <w:r w:rsidRPr="00180170">
        <w:rPr>
          <w:rFonts w:ascii="Arial" w:hAnsi="Arial" w:cs="Arial"/>
          <w:color w:val="000000" w:themeColor="text1"/>
          <w:sz w:val="20"/>
          <w:szCs w:val="20"/>
          <w:lang w:val="en-US"/>
        </w:rPr>
        <w:t>Policy/Procedure</w:t>
      </w:r>
      <w:r w:rsidRPr="00180170">
        <w:rPr>
          <w:rFonts w:ascii="Arial" w:hAnsi="Arial" w:cs="Arial"/>
          <w:b/>
          <w:bCs/>
          <w:color w:val="000000" w:themeColor="text1"/>
          <w:sz w:val="20"/>
          <w:szCs w:val="20"/>
          <w:lang w:val="en-US"/>
        </w:rPr>
        <w:t xml:space="preserve"> Exception Form</w:t>
      </w:r>
      <w:r w:rsidRPr="00180170">
        <w:rPr>
          <w:rFonts w:ascii="Arial" w:hAnsi="Arial" w:cs="Arial"/>
          <w:color w:val="000000" w:themeColor="text1"/>
          <w:sz w:val="20"/>
          <w:szCs w:val="20"/>
          <w:lang w:val="en-US"/>
        </w:rPr>
        <w:t xml:space="preserve"> must be completed, and the process followed again. Time should be made in advance of the expiry of the exception to allow for the approval process to be followed should there be a need to continue exception.</w:t>
      </w:r>
    </w:p>
    <w:p w14:paraId="14C8A827"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Enforcement procedures for non-compliance are defined in those policies and standards.</w:t>
      </w:r>
    </w:p>
    <w:p w14:paraId="70E7A7B9"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Requests for exception may be revoked in the event of a security incident or policy violation using established incident response procedures.</w:t>
      </w:r>
    </w:p>
    <w:p w14:paraId="021A4FF5" w14:textId="77777777" w:rsidR="00E853A2" w:rsidRPr="00180170" w:rsidRDefault="00E853A2" w:rsidP="00E853A2">
      <w:pPr>
        <w:pStyle w:val="paragraph"/>
        <w:numPr>
          <w:ilvl w:val="1"/>
          <w:numId w:val="102"/>
        </w:numPr>
        <w:spacing w:before="0" w:after="0"/>
        <w:jc w:val="both"/>
        <w:textAlignment w:val="baseline"/>
        <w:rPr>
          <w:rFonts w:ascii="Arial" w:hAnsi="Arial" w:cs="Arial"/>
          <w:b/>
          <w:color w:val="000000" w:themeColor="text1"/>
          <w:sz w:val="20"/>
          <w:szCs w:val="20"/>
          <w:lang w:val="en-US"/>
        </w:rPr>
      </w:pPr>
      <w:bookmarkStart w:id="169" w:name="_Toc54767281"/>
      <w:r w:rsidRPr="00180170">
        <w:rPr>
          <w:rFonts w:ascii="Arial" w:hAnsi="Arial" w:cs="Arial"/>
          <w:b/>
          <w:color w:val="000000" w:themeColor="text1"/>
          <w:sz w:val="20"/>
          <w:szCs w:val="20"/>
          <w:lang w:val="en-US"/>
        </w:rPr>
        <w:t>Policy/Procedure Change</w:t>
      </w:r>
      <w:bookmarkEnd w:id="169"/>
      <w:r w:rsidRPr="00180170">
        <w:rPr>
          <w:rFonts w:ascii="Arial" w:hAnsi="Arial" w:cs="Arial"/>
          <w:b/>
          <w:color w:val="000000" w:themeColor="text1"/>
          <w:sz w:val="20"/>
          <w:szCs w:val="20"/>
          <w:lang w:val="en-US"/>
        </w:rPr>
        <w:t xml:space="preserve"> </w:t>
      </w:r>
    </w:p>
    <w:p w14:paraId="467A2546"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If a certain type of exception is constantly being requested and approved, it may mean the relevant Policy or procedure needs to be adjusted to include the exception as a norm. </w:t>
      </w:r>
    </w:p>
    <w:p w14:paraId="56F4BBE8"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If a superior solution is available, an exception will be granted until the solution can be reviewed, and standards or procedures can be updated to allow for a better solution.</w:t>
      </w:r>
    </w:p>
    <w:p w14:paraId="05D99D15" w14:textId="77777777" w:rsidR="00E853A2" w:rsidRPr="00180170" w:rsidRDefault="00E853A2" w:rsidP="00E853A2">
      <w:pPr>
        <w:pStyle w:val="paragraph"/>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 xml:space="preserve">The exception process is intended to be a generic method that applies to all IT/information security policies and standards. </w:t>
      </w:r>
    </w:p>
    <w:p w14:paraId="086BF464" w14:textId="77777777" w:rsidR="00E853A2" w:rsidRPr="00180170" w:rsidRDefault="00E853A2" w:rsidP="00E853A2">
      <w:pPr>
        <w:pStyle w:val="paragraph"/>
        <w:numPr>
          <w:ilvl w:val="0"/>
          <w:numId w:val="102"/>
        </w:numPr>
        <w:spacing w:after="0"/>
        <w:jc w:val="both"/>
        <w:textAlignment w:val="baseline"/>
        <w:rPr>
          <w:rFonts w:ascii="Arial" w:hAnsi="Arial" w:cs="Arial"/>
          <w:b/>
          <w:bCs/>
          <w:color w:val="000000" w:themeColor="text1"/>
          <w:sz w:val="20"/>
          <w:szCs w:val="20"/>
        </w:rPr>
      </w:pPr>
      <w:bookmarkStart w:id="170" w:name="_Toc54767282"/>
      <w:r w:rsidRPr="00180170">
        <w:rPr>
          <w:rFonts w:ascii="Arial" w:hAnsi="Arial" w:cs="Arial"/>
          <w:b/>
          <w:bCs/>
          <w:color w:val="000000" w:themeColor="text1"/>
          <w:sz w:val="20"/>
          <w:szCs w:val="20"/>
        </w:rPr>
        <w:t>Procedure</w:t>
      </w:r>
      <w:bookmarkEnd w:id="170"/>
    </w:p>
    <w:p w14:paraId="308B57ED" w14:textId="77777777" w:rsidR="00E853A2" w:rsidRPr="00180170" w:rsidRDefault="00E853A2" w:rsidP="00E853A2">
      <w:pPr>
        <w:pStyle w:val="paragraph"/>
        <w:numPr>
          <w:ilvl w:val="1"/>
          <w:numId w:val="102"/>
        </w:numPr>
        <w:spacing w:before="0" w:after="0"/>
        <w:jc w:val="both"/>
        <w:textAlignment w:val="baseline"/>
        <w:rPr>
          <w:rFonts w:ascii="Arial" w:hAnsi="Arial" w:cs="Arial"/>
          <w:b/>
          <w:color w:val="000000" w:themeColor="text1"/>
          <w:sz w:val="20"/>
          <w:szCs w:val="20"/>
          <w:lang w:val="en-US"/>
        </w:rPr>
      </w:pPr>
      <w:bookmarkStart w:id="171" w:name="_Toc54767283"/>
      <w:r w:rsidRPr="00180170">
        <w:rPr>
          <w:rFonts w:ascii="Arial" w:hAnsi="Arial" w:cs="Arial"/>
          <w:b/>
          <w:color w:val="000000" w:themeColor="text1"/>
          <w:sz w:val="20"/>
          <w:szCs w:val="20"/>
          <w:lang w:val="en-US"/>
        </w:rPr>
        <w:t>Exception Application</w:t>
      </w:r>
      <w:bookmarkEnd w:id="171"/>
      <w:r w:rsidRPr="00180170">
        <w:rPr>
          <w:rFonts w:ascii="Arial" w:hAnsi="Arial" w:cs="Arial"/>
          <w:b/>
          <w:color w:val="000000" w:themeColor="text1"/>
          <w:sz w:val="20"/>
          <w:szCs w:val="20"/>
          <w:lang w:val="en-US"/>
        </w:rPr>
        <w:t xml:space="preserve"> Procedure</w:t>
      </w:r>
    </w:p>
    <w:p w14:paraId="6CB8F064"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 xml:space="preserve">Requester requests an exception form by contacting </w:t>
      </w:r>
      <w:hyperlink r:id="rId10" w:history="1">
        <w:r w:rsidRPr="00734EC5">
          <w:rPr>
            <w:rStyle w:val="Hyperlink"/>
            <w:rFonts w:ascii="Arial" w:hAnsi="Arial" w:cs="Arial"/>
            <w:color w:val="000000" w:themeColor="text1"/>
            <w:sz w:val="20"/>
            <w:szCs w:val="20"/>
          </w:rPr>
          <w:fldChar w:fldCharType="begin"/>
        </w:r>
        <w:r w:rsidRPr="00734EC5">
          <w:rPr>
            <w:rFonts w:ascii="Arial" w:hAnsi="Arial" w:cs="Arial"/>
            <w:color w:val="000000" w:themeColor="text1"/>
            <w:sz w:val="20"/>
            <w:szCs w:val="20"/>
          </w:rPr>
          <w:instrText xml:space="preserve"> REF Authorised \h </w:instrText>
        </w:r>
        <w:r w:rsidRPr="00734EC5">
          <w:rPr>
            <w:rStyle w:val="Hyperlink"/>
            <w:rFonts w:ascii="Arial" w:hAnsi="Arial" w:cs="Arial"/>
            <w:color w:val="000000" w:themeColor="text1"/>
            <w:sz w:val="20"/>
            <w:szCs w:val="20"/>
          </w:rPr>
          <w:instrText xml:space="preserve"> \* MERGEFORMAT </w:instrText>
        </w:r>
        <w:r w:rsidRPr="00734EC5">
          <w:rPr>
            <w:rStyle w:val="Hyperlink"/>
            <w:rFonts w:ascii="Arial" w:hAnsi="Arial" w:cs="Arial"/>
            <w:color w:val="000000" w:themeColor="text1"/>
            <w:sz w:val="20"/>
            <w:szCs w:val="20"/>
          </w:rPr>
        </w:r>
        <w:r w:rsidRPr="00734EC5">
          <w:rPr>
            <w:rStyle w:val="Hyperlink"/>
            <w:rFonts w:ascii="Arial" w:hAnsi="Arial" w:cs="Arial"/>
            <w:color w:val="000000" w:themeColor="text1"/>
            <w:sz w:val="20"/>
            <w:szCs w:val="20"/>
          </w:rPr>
          <w:fldChar w:fldCharType="separate"/>
        </w:r>
        <w:r w:rsidRPr="00734EC5">
          <w:rPr>
            <w:rStyle w:val="normaltextrun"/>
            <w:rFonts w:ascii="Arial" w:hAnsi="Arial" w:cs="Arial"/>
            <w:noProof/>
            <w:color w:val="000000" w:themeColor="text1"/>
            <w:sz w:val="20"/>
            <w:szCs w:val="20"/>
          </w:rPr>
          <w:t>Authorised by</w:t>
        </w:r>
        <w:r w:rsidRPr="00734EC5">
          <w:rPr>
            <w:rStyle w:val="Hyperlink"/>
            <w:rFonts w:ascii="Arial" w:hAnsi="Arial" w:cs="Arial"/>
            <w:color w:val="000000" w:themeColor="text1"/>
            <w:sz w:val="20"/>
            <w:szCs w:val="20"/>
          </w:rPr>
          <w:fldChar w:fldCharType="end"/>
        </w:r>
      </w:hyperlink>
      <w:r w:rsidRPr="00180170">
        <w:rPr>
          <w:rFonts w:ascii="Arial" w:hAnsi="Arial" w:cs="Arial"/>
          <w:color w:val="000000" w:themeColor="text1"/>
          <w:sz w:val="20"/>
          <w:szCs w:val="20"/>
        </w:rPr>
        <w:t xml:space="preserve">. The latest version of the form can be accessed on </w:t>
      </w:r>
      <w:r>
        <w:rPr>
          <w:rFonts w:ascii="Arial" w:hAnsi="Arial" w:cs="Arial"/>
          <w:color w:val="000000" w:themeColor="text1"/>
          <w:sz w:val="20"/>
          <w:szCs w:val="20"/>
        </w:rPr>
        <w:t>internal servers</w:t>
      </w:r>
      <w:r w:rsidRPr="00180170">
        <w:rPr>
          <w:rFonts w:ascii="Arial" w:hAnsi="Arial" w:cs="Arial"/>
          <w:color w:val="000000" w:themeColor="text1"/>
          <w:sz w:val="20"/>
          <w:szCs w:val="20"/>
        </w:rPr>
        <w:t>.</w:t>
      </w:r>
    </w:p>
    <w:p w14:paraId="0DEB2F9B"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Requester completes the form and obtains all required signatures.</w:t>
      </w:r>
    </w:p>
    <w:p w14:paraId="128E09C7" w14:textId="29A8DEE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 xml:space="preserve">Requester emails the signed form to </w:t>
      </w:r>
      <w:hyperlink r:id="rId11" w:history="1">
        <w:r w:rsidRPr="00734EC5">
          <w:rPr>
            <w:rStyle w:val="Hyperlink"/>
            <w:rFonts w:ascii="Arial" w:hAnsi="Arial" w:cs="Arial"/>
            <w:color w:val="000000" w:themeColor="text1"/>
            <w:sz w:val="20"/>
            <w:szCs w:val="20"/>
          </w:rPr>
          <w:fldChar w:fldCharType="begin"/>
        </w:r>
        <w:r w:rsidRPr="00734EC5">
          <w:rPr>
            <w:rFonts w:ascii="Arial" w:hAnsi="Arial" w:cs="Arial"/>
            <w:color w:val="000000" w:themeColor="text1"/>
            <w:sz w:val="20"/>
            <w:szCs w:val="20"/>
          </w:rPr>
          <w:instrText xml:space="preserve"> REF Authorised \h </w:instrText>
        </w:r>
        <w:r w:rsidRPr="00734EC5">
          <w:rPr>
            <w:rStyle w:val="Hyperlink"/>
            <w:rFonts w:ascii="Arial" w:hAnsi="Arial" w:cs="Arial"/>
            <w:color w:val="000000" w:themeColor="text1"/>
            <w:sz w:val="20"/>
            <w:szCs w:val="20"/>
          </w:rPr>
          <w:instrText xml:space="preserve"> \* MERGEFORMAT </w:instrText>
        </w:r>
        <w:r w:rsidRPr="00734EC5">
          <w:rPr>
            <w:rStyle w:val="Hyperlink"/>
            <w:rFonts w:ascii="Arial" w:hAnsi="Arial" w:cs="Arial"/>
            <w:color w:val="000000" w:themeColor="text1"/>
            <w:sz w:val="20"/>
            <w:szCs w:val="20"/>
          </w:rPr>
        </w:r>
        <w:r w:rsidRPr="00734EC5">
          <w:rPr>
            <w:rStyle w:val="Hyperlink"/>
            <w:rFonts w:ascii="Arial" w:hAnsi="Arial" w:cs="Arial"/>
            <w:color w:val="000000" w:themeColor="text1"/>
            <w:sz w:val="20"/>
            <w:szCs w:val="20"/>
          </w:rPr>
          <w:fldChar w:fldCharType="separate"/>
        </w:r>
        <w:r w:rsidRPr="00734EC5">
          <w:rPr>
            <w:rStyle w:val="normaltextrun"/>
            <w:rFonts w:ascii="Arial" w:hAnsi="Arial" w:cs="Arial"/>
            <w:noProof/>
            <w:color w:val="000000" w:themeColor="text1"/>
            <w:sz w:val="20"/>
            <w:szCs w:val="20"/>
          </w:rPr>
          <w:t>Authorised by</w:t>
        </w:r>
        <w:r w:rsidRPr="00734EC5">
          <w:rPr>
            <w:rStyle w:val="Hyperlink"/>
            <w:rFonts w:ascii="Arial" w:hAnsi="Arial" w:cs="Arial"/>
            <w:color w:val="000000" w:themeColor="text1"/>
            <w:sz w:val="20"/>
            <w:szCs w:val="20"/>
          </w:rPr>
          <w:fldChar w:fldCharType="end"/>
        </w:r>
      </w:hyperlink>
      <w:r w:rsidRPr="00180170">
        <w:rPr>
          <w:rFonts w:ascii="Arial" w:hAnsi="Arial" w:cs="Arial"/>
          <w:color w:val="000000" w:themeColor="text1"/>
          <w:sz w:val="20"/>
          <w:szCs w:val="20"/>
        </w:rPr>
        <w:t xml:space="preserve"> for verification. And if satisfied, they will send on to</w:t>
      </w:r>
      <w:r>
        <w:rPr>
          <w:rFonts w:ascii="Arial" w:hAnsi="Arial" w:cs="Arial"/>
          <w:color w:val="000000" w:themeColor="text1"/>
          <w:sz w:val="20"/>
          <w:szCs w:val="20"/>
        </w:rPr>
        <w:t xml:space="preserve"> the </w:t>
      </w:r>
      <w:r w:rsidR="00C9397F">
        <w:rPr>
          <w:rFonts w:ascii="Arial" w:hAnsi="Arial" w:cs="Arial"/>
          <w:color w:val="000000" w:themeColor="text1"/>
          <w:sz w:val="20"/>
          <w:szCs w:val="20"/>
        </w:rPr>
        <w:t>DIRECTOR</w:t>
      </w:r>
      <w:r>
        <w:rPr>
          <w:rFonts w:ascii="Arial" w:hAnsi="Arial" w:cs="Arial"/>
          <w:color w:val="000000" w:themeColor="text1"/>
          <w:sz w:val="20"/>
          <w:szCs w:val="20"/>
        </w:rPr>
        <w:t xml:space="preserve"> for authorisation</w:t>
      </w:r>
      <w:r w:rsidRPr="00180170">
        <w:rPr>
          <w:rFonts w:ascii="Arial" w:hAnsi="Arial" w:cs="Arial"/>
          <w:color w:val="000000" w:themeColor="text1"/>
          <w:sz w:val="20"/>
          <w:szCs w:val="20"/>
        </w:rPr>
        <w:t xml:space="preserve">.  </w:t>
      </w:r>
    </w:p>
    <w:p w14:paraId="6E19E12B"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The Compliance Officer will gather any necessary background information, determine if other administrative officials need to be consulted, and make a recommendation to approve or deny the request.</w:t>
      </w:r>
    </w:p>
    <w:p w14:paraId="71E03291"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The Compliance Officer will contact the requester if additional information is required.</w:t>
      </w:r>
    </w:p>
    <w:p w14:paraId="4100DFEF"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The request will be submitted to the Governance and Compliance Committee and will receive final approval which shall be minute in the meeting notes.</w:t>
      </w:r>
    </w:p>
    <w:p w14:paraId="599BA605"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The Compliance Manager will approve or deny the request for an exception and notify the requester and manager in writing as to the basis for the approval or an explanation of the denial.</w:t>
      </w:r>
    </w:p>
    <w:p w14:paraId="433CF19F"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 xml:space="preserve">If approval is contingent upon meeting specific requirements not documented in the request form, the requester must sign and submit an updated request form to </w:t>
      </w:r>
      <w:hyperlink r:id="rId12" w:history="1">
        <w:r w:rsidRPr="00734EC5">
          <w:rPr>
            <w:rStyle w:val="Hyperlink"/>
            <w:rFonts w:ascii="Arial" w:hAnsi="Arial" w:cs="Arial"/>
            <w:color w:val="000000" w:themeColor="text1"/>
            <w:sz w:val="20"/>
            <w:szCs w:val="20"/>
          </w:rPr>
          <w:fldChar w:fldCharType="begin"/>
        </w:r>
        <w:r w:rsidRPr="00734EC5">
          <w:rPr>
            <w:rFonts w:ascii="Arial" w:hAnsi="Arial" w:cs="Arial"/>
            <w:color w:val="000000" w:themeColor="text1"/>
            <w:sz w:val="20"/>
            <w:szCs w:val="20"/>
          </w:rPr>
          <w:instrText xml:space="preserve"> REF Authorised \h </w:instrText>
        </w:r>
        <w:r w:rsidRPr="00734EC5">
          <w:rPr>
            <w:rStyle w:val="Hyperlink"/>
            <w:rFonts w:ascii="Arial" w:hAnsi="Arial" w:cs="Arial"/>
            <w:color w:val="000000" w:themeColor="text1"/>
            <w:sz w:val="20"/>
            <w:szCs w:val="20"/>
          </w:rPr>
          <w:instrText xml:space="preserve"> \* MERGEFORMAT </w:instrText>
        </w:r>
        <w:r w:rsidRPr="00734EC5">
          <w:rPr>
            <w:rStyle w:val="Hyperlink"/>
            <w:rFonts w:ascii="Arial" w:hAnsi="Arial" w:cs="Arial"/>
            <w:color w:val="000000" w:themeColor="text1"/>
            <w:sz w:val="20"/>
            <w:szCs w:val="20"/>
          </w:rPr>
        </w:r>
        <w:r w:rsidRPr="00734EC5">
          <w:rPr>
            <w:rStyle w:val="Hyperlink"/>
            <w:rFonts w:ascii="Arial" w:hAnsi="Arial" w:cs="Arial"/>
            <w:color w:val="000000" w:themeColor="text1"/>
            <w:sz w:val="20"/>
            <w:szCs w:val="20"/>
          </w:rPr>
          <w:fldChar w:fldCharType="separate"/>
        </w:r>
        <w:r w:rsidRPr="00734EC5">
          <w:rPr>
            <w:rStyle w:val="normaltextrun"/>
            <w:rFonts w:ascii="Arial" w:hAnsi="Arial" w:cs="Arial"/>
            <w:noProof/>
            <w:color w:val="000000" w:themeColor="text1"/>
            <w:sz w:val="20"/>
            <w:szCs w:val="20"/>
          </w:rPr>
          <w:t>Authorised by</w:t>
        </w:r>
        <w:r w:rsidRPr="00734EC5">
          <w:rPr>
            <w:rStyle w:val="Hyperlink"/>
            <w:rFonts w:ascii="Arial" w:hAnsi="Arial" w:cs="Arial"/>
            <w:color w:val="000000" w:themeColor="text1"/>
            <w:sz w:val="20"/>
            <w:szCs w:val="20"/>
          </w:rPr>
          <w:fldChar w:fldCharType="end"/>
        </w:r>
      </w:hyperlink>
      <w:r w:rsidRPr="00180170">
        <w:rPr>
          <w:rFonts w:ascii="Arial" w:hAnsi="Arial" w:cs="Arial"/>
          <w:color w:val="000000" w:themeColor="text1"/>
          <w:sz w:val="20"/>
          <w:szCs w:val="20"/>
        </w:rPr>
        <w:t>.</w:t>
      </w:r>
    </w:p>
    <w:p w14:paraId="140E3881"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Departments may appeal a denial by submitting additional information or requesting a meeting to discuss the decision. After that, all decisions will be considered final.</w:t>
      </w:r>
    </w:p>
    <w:p w14:paraId="009A7B3E"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 xml:space="preserve">All requests for exception will be documented and retained by the Compliance Officer. </w:t>
      </w:r>
    </w:p>
    <w:p w14:paraId="4176ACD9"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Exceptions will be valid for a maximum of one year. Duration must be specified on the request form.</w:t>
      </w:r>
    </w:p>
    <w:p w14:paraId="00D1EAF0" w14:textId="77777777" w:rsidR="00E853A2" w:rsidRPr="00180170" w:rsidRDefault="00E853A2" w:rsidP="00E853A2">
      <w:pPr>
        <w:pStyle w:val="paragraph"/>
        <w:numPr>
          <w:ilvl w:val="2"/>
          <w:numId w:val="102"/>
        </w:numPr>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If the conditions have substantially changed, a new request for exception must be submitted and documented.</w:t>
      </w:r>
    </w:p>
    <w:p w14:paraId="102E998F" w14:textId="77777777" w:rsidR="00E853A2" w:rsidRPr="00180170" w:rsidRDefault="00E853A2" w:rsidP="00E853A2">
      <w:pPr>
        <w:pStyle w:val="paragraph"/>
        <w:spacing w:after="0"/>
        <w:jc w:val="both"/>
        <w:textAlignment w:val="baseline"/>
        <w:rPr>
          <w:rFonts w:ascii="Arial" w:hAnsi="Arial" w:cs="Arial"/>
          <w:color w:val="000000" w:themeColor="text1"/>
          <w:sz w:val="20"/>
          <w:szCs w:val="20"/>
          <w:lang w:val="en"/>
        </w:rPr>
      </w:pPr>
    </w:p>
    <w:p w14:paraId="66C5C868" w14:textId="77777777" w:rsidR="00E853A2" w:rsidRPr="00180170" w:rsidRDefault="00E853A2" w:rsidP="00E853A2">
      <w:pPr>
        <w:pStyle w:val="paragraph"/>
        <w:spacing w:after="0"/>
        <w:jc w:val="both"/>
        <w:textAlignment w:val="baseline"/>
        <w:rPr>
          <w:rFonts w:ascii="Arial" w:hAnsi="Arial" w:cs="Arial"/>
          <w:color w:val="000000" w:themeColor="text1"/>
          <w:sz w:val="20"/>
          <w:szCs w:val="20"/>
        </w:rPr>
      </w:pPr>
      <w:bookmarkStart w:id="172" w:name="_Toc54767284"/>
      <w:r w:rsidRPr="00180170">
        <w:rPr>
          <w:rFonts w:ascii="Arial" w:hAnsi="Arial" w:cs="Arial"/>
          <w:b/>
          <w:bCs/>
          <w:color w:val="000000" w:themeColor="text1"/>
          <w:sz w:val="20"/>
          <w:szCs w:val="20"/>
        </w:rPr>
        <w:t>References</w:t>
      </w:r>
      <w:bookmarkEnd w:id="172"/>
      <w:r w:rsidRPr="00180170">
        <w:rPr>
          <w:rFonts w:ascii="Arial" w:hAnsi="Arial" w:cs="Arial"/>
          <w:b/>
          <w:bCs/>
          <w:color w:val="000000" w:themeColor="text1"/>
          <w:sz w:val="20"/>
          <w:szCs w:val="20"/>
        </w:rPr>
        <w:t xml:space="preserve"> </w:t>
      </w:r>
    </w:p>
    <w:tbl>
      <w:tblPr>
        <w:tblStyle w:val="TableGrid"/>
        <w:tblW w:w="9090" w:type="dxa"/>
        <w:tblInd w:w="-95" w:type="dxa"/>
        <w:tblLayout w:type="fixed"/>
        <w:tblLook w:val="04A0" w:firstRow="1" w:lastRow="0" w:firstColumn="1" w:lastColumn="0" w:noHBand="0" w:noVBand="1"/>
      </w:tblPr>
      <w:tblGrid>
        <w:gridCol w:w="9090"/>
      </w:tblGrid>
      <w:tr w:rsidR="00E853A2" w:rsidRPr="00180170" w14:paraId="1ECEC354" w14:textId="77777777" w:rsidTr="003056C5">
        <w:trPr>
          <w:trHeight w:val="191"/>
        </w:trPr>
        <w:tc>
          <w:tcPr>
            <w:tcW w:w="9090" w:type="dxa"/>
            <w:shd w:val="clear" w:color="auto" w:fill="F2F2F2" w:themeFill="background1" w:themeFillShade="F2"/>
          </w:tcPr>
          <w:p w14:paraId="4CA631BB"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Document Name</w:t>
            </w:r>
          </w:p>
        </w:tc>
      </w:tr>
      <w:tr w:rsidR="00E853A2" w:rsidRPr="00180170" w14:paraId="0A2CE36E" w14:textId="77777777" w:rsidTr="003056C5">
        <w:trPr>
          <w:trHeight w:val="183"/>
        </w:trPr>
        <w:tc>
          <w:tcPr>
            <w:tcW w:w="9090" w:type="dxa"/>
          </w:tcPr>
          <w:p w14:paraId="7D2832AC"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Exception Form</w:t>
            </w:r>
          </w:p>
        </w:tc>
      </w:tr>
      <w:tr w:rsidR="00E853A2" w:rsidRPr="00180170" w14:paraId="45760028" w14:textId="77777777" w:rsidTr="003056C5">
        <w:trPr>
          <w:trHeight w:val="242"/>
        </w:trPr>
        <w:tc>
          <w:tcPr>
            <w:tcW w:w="9090" w:type="dxa"/>
          </w:tcPr>
          <w:p w14:paraId="771D98A6"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63451638" w14:textId="77777777" w:rsidTr="003056C5">
        <w:trPr>
          <w:trHeight w:val="229"/>
        </w:trPr>
        <w:tc>
          <w:tcPr>
            <w:tcW w:w="9090" w:type="dxa"/>
          </w:tcPr>
          <w:p w14:paraId="5AF0CF14"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7741D44F" w14:textId="77777777" w:rsidTr="003056C5">
        <w:trPr>
          <w:trHeight w:val="229"/>
        </w:trPr>
        <w:tc>
          <w:tcPr>
            <w:tcW w:w="9090" w:type="dxa"/>
          </w:tcPr>
          <w:p w14:paraId="6C724805"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0B43A0A2" w14:textId="77777777" w:rsidTr="003056C5">
        <w:trPr>
          <w:trHeight w:val="229"/>
        </w:trPr>
        <w:tc>
          <w:tcPr>
            <w:tcW w:w="9090" w:type="dxa"/>
          </w:tcPr>
          <w:p w14:paraId="337ADB81"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1BA5E5A1" w14:textId="77777777" w:rsidTr="003056C5">
        <w:trPr>
          <w:trHeight w:val="216"/>
        </w:trPr>
        <w:tc>
          <w:tcPr>
            <w:tcW w:w="9090" w:type="dxa"/>
          </w:tcPr>
          <w:p w14:paraId="3C76263E"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bl>
    <w:p w14:paraId="46670171" w14:textId="77777777" w:rsidR="00E853A2" w:rsidRPr="00180170" w:rsidRDefault="00E853A2" w:rsidP="00E853A2">
      <w:pPr>
        <w:pStyle w:val="paragraph"/>
        <w:spacing w:after="0"/>
        <w:jc w:val="both"/>
        <w:textAlignment w:val="baseline"/>
        <w:rPr>
          <w:rFonts w:ascii="Arial" w:hAnsi="Arial" w:cs="Arial"/>
          <w:b/>
          <w:bCs/>
          <w:color w:val="000000" w:themeColor="text1"/>
          <w:sz w:val="20"/>
          <w:szCs w:val="20"/>
        </w:rPr>
      </w:pPr>
      <w:bookmarkStart w:id="173" w:name="_Toc54767285"/>
      <w:r w:rsidRPr="00180170">
        <w:rPr>
          <w:rFonts w:ascii="Arial" w:hAnsi="Arial" w:cs="Arial"/>
          <w:b/>
          <w:bCs/>
          <w:color w:val="000000" w:themeColor="text1"/>
          <w:sz w:val="20"/>
          <w:szCs w:val="20"/>
        </w:rPr>
        <w:t>Outputs</w:t>
      </w:r>
      <w:bookmarkEnd w:id="173"/>
    </w:p>
    <w:p w14:paraId="78AF2F7A" w14:textId="77777777" w:rsidR="00E853A2" w:rsidRPr="00180170" w:rsidRDefault="00E853A2" w:rsidP="00E853A2">
      <w:pPr>
        <w:pStyle w:val="paragraph"/>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The following records need to be kept and stored securely.</w:t>
      </w:r>
    </w:p>
    <w:tbl>
      <w:tblPr>
        <w:tblStyle w:val="TableGrid"/>
        <w:tblW w:w="9090" w:type="dxa"/>
        <w:tblInd w:w="-95" w:type="dxa"/>
        <w:tblLayout w:type="fixed"/>
        <w:tblLook w:val="04A0" w:firstRow="1" w:lastRow="0" w:firstColumn="1" w:lastColumn="0" w:noHBand="0" w:noVBand="1"/>
      </w:tblPr>
      <w:tblGrid>
        <w:gridCol w:w="1690"/>
        <w:gridCol w:w="2835"/>
        <w:gridCol w:w="2693"/>
        <w:gridCol w:w="1872"/>
      </w:tblGrid>
      <w:tr w:rsidR="00E853A2" w:rsidRPr="00180170" w14:paraId="044DF768" w14:textId="77777777" w:rsidTr="003056C5">
        <w:trPr>
          <w:trHeight w:val="250"/>
        </w:trPr>
        <w:tc>
          <w:tcPr>
            <w:tcW w:w="1690" w:type="dxa"/>
            <w:shd w:val="clear" w:color="auto" w:fill="F2F2F2" w:themeFill="background1" w:themeFillShade="F2"/>
          </w:tcPr>
          <w:p w14:paraId="73BD5CF2"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Record</w:t>
            </w:r>
          </w:p>
        </w:tc>
        <w:tc>
          <w:tcPr>
            <w:tcW w:w="2835" w:type="dxa"/>
            <w:shd w:val="clear" w:color="auto" w:fill="F2F2F2" w:themeFill="background1" w:themeFillShade="F2"/>
          </w:tcPr>
          <w:p w14:paraId="42A3930B"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Responsible Person</w:t>
            </w:r>
          </w:p>
        </w:tc>
        <w:tc>
          <w:tcPr>
            <w:tcW w:w="2693" w:type="dxa"/>
            <w:shd w:val="clear" w:color="auto" w:fill="F2F2F2" w:themeFill="background1" w:themeFillShade="F2"/>
          </w:tcPr>
          <w:p w14:paraId="184CF2D4"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Retention</w:t>
            </w:r>
          </w:p>
        </w:tc>
        <w:tc>
          <w:tcPr>
            <w:tcW w:w="1872" w:type="dxa"/>
            <w:shd w:val="clear" w:color="auto" w:fill="F2F2F2" w:themeFill="background1" w:themeFillShade="F2"/>
          </w:tcPr>
          <w:p w14:paraId="5B0C5CB8"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 xml:space="preserve">Disposition </w:t>
            </w:r>
          </w:p>
        </w:tc>
      </w:tr>
      <w:tr w:rsidR="00E853A2" w:rsidRPr="00180170" w14:paraId="2E473AA9" w14:textId="77777777" w:rsidTr="003056C5">
        <w:trPr>
          <w:trHeight w:val="250"/>
        </w:trPr>
        <w:tc>
          <w:tcPr>
            <w:tcW w:w="1690" w:type="dxa"/>
          </w:tcPr>
          <w:p w14:paraId="3E190E3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62437872"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5170A227"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69098BDB"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6AF0A7E9" w14:textId="77777777" w:rsidTr="003056C5">
        <w:trPr>
          <w:trHeight w:val="250"/>
        </w:trPr>
        <w:tc>
          <w:tcPr>
            <w:tcW w:w="1690" w:type="dxa"/>
          </w:tcPr>
          <w:p w14:paraId="7DA220A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4FCBE73C"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5C72BBBE"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389944C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4C484CDA" w14:textId="77777777" w:rsidTr="003056C5">
        <w:trPr>
          <w:trHeight w:val="250"/>
        </w:trPr>
        <w:tc>
          <w:tcPr>
            <w:tcW w:w="1690" w:type="dxa"/>
          </w:tcPr>
          <w:p w14:paraId="2D668E21"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526764D3"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6393CE83"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38666BF4"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78D212AA" w14:textId="77777777" w:rsidTr="003056C5">
        <w:trPr>
          <w:trHeight w:val="250"/>
        </w:trPr>
        <w:tc>
          <w:tcPr>
            <w:tcW w:w="1690" w:type="dxa"/>
          </w:tcPr>
          <w:p w14:paraId="0CB91F8A"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34FBAA87"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35C9DC21"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1C0EA4B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3CB074F8" w14:textId="77777777" w:rsidTr="003056C5">
        <w:trPr>
          <w:trHeight w:val="250"/>
        </w:trPr>
        <w:tc>
          <w:tcPr>
            <w:tcW w:w="1690" w:type="dxa"/>
          </w:tcPr>
          <w:p w14:paraId="2E22EC36"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0CCC8F30"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1E9DE76D"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2AC402E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r w:rsidR="00E853A2" w:rsidRPr="00180170" w14:paraId="3330ECAF" w14:textId="77777777" w:rsidTr="003056C5">
        <w:trPr>
          <w:trHeight w:val="250"/>
        </w:trPr>
        <w:tc>
          <w:tcPr>
            <w:tcW w:w="1690" w:type="dxa"/>
          </w:tcPr>
          <w:p w14:paraId="58841D24"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835" w:type="dxa"/>
          </w:tcPr>
          <w:p w14:paraId="5F5EE01E"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2693" w:type="dxa"/>
          </w:tcPr>
          <w:p w14:paraId="55C8CA45"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c>
          <w:tcPr>
            <w:tcW w:w="1872" w:type="dxa"/>
          </w:tcPr>
          <w:p w14:paraId="13049E13"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p>
        </w:tc>
      </w:tr>
    </w:tbl>
    <w:p w14:paraId="76F4CEBC" w14:textId="77777777" w:rsidR="00E853A2" w:rsidRPr="00180170" w:rsidRDefault="00E853A2" w:rsidP="00E853A2">
      <w:pPr>
        <w:pStyle w:val="paragraph"/>
        <w:spacing w:after="0"/>
        <w:jc w:val="both"/>
        <w:textAlignment w:val="baseline"/>
        <w:rPr>
          <w:rFonts w:ascii="Arial" w:hAnsi="Arial" w:cs="Arial"/>
          <w:color w:val="000000" w:themeColor="text1"/>
          <w:sz w:val="20"/>
          <w:szCs w:val="20"/>
          <w:lang w:val="en-US"/>
        </w:rPr>
      </w:pPr>
      <w:r w:rsidRPr="00180170">
        <w:rPr>
          <w:rFonts w:ascii="Arial" w:hAnsi="Arial" w:cs="Arial"/>
          <w:color w:val="000000" w:themeColor="text1"/>
          <w:sz w:val="20"/>
          <w:szCs w:val="20"/>
          <w:lang w:val="en-US"/>
        </w:rPr>
        <w:t>All records must be stored in the pre-allocation location. All physical copies need to be stored in a lockable cabinet or drawer.</w:t>
      </w:r>
    </w:p>
    <w:p w14:paraId="28AC0858" w14:textId="77777777" w:rsidR="00E853A2" w:rsidRDefault="00E853A2" w:rsidP="00E853A2">
      <w:pPr>
        <w:pStyle w:val="paragraph"/>
        <w:spacing w:before="0" w:beforeAutospacing="0" w:after="0"/>
        <w:jc w:val="both"/>
        <w:textAlignment w:val="baseline"/>
        <w:rPr>
          <w:rFonts w:ascii="Arial" w:hAnsi="Arial" w:cs="Arial"/>
          <w:b/>
          <w:bCs/>
          <w:color w:val="000000" w:themeColor="text1"/>
          <w:sz w:val="20"/>
          <w:szCs w:val="20"/>
        </w:rPr>
      </w:pPr>
      <w:bookmarkStart w:id="174" w:name="_Toc54767286"/>
      <w:r w:rsidRPr="00180170">
        <w:rPr>
          <w:rFonts w:ascii="Arial" w:hAnsi="Arial" w:cs="Arial"/>
          <w:b/>
          <w:bCs/>
          <w:color w:val="000000" w:themeColor="text1"/>
          <w:sz w:val="20"/>
          <w:szCs w:val="20"/>
        </w:rPr>
        <w:t>Enforcement</w:t>
      </w:r>
      <w:bookmarkEnd w:id="174"/>
    </w:p>
    <w:p w14:paraId="6AC8F028" w14:textId="038A2F2F" w:rsidR="00E853A2" w:rsidRPr="00180170" w:rsidRDefault="00E853A2" w:rsidP="00E853A2">
      <w:pPr>
        <w:pStyle w:val="paragraph"/>
        <w:spacing w:after="0"/>
        <w:jc w:val="both"/>
        <w:textAlignment w:val="baseline"/>
        <w:rPr>
          <w:rFonts w:ascii="Arial" w:hAnsi="Arial" w:cs="Arial"/>
          <w:b/>
          <w:bCs/>
          <w:color w:val="000000" w:themeColor="text1"/>
          <w:sz w:val="20"/>
          <w:szCs w:val="20"/>
        </w:rPr>
      </w:pPr>
      <w:r w:rsidRPr="00180170">
        <w:rPr>
          <w:rFonts w:ascii="Arial"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4814DB">
        <w:rPr>
          <w:rFonts w:ascii="Arial" w:hAnsi="Arial" w:cs="Arial"/>
          <w:color w:val="000000" w:themeColor="text1"/>
          <w:sz w:val="20"/>
          <w:szCs w:val="20"/>
          <w:lang w:val="en-US"/>
        </w:rPr>
        <w:fldChar w:fldCharType="begin"/>
      </w:r>
      <w:r w:rsidRPr="004814DB">
        <w:rPr>
          <w:rFonts w:ascii="Arial" w:hAnsi="Arial" w:cs="Arial"/>
          <w:color w:val="000000" w:themeColor="text1"/>
          <w:sz w:val="20"/>
          <w:szCs w:val="20"/>
          <w:lang w:val="en-US"/>
        </w:rPr>
        <w:instrText xml:space="preserve"> REF CNAME \h  \* MERGEFORMAT </w:instrText>
      </w:r>
      <w:r w:rsidRPr="004814DB">
        <w:rPr>
          <w:rFonts w:ascii="Arial" w:hAnsi="Arial" w:cs="Arial"/>
          <w:color w:val="000000" w:themeColor="text1"/>
          <w:sz w:val="20"/>
          <w:szCs w:val="20"/>
          <w:lang w:val="en-US"/>
        </w:rPr>
      </w:r>
      <w:r w:rsidRPr="004814DB">
        <w:rPr>
          <w:rFonts w:ascii="Arial"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4814DB">
        <w:rPr>
          <w:rFonts w:ascii="Arial" w:hAnsi="Arial" w:cs="Arial"/>
          <w:color w:val="000000" w:themeColor="text1"/>
          <w:sz w:val="20"/>
          <w:szCs w:val="20"/>
          <w:lang w:val="en-US"/>
        </w:rPr>
        <w:fldChar w:fldCharType="end"/>
      </w:r>
      <w:r w:rsidRPr="00180170">
        <w:rPr>
          <w:rFonts w:ascii="Arial" w:hAnsi="Arial" w:cs="Arial"/>
          <w:color w:val="000000" w:themeColor="text1"/>
          <w:sz w:val="20"/>
          <w:szCs w:val="20"/>
          <w:lang w:val="en"/>
        </w:rPr>
        <w:t>.</w:t>
      </w:r>
    </w:p>
    <w:p w14:paraId="39B226B8" w14:textId="77777777" w:rsidR="00E853A2" w:rsidRPr="00180170" w:rsidRDefault="00E853A2" w:rsidP="00E853A2">
      <w:pPr>
        <w:pStyle w:val="paragraph"/>
        <w:spacing w:after="0"/>
        <w:jc w:val="both"/>
        <w:textAlignment w:val="baseline"/>
        <w:rPr>
          <w:rFonts w:ascii="Arial" w:hAnsi="Arial" w:cs="Arial"/>
          <w:color w:val="000000" w:themeColor="text1"/>
          <w:sz w:val="20"/>
          <w:szCs w:val="20"/>
          <w:lang w:val="en"/>
        </w:rPr>
      </w:pPr>
      <w:r w:rsidRPr="00180170">
        <w:rPr>
          <w:rFonts w:ascii="Arial" w:hAnsi="Arial" w:cs="Arial"/>
          <w:color w:val="000000" w:themeColor="text1"/>
          <w:sz w:val="20"/>
          <w:szCs w:val="20"/>
          <w:lang w:val="en"/>
        </w:rPr>
        <w:t xml:space="preserve">Any exception to the policy must comply with the </w:t>
      </w:r>
      <w:r w:rsidRPr="00180170">
        <w:rPr>
          <w:rFonts w:ascii="Arial" w:hAnsi="Arial" w:cs="Arial"/>
          <w:b/>
          <w:bCs/>
          <w:color w:val="000000" w:themeColor="text1"/>
          <w:sz w:val="20"/>
          <w:szCs w:val="20"/>
          <w:lang w:val="en"/>
        </w:rPr>
        <w:t>Exceptions Policy</w:t>
      </w:r>
      <w:r w:rsidRPr="00180170">
        <w:rPr>
          <w:rFonts w:ascii="Arial" w:hAnsi="Arial" w:cs="Arial"/>
          <w:color w:val="000000" w:themeColor="text1"/>
          <w:sz w:val="20"/>
          <w:szCs w:val="20"/>
          <w:lang w:val="en"/>
        </w:rPr>
        <w:t xml:space="preserve">. </w:t>
      </w:r>
    </w:p>
    <w:p w14:paraId="028421D0" w14:textId="77777777" w:rsidR="00E853A2" w:rsidRPr="00180170" w:rsidRDefault="00E853A2" w:rsidP="00E853A2">
      <w:pPr>
        <w:pStyle w:val="paragraph"/>
        <w:spacing w:after="0"/>
        <w:jc w:val="both"/>
        <w:textAlignment w:val="baseline"/>
        <w:rPr>
          <w:rFonts w:ascii="Arial" w:hAnsi="Arial" w:cs="Arial"/>
          <w:b/>
          <w:bCs/>
          <w:color w:val="000000" w:themeColor="text1"/>
          <w:sz w:val="20"/>
          <w:szCs w:val="20"/>
        </w:rPr>
      </w:pPr>
      <w:bookmarkStart w:id="175" w:name="_Toc54767287"/>
      <w:r w:rsidRPr="00180170">
        <w:rPr>
          <w:rFonts w:ascii="Arial" w:hAnsi="Arial" w:cs="Arial"/>
          <w:b/>
          <w:bCs/>
          <w:color w:val="000000" w:themeColor="text1"/>
          <w:sz w:val="20"/>
          <w:szCs w:val="20"/>
        </w:rPr>
        <w:t>Definitions</w:t>
      </w:r>
      <w:bookmarkEnd w:id="175"/>
      <w:r w:rsidRPr="00180170">
        <w:rPr>
          <w:rFonts w:ascii="Arial"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15"/>
        <w:gridCol w:w="5277"/>
      </w:tblGrid>
      <w:tr w:rsidR="00E853A2" w:rsidRPr="00180170" w14:paraId="7BE02CB3" w14:textId="77777777" w:rsidTr="003056C5">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2211C82F"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TERMS</w:t>
            </w:r>
          </w:p>
        </w:tc>
        <w:tc>
          <w:tcPr>
            <w:tcW w:w="5724" w:type="dxa"/>
            <w:tcMar>
              <w:top w:w="0" w:type="dxa"/>
              <w:left w:w="108" w:type="dxa"/>
              <w:bottom w:w="0" w:type="dxa"/>
              <w:right w:w="108" w:type="dxa"/>
            </w:tcMar>
            <w:vAlign w:val="center"/>
          </w:tcPr>
          <w:p w14:paraId="1F397F95"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DESCRIPTION</w:t>
            </w:r>
          </w:p>
        </w:tc>
      </w:tr>
      <w:tr w:rsidR="00E853A2" w:rsidRPr="00180170" w14:paraId="20F6AE0C" w14:textId="77777777" w:rsidTr="003056C5">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621FCA5C" w14:textId="77777777" w:rsidR="00E853A2" w:rsidRPr="00180170" w:rsidRDefault="00E853A2" w:rsidP="003056C5">
            <w:pPr>
              <w:pStyle w:val="paragraph"/>
              <w:spacing w:after="0"/>
              <w:jc w:val="both"/>
              <w:textAlignment w:val="baseline"/>
              <w:rPr>
                <w:rFonts w:ascii="Arial" w:hAnsi="Arial" w:cs="Arial"/>
                <w:b/>
                <w:bCs/>
                <w:color w:val="000000" w:themeColor="text1"/>
                <w:sz w:val="20"/>
                <w:szCs w:val="20"/>
              </w:rPr>
            </w:pPr>
            <w:r w:rsidRPr="00180170">
              <w:rPr>
                <w:rFonts w:ascii="Arial" w:hAnsi="Arial" w:cs="Arial"/>
                <w:b/>
                <w:bCs/>
                <w:color w:val="000000" w:themeColor="text1"/>
                <w:sz w:val="20"/>
                <w:szCs w:val="20"/>
              </w:rPr>
              <w:t>MINS</w:t>
            </w:r>
          </w:p>
        </w:tc>
        <w:tc>
          <w:tcPr>
            <w:tcW w:w="5724" w:type="dxa"/>
            <w:tcMar>
              <w:top w:w="0" w:type="dxa"/>
              <w:left w:w="108" w:type="dxa"/>
              <w:bottom w:w="0" w:type="dxa"/>
              <w:right w:w="108" w:type="dxa"/>
            </w:tcMar>
            <w:vAlign w:val="center"/>
          </w:tcPr>
          <w:p w14:paraId="78A304A9" w14:textId="77777777" w:rsidR="00E853A2" w:rsidRPr="00180170" w:rsidRDefault="00E853A2" w:rsidP="003056C5">
            <w:pPr>
              <w:pStyle w:val="paragraph"/>
              <w:spacing w:after="0"/>
              <w:jc w:val="both"/>
              <w:textAlignment w:val="baseline"/>
              <w:rPr>
                <w:rFonts w:ascii="Arial" w:hAnsi="Arial" w:cs="Arial"/>
                <w:color w:val="000000" w:themeColor="text1"/>
                <w:sz w:val="20"/>
                <w:szCs w:val="20"/>
              </w:rPr>
            </w:pPr>
            <w:r w:rsidRPr="00180170">
              <w:rPr>
                <w:rFonts w:ascii="Arial" w:hAnsi="Arial" w:cs="Arial"/>
                <w:color w:val="000000" w:themeColor="text1"/>
                <w:sz w:val="20"/>
                <w:szCs w:val="20"/>
              </w:rPr>
              <w:t>Manager: IT Infrastructure, Network and Security</w:t>
            </w:r>
          </w:p>
        </w:tc>
      </w:tr>
    </w:tbl>
    <w:p w14:paraId="327FD681" w14:textId="77777777" w:rsidR="00E853A2" w:rsidRPr="00180170" w:rsidRDefault="00E853A2" w:rsidP="00E853A2">
      <w:pPr>
        <w:pStyle w:val="paragraph"/>
        <w:spacing w:before="0" w:beforeAutospacing="0" w:after="0" w:afterAutospacing="0"/>
        <w:jc w:val="both"/>
        <w:textAlignment w:val="baseline"/>
        <w:rPr>
          <w:rStyle w:val="eop"/>
          <w:rFonts w:ascii="Arial" w:hAnsi="Arial" w:cs="Arial"/>
          <w:color w:val="000000" w:themeColor="text1"/>
          <w:sz w:val="20"/>
          <w:szCs w:val="20"/>
        </w:rPr>
      </w:pPr>
    </w:p>
    <w:p w14:paraId="6D54EC07" w14:textId="5F863633" w:rsidR="00E853A2" w:rsidRDefault="005D778C" w:rsidP="00E853A2">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91008" behindDoc="1" locked="0" layoutInCell="1" allowOverlap="1" wp14:anchorId="42647B26" wp14:editId="65846E15">
            <wp:simplePos x="0" y="0"/>
            <wp:positionH relativeFrom="column">
              <wp:posOffset>3743325</wp:posOffset>
            </wp:positionH>
            <wp:positionV relativeFrom="paragraph">
              <wp:posOffset>142875</wp:posOffset>
            </wp:positionV>
            <wp:extent cx="1188720" cy="802005"/>
            <wp:effectExtent l="0" t="0" r="0" b="0"/>
            <wp:wrapNone/>
            <wp:docPr id="22" name="Picture 22"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6DEFA839" w14:textId="28ABBD34" w:rsidR="00E853A2" w:rsidRPr="001B11C3" w:rsidRDefault="00E853A2" w:rsidP="00E853A2">
      <w:pPr>
        <w:pStyle w:val="paragraph"/>
        <w:spacing w:before="0" w:beforeAutospacing="0" w:after="0" w:afterAutospacing="0"/>
        <w:jc w:val="both"/>
        <w:textAlignment w:val="baseline"/>
        <w:rPr>
          <w:rFonts w:ascii="Segoe UI" w:hAnsi="Segoe UI" w:cs="Segoe UI"/>
          <w:sz w:val="16"/>
          <w:szCs w:val="16"/>
        </w:rPr>
      </w:pPr>
      <w:r w:rsidRPr="001B11C3">
        <w:rPr>
          <w:rStyle w:val="eop"/>
          <w:rFonts w:ascii="Arial" w:hAnsi="Arial" w:cs="Arial"/>
          <w:sz w:val="20"/>
          <w:szCs w:val="20"/>
        </w:rPr>
        <w:t> </w:t>
      </w:r>
    </w:p>
    <w:p w14:paraId="1E159143" w14:textId="77777777" w:rsidR="00E853A2" w:rsidRDefault="00E853A2" w:rsidP="00E853A2">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sz w:val="22"/>
          <w:szCs w:val="22"/>
        </w:rPr>
        <w:t> </w:t>
      </w:r>
    </w:p>
    <w:p w14:paraId="32DBEDFF"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3A46104D" w14:textId="1E8A3BE0" w:rsidR="005D778C" w:rsidRPr="001B11C3" w:rsidRDefault="00C9397F" w:rsidP="005D778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78C" w:rsidRPr="001B11C3">
        <w:rPr>
          <w:rStyle w:val="normaltextrun"/>
          <w:rFonts w:ascii="Arial" w:hAnsi="Arial" w:cs="Arial"/>
          <w:b/>
          <w:bCs/>
          <w:sz w:val="20"/>
          <w:szCs w:val="20"/>
        </w:rPr>
        <w:t> name</w:t>
      </w:r>
      <w:r w:rsidR="005D778C">
        <w:rPr>
          <w:rStyle w:val="normaltextrun"/>
          <w:rFonts w:ascii="Arial" w:hAnsi="Arial" w:cs="Arial"/>
          <w:sz w:val="20"/>
          <w:szCs w:val="20"/>
        </w:rPr>
        <w:t xml:space="preserve"> Duncan MacNicol         </w:t>
      </w:r>
      <w:r w:rsidR="005D778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78C" w:rsidRPr="001B11C3">
        <w:rPr>
          <w:rStyle w:val="normaltextrun"/>
          <w:rFonts w:ascii="Arial" w:hAnsi="Arial" w:cs="Arial"/>
          <w:b/>
          <w:bCs/>
          <w:sz w:val="20"/>
          <w:szCs w:val="20"/>
        </w:rPr>
        <w:t> signature</w:t>
      </w:r>
      <w:r w:rsidR="005D778C" w:rsidRPr="001B11C3">
        <w:rPr>
          <w:rStyle w:val="normaltextrun"/>
          <w:rFonts w:ascii="Arial" w:hAnsi="Arial" w:cs="Arial"/>
          <w:sz w:val="20"/>
          <w:szCs w:val="20"/>
        </w:rPr>
        <w:t>____________</w:t>
      </w:r>
      <w:r w:rsidR="005D778C" w:rsidRPr="001B11C3">
        <w:rPr>
          <w:rStyle w:val="eop"/>
          <w:rFonts w:ascii="Arial" w:hAnsi="Arial" w:cs="Arial"/>
          <w:sz w:val="20"/>
          <w:szCs w:val="20"/>
        </w:rPr>
        <w:t>________</w:t>
      </w:r>
    </w:p>
    <w:p w14:paraId="2CEC2A72" w14:textId="77777777" w:rsidR="005D778C" w:rsidRDefault="005D778C" w:rsidP="005D778C">
      <w:pPr>
        <w:pStyle w:val="paragraph"/>
        <w:spacing w:before="0" w:beforeAutospacing="0" w:after="0" w:afterAutospacing="0"/>
        <w:jc w:val="both"/>
        <w:textAlignment w:val="baseline"/>
        <w:rPr>
          <w:rStyle w:val="eop"/>
          <w:rFonts w:ascii="Arial" w:hAnsi="Arial" w:cs="Arial"/>
          <w:color w:val="000000"/>
          <w:sz w:val="22"/>
          <w:szCs w:val="22"/>
        </w:rPr>
      </w:pPr>
    </w:p>
    <w:p w14:paraId="7B253466" w14:textId="77777777" w:rsidR="005D778C" w:rsidRDefault="005D778C" w:rsidP="005D778C">
      <w:pPr>
        <w:pStyle w:val="paragraph"/>
        <w:spacing w:before="0" w:beforeAutospacing="0" w:after="0" w:afterAutospacing="0"/>
        <w:jc w:val="both"/>
        <w:textAlignment w:val="baseline"/>
        <w:rPr>
          <w:rFonts w:ascii="Segoe UI" w:hAnsi="Segoe UI" w:cs="Segoe UI"/>
          <w:sz w:val="18"/>
          <w:szCs w:val="18"/>
        </w:rPr>
      </w:pPr>
    </w:p>
    <w:p w14:paraId="5D5816DA" w14:textId="3D927818" w:rsidR="005D778C" w:rsidRPr="001B11C3" w:rsidRDefault="005D778C" w:rsidP="005D778C">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7658099C" w14:textId="77777777" w:rsidR="00E853A2" w:rsidRDefault="00E853A2" w:rsidP="00E853A2"/>
    <w:p w14:paraId="2A75A9EC" w14:textId="77777777" w:rsidR="00E853A2" w:rsidRDefault="00E853A2" w:rsidP="00E853A2"/>
    <w:p w14:paraId="7F048D22" w14:textId="16ADD81C" w:rsidR="00E853A2" w:rsidRDefault="002D34A5" w:rsidP="00E853A2">
      <w:r w:rsidRPr="00ED311C">
        <w:rPr>
          <w:noProof/>
        </w:rPr>
        <w:drawing>
          <wp:anchor distT="0" distB="0" distL="114300" distR="114300" simplePos="0" relativeHeight="251844608" behindDoc="1" locked="0" layoutInCell="1" allowOverlap="1" wp14:anchorId="2648691D" wp14:editId="2342CF57">
            <wp:simplePos x="0" y="0"/>
            <wp:positionH relativeFrom="column">
              <wp:posOffset>209550</wp:posOffset>
            </wp:positionH>
            <wp:positionV relativeFrom="topMargin">
              <wp:posOffset>683895</wp:posOffset>
            </wp:positionV>
            <wp:extent cx="2486025" cy="838200"/>
            <wp:effectExtent l="0" t="0" r="9525" b="0"/>
            <wp:wrapNone/>
            <wp:docPr id="65" name="Picture 65"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430"/>
        <w:gridCol w:w="2155"/>
      </w:tblGrid>
      <w:tr w:rsidR="00E853A2" w14:paraId="355798C7" w14:textId="77777777" w:rsidTr="000D05A2">
        <w:trPr>
          <w:trHeight w:val="890"/>
        </w:trPr>
        <w:sdt>
          <w:sdtPr>
            <w:rPr>
              <w:noProof/>
            </w:rPr>
            <w:alias w:val="Insert Company Logo"/>
            <w:tag w:val="Insert Company Logo"/>
            <w:id w:val="-658924371"/>
            <w15:color w:val="FFFF00"/>
            <w:picture/>
          </w:sdtPr>
          <w:sdtContent>
            <w:tc>
              <w:tcPr>
                <w:tcW w:w="5580" w:type="dxa"/>
                <w:vMerge w:val="restart"/>
                <w:tcBorders>
                  <w:top w:val="nil"/>
                  <w:left w:val="nil"/>
                  <w:bottom w:val="nil"/>
                  <w:right w:val="single" w:sz="4" w:space="0" w:color="auto"/>
                </w:tcBorders>
              </w:tcPr>
              <w:p w14:paraId="6CA75FB7" w14:textId="3E88D56D" w:rsidR="00E853A2" w:rsidRDefault="00E853A2"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6C0FCDD0" w14:textId="71A2A528" w:rsidR="00E853A2"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E853A2" w14:paraId="2978239F" w14:textId="77777777" w:rsidTr="000D05A2">
        <w:trPr>
          <w:trHeight w:val="350"/>
        </w:trPr>
        <w:tc>
          <w:tcPr>
            <w:tcW w:w="5580" w:type="dxa"/>
            <w:vMerge/>
            <w:tcBorders>
              <w:top w:val="nil"/>
              <w:left w:val="nil"/>
              <w:bottom w:val="nil"/>
              <w:right w:val="single" w:sz="4" w:space="0" w:color="auto"/>
            </w:tcBorders>
          </w:tcPr>
          <w:p w14:paraId="7C8CD9A3"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42865021" w14:textId="77777777" w:rsidR="00E853A2" w:rsidRPr="00AA03BF"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35BCDD07" w14:textId="77777777" w:rsidR="00E853A2" w:rsidRPr="001B11C3" w:rsidRDefault="00E853A2"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853A2" w14:paraId="131F623E" w14:textId="77777777" w:rsidTr="000D05A2">
        <w:trPr>
          <w:trHeight w:val="350"/>
        </w:trPr>
        <w:tc>
          <w:tcPr>
            <w:tcW w:w="5580" w:type="dxa"/>
            <w:vMerge/>
            <w:tcBorders>
              <w:top w:val="nil"/>
              <w:left w:val="nil"/>
              <w:bottom w:val="nil"/>
              <w:right w:val="single" w:sz="4" w:space="0" w:color="auto"/>
            </w:tcBorders>
          </w:tcPr>
          <w:p w14:paraId="00FB4895"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431C29FC"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2A8388AF" w14:textId="68391980" w:rsidR="00E853A2"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853A2" w14:paraId="46D50A41" w14:textId="77777777" w:rsidTr="000D05A2">
        <w:tc>
          <w:tcPr>
            <w:tcW w:w="5580" w:type="dxa"/>
            <w:vMerge/>
            <w:tcBorders>
              <w:top w:val="nil"/>
              <w:left w:val="nil"/>
              <w:bottom w:val="nil"/>
              <w:right w:val="single" w:sz="4" w:space="0" w:color="auto"/>
            </w:tcBorders>
          </w:tcPr>
          <w:p w14:paraId="36088EA2" w14:textId="77777777" w:rsidR="00E853A2" w:rsidRDefault="00E853A2"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0154B9D7" w14:textId="77777777" w:rsidR="00E853A2" w:rsidRPr="009A3105" w:rsidRDefault="00E853A2"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2A6A308B" w14:textId="7044D3CB" w:rsidR="00E853A2"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E853A2">
              <w:rPr>
                <w:rStyle w:val="normaltextrun"/>
                <w:rFonts w:ascii="Arial" w:hAnsi="Arial" w:cs="Arial"/>
                <w:color w:val="000000"/>
                <w:sz w:val="22"/>
                <w:szCs w:val="22"/>
              </w:rPr>
              <w:t>-012</w:t>
            </w:r>
          </w:p>
        </w:tc>
      </w:tr>
    </w:tbl>
    <w:p w14:paraId="75F74912" w14:textId="77777777" w:rsidR="00E853A2" w:rsidRDefault="00E853A2" w:rsidP="00E853A2">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2ABB3DD0" w14:textId="77777777" w:rsidR="00E853A2" w:rsidRDefault="00E853A2" w:rsidP="00E853A2">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6C3F1B38" w14:textId="77777777" w:rsidR="00E853A2" w:rsidRPr="001B11C3" w:rsidRDefault="00E853A2" w:rsidP="00E853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Incidents and Non-conformance Procedure</w:t>
      </w:r>
    </w:p>
    <w:p w14:paraId="4C041832" w14:textId="77777777" w:rsidR="00E853A2" w:rsidRPr="00980A97" w:rsidRDefault="00E853A2" w:rsidP="00E853A2">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542122E2" w14:textId="77777777" w:rsidR="00E853A2" w:rsidRPr="004730A0" w:rsidRDefault="00E853A2" w:rsidP="00E853A2">
      <w:pPr>
        <w:numPr>
          <w:ilvl w:val="0"/>
          <w:numId w:val="105"/>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Introduction </w:t>
      </w:r>
    </w:p>
    <w:p w14:paraId="16442773" w14:textId="77777777" w:rsidR="00E853A2" w:rsidRPr="004730A0" w:rsidRDefault="00E853A2" w:rsidP="00E853A2">
      <w:pPr>
        <w:numPr>
          <w:ilvl w:val="0"/>
          <w:numId w:val="10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val="en-US" w:eastAsia="en-ZA"/>
        </w:rPr>
        <w:t>Overview</w:t>
      </w:r>
      <w:r w:rsidRPr="004730A0">
        <w:rPr>
          <w:rFonts w:ascii="Arial" w:eastAsia="Times New Roman" w:hAnsi="Arial" w:cs="Arial"/>
          <w:b/>
          <w:bCs/>
          <w:color w:val="000000" w:themeColor="text1"/>
          <w:sz w:val="20"/>
          <w:szCs w:val="20"/>
          <w:lang w:eastAsia="en-ZA"/>
        </w:rPr>
        <w:t> </w:t>
      </w:r>
    </w:p>
    <w:p w14:paraId="4FAA171B" w14:textId="77777777" w:rsidR="00E853A2" w:rsidRPr="00396AEA"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The purpose of this procedure is to describe all activities related to the initiation and keeping of records of corrections and corrective actions. This procedure is applied to all activities implemented in the Information Security Management System (ISMS).</w:t>
      </w:r>
      <w:r w:rsidRPr="004730A0">
        <w:rPr>
          <w:rFonts w:ascii="Arial" w:eastAsia="Times New Roman" w:hAnsi="Arial" w:cs="Arial"/>
          <w:color w:val="000000" w:themeColor="text1"/>
          <w:sz w:val="20"/>
          <w:szCs w:val="20"/>
          <w:lang w:eastAsia="en-ZA"/>
        </w:rPr>
        <w:t> </w:t>
      </w:r>
    </w:p>
    <w:p w14:paraId="4B4546B7" w14:textId="77777777" w:rsidR="00E853A2" w:rsidRPr="004730A0"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p>
    <w:p w14:paraId="3BB6C780" w14:textId="77777777" w:rsidR="00E853A2" w:rsidRPr="004730A0" w:rsidRDefault="00E853A2" w:rsidP="00E853A2">
      <w:pPr>
        <w:numPr>
          <w:ilvl w:val="0"/>
          <w:numId w:val="10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val="en-US" w:eastAsia="en-ZA"/>
        </w:rPr>
        <w:t>Scope</w:t>
      </w:r>
      <w:r w:rsidRPr="004730A0">
        <w:rPr>
          <w:rFonts w:ascii="Arial" w:eastAsia="Times New Roman" w:hAnsi="Arial" w:cs="Arial"/>
          <w:b/>
          <w:bCs/>
          <w:color w:val="000000" w:themeColor="text1"/>
          <w:sz w:val="20"/>
          <w:szCs w:val="20"/>
          <w:lang w:eastAsia="en-ZA"/>
        </w:rPr>
        <w:t> </w:t>
      </w:r>
    </w:p>
    <w:p w14:paraId="6E105E5A" w14:textId="77777777" w:rsidR="00E853A2" w:rsidRPr="00396AEA"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This procedure applies to all employees and activities related to the initiation, and keeping of records of corrections, as well as corrective actions.</w:t>
      </w:r>
      <w:r w:rsidRPr="004730A0">
        <w:rPr>
          <w:rFonts w:ascii="Arial" w:eastAsia="Times New Roman" w:hAnsi="Arial" w:cs="Arial"/>
          <w:color w:val="000000" w:themeColor="text1"/>
          <w:sz w:val="20"/>
          <w:szCs w:val="20"/>
          <w:lang w:eastAsia="en-ZA"/>
        </w:rPr>
        <w:t> </w:t>
      </w:r>
    </w:p>
    <w:p w14:paraId="05008F45" w14:textId="77777777" w:rsidR="00E853A2" w:rsidRPr="004730A0"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p>
    <w:p w14:paraId="01850530" w14:textId="77777777" w:rsidR="00E853A2" w:rsidRPr="004730A0" w:rsidRDefault="00E853A2" w:rsidP="00E853A2">
      <w:pPr>
        <w:numPr>
          <w:ilvl w:val="0"/>
          <w:numId w:val="10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Statement </w:t>
      </w:r>
    </w:p>
    <w:p w14:paraId="6724C1FA" w14:textId="77777777" w:rsidR="00E853A2" w:rsidRPr="004730A0" w:rsidRDefault="00E853A2" w:rsidP="00E853A2">
      <w:pPr>
        <w:numPr>
          <w:ilvl w:val="0"/>
          <w:numId w:val="10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val="en-US" w:eastAsia="en-ZA"/>
        </w:rPr>
        <w:t>Reporting of Incidents, Non-conformance, and Improvements</w:t>
      </w:r>
      <w:r w:rsidRPr="004730A0">
        <w:rPr>
          <w:rFonts w:ascii="Arial" w:eastAsia="Times New Roman" w:hAnsi="Arial" w:cs="Arial"/>
          <w:b/>
          <w:bCs/>
          <w:color w:val="000000" w:themeColor="text1"/>
          <w:sz w:val="20"/>
          <w:szCs w:val="20"/>
          <w:lang w:eastAsia="en-ZA"/>
        </w:rPr>
        <w:t> </w:t>
      </w:r>
    </w:p>
    <w:p w14:paraId="08326EDD" w14:textId="77777777" w:rsidR="00E853A2" w:rsidRPr="004730A0" w:rsidRDefault="00E853A2" w:rsidP="00E853A2">
      <w:pPr>
        <w:spacing w:after="0" w:line="240" w:lineRule="auto"/>
        <w:ind w:left="42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All information security incidents, non-conformance, deviations, feedback, and improvements must be loaded on the </w:t>
      </w:r>
      <w:r w:rsidRPr="004730A0">
        <w:rPr>
          <w:rFonts w:ascii="Arial" w:eastAsia="Times New Roman" w:hAnsi="Arial" w:cs="Arial"/>
          <w:b/>
          <w:bCs/>
          <w:color w:val="000000" w:themeColor="text1"/>
          <w:sz w:val="20"/>
          <w:szCs w:val="20"/>
          <w:lang w:val="en-US" w:eastAsia="en-ZA"/>
        </w:rPr>
        <w:t>Incidents and Improvements Form</w:t>
      </w:r>
      <w:r w:rsidRPr="004730A0">
        <w:rPr>
          <w:rFonts w:ascii="Arial" w:eastAsia="Times New Roman" w:hAnsi="Arial" w:cs="Arial"/>
          <w:color w:val="000000" w:themeColor="text1"/>
          <w:sz w:val="20"/>
          <w:szCs w:val="20"/>
          <w:lang w:val="en-US" w:eastAsia="en-ZA"/>
        </w:rPr>
        <w:t xml:space="preserve"> on </w:t>
      </w:r>
      <w:r w:rsidRPr="00396AEA">
        <w:rPr>
          <w:rFonts w:ascii="Arial" w:eastAsia="Times New Roman" w:hAnsi="Arial" w:cs="Arial"/>
          <w:color w:val="000000" w:themeColor="text1"/>
          <w:sz w:val="20"/>
          <w:szCs w:val="20"/>
          <w:lang w:val="en-US" w:eastAsia="en-ZA"/>
        </w:rPr>
        <w:t>the internal server</w:t>
      </w:r>
      <w:r w:rsidRPr="004730A0">
        <w:rPr>
          <w:rFonts w:ascii="Arial" w:eastAsia="Times New Roman" w:hAnsi="Arial" w:cs="Arial"/>
          <w:color w:val="000000" w:themeColor="text1"/>
          <w:sz w:val="20"/>
          <w:szCs w:val="20"/>
          <w:lang w:val="en-US" w:eastAsia="en-ZA"/>
        </w:rPr>
        <w:t>. Completing this form will trigger a workflow whereby the information will be stored in </w:t>
      </w:r>
      <w:r w:rsidRPr="00396AEA">
        <w:rPr>
          <w:rFonts w:ascii="Arial" w:eastAsia="Times New Roman" w:hAnsi="Arial" w:cs="Arial"/>
          <w:color w:val="000000" w:themeColor="text1"/>
          <w:sz w:val="20"/>
          <w:szCs w:val="20"/>
          <w:lang w:val="en-US" w:eastAsia="en-ZA"/>
        </w:rPr>
        <w:t>the internal server</w:t>
      </w:r>
      <w:r w:rsidRPr="004730A0">
        <w:rPr>
          <w:rFonts w:ascii="Arial" w:eastAsia="Times New Roman" w:hAnsi="Arial" w:cs="Arial"/>
          <w:color w:val="000000" w:themeColor="text1"/>
          <w:sz w:val="20"/>
          <w:szCs w:val="20"/>
          <w:lang w:val="en-US" w:eastAsia="en-ZA"/>
        </w:rPr>
        <w:t> to be actioned by the allocated risk area. The form contains the following categories:</w:t>
      </w:r>
      <w:r w:rsidRPr="004730A0">
        <w:rPr>
          <w:rFonts w:ascii="Arial" w:eastAsia="Times New Roman" w:hAnsi="Arial" w:cs="Arial"/>
          <w:color w:val="000000" w:themeColor="text1"/>
          <w:sz w:val="20"/>
          <w:szCs w:val="20"/>
          <w:lang w:eastAsia="en-ZA"/>
        </w:rPr>
        <w:t> </w:t>
      </w:r>
    </w:p>
    <w:p w14:paraId="11D3C777" w14:textId="77777777" w:rsidR="00E853A2" w:rsidRPr="004730A0" w:rsidRDefault="00E853A2" w:rsidP="00E853A2">
      <w:pPr>
        <w:numPr>
          <w:ilvl w:val="0"/>
          <w:numId w:val="110"/>
        </w:numPr>
        <w:spacing w:after="0" w:line="240" w:lineRule="auto"/>
        <w:ind w:left="780" w:firstLine="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Information Security Incident</w:t>
      </w:r>
      <w:r w:rsidRPr="004730A0">
        <w:rPr>
          <w:rFonts w:ascii="Arial" w:eastAsia="Times New Roman" w:hAnsi="Arial" w:cs="Arial"/>
          <w:color w:val="000000" w:themeColor="text1"/>
          <w:sz w:val="20"/>
          <w:szCs w:val="20"/>
          <w:lang w:eastAsia="en-ZA"/>
        </w:rPr>
        <w:t> </w:t>
      </w:r>
    </w:p>
    <w:p w14:paraId="0497D608" w14:textId="77777777" w:rsidR="00E853A2" w:rsidRPr="004730A0" w:rsidRDefault="00E853A2" w:rsidP="00E853A2">
      <w:pPr>
        <w:numPr>
          <w:ilvl w:val="0"/>
          <w:numId w:val="111"/>
        </w:numPr>
        <w:spacing w:after="0" w:line="240" w:lineRule="auto"/>
        <w:ind w:left="780" w:firstLine="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Interested Party Feedback</w:t>
      </w:r>
      <w:r w:rsidRPr="004730A0">
        <w:rPr>
          <w:rFonts w:ascii="Arial" w:eastAsia="Times New Roman" w:hAnsi="Arial" w:cs="Arial"/>
          <w:color w:val="000000" w:themeColor="text1"/>
          <w:sz w:val="20"/>
          <w:szCs w:val="20"/>
          <w:lang w:eastAsia="en-ZA"/>
        </w:rPr>
        <w:t> </w:t>
      </w:r>
    </w:p>
    <w:p w14:paraId="4FFAB46A" w14:textId="77777777" w:rsidR="00E853A2" w:rsidRPr="004730A0" w:rsidRDefault="00E853A2" w:rsidP="00E853A2">
      <w:pPr>
        <w:numPr>
          <w:ilvl w:val="0"/>
          <w:numId w:val="112"/>
        </w:numPr>
        <w:spacing w:after="0" w:line="240" w:lineRule="auto"/>
        <w:ind w:left="780" w:firstLine="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Change Management</w:t>
      </w:r>
      <w:r w:rsidRPr="004730A0">
        <w:rPr>
          <w:rFonts w:ascii="Arial" w:eastAsia="Times New Roman" w:hAnsi="Arial" w:cs="Arial"/>
          <w:color w:val="000000" w:themeColor="text1"/>
          <w:sz w:val="20"/>
          <w:szCs w:val="20"/>
          <w:lang w:eastAsia="en-ZA"/>
        </w:rPr>
        <w:t> </w:t>
      </w:r>
    </w:p>
    <w:p w14:paraId="5FE83999" w14:textId="77777777" w:rsidR="00E853A2" w:rsidRPr="004730A0" w:rsidRDefault="00E853A2" w:rsidP="00E853A2">
      <w:pPr>
        <w:numPr>
          <w:ilvl w:val="0"/>
          <w:numId w:val="113"/>
        </w:numPr>
        <w:spacing w:after="0" w:line="240" w:lineRule="auto"/>
        <w:ind w:left="780" w:firstLine="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Policy/Procedure Deviation</w:t>
      </w:r>
      <w:r w:rsidRPr="004730A0">
        <w:rPr>
          <w:rFonts w:ascii="Arial" w:eastAsia="Times New Roman" w:hAnsi="Arial" w:cs="Arial"/>
          <w:color w:val="000000" w:themeColor="text1"/>
          <w:sz w:val="20"/>
          <w:szCs w:val="20"/>
          <w:lang w:eastAsia="en-ZA"/>
        </w:rPr>
        <w:t> </w:t>
      </w:r>
    </w:p>
    <w:p w14:paraId="6AF67C6B" w14:textId="77777777" w:rsidR="00E853A2" w:rsidRPr="00396AEA" w:rsidRDefault="00E853A2" w:rsidP="00E853A2">
      <w:pPr>
        <w:numPr>
          <w:ilvl w:val="0"/>
          <w:numId w:val="114"/>
        </w:numPr>
        <w:spacing w:after="0" w:line="240" w:lineRule="auto"/>
        <w:ind w:left="780" w:firstLine="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Supplier Performance </w:t>
      </w:r>
      <w:r w:rsidRPr="004730A0">
        <w:rPr>
          <w:rFonts w:ascii="Arial" w:eastAsia="Times New Roman" w:hAnsi="Arial" w:cs="Arial"/>
          <w:color w:val="000000" w:themeColor="text1"/>
          <w:sz w:val="20"/>
          <w:szCs w:val="20"/>
          <w:lang w:eastAsia="en-ZA"/>
        </w:rPr>
        <w:t> </w:t>
      </w:r>
    </w:p>
    <w:p w14:paraId="0D100CE9"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3BCBF9D2" w14:textId="77777777" w:rsidR="00E853A2" w:rsidRPr="004730A0" w:rsidRDefault="00E853A2" w:rsidP="00E853A2">
      <w:pPr>
        <w:numPr>
          <w:ilvl w:val="0"/>
          <w:numId w:val="11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val="en-US" w:eastAsia="en-ZA"/>
        </w:rPr>
        <w:t>Audit Findings </w:t>
      </w:r>
      <w:r w:rsidRPr="004730A0">
        <w:rPr>
          <w:rFonts w:ascii="Arial" w:eastAsia="Times New Roman" w:hAnsi="Arial" w:cs="Arial"/>
          <w:b/>
          <w:bCs/>
          <w:color w:val="000000" w:themeColor="text1"/>
          <w:sz w:val="20"/>
          <w:szCs w:val="20"/>
          <w:lang w:eastAsia="en-ZA"/>
        </w:rPr>
        <w:t> </w:t>
      </w:r>
    </w:p>
    <w:p w14:paraId="1B3BC974" w14:textId="77777777" w:rsidR="00E853A2" w:rsidRPr="00396AEA" w:rsidRDefault="00E853A2" w:rsidP="00E853A2">
      <w:pPr>
        <w:spacing w:after="0" w:line="240" w:lineRule="auto"/>
        <w:ind w:left="390"/>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Audit findings and non-conformances shall be loaded in accordance with the categories described above onto the </w:t>
      </w:r>
      <w:r w:rsidRPr="004730A0">
        <w:rPr>
          <w:rFonts w:ascii="Arial" w:eastAsia="Times New Roman" w:hAnsi="Arial" w:cs="Arial"/>
          <w:b/>
          <w:bCs/>
          <w:color w:val="000000" w:themeColor="text1"/>
          <w:sz w:val="20"/>
          <w:szCs w:val="20"/>
          <w:lang w:eastAsia="en-ZA"/>
        </w:rPr>
        <w:t>Incidents and Improvements Form</w:t>
      </w:r>
      <w:r w:rsidRPr="004730A0">
        <w:rPr>
          <w:rFonts w:ascii="Arial" w:eastAsia="Times New Roman" w:hAnsi="Arial" w:cs="Arial"/>
          <w:color w:val="000000" w:themeColor="text1"/>
          <w:sz w:val="20"/>
          <w:szCs w:val="20"/>
          <w:lang w:eastAsia="en-ZA"/>
        </w:rPr>
        <w:t> to be actioned by allocated risk areas.</w:t>
      </w:r>
    </w:p>
    <w:p w14:paraId="5FAC2AA6" w14:textId="77777777" w:rsidR="00E853A2" w:rsidRPr="004730A0" w:rsidRDefault="00E853A2" w:rsidP="00E853A2">
      <w:pPr>
        <w:spacing w:after="0" w:line="240" w:lineRule="auto"/>
        <w:ind w:left="390"/>
        <w:textAlignment w:val="baseline"/>
        <w:rPr>
          <w:rFonts w:ascii="Arial" w:eastAsia="Times New Roman" w:hAnsi="Arial" w:cs="Arial"/>
          <w:color w:val="000000" w:themeColor="text1"/>
          <w:sz w:val="20"/>
          <w:szCs w:val="20"/>
          <w:lang w:eastAsia="en-ZA"/>
        </w:rPr>
      </w:pPr>
    </w:p>
    <w:p w14:paraId="6AED1564" w14:textId="77777777" w:rsidR="00E853A2" w:rsidRPr="004730A0" w:rsidRDefault="00E853A2" w:rsidP="00E853A2">
      <w:pPr>
        <w:numPr>
          <w:ilvl w:val="0"/>
          <w:numId w:val="116"/>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References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853A2" w:rsidRPr="004730A0" w14:paraId="435A3C27"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2F2F2"/>
            <w:hideMark/>
          </w:tcPr>
          <w:p w14:paraId="245A9D88"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Document Name</w:t>
            </w:r>
            <w:r w:rsidRPr="004730A0">
              <w:rPr>
                <w:rFonts w:ascii="Arial" w:eastAsia="Times New Roman" w:hAnsi="Arial" w:cs="Arial"/>
                <w:color w:val="000000" w:themeColor="text1"/>
                <w:sz w:val="20"/>
                <w:szCs w:val="20"/>
                <w:lang w:eastAsia="en-ZA"/>
              </w:rPr>
              <w:t> </w:t>
            </w:r>
          </w:p>
        </w:tc>
      </w:tr>
      <w:tr w:rsidR="00E853A2" w:rsidRPr="004730A0" w14:paraId="7C62F925"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7C28486"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3203633A" w14:textId="77777777" w:rsidTr="003056C5">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BFCF301"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bl>
    <w:p w14:paraId="47027745"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44A66BAE"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3F7DD557" w14:textId="77777777" w:rsidR="00E853A2" w:rsidRPr="004730A0" w:rsidRDefault="00E853A2" w:rsidP="00E853A2">
      <w:pPr>
        <w:numPr>
          <w:ilvl w:val="0"/>
          <w:numId w:val="11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Outputs </w:t>
      </w:r>
    </w:p>
    <w:p w14:paraId="596E505B"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4"/>
        <w:gridCol w:w="2478"/>
        <w:gridCol w:w="2314"/>
        <w:gridCol w:w="2480"/>
      </w:tblGrid>
      <w:tr w:rsidR="00E853A2" w:rsidRPr="004730A0" w14:paraId="11B498AC"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780DA685"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Record</w:t>
            </w: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3EBA38FF"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Responsible Person</w:t>
            </w: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09297212"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Retention</w:t>
            </w: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1609D171"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Disposition </w:t>
            </w:r>
            <w:r w:rsidRPr="004730A0">
              <w:rPr>
                <w:rFonts w:ascii="Arial" w:eastAsia="Times New Roman" w:hAnsi="Arial" w:cs="Arial"/>
                <w:color w:val="000000" w:themeColor="text1"/>
                <w:sz w:val="20"/>
                <w:szCs w:val="20"/>
                <w:lang w:eastAsia="en-ZA"/>
              </w:rPr>
              <w:t> </w:t>
            </w:r>
          </w:p>
        </w:tc>
      </w:tr>
      <w:tr w:rsidR="00E853A2" w:rsidRPr="004730A0" w14:paraId="3069DBA6"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51AFF0"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Information Security Incident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0D75F88"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78B9F9"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F836FEE"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33F5FBDD"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81C2F24"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Interested Party Feedback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496EFE"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833C3DD"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4EDDAF7"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4E548E6D"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ECC27B8"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Change Management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1CC742"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0153446"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88340AA"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257AED1B"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E8CF2E"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Policy/Procedure Deviation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60DA8C"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0AD0799"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9095125"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24B85BEE"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7E6F787"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Supplier Performance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2B2E442"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3EBBFAC"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6250187"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3C50DEA6" w14:textId="77777777" w:rsidTr="003056C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FAB82AA"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1C09F5C"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5AE399A"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7E4B718"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bl>
    <w:p w14:paraId="057A525C"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5A90EFD3" w14:textId="77777777" w:rsidR="000D05A2" w:rsidRDefault="000D05A2" w:rsidP="00E853A2">
      <w:pPr>
        <w:spacing w:after="0" w:line="240" w:lineRule="auto"/>
        <w:textAlignment w:val="baseline"/>
        <w:rPr>
          <w:rFonts w:ascii="Arial" w:eastAsia="Times New Roman" w:hAnsi="Arial" w:cs="Arial"/>
          <w:color w:val="000000" w:themeColor="text1"/>
          <w:sz w:val="20"/>
          <w:szCs w:val="20"/>
          <w:lang w:val="en-US" w:eastAsia="en-ZA"/>
        </w:rPr>
      </w:pPr>
    </w:p>
    <w:p w14:paraId="04BA0B65" w14:textId="77777777" w:rsidR="000D05A2" w:rsidRDefault="000D05A2" w:rsidP="00E853A2">
      <w:pPr>
        <w:spacing w:after="0" w:line="240" w:lineRule="auto"/>
        <w:textAlignment w:val="baseline"/>
        <w:rPr>
          <w:rFonts w:ascii="Arial" w:eastAsia="Times New Roman" w:hAnsi="Arial" w:cs="Arial"/>
          <w:color w:val="000000" w:themeColor="text1"/>
          <w:sz w:val="20"/>
          <w:szCs w:val="20"/>
          <w:lang w:val="en-US" w:eastAsia="en-ZA"/>
        </w:rPr>
      </w:pPr>
    </w:p>
    <w:p w14:paraId="40B654E9" w14:textId="054D6220" w:rsidR="00E853A2" w:rsidRPr="00396AEA"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4730A0">
        <w:rPr>
          <w:rFonts w:ascii="Arial" w:eastAsia="Times New Roman" w:hAnsi="Arial" w:cs="Arial"/>
          <w:color w:val="000000" w:themeColor="text1"/>
          <w:sz w:val="20"/>
          <w:szCs w:val="20"/>
          <w:lang w:eastAsia="en-ZA"/>
        </w:rPr>
        <w:t> </w:t>
      </w:r>
    </w:p>
    <w:p w14:paraId="2DE43F0B"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p>
    <w:p w14:paraId="28535F04" w14:textId="77777777" w:rsidR="00E853A2" w:rsidRPr="004730A0" w:rsidRDefault="00E853A2" w:rsidP="00E853A2">
      <w:pPr>
        <w:numPr>
          <w:ilvl w:val="0"/>
          <w:numId w:val="11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Enforcement </w:t>
      </w:r>
    </w:p>
    <w:p w14:paraId="2170E403"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02E80C7A" w14:textId="25DE30D0"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 w:eastAsia="en-ZA"/>
        </w:rPr>
        <w:lastRenderedPageBreak/>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396AEA">
        <w:rPr>
          <w:rFonts w:ascii="Arial" w:eastAsia="Times New Roman" w:hAnsi="Arial" w:cs="Arial"/>
          <w:color w:val="000000" w:themeColor="text1"/>
          <w:sz w:val="20"/>
          <w:szCs w:val="20"/>
          <w:lang w:eastAsia="en-ZA"/>
        </w:rPr>
        <w:fldChar w:fldCharType="begin"/>
      </w:r>
      <w:r w:rsidRPr="00396AEA">
        <w:rPr>
          <w:rFonts w:ascii="Arial" w:eastAsia="Times New Roman" w:hAnsi="Arial" w:cs="Arial"/>
          <w:color w:val="000000" w:themeColor="text1"/>
          <w:sz w:val="20"/>
          <w:szCs w:val="20"/>
          <w:lang w:val="en" w:eastAsia="en-ZA"/>
        </w:rPr>
        <w:instrText xml:space="preserve"> REF CNAME \h </w:instrText>
      </w:r>
      <w:r w:rsidRPr="00396AEA">
        <w:rPr>
          <w:rFonts w:ascii="Arial" w:eastAsia="Times New Roman" w:hAnsi="Arial" w:cs="Arial"/>
          <w:color w:val="000000" w:themeColor="text1"/>
          <w:sz w:val="20"/>
          <w:szCs w:val="20"/>
          <w:lang w:eastAsia="en-ZA"/>
        </w:rPr>
        <w:instrText xml:space="preserve"> \* MERGEFORMAT </w:instrText>
      </w:r>
      <w:r w:rsidRPr="00396AEA">
        <w:rPr>
          <w:rFonts w:ascii="Arial" w:eastAsia="Times New Roman" w:hAnsi="Arial" w:cs="Arial"/>
          <w:color w:val="000000" w:themeColor="text1"/>
          <w:sz w:val="20"/>
          <w:szCs w:val="20"/>
          <w:lang w:eastAsia="en-ZA"/>
        </w:rPr>
      </w:r>
      <w:r w:rsidRPr="00396AEA">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themeColor="text1"/>
          <w:sz w:val="20"/>
          <w:szCs w:val="20"/>
        </w:rPr>
        <w:t>Enpower Training Services</w:t>
      </w:r>
      <w:r w:rsidRPr="00396AEA">
        <w:rPr>
          <w:rFonts w:ascii="Arial" w:eastAsia="Times New Roman" w:hAnsi="Arial" w:cs="Arial"/>
          <w:color w:val="000000" w:themeColor="text1"/>
          <w:sz w:val="20"/>
          <w:szCs w:val="20"/>
          <w:lang w:eastAsia="en-ZA"/>
        </w:rPr>
        <w:fldChar w:fldCharType="end"/>
      </w:r>
      <w:r w:rsidRPr="004730A0">
        <w:rPr>
          <w:rFonts w:ascii="Arial" w:eastAsia="Times New Roman" w:hAnsi="Arial" w:cs="Arial"/>
          <w:color w:val="000000" w:themeColor="text1"/>
          <w:sz w:val="20"/>
          <w:szCs w:val="20"/>
          <w:lang w:val="en" w:eastAsia="en-ZA"/>
        </w:rPr>
        <w:t>.</w:t>
      </w:r>
      <w:r w:rsidRPr="004730A0">
        <w:rPr>
          <w:rFonts w:ascii="Arial" w:eastAsia="Times New Roman" w:hAnsi="Arial" w:cs="Arial"/>
          <w:color w:val="000000" w:themeColor="text1"/>
          <w:sz w:val="20"/>
          <w:szCs w:val="20"/>
          <w:lang w:eastAsia="en-ZA"/>
        </w:rPr>
        <w:t> </w:t>
      </w:r>
    </w:p>
    <w:p w14:paraId="1B335F71" w14:textId="77777777"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val="en" w:eastAsia="en-ZA"/>
        </w:rPr>
        <w:t>Any exception to the policy must comply with the </w:t>
      </w:r>
      <w:r w:rsidRPr="004730A0">
        <w:rPr>
          <w:rFonts w:ascii="Arial" w:eastAsia="Times New Roman" w:hAnsi="Arial" w:cs="Arial"/>
          <w:b/>
          <w:bCs/>
          <w:color w:val="000000" w:themeColor="text1"/>
          <w:sz w:val="20"/>
          <w:szCs w:val="20"/>
          <w:lang w:val="en" w:eastAsia="en-ZA"/>
        </w:rPr>
        <w:t>Exceptions Policy</w:t>
      </w:r>
      <w:r w:rsidRPr="004730A0">
        <w:rPr>
          <w:rFonts w:ascii="Arial" w:eastAsia="Times New Roman" w:hAnsi="Arial" w:cs="Arial"/>
          <w:color w:val="000000" w:themeColor="text1"/>
          <w:sz w:val="20"/>
          <w:szCs w:val="20"/>
          <w:lang w:val="en" w:eastAsia="en-ZA"/>
        </w:rPr>
        <w:t>. </w:t>
      </w:r>
      <w:r w:rsidRPr="004730A0">
        <w:rPr>
          <w:rFonts w:ascii="Arial" w:eastAsia="Times New Roman" w:hAnsi="Arial" w:cs="Arial"/>
          <w:color w:val="000000" w:themeColor="text1"/>
          <w:sz w:val="20"/>
          <w:szCs w:val="20"/>
          <w:lang w:eastAsia="en-ZA"/>
        </w:rPr>
        <w:t> </w:t>
      </w:r>
    </w:p>
    <w:p w14:paraId="1CE13198" w14:textId="77777777" w:rsidR="00E853A2" w:rsidRPr="004730A0" w:rsidRDefault="00E853A2" w:rsidP="00E853A2">
      <w:pPr>
        <w:spacing w:after="0" w:line="240" w:lineRule="auto"/>
        <w:jc w:val="both"/>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06385FE6" w14:textId="2CADB139" w:rsidR="00E853A2" w:rsidRPr="004730A0" w:rsidRDefault="00E853A2" w:rsidP="00E853A2">
      <w:pPr>
        <w:numPr>
          <w:ilvl w:val="0"/>
          <w:numId w:val="11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4730A0">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7"/>
        <w:gridCol w:w="5249"/>
      </w:tblGrid>
      <w:tr w:rsidR="00E853A2" w:rsidRPr="004730A0" w14:paraId="0648E393"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3BC3BF90"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396AEA">
              <w:rPr>
                <w:rFonts w:ascii="Arial" w:eastAsia="Times New Roman" w:hAnsi="Arial" w:cs="Arial"/>
                <w:b/>
                <w:bCs/>
                <w:color w:val="000000" w:themeColor="text1"/>
                <w:sz w:val="20"/>
                <w:szCs w:val="20"/>
                <w:lang w:eastAsia="en-ZA"/>
              </w:rPr>
              <w:t>Terms</w:t>
            </w:r>
            <w:r w:rsidRPr="00396AEA">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5F98DC50"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396AEA">
              <w:rPr>
                <w:rFonts w:ascii="Arial" w:eastAsia="Times New Roman" w:hAnsi="Arial" w:cs="Arial"/>
                <w:b/>
                <w:bCs/>
                <w:color w:val="000000" w:themeColor="text1"/>
                <w:sz w:val="20"/>
                <w:szCs w:val="20"/>
                <w:lang w:eastAsia="en-ZA"/>
              </w:rPr>
              <w:t>Description</w:t>
            </w:r>
            <w:r w:rsidRPr="00396AEA">
              <w:rPr>
                <w:rFonts w:ascii="Arial" w:eastAsia="Times New Roman" w:hAnsi="Arial" w:cs="Arial"/>
                <w:color w:val="000000" w:themeColor="text1"/>
                <w:sz w:val="20"/>
                <w:szCs w:val="20"/>
                <w:lang w:eastAsia="en-ZA"/>
              </w:rPr>
              <w:t> </w:t>
            </w:r>
          </w:p>
        </w:tc>
      </w:tr>
      <w:tr w:rsidR="00E853A2" w:rsidRPr="004730A0" w14:paraId="643B1A84"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354F3134"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Non-conformity</w:t>
            </w:r>
            <w:r w:rsidRPr="004730A0">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3A1F7793"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is any failure to meet the requirements of the standards, internal documentation, regulations, contractual and other obligations within the ISMS. </w:t>
            </w:r>
          </w:p>
        </w:tc>
      </w:tr>
      <w:tr w:rsidR="00E853A2" w:rsidRPr="004730A0" w14:paraId="5CA40425"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A752B2B"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b/>
                <w:bCs/>
                <w:color w:val="000000" w:themeColor="text1"/>
                <w:sz w:val="20"/>
                <w:szCs w:val="20"/>
                <w:lang w:eastAsia="en-ZA"/>
              </w:rPr>
              <w:t>Information Security Incident</w:t>
            </w:r>
            <w:r w:rsidRPr="004730A0">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C05FC12"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An information security incident is a suspected, attempted, successful, or imminent threat of unauthorized access, use, disclosure, breach, modification, or destruction of information; interference with information technology operations; or significant violation of policies relating to data and the protection of information </w:t>
            </w:r>
          </w:p>
        </w:tc>
      </w:tr>
      <w:tr w:rsidR="00E853A2" w:rsidRPr="004730A0" w14:paraId="01E3E6C0"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B3FF5D5"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FC69F8D"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0EB77ACD"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F18176A"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A46F1CF"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r w:rsidR="00E853A2" w:rsidRPr="004730A0" w14:paraId="7A21DFBD"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2FEED3D4"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8413F2F" w14:textId="77777777" w:rsidR="00E853A2" w:rsidRPr="004730A0" w:rsidRDefault="00E853A2" w:rsidP="003056C5">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tc>
      </w:tr>
    </w:tbl>
    <w:p w14:paraId="009144A2" w14:textId="423FB8B1" w:rsidR="00E853A2" w:rsidRPr="004730A0" w:rsidRDefault="00E853A2" w:rsidP="00E853A2">
      <w:pPr>
        <w:spacing w:after="0" w:line="240" w:lineRule="auto"/>
        <w:textAlignment w:val="baseline"/>
        <w:rPr>
          <w:rFonts w:ascii="Arial" w:eastAsia="Times New Roman" w:hAnsi="Arial" w:cs="Arial"/>
          <w:color w:val="000000" w:themeColor="text1"/>
          <w:sz w:val="20"/>
          <w:szCs w:val="20"/>
          <w:lang w:eastAsia="en-ZA"/>
        </w:rPr>
      </w:pPr>
      <w:r w:rsidRPr="004730A0">
        <w:rPr>
          <w:rFonts w:ascii="Arial" w:eastAsia="Times New Roman" w:hAnsi="Arial" w:cs="Arial"/>
          <w:color w:val="000000" w:themeColor="text1"/>
          <w:sz w:val="20"/>
          <w:szCs w:val="20"/>
          <w:lang w:eastAsia="en-ZA"/>
        </w:rPr>
        <w:t> </w:t>
      </w:r>
    </w:p>
    <w:p w14:paraId="023CCB66" w14:textId="7010BABF" w:rsidR="007652AC" w:rsidRDefault="007652AC" w:rsidP="007652AC">
      <w:pPr>
        <w:pStyle w:val="paragraph"/>
        <w:spacing w:before="0" w:beforeAutospacing="0" w:after="0" w:afterAutospacing="0"/>
        <w:jc w:val="both"/>
        <w:textAlignment w:val="baseline"/>
        <w:rPr>
          <w:rStyle w:val="eop"/>
          <w:rFonts w:ascii="Arial" w:hAnsi="Arial" w:cs="Arial"/>
          <w:color w:val="000000"/>
          <w:sz w:val="22"/>
          <w:szCs w:val="22"/>
        </w:rPr>
      </w:pPr>
    </w:p>
    <w:p w14:paraId="588AC24C" w14:textId="1E749A52" w:rsidR="000D05A2" w:rsidRDefault="000D05A2" w:rsidP="007652AC">
      <w:pPr>
        <w:pStyle w:val="paragraph"/>
        <w:spacing w:before="0" w:beforeAutospacing="0" w:after="0" w:afterAutospacing="0"/>
        <w:jc w:val="both"/>
        <w:textAlignment w:val="baseline"/>
        <w:rPr>
          <w:rStyle w:val="normaltextrun"/>
          <w:rFonts w:ascii="Arial" w:hAnsi="Arial" w:cs="Arial"/>
          <w:b/>
          <w:bCs/>
          <w:sz w:val="20"/>
          <w:szCs w:val="20"/>
        </w:rPr>
      </w:pPr>
      <w:r>
        <w:rPr>
          <w:rFonts w:ascii="Arial" w:eastAsia="MS Mincho" w:hAnsi="Arial" w:cs="Arial"/>
          <w:noProof/>
          <w:color w:val="000000" w:themeColor="text1"/>
          <w:sz w:val="20"/>
          <w:szCs w:val="20"/>
        </w:rPr>
        <w:drawing>
          <wp:anchor distT="0" distB="0" distL="114300" distR="114300" simplePos="0" relativeHeight="251692032" behindDoc="1" locked="0" layoutInCell="1" allowOverlap="1" wp14:anchorId="3A6C0186" wp14:editId="5D81970C">
            <wp:simplePos x="0" y="0"/>
            <wp:positionH relativeFrom="column">
              <wp:posOffset>3800475</wp:posOffset>
            </wp:positionH>
            <wp:positionV relativeFrom="paragraph">
              <wp:posOffset>91440</wp:posOffset>
            </wp:positionV>
            <wp:extent cx="1188720" cy="802005"/>
            <wp:effectExtent l="0" t="0" r="0" b="0"/>
            <wp:wrapNone/>
            <wp:docPr id="24" name="Picture 24"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3FA80E24" w14:textId="77777777" w:rsidR="000D05A2" w:rsidRDefault="000D05A2" w:rsidP="007652AC">
      <w:pPr>
        <w:pStyle w:val="paragraph"/>
        <w:spacing w:before="0" w:beforeAutospacing="0" w:after="0" w:afterAutospacing="0"/>
        <w:jc w:val="both"/>
        <w:textAlignment w:val="baseline"/>
        <w:rPr>
          <w:rStyle w:val="normaltextrun"/>
          <w:rFonts w:ascii="Arial" w:hAnsi="Arial" w:cs="Arial"/>
          <w:b/>
          <w:bCs/>
          <w:sz w:val="20"/>
          <w:szCs w:val="20"/>
        </w:rPr>
      </w:pPr>
    </w:p>
    <w:p w14:paraId="23A9DFED" w14:textId="77777777" w:rsidR="000D05A2" w:rsidRDefault="000D05A2" w:rsidP="007652AC">
      <w:pPr>
        <w:pStyle w:val="paragraph"/>
        <w:spacing w:before="0" w:beforeAutospacing="0" w:after="0" w:afterAutospacing="0"/>
        <w:jc w:val="both"/>
        <w:textAlignment w:val="baseline"/>
        <w:rPr>
          <w:rStyle w:val="normaltextrun"/>
          <w:rFonts w:ascii="Arial" w:hAnsi="Arial" w:cs="Arial"/>
          <w:b/>
          <w:bCs/>
          <w:sz w:val="20"/>
          <w:szCs w:val="20"/>
        </w:rPr>
      </w:pPr>
    </w:p>
    <w:p w14:paraId="72B0BE95" w14:textId="77777777" w:rsidR="000D05A2" w:rsidRDefault="000D05A2" w:rsidP="007652AC">
      <w:pPr>
        <w:pStyle w:val="paragraph"/>
        <w:spacing w:before="0" w:beforeAutospacing="0" w:after="0" w:afterAutospacing="0"/>
        <w:jc w:val="both"/>
        <w:textAlignment w:val="baseline"/>
        <w:rPr>
          <w:rStyle w:val="normaltextrun"/>
          <w:rFonts w:ascii="Arial" w:hAnsi="Arial" w:cs="Arial"/>
          <w:b/>
          <w:bCs/>
          <w:sz w:val="20"/>
          <w:szCs w:val="20"/>
        </w:rPr>
      </w:pPr>
    </w:p>
    <w:p w14:paraId="7153CB43" w14:textId="47005459" w:rsidR="007652AC" w:rsidRPr="001B11C3" w:rsidRDefault="00C9397F" w:rsidP="007652A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7652AC" w:rsidRPr="001B11C3">
        <w:rPr>
          <w:rStyle w:val="normaltextrun"/>
          <w:rFonts w:ascii="Arial" w:hAnsi="Arial" w:cs="Arial"/>
          <w:b/>
          <w:bCs/>
          <w:sz w:val="20"/>
          <w:szCs w:val="20"/>
        </w:rPr>
        <w:t> name</w:t>
      </w:r>
      <w:r w:rsidR="007652AC">
        <w:rPr>
          <w:rStyle w:val="normaltextrun"/>
          <w:rFonts w:ascii="Arial" w:hAnsi="Arial" w:cs="Arial"/>
          <w:sz w:val="20"/>
          <w:szCs w:val="20"/>
        </w:rPr>
        <w:t xml:space="preserve"> Duncan MacNicol         </w:t>
      </w:r>
      <w:r w:rsidR="007652A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7652AC" w:rsidRPr="001B11C3">
        <w:rPr>
          <w:rStyle w:val="normaltextrun"/>
          <w:rFonts w:ascii="Arial" w:hAnsi="Arial" w:cs="Arial"/>
          <w:b/>
          <w:bCs/>
          <w:sz w:val="20"/>
          <w:szCs w:val="20"/>
        </w:rPr>
        <w:t> signature</w:t>
      </w:r>
      <w:r w:rsidR="007652AC" w:rsidRPr="001B11C3">
        <w:rPr>
          <w:rStyle w:val="normaltextrun"/>
          <w:rFonts w:ascii="Arial" w:hAnsi="Arial" w:cs="Arial"/>
          <w:sz w:val="20"/>
          <w:szCs w:val="20"/>
        </w:rPr>
        <w:t>____________</w:t>
      </w:r>
      <w:r w:rsidR="007652AC" w:rsidRPr="001B11C3">
        <w:rPr>
          <w:rStyle w:val="eop"/>
          <w:rFonts w:ascii="Arial" w:hAnsi="Arial" w:cs="Arial"/>
          <w:sz w:val="20"/>
          <w:szCs w:val="20"/>
        </w:rPr>
        <w:t>________</w:t>
      </w:r>
    </w:p>
    <w:p w14:paraId="36A9C6EC" w14:textId="77777777" w:rsidR="007652AC" w:rsidRDefault="007652AC" w:rsidP="007652AC">
      <w:pPr>
        <w:pStyle w:val="paragraph"/>
        <w:spacing w:before="0" w:beforeAutospacing="0" w:after="0" w:afterAutospacing="0"/>
        <w:jc w:val="both"/>
        <w:textAlignment w:val="baseline"/>
        <w:rPr>
          <w:rStyle w:val="eop"/>
          <w:rFonts w:ascii="Arial" w:hAnsi="Arial" w:cs="Arial"/>
          <w:color w:val="000000"/>
          <w:sz w:val="22"/>
          <w:szCs w:val="22"/>
        </w:rPr>
      </w:pPr>
    </w:p>
    <w:p w14:paraId="2A4126C6" w14:textId="77777777" w:rsidR="007652AC" w:rsidRDefault="007652AC" w:rsidP="007652AC">
      <w:pPr>
        <w:pStyle w:val="paragraph"/>
        <w:spacing w:before="0" w:beforeAutospacing="0" w:after="0" w:afterAutospacing="0"/>
        <w:jc w:val="both"/>
        <w:textAlignment w:val="baseline"/>
        <w:rPr>
          <w:rFonts w:ascii="Segoe UI" w:hAnsi="Segoe UI" w:cs="Segoe UI"/>
          <w:sz w:val="18"/>
          <w:szCs w:val="18"/>
        </w:rPr>
      </w:pPr>
    </w:p>
    <w:p w14:paraId="20794802" w14:textId="74D91005" w:rsidR="007652AC" w:rsidRPr="001B11C3" w:rsidRDefault="007652AC" w:rsidP="007652AC">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33F9691B" w14:textId="77777777" w:rsidR="00E853A2" w:rsidRPr="00396AEA" w:rsidRDefault="00E853A2" w:rsidP="00E853A2">
      <w:pPr>
        <w:pStyle w:val="paragraph"/>
        <w:spacing w:before="0" w:beforeAutospacing="0" w:after="0" w:afterAutospacing="0"/>
        <w:jc w:val="both"/>
        <w:textAlignment w:val="baseline"/>
        <w:rPr>
          <w:rFonts w:ascii="Segoe UI" w:hAnsi="Segoe UI" w:cs="Segoe UI"/>
          <w:color w:val="000000" w:themeColor="text1"/>
          <w:sz w:val="18"/>
          <w:szCs w:val="18"/>
        </w:rPr>
      </w:pPr>
    </w:p>
    <w:p w14:paraId="024207CE" w14:textId="77777777" w:rsidR="00E853A2" w:rsidRDefault="00E853A2" w:rsidP="00E853A2"/>
    <w:p w14:paraId="3A3218E4" w14:textId="7A51019E" w:rsidR="00E853A2" w:rsidRDefault="00E853A2" w:rsidP="00E853A2"/>
    <w:p w14:paraId="10B815B1" w14:textId="0124F48E" w:rsidR="000D05A2" w:rsidRDefault="000D05A2" w:rsidP="00E853A2"/>
    <w:p w14:paraId="01C6A97B" w14:textId="3D608882" w:rsidR="000D05A2" w:rsidRDefault="000D05A2" w:rsidP="00E853A2"/>
    <w:p w14:paraId="3B61CABD" w14:textId="31AB8848" w:rsidR="000D05A2" w:rsidRDefault="000D05A2" w:rsidP="00E853A2"/>
    <w:p w14:paraId="1C9800E9" w14:textId="0E679A74" w:rsidR="000D05A2" w:rsidRDefault="000D05A2" w:rsidP="00E853A2"/>
    <w:p w14:paraId="379D0345" w14:textId="1D935193" w:rsidR="000D05A2" w:rsidRDefault="000D05A2" w:rsidP="00E853A2"/>
    <w:p w14:paraId="37AD3045" w14:textId="0A21A5EE" w:rsidR="000D05A2" w:rsidRDefault="000D05A2" w:rsidP="00E853A2"/>
    <w:p w14:paraId="47E74D4A" w14:textId="77777777" w:rsidR="000D05A2" w:rsidRDefault="000D05A2" w:rsidP="00E853A2"/>
    <w:p w14:paraId="2EF1BF5E" w14:textId="77777777" w:rsidR="00E853A2" w:rsidRDefault="00E853A2" w:rsidP="00E853A2"/>
    <w:p w14:paraId="0B475025" w14:textId="77777777" w:rsidR="00E853A2" w:rsidRDefault="00E853A2" w:rsidP="00E853A2"/>
    <w:p w14:paraId="49DA4A7F" w14:textId="77777777" w:rsidR="00E853A2" w:rsidRDefault="00E853A2" w:rsidP="00E853A2"/>
    <w:p w14:paraId="0B7A882B" w14:textId="76C698EF" w:rsidR="000340E5" w:rsidRDefault="000340E5" w:rsidP="004E133A">
      <w:pPr>
        <w:pStyle w:val="paragraph"/>
        <w:spacing w:before="0" w:beforeAutospacing="0" w:after="0" w:afterAutospacing="0"/>
        <w:jc w:val="both"/>
        <w:textAlignment w:val="baseline"/>
        <w:rPr>
          <w:rStyle w:val="eop"/>
          <w:rFonts w:ascii="Arial" w:hAnsi="Arial" w:cs="Arial"/>
          <w:sz w:val="20"/>
          <w:szCs w:val="20"/>
        </w:rPr>
      </w:pPr>
    </w:p>
    <w:p w14:paraId="3BE5F552" w14:textId="0001253B" w:rsidR="000340E5" w:rsidRDefault="000340E5" w:rsidP="004E133A">
      <w:pPr>
        <w:pStyle w:val="paragraph"/>
        <w:spacing w:before="0" w:beforeAutospacing="0" w:after="0" w:afterAutospacing="0"/>
        <w:jc w:val="both"/>
        <w:textAlignment w:val="baseline"/>
        <w:rPr>
          <w:rStyle w:val="eop"/>
          <w:rFonts w:ascii="Arial" w:hAnsi="Arial" w:cs="Arial"/>
          <w:sz w:val="20"/>
          <w:szCs w:val="20"/>
        </w:rPr>
      </w:pPr>
    </w:p>
    <w:p w14:paraId="46FE0520" w14:textId="1A177B6A" w:rsidR="000340E5" w:rsidRDefault="000340E5" w:rsidP="004E133A">
      <w:pPr>
        <w:pStyle w:val="paragraph"/>
        <w:spacing w:before="0" w:beforeAutospacing="0" w:after="0" w:afterAutospacing="0"/>
        <w:jc w:val="both"/>
        <w:textAlignment w:val="baseline"/>
        <w:rPr>
          <w:rStyle w:val="eop"/>
          <w:rFonts w:ascii="Arial" w:hAnsi="Arial" w:cs="Arial"/>
          <w:sz w:val="20"/>
          <w:szCs w:val="20"/>
        </w:rPr>
      </w:pPr>
    </w:p>
    <w:p w14:paraId="639CE67C" w14:textId="15431E02" w:rsidR="00BF3E1A" w:rsidRDefault="00BF3E1A" w:rsidP="004E133A">
      <w:pPr>
        <w:pStyle w:val="paragraph"/>
        <w:spacing w:before="0" w:beforeAutospacing="0" w:after="0" w:afterAutospacing="0"/>
        <w:jc w:val="both"/>
        <w:textAlignment w:val="baseline"/>
        <w:rPr>
          <w:rStyle w:val="eop"/>
          <w:rFonts w:ascii="Arial" w:hAnsi="Arial" w:cs="Arial"/>
          <w:sz w:val="20"/>
          <w:szCs w:val="20"/>
        </w:rPr>
      </w:pPr>
    </w:p>
    <w:p w14:paraId="4AE2E8F9" w14:textId="39BC1BEC" w:rsidR="00BF3E1A" w:rsidRDefault="002D34A5" w:rsidP="004E133A">
      <w:pPr>
        <w:pStyle w:val="paragraph"/>
        <w:spacing w:before="0" w:beforeAutospacing="0" w:after="0" w:afterAutospacing="0"/>
        <w:jc w:val="both"/>
        <w:textAlignment w:val="baseline"/>
        <w:rPr>
          <w:rStyle w:val="eop"/>
          <w:rFonts w:ascii="Arial" w:hAnsi="Arial" w:cs="Arial"/>
          <w:sz w:val="20"/>
          <w:szCs w:val="20"/>
        </w:rPr>
      </w:pPr>
      <w:r w:rsidRPr="00ED311C">
        <w:rPr>
          <w:noProof/>
        </w:rPr>
        <w:drawing>
          <wp:anchor distT="0" distB="0" distL="114300" distR="114300" simplePos="0" relativeHeight="251846656" behindDoc="1" locked="0" layoutInCell="1" allowOverlap="1" wp14:anchorId="0087F4BF" wp14:editId="09E2C225">
            <wp:simplePos x="0" y="0"/>
            <wp:positionH relativeFrom="column">
              <wp:posOffset>257175</wp:posOffset>
            </wp:positionH>
            <wp:positionV relativeFrom="topMargin">
              <wp:posOffset>842010</wp:posOffset>
            </wp:positionV>
            <wp:extent cx="2486025" cy="838200"/>
            <wp:effectExtent l="0" t="0" r="9525" b="0"/>
            <wp:wrapNone/>
            <wp:docPr id="67" name="Picture 67"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520"/>
        <w:gridCol w:w="2065"/>
      </w:tblGrid>
      <w:tr w:rsidR="00E72E38" w14:paraId="05E931AF" w14:textId="77777777" w:rsidTr="000D05A2">
        <w:trPr>
          <w:trHeight w:val="890"/>
        </w:trPr>
        <w:sdt>
          <w:sdtPr>
            <w:rPr>
              <w:noProof/>
            </w:rPr>
            <w:alias w:val="Insert Company Logo"/>
            <w:tag w:val="Insert Company Logo"/>
            <w:id w:val="-1757437203"/>
            <w15:color w:val="FFFF00"/>
            <w:picture/>
          </w:sdtPr>
          <w:sdtContent>
            <w:tc>
              <w:tcPr>
                <w:tcW w:w="5580" w:type="dxa"/>
                <w:vMerge w:val="restart"/>
                <w:tcBorders>
                  <w:top w:val="nil"/>
                  <w:left w:val="nil"/>
                  <w:bottom w:val="nil"/>
                  <w:right w:val="single" w:sz="4" w:space="0" w:color="auto"/>
                </w:tcBorders>
              </w:tcPr>
              <w:p w14:paraId="62E33390" w14:textId="6B08D7E7" w:rsidR="00E72E38" w:rsidRDefault="00E72E38"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413E1645" w14:textId="5F172422" w:rsidR="00E72E38"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E72E38" w14:paraId="4BD212C2" w14:textId="77777777" w:rsidTr="000D05A2">
        <w:trPr>
          <w:trHeight w:val="350"/>
        </w:trPr>
        <w:tc>
          <w:tcPr>
            <w:tcW w:w="5580" w:type="dxa"/>
            <w:vMerge/>
            <w:tcBorders>
              <w:top w:val="nil"/>
              <w:left w:val="nil"/>
              <w:bottom w:val="nil"/>
              <w:right w:val="single" w:sz="4" w:space="0" w:color="auto"/>
            </w:tcBorders>
          </w:tcPr>
          <w:p w14:paraId="5E23A72B" w14:textId="77777777" w:rsidR="00E72E38" w:rsidRDefault="00E72E38"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vAlign w:val="center"/>
          </w:tcPr>
          <w:p w14:paraId="18D0F6FD" w14:textId="77777777" w:rsidR="00E72E38" w:rsidRPr="00AA03BF" w:rsidRDefault="00E72E38"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239FFDA3" w14:textId="77777777" w:rsidR="00E72E38" w:rsidRPr="001B11C3" w:rsidRDefault="00E72E38"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72E38" w14:paraId="515A3AD9" w14:textId="77777777" w:rsidTr="000D05A2">
        <w:trPr>
          <w:trHeight w:val="350"/>
        </w:trPr>
        <w:tc>
          <w:tcPr>
            <w:tcW w:w="5580" w:type="dxa"/>
            <w:vMerge/>
            <w:tcBorders>
              <w:top w:val="nil"/>
              <w:left w:val="nil"/>
              <w:bottom w:val="nil"/>
              <w:right w:val="single" w:sz="4" w:space="0" w:color="auto"/>
            </w:tcBorders>
          </w:tcPr>
          <w:p w14:paraId="55266D53" w14:textId="77777777" w:rsidR="00E72E38" w:rsidRDefault="00E72E38"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3E3CE29E" w14:textId="77777777" w:rsidR="00E72E38" w:rsidRDefault="00E72E38"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40CE9C98" w14:textId="675ABC0C" w:rsidR="00E72E38"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72E38" w14:paraId="26C1D25B" w14:textId="77777777" w:rsidTr="000D05A2">
        <w:tc>
          <w:tcPr>
            <w:tcW w:w="5580" w:type="dxa"/>
            <w:vMerge/>
            <w:tcBorders>
              <w:top w:val="nil"/>
              <w:left w:val="nil"/>
              <w:bottom w:val="nil"/>
              <w:right w:val="single" w:sz="4" w:space="0" w:color="auto"/>
            </w:tcBorders>
          </w:tcPr>
          <w:p w14:paraId="0D90898D" w14:textId="77777777" w:rsidR="00E72E38" w:rsidRDefault="00E72E38"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7CF99D37" w14:textId="77777777" w:rsidR="00E72E38" w:rsidRPr="009A3105" w:rsidRDefault="00E72E38"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0F1153A0" w14:textId="150EE112" w:rsidR="00E72E38"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E72E38">
              <w:rPr>
                <w:rStyle w:val="normaltextrun"/>
                <w:rFonts w:ascii="Arial" w:hAnsi="Arial" w:cs="Arial"/>
                <w:color w:val="000000"/>
                <w:sz w:val="22"/>
                <w:szCs w:val="22"/>
              </w:rPr>
              <w:t>-013</w:t>
            </w:r>
          </w:p>
        </w:tc>
      </w:tr>
    </w:tbl>
    <w:p w14:paraId="74AFAD7E" w14:textId="77777777" w:rsidR="00E72E38" w:rsidRDefault="00E72E38" w:rsidP="00E72E38">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129FC312" w14:textId="77777777" w:rsidR="00E72E38" w:rsidRDefault="00E72E38" w:rsidP="00E72E38">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60B4C9A" w14:textId="77777777" w:rsidR="00E72E38" w:rsidRDefault="00E72E38" w:rsidP="00E72E38">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Information Classification Policy</w:t>
      </w:r>
    </w:p>
    <w:p w14:paraId="4A86793A" w14:textId="77777777" w:rsidR="00E72E38" w:rsidRPr="001B11C3" w:rsidRDefault="00E72E38" w:rsidP="00E72E38">
      <w:pPr>
        <w:pStyle w:val="paragraph"/>
        <w:spacing w:before="0" w:beforeAutospacing="0" w:after="0" w:afterAutospacing="0"/>
        <w:jc w:val="center"/>
        <w:textAlignment w:val="baseline"/>
        <w:rPr>
          <w:rFonts w:ascii="Segoe UI" w:hAnsi="Segoe UI" w:cs="Segoe UI"/>
          <w:sz w:val="18"/>
          <w:szCs w:val="18"/>
        </w:rPr>
      </w:pPr>
    </w:p>
    <w:p w14:paraId="23E57246" w14:textId="77777777" w:rsidR="00E72E38" w:rsidRDefault="00E72E38" w:rsidP="00E72E38">
      <w:pPr>
        <w:pStyle w:val="paragraph"/>
        <w:numPr>
          <w:ilvl w:val="0"/>
          <w:numId w:val="120"/>
        </w:numPr>
        <w:spacing w:before="0" w:beforeAutospacing="0" w:after="0" w:afterAutospacing="0"/>
        <w:ind w:left="0" w:firstLine="0"/>
        <w:textAlignment w:val="baseline"/>
        <w:rPr>
          <w:rFonts w:ascii="Arial" w:hAnsi="Arial" w:cs="Arial"/>
          <w:b/>
          <w:bCs/>
          <w:sz w:val="20"/>
          <w:szCs w:val="20"/>
        </w:rPr>
      </w:pPr>
      <w:r w:rsidRPr="00704AA1">
        <w:rPr>
          <w:rStyle w:val="eop"/>
          <w:rFonts w:ascii="Arial" w:hAnsi="Arial" w:cs="Arial"/>
          <w:color w:val="000000"/>
          <w:sz w:val="20"/>
          <w:szCs w:val="20"/>
        </w:rPr>
        <w:t> </w:t>
      </w:r>
      <w:r w:rsidRPr="00704AA1">
        <w:rPr>
          <w:rFonts w:ascii="Arial" w:hAnsi="Arial" w:cs="Arial"/>
          <w:b/>
          <w:bCs/>
          <w:sz w:val="20"/>
          <w:szCs w:val="20"/>
        </w:rPr>
        <w:t>Introduction </w:t>
      </w:r>
    </w:p>
    <w:p w14:paraId="345DB6DB" w14:textId="77777777" w:rsidR="00E72E38" w:rsidRPr="00704AA1" w:rsidRDefault="00E72E38" w:rsidP="00E72E38">
      <w:pPr>
        <w:pStyle w:val="paragraph"/>
        <w:spacing w:before="0" w:beforeAutospacing="0" w:after="0" w:afterAutospacing="0"/>
        <w:textAlignment w:val="baseline"/>
        <w:rPr>
          <w:rFonts w:ascii="Arial" w:hAnsi="Arial" w:cs="Arial"/>
          <w:b/>
          <w:bCs/>
          <w:sz w:val="20"/>
          <w:szCs w:val="20"/>
        </w:rPr>
      </w:pPr>
    </w:p>
    <w:p w14:paraId="0A3CB7B8" w14:textId="77777777" w:rsidR="00E72E38" w:rsidRPr="00704AA1" w:rsidRDefault="00E72E38" w:rsidP="00E72E38">
      <w:pPr>
        <w:numPr>
          <w:ilvl w:val="0"/>
          <w:numId w:val="121"/>
        </w:numPr>
        <w:spacing w:after="0" w:line="240" w:lineRule="auto"/>
        <w:ind w:left="360" w:firstLine="0"/>
        <w:textAlignment w:val="baseline"/>
        <w:rPr>
          <w:rFonts w:ascii="Arial" w:eastAsia="Times New Roman" w:hAnsi="Arial" w:cs="Arial"/>
          <w:b/>
          <w:bCs/>
          <w:sz w:val="20"/>
          <w:szCs w:val="20"/>
          <w:lang w:eastAsia="en-ZA"/>
        </w:rPr>
      </w:pPr>
      <w:r w:rsidRPr="00704AA1">
        <w:rPr>
          <w:rFonts w:ascii="Arial" w:eastAsia="Times New Roman" w:hAnsi="Arial" w:cs="Arial"/>
          <w:b/>
          <w:bCs/>
          <w:sz w:val="20"/>
          <w:szCs w:val="20"/>
          <w:lang w:val="en-US" w:eastAsia="en-ZA"/>
        </w:rPr>
        <w:t>Overview</w:t>
      </w:r>
      <w:r w:rsidRPr="00704AA1">
        <w:rPr>
          <w:rFonts w:ascii="Arial" w:eastAsia="Times New Roman" w:hAnsi="Arial" w:cs="Arial"/>
          <w:b/>
          <w:bCs/>
          <w:sz w:val="20"/>
          <w:szCs w:val="20"/>
          <w:lang w:eastAsia="en-ZA"/>
        </w:rPr>
        <w:t> </w:t>
      </w:r>
    </w:p>
    <w:p w14:paraId="5660BE3F" w14:textId="253D8026" w:rsidR="00E72E38" w:rsidRDefault="00E72E38" w:rsidP="00E72E38">
      <w:pPr>
        <w:spacing w:after="0" w:line="240" w:lineRule="auto"/>
        <w:ind w:left="420"/>
        <w:jc w:val="both"/>
        <w:textAlignment w:val="baseline"/>
        <w:rPr>
          <w:rFonts w:ascii="Arial" w:eastAsia="Times New Roman" w:hAnsi="Arial" w:cs="Arial"/>
          <w:sz w:val="20"/>
          <w:szCs w:val="20"/>
          <w:lang w:eastAsia="en-ZA"/>
        </w:rPr>
      </w:pP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2F7B4F">
        <w:rPr>
          <w:rStyle w:val="normaltextrun"/>
          <w:rFonts w:ascii="Arial" w:hAnsi="Arial" w:cs="Arial"/>
          <w:color w:val="000000"/>
          <w:sz w:val="20"/>
          <w:szCs w:val="20"/>
        </w:rPr>
        <w:fldChar w:fldCharType="end"/>
      </w:r>
      <w:r w:rsidRPr="00704AA1">
        <w:rPr>
          <w:rFonts w:ascii="Arial" w:eastAsia="Times New Roman" w:hAnsi="Arial" w:cs="Arial"/>
          <w:sz w:val="20"/>
          <w:szCs w:val="20"/>
          <w:lang w:val="en-US" w:eastAsia="en-ZA"/>
        </w:rPr>
        <w:t> has a moral, legal, and ethical responsibility to protect </w:t>
      </w:r>
      <w:proofErr w:type="spellStart"/>
      <w:r w:rsidR="00FF4581">
        <w:rPr>
          <w:rFonts w:ascii="Arial" w:eastAsia="Times New Roman" w:hAnsi="Arial" w:cs="Arial"/>
          <w:sz w:val="20"/>
          <w:szCs w:val="20"/>
          <w:lang w:val="en-US" w:eastAsia="en-ZA"/>
        </w:rPr>
        <w:t>Enpower</w:t>
      </w:r>
      <w:proofErr w:type="spellEnd"/>
      <w:r w:rsidR="00FF4581">
        <w:rPr>
          <w:rFonts w:ascii="Arial" w:eastAsia="Times New Roman" w:hAnsi="Arial" w:cs="Arial"/>
          <w:sz w:val="20"/>
          <w:szCs w:val="20"/>
          <w:lang w:val="en-US" w:eastAsia="en-ZA"/>
        </w:rPr>
        <w:t xml:space="preserve"> Training </w:t>
      </w:r>
      <w:proofErr w:type="spellStart"/>
      <w:r w:rsidR="00FF4581">
        <w:rPr>
          <w:rFonts w:ascii="Arial" w:eastAsia="Times New Roman" w:hAnsi="Arial" w:cs="Arial"/>
          <w:sz w:val="20"/>
          <w:szCs w:val="20"/>
          <w:lang w:val="en-US" w:eastAsia="en-ZA"/>
        </w:rPr>
        <w:t>Services</w:t>
      </w:r>
      <w:r w:rsidR="00BB0225">
        <w:rPr>
          <w:rFonts w:ascii="Arial" w:eastAsia="Times New Roman" w:hAnsi="Arial" w:cs="Arial"/>
          <w:sz w:val="20"/>
          <w:szCs w:val="20"/>
          <w:lang w:val="en-US" w:eastAsia="en-ZA"/>
        </w:rPr>
        <w:t>’s</w:t>
      </w:r>
      <w:proofErr w:type="spellEnd"/>
      <w:r w:rsidR="00041D83">
        <w:rPr>
          <w:rFonts w:ascii="Arial" w:eastAsia="Times New Roman" w:hAnsi="Arial" w:cs="Arial"/>
          <w:sz w:val="20"/>
          <w:szCs w:val="20"/>
          <w:lang w:val="en-US" w:eastAsia="en-ZA"/>
        </w:rPr>
        <w:t xml:space="preserve"> </w:t>
      </w:r>
      <w:r w:rsidRPr="00704AA1">
        <w:rPr>
          <w:rFonts w:ascii="Arial" w:eastAsia="Times New Roman" w:hAnsi="Arial" w:cs="Arial"/>
          <w:sz w:val="20"/>
          <w:szCs w:val="20"/>
          <w:lang w:val="en-US" w:eastAsia="en-ZA"/>
        </w:rPr>
        <w:t>information assets. Along with this</w:t>
      </w:r>
      <w:r>
        <w:rPr>
          <w:rFonts w:ascii="Arial" w:eastAsia="Times New Roman" w:hAnsi="Arial" w:cs="Arial"/>
          <w:sz w:val="20"/>
          <w:szCs w:val="20"/>
          <w:lang w:val="en-US" w:eastAsia="en-ZA"/>
        </w:rPr>
        <w:t xml:space="preserve">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needs to protect proprietary and strategic information to ensure the sustainability of the </w:t>
      </w:r>
      <w:r w:rsidR="000D05A2" w:rsidRPr="00704AA1">
        <w:rPr>
          <w:rFonts w:ascii="Arial" w:eastAsia="Times New Roman" w:hAnsi="Arial" w:cs="Arial"/>
          <w:sz w:val="20"/>
          <w:szCs w:val="20"/>
          <w:lang w:val="en-US" w:eastAsia="en-ZA"/>
        </w:rPr>
        <w:t>organization</w:t>
      </w:r>
      <w:r w:rsidRPr="00704AA1">
        <w:rPr>
          <w:rFonts w:ascii="Arial" w:eastAsia="Times New Roman" w:hAnsi="Arial" w:cs="Arial"/>
          <w:sz w:val="20"/>
          <w:szCs w:val="20"/>
          <w:lang w:val="en-US" w:eastAsia="en-ZA"/>
        </w:rPr>
        <w:t>. As an industry leader, it is critical for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to set the standard for the protection of information assets from unauthorized access, compromise, or disclosure</w:t>
      </w:r>
      <w:r>
        <w:rPr>
          <w:rFonts w:ascii="Arial" w:eastAsia="Times New Roman" w:hAnsi="Arial" w:cs="Arial"/>
          <w:sz w:val="20"/>
          <w:szCs w:val="20"/>
          <w:lang w:val="en-US" w:eastAsia="en-ZA"/>
        </w:rPr>
        <w:t xml:space="preserve">.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has adopted this information classification policy as an element of its methodology to protect its information assets.</w:t>
      </w:r>
      <w:r w:rsidRPr="00704AA1">
        <w:rPr>
          <w:rFonts w:ascii="Arial" w:eastAsia="Times New Roman" w:hAnsi="Arial" w:cs="Arial"/>
          <w:sz w:val="20"/>
          <w:szCs w:val="20"/>
          <w:lang w:eastAsia="en-ZA"/>
        </w:rPr>
        <w:t> </w:t>
      </w:r>
    </w:p>
    <w:p w14:paraId="586F5DC3" w14:textId="77777777" w:rsidR="00E72E38" w:rsidRPr="00704AA1" w:rsidRDefault="00E72E38" w:rsidP="00E72E38">
      <w:pPr>
        <w:spacing w:after="0" w:line="240" w:lineRule="auto"/>
        <w:ind w:left="420"/>
        <w:jc w:val="both"/>
        <w:textAlignment w:val="baseline"/>
        <w:rPr>
          <w:rFonts w:ascii="Arial" w:eastAsia="Times New Roman" w:hAnsi="Arial" w:cs="Arial"/>
          <w:sz w:val="20"/>
          <w:szCs w:val="20"/>
          <w:lang w:eastAsia="en-ZA"/>
        </w:rPr>
      </w:pPr>
    </w:p>
    <w:p w14:paraId="436CEABD" w14:textId="77777777" w:rsidR="00E72E38" w:rsidRPr="00704AA1" w:rsidRDefault="00E72E38" w:rsidP="00E72E38">
      <w:pPr>
        <w:numPr>
          <w:ilvl w:val="0"/>
          <w:numId w:val="122"/>
        </w:numPr>
        <w:spacing w:after="0" w:line="240" w:lineRule="auto"/>
        <w:ind w:left="360" w:firstLine="0"/>
        <w:textAlignment w:val="baseline"/>
        <w:rPr>
          <w:rFonts w:ascii="Arial" w:eastAsia="Times New Roman" w:hAnsi="Arial" w:cs="Arial"/>
          <w:b/>
          <w:bCs/>
          <w:sz w:val="20"/>
          <w:szCs w:val="20"/>
          <w:lang w:eastAsia="en-ZA"/>
        </w:rPr>
      </w:pPr>
      <w:r w:rsidRPr="00704AA1">
        <w:rPr>
          <w:rFonts w:ascii="Arial" w:eastAsia="Times New Roman" w:hAnsi="Arial" w:cs="Arial"/>
          <w:b/>
          <w:bCs/>
          <w:sz w:val="20"/>
          <w:szCs w:val="20"/>
          <w:lang w:val="en-US" w:eastAsia="en-ZA"/>
        </w:rPr>
        <w:t>Scope</w:t>
      </w:r>
      <w:r w:rsidRPr="00704AA1">
        <w:rPr>
          <w:rFonts w:ascii="Arial" w:eastAsia="Times New Roman" w:hAnsi="Arial" w:cs="Arial"/>
          <w:b/>
          <w:bCs/>
          <w:sz w:val="20"/>
          <w:szCs w:val="20"/>
          <w:lang w:eastAsia="en-ZA"/>
        </w:rPr>
        <w:t> </w:t>
      </w:r>
    </w:p>
    <w:p w14:paraId="447639E3" w14:textId="77777777" w:rsidR="00E72E38" w:rsidRDefault="00E72E38" w:rsidP="00E72E38">
      <w:pPr>
        <w:spacing w:after="0" w:line="240" w:lineRule="auto"/>
        <w:ind w:left="42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 w:eastAsia="en-ZA"/>
        </w:rPr>
        <w:t>The scope of this policy extends to all information assets. The objective is to ensure that all reasonable measures have been taken to only permit access to authorized personnel. This is done through information identification and classification as to reduce the risk of accidental distribution of information as well as clarifying what information can be shared in certain situations.</w:t>
      </w:r>
      <w:r w:rsidRPr="00704AA1">
        <w:rPr>
          <w:rFonts w:ascii="Arial" w:eastAsia="Times New Roman" w:hAnsi="Arial" w:cs="Arial"/>
          <w:sz w:val="20"/>
          <w:szCs w:val="20"/>
          <w:lang w:eastAsia="en-ZA"/>
        </w:rPr>
        <w:t> </w:t>
      </w:r>
    </w:p>
    <w:p w14:paraId="0697A285" w14:textId="77777777" w:rsidR="00E72E38" w:rsidRPr="00704AA1" w:rsidRDefault="00E72E38" w:rsidP="00E72E38">
      <w:pPr>
        <w:spacing w:after="0" w:line="240" w:lineRule="auto"/>
        <w:ind w:left="420"/>
        <w:jc w:val="both"/>
        <w:textAlignment w:val="baseline"/>
        <w:rPr>
          <w:rFonts w:ascii="Arial" w:eastAsia="Times New Roman" w:hAnsi="Arial" w:cs="Arial"/>
          <w:sz w:val="20"/>
          <w:szCs w:val="20"/>
          <w:lang w:eastAsia="en-ZA"/>
        </w:rPr>
      </w:pPr>
    </w:p>
    <w:p w14:paraId="02426EC2" w14:textId="77777777" w:rsidR="00E72E38" w:rsidRDefault="00E72E38" w:rsidP="00E72E38">
      <w:pPr>
        <w:numPr>
          <w:ilvl w:val="0"/>
          <w:numId w:val="123"/>
        </w:numPr>
        <w:spacing w:after="0" w:line="240" w:lineRule="auto"/>
        <w:ind w:left="0" w:firstLine="0"/>
        <w:textAlignment w:val="baseline"/>
        <w:rPr>
          <w:rFonts w:ascii="Arial" w:eastAsia="Times New Roman" w:hAnsi="Arial" w:cs="Arial"/>
          <w:b/>
          <w:bCs/>
          <w:sz w:val="20"/>
          <w:szCs w:val="20"/>
          <w:lang w:eastAsia="en-ZA"/>
        </w:rPr>
      </w:pPr>
      <w:r w:rsidRPr="00704AA1">
        <w:rPr>
          <w:rFonts w:ascii="Arial" w:eastAsia="Times New Roman" w:hAnsi="Arial" w:cs="Arial"/>
          <w:b/>
          <w:bCs/>
          <w:sz w:val="20"/>
          <w:szCs w:val="20"/>
          <w:lang w:eastAsia="en-ZA"/>
        </w:rPr>
        <w:t>Policy Statement </w:t>
      </w:r>
    </w:p>
    <w:p w14:paraId="499FC2EC" w14:textId="77777777" w:rsidR="00E72E38" w:rsidRPr="00704AA1" w:rsidRDefault="00E72E38" w:rsidP="00E72E38">
      <w:pPr>
        <w:spacing w:after="0" w:line="240" w:lineRule="auto"/>
        <w:textAlignment w:val="baseline"/>
        <w:rPr>
          <w:rFonts w:ascii="Arial" w:eastAsia="Times New Roman" w:hAnsi="Arial" w:cs="Arial"/>
          <w:b/>
          <w:bCs/>
          <w:sz w:val="20"/>
          <w:szCs w:val="20"/>
          <w:lang w:eastAsia="en-ZA"/>
        </w:rPr>
      </w:pPr>
    </w:p>
    <w:p w14:paraId="1105A54A" w14:textId="77777777" w:rsidR="00E72E38" w:rsidRPr="00680CAF" w:rsidRDefault="00E72E38" w:rsidP="00E72E38">
      <w:pPr>
        <w:pStyle w:val="ListParagraph"/>
        <w:numPr>
          <w:ilvl w:val="0"/>
          <w:numId w:val="134"/>
        </w:numPr>
        <w:spacing w:after="0" w:line="240" w:lineRule="auto"/>
        <w:textAlignment w:val="baseline"/>
        <w:rPr>
          <w:rFonts w:ascii="Arial" w:eastAsia="Times New Roman" w:hAnsi="Arial" w:cs="Arial"/>
          <w:b/>
          <w:bCs/>
          <w:sz w:val="20"/>
          <w:szCs w:val="20"/>
          <w:lang w:eastAsia="en-ZA"/>
        </w:rPr>
      </w:pPr>
      <w:r w:rsidRPr="00680CAF">
        <w:rPr>
          <w:rFonts w:ascii="Arial" w:eastAsia="Times New Roman" w:hAnsi="Arial" w:cs="Arial"/>
          <w:b/>
          <w:bCs/>
          <w:sz w:val="20"/>
          <w:szCs w:val="20"/>
          <w:lang w:val="en-US" w:eastAsia="en-ZA"/>
        </w:rPr>
        <w:t>Classification</w:t>
      </w:r>
      <w:r w:rsidRPr="00680CAF">
        <w:rPr>
          <w:rFonts w:ascii="Arial" w:eastAsia="Times New Roman" w:hAnsi="Arial" w:cs="Arial"/>
          <w:b/>
          <w:bCs/>
          <w:sz w:val="20"/>
          <w:szCs w:val="20"/>
          <w:lang w:eastAsia="en-ZA"/>
        </w:rPr>
        <w:t> </w:t>
      </w:r>
    </w:p>
    <w:p w14:paraId="20A2D24A" w14:textId="1663A364" w:rsidR="00E72E38" w:rsidRPr="00704AA1" w:rsidRDefault="00E72E38" w:rsidP="00E72E38">
      <w:pPr>
        <w:spacing w:after="0" w:line="240" w:lineRule="auto"/>
        <w:ind w:left="42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All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personnel and associates, (including but not limited to; employees, managers, contractors, temporary staff, consultant, etc.) share the responsibility for ensuring that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information assets receive the appropriate level of protection through complying with the following prescripts:</w:t>
      </w:r>
      <w:r w:rsidRPr="00704AA1">
        <w:rPr>
          <w:rFonts w:ascii="Arial" w:eastAsia="Times New Roman" w:hAnsi="Arial" w:cs="Arial"/>
          <w:sz w:val="20"/>
          <w:szCs w:val="20"/>
          <w:lang w:eastAsia="en-ZA"/>
        </w:rPr>
        <w:t> </w:t>
      </w:r>
    </w:p>
    <w:p w14:paraId="216A2286" w14:textId="77777777" w:rsidR="00E72E38" w:rsidRPr="00704AA1" w:rsidRDefault="00E72E38" w:rsidP="00E72E38">
      <w:pPr>
        <w:numPr>
          <w:ilvl w:val="0"/>
          <w:numId w:val="124"/>
        </w:numPr>
        <w:spacing w:after="0" w:line="240" w:lineRule="auto"/>
        <w:ind w:left="780" w:firstLine="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Information owners shall be responsible for assigning classifications to the information assets per the standard information classification table described below.</w:t>
      </w:r>
      <w:r w:rsidRPr="00704AA1">
        <w:rPr>
          <w:rFonts w:ascii="Arial" w:eastAsia="Times New Roman" w:hAnsi="Arial" w:cs="Arial"/>
          <w:sz w:val="20"/>
          <w:szCs w:val="20"/>
          <w:lang w:eastAsia="en-ZA"/>
        </w:rPr>
        <w:t> </w:t>
      </w:r>
    </w:p>
    <w:p w14:paraId="7FBB26A6" w14:textId="77777777" w:rsidR="00E72E38" w:rsidRPr="00704AA1" w:rsidRDefault="00E72E38" w:rsidP="00E72E38">
      <w:pPr>
        <w:numPr>
          <w:ilvl w:val="0"/>
          <w:numId w:val="125"/>
        </w:numPr>
        <w:spacing w:after="0" w:line="240" w:lineRule="auto"/>
        <w:ind w:left="780" w:firstLine="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 Where practicable, the information category shall be embedded in the information itself.</w:t>
      </w:r>
      <w:r w:rsidRPr="00704AA1">
        <w:rPr>
          <w:rFonts w:ascii="Arial" w:eastAsia="Times New Roman" w:hAnsi="Arial" w:cs="Arial"/>
          <w:sz w:val="20"/>
          <w:szCs w:val="20"/>
          <w:lang w:eastAsia="en-ZA"/>
        </w:rPr>
        <w:t> </w:t>
      </w:r>
    </w:p>
    <w:p w14:paraId="49C6A271" w14:textId="77777777" w:rsidR="00E72E38" w:rsidRPr="00704AA1" w:rsidRDefault="00E72E38" w:rsidP="00E72E38">
      <w:pPr>
        <w:numPr>
          <w:ilvl w:val="0"/>
          <w:numId w:val="126"/>
        </w:numPr>
        <w:spacing w:after="0" w:line="240" w:lineRule="auto"/>
        <w:ind w:left="780" w:firstLine="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Information assets are to be marked with classification on the cover page as well as in the header or top right corner of any document.</w:t>
      </w:r>
      <w:r w:rsidRPr="00704AA1">
        <w:rPr>
          <w:rFonts w:ascii="Arial" w:eastAsia="Times New Roman" w:hAnsi="Arial" w:cs="Arial"/>
          <w:sz w:val="20"/>
          <w:szCs w:val="20"/>
          <w:lang w:eastAsia="en-ZA"/>
        </w:rPr>
        <w:t> </w:t>
      </w:r>
    </w:p>
    <w:p w14:paraId="6452B7DE" w14:textId="156BC93D" w:rsidR="00E72E38" w:rsidRPr="00704AA1" w:rsidRDefault="00E72E38" w:rsidP="00E72E38">
      <w:pPr>
        <w:numPr>
          <w:ilvl w:val="0"/>
          <w:numId w:val="127"/>
        </w:numPr>
        <w:spacing w:after="0" w:line="240" w:lineRule="auto"/>
        <w:ind w:left="780" w:firstLine="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All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2F7B4F">
        <w:rPr>
          <w:rStyle w:val="normaltextrun"/>
          <w:rFonts w:ascii="Arial" w:hAnsi="Arial" w:cs="Arial"/>
          <w:color w:val="000000"/>
          <w:sz w:val="20"/>
          <w:szCs w:val="20"/>
        </w:rPr>
        <w:fldChar w:fldCharType="end"/>
      </w:r>
      <w:r>
        <w:rPr>
          <w:rStyle w:val="normaltextrun"/>
          <w:rFonts w:ascii="Arial" w:hAnsi="Arial" w:cs="Arial"/>
          <w:color w:val="000000"/>
          <w:sz w:val="20"/>
          <w:szCs w:val="20"/>
        </w:rPr>
        <w:t xml:space="preserve"> </w:t>
      </w:r>
      <w:r w:rsidRPr="00704AA1">
        <w:rPr>
          <w:rFonts w:ascii="Arial" w:eastAsia="Times New Roman" w:hAnsi="Arial" w:cs="Arial"/>
          <w:sz w:val="20"/>
          <w:szCs w:val="20"/>
          <w:lang w:val="en-US" w:eastAsia="en-ZA"/>
        </w:rPr>
        <w:t>personnel and associates (including but not limited to; employees, managers, contractors, temporary staff, consultants, etc.) shall be guided by the information category in the Classification Table related handling of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2F7B4F">
        <w:rPr>
          <w:rStyle w:val="normaltextrun"/>
          <w:rFonts w:ascii="Arial" w:hAnsi="Arial" w:cs="Arial"/>
          <w:color w:val="000000"/>
          <w:sz w:val="20"/>
          <w:szCs w:val="20"/>
        </w:rPr>
        <w:fldChar w:fldCharType="end"/>
      </w:r>
      <w:r w:rsidRPr="00704AA1">
        <w:rPr>
          <w:rFonts w:ascii="Arial" w:eastAsia="Times New Roman" w:hAnsi="Arial" w:cs="Arial"/>
          <w:sz w:val="20"/>
          <w:szCs w:val="20"/>
          <w:lang w:val="en-US" w:eastAsia="en-ZA"/>
        </w:rPr>
        <w:t> information and information assets.</w:t>
      </w:r>
      <w:r w:rsidRPr="00704AA1">
        <w:rPr>
          <w:rFonts w:ascii="Arial" w:eastAsia="Times New Roman" w:hAnsi="Arial" w:cs="Arial"/>
          <w:sz w:val="20"/>
          <w:szCs w:val="20"/>
          <w:lang w:eastAsia="en-ZA"/>
        </w:rPr>
        <w:t> </w:t>
      </w:r>
    </w:p>
    <w:p w14:paraId="5464B24A" w14:textId="0FB8C036" w:rsidR="00E72E38" w:rsidRPr="00704AA1" w:rsidRDefault="00E72E38" w:rsidP="00E72E38">
      <w:pPr>
        <w:numPr>
          <w:ilvl w:val="0"/>
          <w:numId w:val="128"/>
        </w:numPr>
        <w:spacing w:after="0" w:line="240" w:lineRule="auto"/>
        <w:ind w:left="780" w:firstLine="0"/>
        <w:jc w:val="both"/>
        <w:textAlignment w:val="baseline"/>
        <w:rPr>
          <w:rFonts w:ascii="Arial" w:eastAsia="Times New Roman" w:hAnsi="Arial" w:cs="Arial"/>
          <w:sz w:val="20"/>
          <w:szCs w:val="20"/>
          <w:lang w:eastAsia="en-ZA"/>
        </w:rPr>
      </w:pPr>
      <w:r w:rsidRPr="00704AA1">
        <w:rPr>
          <w:rFonts w:ascii="Arial" w:eastAsia="Times New Roman" w:hAnsi="Arial" w:cs="Arial"/>
          <w:sz w:val="20"/>
          <w:szCs w:val="20"/>
          <w:lang w:val="en-US" w:eastAsia="en-ZA"/>
        </w:rPr>
        <w:t>In the case of Restricted classification, the information or document will retain the information classification of “Restricted” irrespective of the intended use or distribution thereof. The recipient of the information must sign an NDA together with an executive representative from </w:t>
      </w:r>
      <w:r w:rsidRPr="002F7B4F">
        <w:rPr>
          <w:rStyle w:val="normaltextrun"/>
          <w:rFonts w:ascii="Arial" w:hAnsi="Arial" w:cs="Arial"/>
          <w:color w:val="000000"/>
          <w:sz w:val="20"/>
          <w:szCs w:val="20"/>
        </w:rPr>
        <w:fldChar w:fldCharType="begin"/>
      </w:r>
      <w:r w:rsidRPr="002F7B4F">
        <w:rPr>
          <w:rFonts w:ascii="Arial" w:eastAsia="Times New Roman" w:hAnsi="Arial" w:cs="Arial"/>
          <w:sz w:val="20"/>
          <w:szCs w:val="20"/>
          <w:lang w:val="en-US" w:eastAsia="en-ZA"/>
        </w:rPr>
        <w:instrText xml:space="preserve"> REF CNAME \h </w:instrText>
      </w:r>
      <w:r w:rsidRPr="002F7B4F">
        <w:rPr>
          <w:rStyle w:val="normaltextrun"/>
          <w:rFonts w:ascii="Arial" w:hAnsi="Arial" w:cs="Arial"/>
          <w:color w:val="000000"/>
          <w:sz w:val="20"/>
          <w:szCs w:val="20"/>
        </w:rPr>
        <w:instrText xml:space="preserve"> \* MERGEFORMAT </w:instrText>
      </w:r>
      <w:r w:rsidRPr="002F7B4F">
        <w:rPr>
          <w:rStyle w:val="normaltextrun"/>
          <w:rFonts w:ascii="Arial" w:hAnsi="Arial" w:cs="Arial"/>
          <w:color w:val="000000"/>
          <w:sz w:val="20"/>
          <w:szCs w:val="20"/>
        </w:rPr>
      </w:r>
      <w:r w:rsidRPr="002F7B4F">
        <w:rPr>
          <w:rStyle w:val="normaltextrun"/>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2F7B4F">
        <w:rPr>
          <w:rStyle w:val="normaltextrun"/>
          <w:rFonts w:ascii="Arial" w:hAnsi="Arial" w:cs="Arial"/>
          <w:color w:val="000000"/>
          <w:sz w:val="20"/>
          <w:szCs w:val="20"/>
        </w:rPr>
        <w:fldChar w:fldCharType="end"/>
      </w:r>
      <w:r w:rsidRPr="00704AA1">
        <w:rPr>
          <w:rFonts w:ascii="Arial" w:eastAsia="Times New Roman" w:hAnsi="Arial" w:cs="Arial"/>
          <w:sz w:val="20"/>
          <w:szCs w:val="20"/>
          <w:lang w:val="en-US" w:eastAsia="en-ZA"/>
        </w:rPr>
        <w:t>. NDA’s must be stored on a company drive as per the </w:t>
      </w:r>
      <w:r w:rsidRPr="00704AA1">
        <w:rPr>
          <w:rFonts w:ascii="Arial" w:eastAsia="Times New Roman" w:hAnsi="Arial" w:cs="Arial"/>
          <w:b/>
          <w:bCs/>
          <w:sz w:val="20"/>
          <w:szCs w:val="20"/>
          <w:lang w:val="en-US" w:eastAsia="en-ZA"/>
        </w:rPr>
        <w:t>Acceptable Use Policy</w:t>
      </w:r>
      <w:r w:rsidRPr="00704AA1">
        <w:rPr>
          <w:rFonts w:ascii="Arial" w:eastAsia="Times New Roman" w:hAnsi="Arial" w:cs="Arial"/>
          <w:sz w:val="20"/>
          <w:szCs w:val="20"/>
          <w:lang w:val="en-US" w:eastAsia="en-ZA"/>
        </w:rPr>
        <w:t>.</w:t>
      </w:r>
      <w:r w:rsidRPr="00704AA1">
        <w:rPr>
          <w:rFonts w:ascii="Arial" w:eastAsia="Times New Roman" w:hAnsi="Arial" w:cs="Arial"/>
          <w:sz w:val="20"/>
          <w:szCs w:val="20"/>
          <w:lang w:eastAsia="en-ZA"/>
        </w:rPr>
        <w:t> </w:t>
      </w:r>
    </w:p>
    <w:p w14:paraId="36189747"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r w:rsidRPr="00704AA1">
        <w:rPr>
          <w:rFonts w:ascii="Helvetica" w:eastAsia="Times New Roman" w:hAnsi="Helvetica" w:cs="Helvetica"/>
          <w:sz w:val="20"/>
          <w:szCs w:val="20"/>
          <w:lang w:eastAsia="en-ZA"/>
        </w:rPr>
        <w:t> </w:t>
      </w:r>
    </w:p>
    <w:p w14:paraId="687042D3"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35C09628"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384D5FE3"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0B645BC3" w14:textId="71A116B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4BF15FE5" w14:textId="05F89FF3" w:rsidR="00BB0225" w:rsidRDefault="00BB0225" w:rsidP="00E72E38">
      <w:pPr>
        <w:spacing w:after="0" w:line="240" w:lineRule="auto"/>
        <w:ind w:left="420"/>
        <w:textAlignment w:val="baseline"/>
        <w:rPr>
          <w:rFonts w:ascii="Helvetica" w:eastAsia="Times New Roman" w:hAnsi="Helvetica" w:cs="Helvetica"/>
          <w:sz w:val="20"/>
          <w:szCs w:val="20"/>
          <w:lang w:eastAsia="en-ZA"/>
        </w:rPr>
      </w:pPr>
    </w:p>
    <w:p w14:paraId="2E1CD2E5" w14:textId="77777777" w:rsidR="00BB0225" w:rsidRDefault="00BB0225" w:rsidP="00E72E38">
      <w:pPr>
        <w:spacing w:after="0" w:line="240" w:lineRule="auto"/>
        <w:ind w:left="420"/>
        <w:textAlignment w:val="baseline"/>
        <w:rPr>
          <w:rFonts w:ascii="Helvetica" w:eastAsia="Times New Roman" w:hAnsi="Helvetica" w:cs="Helvetica"/>
          <w:sz w:val="20"/>
          <w:szCs w:val="20"/>
          <w:lang w:eastAsia="en-ZA"/>
        </w:rPr>
      </w:pPr>
    </w:p>
    <w:p w14:paraId="24210894"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2252ED36" w14:textId="77777777" w:rsidR="00E72E38" w:rsidRDefault="00E72E38" w:rsidP="00E72E38">
      <w:pPr>
        <w:spacing w:after="0" w:line="240" w:lineRule="auto"/>
        <w:ind w:left="420"/>
        <w:textAlignment w:val="baseline"/>
        <w:rPr>
          <w:rFonts w:ascii="Helvetica" w:eastAsia="Times New Roman" w:hAnsi="Helvetica" w:cs="Helvetica"/>
          <w:sz w:val="20"/>
          <w:szCs w:val="20"/>
          <w:lang w:eastAsia="en-ZA"/>
        </w:rPr>
      </w:pPr>
    </w:p>
    <w:p w14:paraId="6262E31E" w14:textId="20551467" w:rsidR="00E72E38" w:rsidRDefault="00E72E38" w:rsidP="00E72E38">
      <w:pPr>
        <w:spacing w:after="0" w:line="240" w:lineRule="auto"/>
        <w:ind w:left="420"/>
        <w:textAlignment w:val="baseline"/>
        <w:rPr>
          <w:rFonts w:ascii="Segoe UI" w:eastAsia="Times New Roman" w:hAnsi="Segoe UI" w:cs="Segoe UI"/>
          <w:sz w:val="18"/>
          <w:szCs w:val="18"/>
          <w:lang w:eastAsia="en-ZA"/>
        </w:rPr>
      </w:pPr>
    </w:p>
    <w:p w14:paraId="7AFC865C" w14:textId="44BB7A8C" w:rsidR="000D05A2" w:rsidRDefault="000D05A2" w:rsidP="00E72E38">
      <w:pPr>
        <w:spacing w:after="0" w:line="240" w:lineRule="auto"/>
        <w:ind w:left="420"/>
        <w:textAlignment w:val="baseline"/>
        <w:rPr>
          <w:rFonts w:ascii="Segoe UI" w:eastAsia="Times New Roman" w:hAnsi="Segoe UI" w:cs="Segoe UI"/>
          <w:sz w:val="18"/>
          <w:szCs w:val="18"/>
          <w:lang w:eastAsia="en-ZA"/>
        </w:rPr>
      </w:pPr>
    </w:p>
    <w:p w14:paraId="675921E7" w14:textId="77777777" w:rsidR="000D05A2" w:rsidRPr="00704AA1" w:rsidRDefault="000D05A2" w:rsidP="00E72E38">
      <w:pPr>
        <w:spacing w:after="0" w:line="240" w:lineRule="auto"/>
        <w:ind w:left="420"/>
        <w:textAlignment w:val="baseline"/>
        <w:rPr>
          <w:rFonts w:ascii="Segoe UI" w:eastAsia="Times New Roman" w:hAnsi="Segoe UI" w:cs="Segoe UI"/>
          <w:sz w:val="18"/>
          <w:szCs w:val="18"/>
          <w:lang w:eastAsia="en-ZA"/>
        </w:rPr>
      </w:pPr>
    </w:p>
    <w:p w14:paraId="06AFE013" w14:textId="77777777" w:rsidR="00E72E38" w:rsidRDefault="00E72E38" w:rsidP="00E72E38">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2433FB24" w14:textId="77777777" w:rsidR="00E72E38" w:rsidRPr="00E03327" w:rsidRDefault="00E72E38" w:rsidP="00E72E38">
      <w:pPr>
        <w:numPr>
          <w:ilvl w:val="0"/>
          <w:numId w:val="129"/>
        </w:numPr>
        <w:spacing w:after="0" w:line="240" w:lineRule="auto"/>
        <w:ind w:left="390" w:firstLine="0"/>
        <w:textAlignment w:val="baseline"/>
        <w:rPr>
          <w:rFonts w:ascii="Arial" w:eastAsia="Times New Roman" w:hAnsi="Arial" w:cs="Arial"/>
          <w:b/>
          <w:bCs/>
          <w:sz w:val="20"/>
          <w:szCs w:val="20"/>
          <w:lang w:eastAsia="en-ZA"/>
        </w:rPr>
      </w:pPr>
      <w:r w:rsidRPr="00E03327">
        <w:rPr>
          <w:rFonts w:ascii="Arial" w:eastAsia="Times New Roman" w:hAnsi="Arial" w:cs="Arial"/>
          <w:b/>
          <w:bCs/>
          <w:sz w:val="20"/>
          <w:szCs w:val="20"/>
          <w:lang w:val="en-US" w:eastAsia="en-ZA"/>
        </w:rPr>
        <w:t>Classification Table</w:t>
      </w:r>
      <w:r w:rsidRPr="00E03327">
        <w:rPr>
          <w:rFonts w:ascii="Arial" w:eastAsia="Times New Roman" w:hAnsi="Arial" w:cs="Arial"/>
          <w:b/>
          <w:bCs/>
          <w:sz w:val="20"/>
          <w:szCs w:val="20"/>
          <w:lang w:eastAsia="en-ZA"/>
        </w:rPr>
        <w:t> </w:t>
      </w:r>
    </w:p>
    <w:tbl>
      <w:tblPr>
        <w:tblW w:w="11542" w:type="dxa"/>
        <w:tblInd w:w="-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3"/>
        <w:gridCol w:w="1370"/>
        <w:gridCol w:w="3276"/>
        <w:gridCol w:w="1233"/>
        <w:gridCol w:w="1004"/>
        <w:gridCol w:w="1401"/>
        <w:gridCol w:w="1905"/>
      </w:tblGrid>
      <w:tr w:rsidR="00E72E38" w:rsidRPr="00E03327" w14:paraId="40DE6DA0" w14:textId="77777777" w:rsidTr="000D05A2">
        <w:trPr>
          <w:trHeight w:val="420"/>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65D6E"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lastRenderedPageBreak/>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35AB3E7F"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DESCRIPTION</w:t>
            </w:r>
            <w:r w:rsidRPr="00E03327">
              <w:rPr>
                <w:rFonts w:ascii="Arial" w:eastAsia="Times New Roman" w:hAnsi="Arial" w:cs="Arial"/>
                <w:color w:val="000000" w:themeColor="text1"/>
                <w:sz w:val="14"/>
                <w:szCs w:val="14"/>
                <w:lang w:eastAsia="en-ZA"/>
              </w:rPr>
              <w:t> </w:t>
            </w:r>
          </w:p>
        </w:tc>
        <w:tc>
          <w:tcPr>
            <w:tcW w:w="3276" w:type="dxa"/>
            <w:tcBorders>
              <w:top w:val="single" w:sz="6" w:space="0" w:color="auto"/>
              <w:left w:val="single" w:sz="6" w:space="0" w:color="auto"/>
              <w:bottom w:val="single" w:sz="6" w:space="0" w:color="auto"/>
              <w:right w:val="single" w:sz="6" w:space="0" w:color="auto"/>
            </w:tcBorders>
            <w:shd w:val="clear" w:color="auto" w:fill="auto"/>
            <w:hideMark/>
          </w:tcPr>
          <w:p w14:paraId="05895998"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SAMPLE DOCUMENTS / RECORDS</w:t>
            </w:r>
            <w:r w:rsidRPr="00E03327">
              <w:rPr>
                <w:rFonts w:ascii="Arial" w:eastAsia="Times New Roman" w:hAnsi="Arial" w:cs="Arial"/>
                <w:color w:val="000000" w:themeColor="text1"/>
                <w:sz w:val="14"/>
                <w:szCs w:val="14"/>
                <w:lang w:eastAsia="en-ZA"/>
              </w:rPr>
              <w:t> </w:t>
            </w:r>
          </w:p>
        </w:tc>
        <w:tc>
          <w:tcPr>
            <w:tcW w:w="1233" w:type="dxa"/>
            <w:tcBorders>
              <w:top w:val="single" w:sz="6" w:space="0" w:color="auto"/>
              <w:left w:val="single" w:sz="6" w:space="0" w:color="auto"/>
              <w:bottom w:val="single" w:sz="6" w:space="0" w:color="auto"/>
              <w:right w:val="single" w:sz="6" w:space="0" w:color="auto"/>
            </w:tcBorders>
            <w:shd w:val="clear" w:color="auto" w:fill="auto"/>
            <w:hideMark/>
          </w:tcPr>
          <w:p w14:paraId="013ECC54"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MARKING</w:t>
            </w:r>
            <w:r w:rsidRPr="00E03327">
              <w:rPr>
                <w:rFonts w:ascii="Arial" w:eastAsia="Times New Roman" w:hAnsi="Arial" w:cs="Arial"/>
                <w:color w:val="000000" w:themeColor="text1"/>
                <w:sz w:val="14"/>
                <w:szCs w:val="14"/>
                <w:lang w:eastAsia="en-ZA"/>
              </w:rPr>
              <w:t> </w:t>
            </w:r>
          </w:p>
        </w:tc>
        <w:tc>
          <w:tcPr>
            <w:tcW w:w="1004" w:type="dxa"/>
            <w:tcBorders>
              <w:top w:val="single" w:sz="6" w:space="0" w:color="auto"/>
              <w:left w:val="single" w:sz="6" w:space="0" w:color="auto"/>
              <w:bottom w:val="single" w:sz="6" w:space="0" w:color="auto"/>
              <w:right w:val="single" w:sz="6" w:space="0" w:color="auto"/>
            </w:tcBorders>
            <w:shd w:val="clear" w:color="auto" w:fill="auto"/>
            <w:hideMark/>
          </w:tcPr>
          <w:p w14:paraId="61315727"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PHYS &amp; ADMIN CONTROLS</w:t>
            </w:r>
            <w:r w:rsidRPr="00E03327">
              <w:rPr>
                <w:rFonts w:ascii="Arial" w:eastAsia="Times New Roman" w:hAnsi="Arial" w:cs="Arial"/>
                <w:color w:val="000000" w:themeColor="text1"/>
                <w:sz w:val="14"/>
                <w:szCs w:val="14"/>
                <w:lang w:eastAsia="en-ZA"/>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3CE96C8E"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DISTRIBUTION</w:t>
            </w:r>
            <w:r w:rsidRPr="00E03327">
              <w:rPr>
                <w:rFonts w:ascii="Arial" w:eastAsia="Times New Roman" w:hAnsi="Arial" w:cs="Arial"/>
                <w:color w:val="000000" w:themeColor="text1"/>
                <w:sz w:val="14"/>
                <w:szCs w:val="14"/>
                <w:lang w:eastAsia="en-ZA"/>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61F64C6A"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DESTRUCTION / DISPOSAL</w:t>
            </w:r>
            <w:r w:rsidRPr="00E03327">
              <w:rPr>
                <w:rFonts w:ascii="Arial" w:eastAsia="Times New Roman" w:hAnsi="Arial" w:cs="Arial"/>
                <w:color w:val="000000" w:themeColor="text1"/>
                <w:sz w:val="14"/>
                <w:szCs w:val="14"/>
                <w:lang w:eastAsia="en-ZA"/>
              </w:rPr>
              <w:t> </w:t>
            </w:r>
          </w:p>
        </w:tc>
      </w:tr>
      <w:tr w:rsidR="00E72E38" w:rsidRPr="00E03327" w14:paraId="4AFE1513" w14:textId="77777777" w:rsidTr="000D05A2">
        <w:trPr>
          <w:trHeight w:val="1650"/>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07B47"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PUBLIC - O</w:t>
            </w:r>
            <w:r w:rsidRPr="00E03327">
              <w:rPr>
                <w:rFonts w:ascii="Arial" w:eastAsia="Times New Roman" w:hAnsi="Arial" w:cs="Arial"/>
                <w:color w:val="000000" w:themeColor="text1"/>
                <w:sz w:val="14"/>
                <w:szCs w:val="14"/>
                <w:lang w:eastAsia="en-ZA"/>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692618B3" w14:textId="160A1373"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 xml:space="preserve">Information that may be broadly distributed without causing damage to the organization, its </w:t>
            </w:r>
            <w:r w:rsidR="007652AC" w:rsidRPr="00E03327">
              <w:rPr>
                <w:rFonts w:ascii="Arial" w:eastAsia="Times New Roman" w:hAnsi="Arial" w:cs="Arial"/>
                <w:color w:val="000000" w:themeColor="text1"/>
                <w:sz w:val="14"/>
                <w:szCs w:val="14"/>
                <w:lang w:eastAsia="en-ZA"/>
              </w:rPr>
              <w:t>employees,</w:t>
            </w:r>
            <w:r w:rsidRPr="00E03327">
              <w:rPr>
                <w:rFonts w:ascii="Arial" w:eastAsia="Times New Roman" w:hAnsi="Arial" w:cs="Arial"/>
                <w:color w:val="000000" w:themeColor="text1"/>
                <w:sz w:val="14"/>
                <w:szCs w:val="14"/>
                <w:lang w:eastAsia="en-ZA"/>
              </w:rPr>
              <w:t xml:space="preserve"> and stakeholders.  These documents may be disclosed or passed to persons outside the organization. </w:t>
            </w:r>
          </w:p>
        </w:tc>
        <w:tc>
          <w:tcPr>
            <w:tcW w:w="3276" w:type="dxa"/>
            <w:tcBorders>
              <w:top w:val="single" w:sz="6" w:space="0" w:color="auto"/>
              <w:left w:val="single" w:sz="6" w:space="0" w:color="auto"/>
              <w:bottom w:val="single" w:sz="6" w:space="0" w:color="auto"/>
              <w:right w:val="single" w:sz="6" w:space="0" w:color="auto"/>
            </w:tcBorders>
            <w:shd w:val="clear" w:color="auto" w:fill="auto"/>
            <w:hideMark/>
          </w:tcPr>
          <w:p w14:paraId="758E76EC"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Marketing materials authorized for public release such as advertisements, brochures, published annual accounts, Internet Web pages, catalogues, external vacancy notices, release notices. </w:t>
            </w:r>
          </w:p>
        </w:tc>
        <w:tc>
          <w:tcPr>
            <w:tcW w:w="1233" w:type="dxa"/>
            <w:tcBorders>
              <w:top w:val="single" w:sz="6" w:space="0" w:color="auto"/>
              <w:left w:val="single" w:sz="6" w:space="0" w:color="auto"/>
              <w:bottom w:val="single" w:sz="6" w:space="0" w:color="auto"/>
              <w:right w:val="single" w:sz="6" w:space="0" w:color="auto"/>
            </w:tcBorders>
            <w:shd w:val="clear" w:color="auto" w:fill="auto"/>
            <w:hideMark/>
          </w:tcPr>
          <w:p w14:paraId="75752B26"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None / Not required </w:t>
            </w:r>
          </w:p>
        </w:tc>
        <w:tc>
          <w:tcPr>
            <w:tcW w:w="1004" w:type="dxa"/>
            <w:tcBorders>
              <w:top w:val="single" w:sz="6" w:space="0" w:color="auto"/>
              <w:left w:val="single" w:sz="6" w:space="0" w:color="auto"/>
              <w:bottom w:val="single" w:sz="6" w:space="0" w:color="auto"/>
              <w:right w:val="single" w:sz="6" w:space="0" w:color="auto"/>
            </w:tcBorders>
            <w:shd w:val="clear" w:color="auto" w:fill="auto"/>
            <w:hideMark/>
          </w:tcPr>
          <w:p w14:paraId="2B0554E8"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None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069704C1"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No restrictions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6A9E03A1"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Recycling/trash in accordance with the </w:t>
            </w:r>
            <w:r w:rsidRPr="00E03327">
              <w:rPr>
                <w:rFonts w:ascii="Arial" w:eastAsia="Times New Roman" w:hAnsi="Arial" w:cs="Arial"/>
                <w:b/>
                <w:bCs/>
                <w:color w:val="000000" w:themeColor="text1"/>
                <w:sz w:val="14"/>
                <w:szCs w:val="14"/>
                <w:lang w:eastAsia="en-ZA"/>
              </w:rPr>
              <w:t>Disposal and Destruction Policy</w:t>
            </w:r>
            <w:r w:rsidRPr="00E03327">
              <w:rPr>
                <w:rFonts w:ascii="Arial" w:eastAsia="Times New Roman" w:hAnsi="Arial" w:cs="Arial"/>
                <w:color w:val="000000" w:themeColor="text1"/>
                <w:sz w:val="14"/>
                <w:szCs w:val="14"/>
                <w:lang w:eastAsia="en-ZA"/>
              </w:rPr>
              <w:t> </w:t>
            </w:r>
          </w:p>
        </w:tc>
      </w:tr>
      <w:tr w:rsidR="00E72E38" w:rsidRPr="00E03327" w14:paraId="4279900C" w14:textId="77777777" w:rsidTr="000D05A2">
        <w:trPr>
          <w:trHeight w:val="2805"/>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B4EB9"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CONFIDENTIAL – C</w:t>
            </w:r>
            <w:r w:rsidRPr="00E03327">
              <w:rPr>
                <w:rFonts w:ascii="Arial" w:eastAsia="Times New Roman" w:hAnsi="Arial" w:cs="Arial"/>
                <w:color w:val="000000" w:themeColor="text1"/>
                <w:sz w:val="14"/>
                <w:szCs w:val="14"/>
                <w:lang w:eastAsia="en-ZA"/>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6587DA5C" w14:textId="08A845B3"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Information whose unauthorized disclosure, particularly outside the organization, would be inappropriate and inconvenient.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t>Disclosure to anyone outside of </w:t>
            </w:r>
            <w:proofErr w:type="spellStart"/>
            <w:r w:rsidRPr="00990C9D">
              <w:rPr>
                <w:rStyle w:val="normaltextrun"/>
                <w:rFonts w:ascii="Arial" w:hAnsi="Arial" w:cs="Arial"/>
                <w:color w:val="000000"/>
                <w:sz w:val="14"/>
                <w:szCs w:val="14"/>
              </w:rPr>
              <w:fldChar w:fldCharType="begin"/>
            </w:r>
            <w:r w:rsidRPr="00990C9D">
              <w:rPr>
                <w:rFonts w:ascii="Arial" w:eastAsia="Times New Roman" w:hAnsi="Arial" w:cs="Arial"/>
                <w:sz w:val="14"/>
                <w:szCs w:val="14"/>
                <w:lang w:val="en-US" w:eastAsia="en-ZA"/>
              </w:rPr>
              <w:instrText xml:space="preserve"> REF CNAME \h </w:instrText>
            </w:r>
            <w:r w:rsidRPr="00990C9D">
              <w:rPr>
                <w:rStyle w:val="normaltextrun"/>
                <w:rFonts w:ascii="Arial" w:hAnsi="Arial" w:cs="Arial"/>
                <w:color w:val="000000"/>
                <w:sz w:val="14"/>
                <w:szCs w:val="14"/>
              </w:rPr>
              <w:instrText xml:space="preserve"> \* MERGEFORMAT </w:instrText>
            </w:r>
            <w:r w:rsidRPr="00990C9D">
              <w:rPr>
                <w:rStyle w:val="normaltextrun"/>
                <w:rFonts w:ascii="Arial" w:hAnsi="Arial" w:cs="Arial"/>
                <w:color w:val="000000"/>
                <w:sz w:val="14"/>
                <w:szCs w:val="14"/>
              </w:rPr>
            </w:r>
            <w:r w:rsidRPr="00990C9D">
              <w:rPr>
                <w:rStyle w:val="normaltextrun"/>
                <w:rFonts w:ascii="Arial" w:hAnsi="Arial" w:cs="Arial"/>
                <w:color w:val="000000"/>
                <w:sz w:val="14"/>
                <w:szCs w:val="14"/>
              </w:rPr>
              <w:fldChar w:fldCharType="separate"/>
            </w:r>
            <w:r w:rsidR="00FF4581">
              <w:rPr>
                <w:rStyle w:val="normaltextrun"/>
                <w:rFonts w:ascii="Arial" w:hAnsi="Arial" w:cs="Arial"/>
                <w:noProof/>
                <w:color w:val="000000"/>
                <w:sz w:val="14"/>
                <w:szCs w:val="14"/>
              </w:rPr>
              <w:t>Enpower</w:t>
            </w:r>
            <w:proofErr w:type="spellEnd"/>
            <w:r w:rsidR="00FF4581">
              <w:rPr>
                <w:rStyle w:val="normaltextrun"/>
                <w:rFonts w:ascii="Arial" w:hAnsi="Arial" w:cs="Arial"/>
                <w:noProof/>
                <w:color w:val="000000"/>
                <w:sz w:val="14"/>
                <w:szCs w:val="14"/>
              </w:rPr>
              <w:t xml:space="preserve"> Training Services</w:t>
            </w:r>
            <w:r w:rsidRPr="00990C9D">
              <w:rPr>
                <w:rStyle w:val="normaltextrun"/>
                <w:rFonts w:ascii="Arial" w:hAnsi="Arial" w:cs="Arial"/>
                <w:color w:val="000000"/>
                <w:sz w:val="14"/>
                <w:szCs w:val="14"/>
              </w:rPr>
              <w:fldChar w:fldCharType="end"/>
            </w:r>
            <w:r>
              <w:rPr>
                <w:rStyle w:val="normaltextrun"/>
                <w:rFonts w:ascii="Arial" w:hAnsi="Arial" w:cs="Arial"/>
                <w:color w:val="000000"/>
                <w:sz w:val="20"/>
                <w:szCs w:val="20"/>
              </w:rPr>
              <w:t xml:space="preserve"> </w:t>
            </w:r>
            <w:r w:rsidRPr="00E03327">
              <w:rPr>
                <w:rFonts w:ascii="Arial" w:eastAsia="Times New Roman" w:hAnsi="Arial" w:cs="Arial"/>
                <w:color w:val="000000" w:themeColor="text1"/>
                <w:sz w:val="14"/>
                <w:szCs w:val="14"/>
                <w:lang w:eastAsia="en-ZA"/>
              </w:rPr>
              <w:t>requires management authorization. </w:t>
            </w:r>
          </w:p>
        </w:tc>
        <w:tc>
          <w:tcPr>
            <w:tcW w:w="3276" w:type="dxa"/>
            <w:tcBorders>
              <w:top w:val="single" w:sz="6" w:space="0" w:color="auto"/>
              <w:left w:val="single" w:sz="6" w:space="0" w:color="auto"/>
              <w:bottom w:val="single" w:sz="6" w:space="0" w:color="auto"/>
              <w:right w:val="single" w:sz="6" w:space="0" w:color="auto"/>
            </w:tcBorders>
            <w:shd w:val="clear" w:color="auto" w:fill="auto"/>
            <w:hideMark/>
          </w:tcPr>
          <w:p w14:paraId="27D0DC62" w14:textId="6095F27C"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Most corporate information falls into this category.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t xml:space="preserve">Departmental memos, information on internal bulletin boards, training materials, policies, operating procedures, work instructions, guidelines, phone and email directories, </w:t>
            </w:r>
            <w:r w:rsidR="007652AC" w:rsidRPr="00E03327">
              <w:rPr>
                <w:rFonts w:ascii="Arial" w:eastAsia="Times New Roman" w:hAnsi="Arial" w:cs="Arial"/>
                <w:color w:val="000000" w:themeColor="text1"/>
                <w:sz w:val="14"/>
                <w:szCs w:val="14"/>
                <w:lang w:eastAsia="en-ZA"/>
              </w:rPr>
              <w:t>marketing,</w:t>
            </w:r>
            <w:r w:rsidRPr="00E03327">
              <w:rPr>
                <w:rFonts w:ascii="Arial" w:eastAsia="Times New Roman" w:hAnsi="Arial" w:cs="Arial"/>
                <w:color w:val="000000" w:themeColor="text1"/>
                <w:sz w:val="14"/>
                <w:szCs w:val="14"/>
                <w:lang w:eastAsia="en-ZA"/>
              </w:rPr>
              <w:t xml:space="preserve"> or promotional information (prior to authorized release), investment options. transaction data, productivity reports, disciplinary reports, contracts, Service Level Agreements, internal vacancy notices, intranet Web pages, Client information, ID numbers and personal information, Monthly profit and loss reports, all supplier and customer on-boarding forms. </w:t>
            </w:r>
          </w:p>
        </w:tc>
        <w:tc>
          <w:tcPr>
            <w:tcW w:w="1233" w:type="dxa"/>
            <w:tcBorders>
              <w:top w:val="single" w:sz="6" w:space="0" w:color="auto"/>
              <w:left w:val="single" w:sz="6" w:space="0" w:color="auto"/>
              <w:bottom w:val="single" w:sz="6" w:space="0" w:color="auto"/>
              <w:right w:val="single" w:sz="6" w:space="0" w:color="auto"/>
            </w:tcBorders>
            <w:shd w:val="clear" w:color="auto" w:fill="auto"/>
            <w:hideMark/>
          </w:tcPr>
          <w:p w14:paraId="12A350BB"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“CONFIDENTIAL"</w:t>
            </w:r>
            <w:r w:rsidRPr="00E03327">
              <w:rPr>
                <w:rFonts w:ascii="Arial" w:eastAsia="Times New Roman" w:hAnsi="Arial" w:cs="Arial"/>
                <w:color w:val="000000" w:themeColor="text1"/>
                <w:sz w:val="14"/>
                <w:szCs w:val="14"/>
                <w:lang w:eastAsia="en-ZA"/>
              </w:rPr>
              <w: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t>Apply to the </w:t>
            </w:r>
            <w:r w:rsidRPr="00E03327">
              <w:rPr>
                <w:rFonts w:ascii="Arial" w:eastAsia="Times New Roman" w:hAnsi="Arial" w:cs="Arial"/>
                <w:b/>
                <w:bCs/>
                <w:color w:val="000000" w:themeColor="text1"/>
                <w:sz w:val="14"/>
                <w:szCs w:val="14"/>
                <w:lang w:eastAsia="en-ZA"/>
              </w:rPr>
              <w:t>TOP RIGHT</w:t>
            </w:r>
            <w:r w:rsidRPr="00E03327">
              <w:rPr>
                <w:rFonts w:ascii="Arial" w:eastAsia="Times New Roman" w:hAnsi="Arial" w:cs="Arial"/>
                <w:color w:val="000000" w:themeColor="text1"/>
                <w:sz w:val="14"/>
                <w:szCs w:val="14"/>
                <w:lang w:eastAsia="en-ZA"/>
              </w:rPr>
              <w:t> corner of each page and on the Cover page </w:t>
            </w:r>
          </w:p>
        </w:tc>
        <w:tc>
          <w:tcPr>
            <w:tcW w:w="1004" w:type="dxa"/>
            <w:tcBorders>
              <w:top w:val="single" w:sz="6" w:space="0" w:color="auto"/>
              <w:left w:val="single" w:sz="6" w:space="0" w:color="auto"/>
              <w:bottom w:val="single" w:sz="6" w:space="0" w:color="auto"/>
              <w:right w:val="single" w:sz="6" w:space="0" w:color="auto"/>
            </w:tcBorders>
            <w:shd w:val="clear" w:color="auto" w:fill="auto"/>
            <w:hideMark/>
          </w:tcPr>
          <w:p w14:paraId="1E5CC118"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Author: </w:t>
            </w:r>
            <w:r w:rsidRPr="00E03327">
              <w:rPr>
                <w:rFonts w:ascii="Arial" w:eastAsia="Times New Roman" w:hAnsi="Arial" w:cs="Arial"/>
                <w:color w:val="000000" w:themeColor="text1"/>
                <w:sz w:val="14"/>
                <w:szCs w:val="14"/>
                <w:lang w:eastAsia="en-ZA"/>
              </w:rPr>
              <w:t> </w:t>
            </w:r>
          </w:p>
          <w:p w14:paraId="6768812B"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Responsible for proper markings and document control.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User: </w:t>
            </w:r>
            <w:r w:rsidRPr="00E03327">
              <w:rPr>
                <w:rFonts w:ascii="Arial" w:eastAsia="Times New Roman" w:hAnsi="Arial" w:cs="Arial"/>
                <w:color w:val="000000" w:themeColor="text1"/>
                <w:sz w:val="14"/>
                <w:szCs w:val="14"/>
                <w:lang w:eastAsia="en-ZA"/>
              </w:rPr>
              <w:t> </w:t>
            </w:r>
          </w:p>
          <w:p w14:paraId="2F304B74"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Responsible for proper storage in accordance with the </w:t>
            </w:r>
            <w:r w:rsidRPr="00E03327">
              <w:rPr>
                <w:rFonts w:ascii="Arial" w:eastAsia="Times New Roman" w:hAnsi="Arial" w:cs="Arial"/>
                <w:b/>
                <w:bCs/>
                <w:color w:val="000000" w:themeColor="text1"/>
                <w:sz w:val="14"/>
                <w:szCs w:val="14"/>
                <w:lang w:eastAsia="en-ZA"/>
              </w:rPr>
              <w:t>Clean Desk Policy</w:t>
            </w:r>
            <w:r w:rsidRPr="00E03327">
              <w:rPr>
                <w:rFonts w:ascii="Arial" w:eastAsia="Times New Roman" w:hAnsi="Arial" w:cs="Arial"/>
                <w:color w:val="000000" w:themeColor="text1"/>
                <w:sz w:val="14"/>
                <w:szCs w:val="14"/>
                <w:lang w:eastAsia="en-ZA"/>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6ACB6C24"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Internal: </w:t>
            </w:r>
            <w:r w:rsidRPr="00E03327">
              <w:rPr>
                <w:rFonts w:ascii="Arial" w:eastAsia="Times New Roman" w:hAnsi="Arial" w:cs="Arial"/>
                <w:color w:val="000000" w:themeColor="text1"/>
                <w:sz w:val="14"/>
                <w:szCs w:val="14"/>
                <w:lang w:eastAsia="en-ZA"/>
              </w:rPr>
              <w:t> </w:t>
            </w:r>
          </w:p>
          <w:p w14:paraId="19009A77" w14:textId="38E27674"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If </w:t>
            </w:r>
            <w:r w:rsidR="00A531D4" w:rsidRPr="00E03327">
              <w:rPr>
                <w:rFonts w:ascii="Arial" w:eastAsia="Times New Roman" w:hAnsi="Arial" w:cs="Arial"/>
                <w:color w:val="000000" w:themeColor="text1"/>
                <w:sz w:val="14"/>
                <w:szCs w:val="14"/>
                <w:lang w:eastAsia="en-ZA"/>
              </w:rPr>
              <w:t>possible,</w:t>
            </w:r>
            <w:r w:rsidRPr="00E03327">
              <w:rPr>
                <w:rFonts w:ascii="Arial" w:eastAsia="Times New Roman" w:hAnsi="Arial" w:cs="Arial"/>
                <w:color w:val="000000" w:themeColor="text1"/>
                <w:sz w:val="14"/>
                <w:szCs w:val="14"/>
                <w:lang w:eastAsia="en-ZA"/>
              </w:rPr>
              <w:t> hand deliver in person to the designated recipient. </w:t>
            </w:r>
          </w:p>
          <w:p w14:paraId="47328499"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Where not possible to perform such in person, use an internal mail envelope marked as “Confidential” and addressed to the recipient.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External:</w:t>
            </w:r>
            <w:r w:rsidRPr="00E03327">
              <w:rPr>
                <w:rFonts w:ascii="Arial" w:eastAsia="Times New Roman" w:hAnsi="Arial" w:cs="Arial"/>
                <w:color w:val="000000" w:themeColor="text1"/>
                <w:sz w:val="14"/>
                <w:szCs w:val="14"/>
                <w:lang w:eastAsia="en-ZA"/>
              </w:rPr>
              <w:t> use a sealed envelope or container. Hand deliver or send by registered mail/courier to ID identified recipient only - not transferable. </w:t>
            </w:r>
          </w:p>
          <w:p w14:paraId="7815B25A"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Electronic: </w:t>
            </w:r>
            <w:r w:rsidRPr="00E03327">
              <w:rPr>
                <w:rFonts w:ascii="Arial" w:eastAsia="Times New Roman" w:hAnsi="Arial" w:cs="Arial"/>
                <w:color w:val="000000" w:themeColor="text1"/>
                <w:sz w:val="14"/>
                <w:szCs w:val="14"/>
                <w:lang w:eastAsia="en-ZA"/>
              </w:rPr>
              <w:t> </w:t>
            </w:r>
          </w:p>
          <w:p w14:paraId="73681F8D"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Use internal email system. Encryption is required for transmission to external email addresses. </w:t>
            </w:r>
          </w:p>
          <w:p w14:paraId="7C8F63F9"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Media containing such data shall be encrypted.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FAX:</w:t>
            </w:r>
            <w:r w:rsidRPr="00E03327">
              <w:rPr>
                <w:rFonts w:ascii="Arial" w:eastAsia="Times New Roman" w:hAnsi="Arial" w:cs="Arial"/>
                <w:color w:val="000000" w:themeColor="text1"/>
                <w:sz w:val="14"/>
                <w:szCs w:val="14"/>
                <w:lang w:eastAsia="en-ZA"/>
              </w:rPr>
              <w:t>  </w:t>
            </w:r>
          </w:p>
          <w:p w14:paraId="23FB3C1F"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Requires phone confirmation of receipt of a test page immediately prior to sending the FAX, and phone confirmation of full receipt.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783E440E"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Paper documents:</w:t>
            </w:r>
            <w:r w:rsidRPr="00E03327">
              <w:rPr>
                <w:rFonts w:ascii="Arial" w:eastAsia="Times New Roman" w:hAnsi="Arial" w:cs="Arial"/>
                <w:color w:val="000000" w:themeColor="text1"/>
                <w:sz w:val="14"/>
                <w:szCs w:val="14"/>
                <w:lang w:eastAsia="en-ZA"/>
              </w:rPr>
              <w:t> </w:t>
            </w:r>
          </w:p>
          <w:p w14:paraId="07C5C247"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Shred in accordance with the </w:t>
            </w:r>
            <w:r w:rsidRPr="00E03327">
              <w:rPr>
                <w:rFonts w:ascii="Arial" w:eastAsia="Times New Roman" w:hAnsi="Arial" w:cs="Arial"/>
                <w:b/>
                <w:bCs/>
                <w:color w:val="000000" w:themeColor="text1"/>
                <w:sz w:val="14"/>
                <w:szCs w:val="14"/>
                <w:lang w:eastAsia="en-ZA"/>
              </w:rPr>
              <w:t>Disposal and Destruction Policy</w:t>
            </w:r>
            <w:r w:rsidRPr="00E03327">
              <w:rPr>
                <w:rFonts w:ascii="Arial" w:eastAsia="Times New Roman" w:hAnsi="Arial" w:cs="Arial"/>
                <w:color w:val="000000" w:themeColor="text1"/>
                <w:sz w:val="14"/>
                <w:szCs w:val="14"/>
                <w:lang w:eastAsia="en-ZA"/>
              </w:rPr>
              <w: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Electronic data:</w:t>
            </w:r>
            <w:r w:rsidRPr="00E03327">
              <w:rPr>
                <w:rFonts w:ascii="Arial" w:eastAsia="Times New Roman" w:hAnsi="Arial" w:cs="Arial"/>
                <w:color w:val="000000" w:themeColor="text1"/>
                <w:sz w:val="14"/>
                <w:szCs w:val="14"/>
                <w:lang w:eastAsia="en-ZA"/>
              </w:rPr>
              <w:t>  </w:t>
            </w:r>
          </w:p>
          <w:p w14:paraId="48BAD491"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Erase or degauss magnetic media.  Send CDs, DVDs, dead hard drives, laptops, etc. in accordance with the </w:t>
            </w:r>
            <w:r w:rsidRPr="00E03327">
              <w:rPr>
                <w:rFonts w:ascii="Arial" w:eastAsia="Times New Roman" w:hAnsi="Arial" w:cs="Arial"/>
                <w:b/>
                <w:bCs/>
                <w:color w:val="000000" w:themeColor="text1"/>
                <w:sz w:val="14"/>
                <w:szCs w:val="14"/>
                <w:lang w:eastAsia="en-ZA"/>
              </w:rPr>
              <w:t>Disposal and Destruction Policy</w:t>
            </w:r>
            <w:r w:rsidRPr="00E03327">
              <w:rPr>
                <w:rFonts w:ascii="Arial" w:eastAsia="Times New Roman" w:hAnsi="Arial" w:cs="Arial"/>
                <w:color w:val="000000" w:themeColor="text1"/>
                <w:sz w:val="14"/>
                <w:szCs w:val="14"/>
                <w:lang w:eastAsia="en-ZA"/>
              </w:rPr>
              <w:t> </w:t>
            </w:r>
          </w:p>
        </w:tc>
      </w:tr>
      <w:tr w:rsidR="00E72E38" w:rsidRPr="00E03327" w14:paraId="1261C9BB" w14:textId="77777777" w:rsidTr="00BB0225">
        <w:trPr>
          <w:trHeight w:val="4989"/>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8003D" w14:textId="77777777" w:rsidR="00E72E38" w:rsidRPr="00E03327" w:rsidRDefault="00E72E38" w:rsidP="003056C5">
            <w:pPr>
              <w:spacing w:after="0" w:line="240" w:lineRule="auto"/>
              <w:jc w:val="center"/>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RESTRICTED - R</w:t>
            </w:r>
            <w:r w:rsidRPr="00E03327">
              <w:rPr>
                <w:rFonts w:ascii="Arial" w:eastAsia="Times New Roman" w:hAnsi="Arial" w:cs="Arial"/>
                <w:color w:val="000000" w:themeColor="text1"/>
                <w:sz w:val="14"/>
                <w:szCs w:val="14"/>
                <w:lang w:eastAsia="en-ZA"/>
              </w:rPr>
              <w:t> </w:t>
            </w:r>
          </w:p>
        </w:tc>
        <w:tc>
          <w:tcPr>
            <w:tcW w:w="1370" w:type="dxa"/>
            <w:tcBorders>
              <w:top w:val="single" w:sz="6" w:space="0" w:color="auto"/>
              <w:left w:val="single" w:sz="6" w:space="0" w:color="auto"/>
              <w:bottom w:val="single" w:sz="6" w:space="0" w:color="auto"/>
              <w:right w:val="single" w:sz="6" w:space="0" w:color="auto"/>
            </w:tcBorders>
            <w:shd w:val="clear" w:color="auto" w:fill="auto"/>
            <w:hideMark/>
          </w:tcPr>
          <w:p w14:paraId="7E4E02DE"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Highly sensitive or valuable information, both proprietary and personal.  Must not be disclosed outside of the organization without the explicit permission of an Executive or Director-level senior manager. </w:t>
            </w:r>
          </w:p>
        </w:tc>
        <w:tc>
          <w:tcPr>
            <w:tcW w:w="3276" w:type="dxa"/>
            <w:tcBorders>
              <w:top w:val="single" w:sz="6" w:space="0" w:color="auto"/>
              <w:left w:val="single" w:sz="6" w:space="0" w:color="auto"/>
              <w:bottom w:val="single" w:sz="6" w:space="0" w:color="auto"/>
              <w:right w:val="single" w:sz="6" w:space="0" w:color="auto"/>
            </w:tcBorders>
            <w:shd w:val="clear" w:color="auto" w:fill="auto"/>
            <w:hideMark/>
          </w:tcPr>
          <w:p w14:paraId="11D0EF45" w14:textId="401FB95A"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 xml:space="preserve">Passwords and PIN codes, VPN tokens, </w:t>
            </w:r>
            <w:r w:rsidR="007652AC" w:rsidRPr="00E03327">
              <w:rPr>
                <w:rFonts w:ascii="Arial" w:eastAsia="Times New Roman" w:hAnsi="Arial" w:cs="Arial"/>
                <w:color w:val="000000" w:themeColor="text1"/>
                <w:sz w:val="14"/>
                <w:szCs w:val="14"/>
                <w:lang w:eastAsia="en-ZA"/>
              </w:rPr>
              <w:t>credit,</w:t>
            </w:r>
            <w:r w:rsidRPr="00E03327">
              <w:rPr>
                <w:rFonts w:ascii="Arial" w:eastAsia="Times New Roman" w:hAnsi="Arial" w:cs="Arial"/>
                <w:color w:val="000000" w:themeColor="text1"/>
                <w:sz w:val="14"/>
                <w:szCs w:val="14"/>
                <w:lang w:eastAsia="en-ZA"/>
              </w:rPr>
              <w:t xml:space="preserve"> and debit card numbers, other highly sensitive or valuable proprietary information, </w:t>
            </w:r>
            <w:r>
              <w:rPr>
                <w:rFonts w:ascii="Arial" w:eastAsia="Times New Roman" w:hAnsi="Arial" w:cs="Arial"/>
                <w:color w:val="000000" w:themeColor="text1"/>
                <w:sz w:val="14"/>
                <w:szCs w:val="14"/>
                <w:lang w:eastAsia="en-ZA"/>
              </w:rPr>
              <w:t>source</w:t>
            </w:r>
            <w:r w:rsidRPr="00E03327">
              <w:rPr>
                <w:rFonts w:ascii="Arial" w:eastAsia="Times New Roman" w:hAnsi="Arial" w:cs="Arial"/>
                <w:color w:val="000000" w:themeColor="text1"/>
                <w:sz w:val="14"/>
                <w:szCs w:val="14"/>
                <w:lang w:eastAsia="en-ZA"/>
              </w:rPr>
              <w:t xml:space="preserve"> code, Detailed Security Reports, most accounting data and all internal financial reports, Financial Statements, Audit Reports, Acquisitions and Shareholder Agreements. </w:t>
            </w:r>
          </w:p>
        </w:tc>
        <w:tc>
          <w:tcPr>
            <w:tcW w:w="1233" w:type="dxa"/>
            <w:tcBorders>
              <w:top w:val="single" w:sz="6" w:space="0" w:color="auto"/>
              <w:left w:val="single" w:sz="6" w:space="0" w:color="auto"/>
              <w:bottom w:val="single" w:sz="6" w:space="0" w:color="auto"/>
              <w:right w:val="single" w:sz="6" w:space="0" w:color="auto"/>
            </w:tcBorders>
            <w:shd w:val="clear" w:color="auto" w:fill="auto"/>
            <w:hideMark/>
          </w:tcPr>
          <w:p w14:paraId="1777DDD8"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“RESTRICTED"</w:t>
            </w:r>
            <w:r w:rsidRPr="00E03327">
              <w:rPr>
                <w:rFonts w:ascii="Arial" w:eastAsia="Times New Roman" w:hAnsi="Arial" w:cs="Arial"/>
                <w:color w:val="000000" w:themeColor="text1"/>
                <w:sz w:val="14"/>
                <w:szCs w:val="14"/>
                <w:lang w:eastAsia="en-ZA"/>
              </w:rPr>
              <w: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t>Apply to the </w:t>
            </w:r>
            <w:r w:rsidRPr="00E03327">
              <w:rPr>
                <w:rFonts w:ascii="Arial" w:eastAsia="Times New Roman" w:hAnsi="Arial" w:cs="Arial"/>
                <w:b/>
                <w:bCs/>
                <w:color w:val="000000" w:themeColor="text1"/>
                <w:sz w:val="14"/>
                <w:szCs w:val="14"/>
                <w:lang w:eastAsia="en-ZA"/>
              </w:rPr>
              <w:t>TOP RIGHT</w:t>
            </w:r>
            <w:r w:rsidRPr="00E03327">
              <w:rPr>
                <w:rFonts w:ascii="Arial" w:eastAsia="Times New Roman" w:hAnsi="Arial" w:cs="Arial"/>
                <w:color w:val="000000" w:themeColor="text1"/>
                <w:sz w:val="14"/>
                <w:szCs w:val="14"/>
                <w:lang w:eastAsia="en-ZA"/>
              </w:rPr>
              <w:t> corner of each page and on the Cover Page.  </w:t>
            </w:r>
          </w:p>
        </w:tc>
        <w:tc>
          <w:tcPr>
            <w:tcW w:w="1004" w:type="dxa"/>
            <w:tcBorders>
              <w:top w:val="single" w:sz="6" w:space="0" w:color="auto"/>
              <w:left w:val="single" w:sz="6" w:space="0" w:color="auto"/>
              <w:bottom w:val="single" w:sz="6" w:space="0" w:color="auto"/>
              <w:right w:val="single" w:sz="6" w:space="0" w:color="auto"/>
            </w:tcBorders>
            <w:shd w:val="clear" w:color="auto" w:fill="auto"/>
            <w:hideMark/>
          </w:tcPr>
          <w:p w14:paraId="6C866EA6"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Originator:</w:t>
            </w:r>
            <w:r w:rsidRPr="00E03327">
              <w:rPr>
                <w:rFonts w:ascii="Arial" w:eastAsia="Times New Roman" w:hAnsi="Arial" w:cs="Arial"/>
                <w:color w:val="000000" w:themeColor="text1"/>
                <w:sz w:val="14"/>
                <w:szCs w:val="14"/>
                <w:lang w:eastAsia="en-ZA"/>
              </w:rPr>
              <w:t>  </w:t>
            </w:r>
          </w:p>
          <w:p w14:paraId="7C4FC592"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Responsible for ensuring that confidential information is distributed on a strict need-to-know basis.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Recipient: </w:t>
            </w:r>
            <w:r w:rsidRPr="00E03327">
              <w:rPr>
                <w:rFonts w:ascii="Arial" w:eastAsia="Times New Roman" w:hAnsi="Arial" w:cs="Arial"/>
                <w:color w:val="000000" w:themeColor="text1"/>
                <w:sz w:val="14"/>
                <w:szCs w:val="14"/>
                <w:lang w:eastAsia="en-ZA"/>
              </w:rPr>
              <w:t> </w:t>
            </w:r>
          </w:p>
          <w:p w14:paraId="1B5B6834"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Responsible for ensuring that confidential information is kept in accordance with the </w:t>
            </w:r>
            <w:r w:rsidRPr="00E03327">
              <w:rPr>
                <w:rFonts w:ascii="Arial" w:eastAsia="Times New Roman" w:hAnsi="Arial" w:cs="Arial"/>
                <w:b/>
                <w:bCs/>
                <w:color w:val="000000" w:themeColor="text1"/>
                <w:sz w:val="14"/>
                <w:szCs w:val="14"/>
                <w:lang w:eastAsia="en-ZA"/>
              </w:rPr>
              <w:t>Clean Desk Policy</w:t>
            </w:r>
            <w:r w:rsidRPr="00E03327">
              <w:rPr>
                <w:rFonts w:ascii="Arial" w:eastAsia="Times New Roman" w:hAnsi="Arial" w:cs="Arial"/>
                <w:color w:val="000000" w:themeColor="text1"/>
                <w:sz w:val="14"/>
                <w:szCs w:val="14"/>
                <w:lang w:eastAsia="en-ZA"/>
              </w:rPr>
              <w:t> </w:t>
            </w:r>
          </w:p>
        </w:tc>
        <w:tc>
          <w:tcPr>
            <w:tcW w:w="1401" w:type="dxa"/>
            <w:tcBorders>
              <w:top w:val="single" w:sz="6" w:space="0" w:color="auto"/>
              <w:left w:val="single" w:sz="6" w:space="0" w:color="auto"/>
              <w:bottom w:val="single" w:sz="6" w:space="0" w:color="auto"/>
              <w:right w:val="single" w:sz="6" w:space="0" w:color="auto"/>
            </w:tcBorders>
            <w:shd w:val="clear" w:color="auto" w:fill="auto"/>
            <w:hideMark/>
          </w:tcPr>
          <w:p w14:paraId="1CB9579A"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Internal:</w:t>
            </w:r>
            <w:r w:rsidRPr="00E03327">
              <w:rPr>
                <w:rFonts w:ascii="Arial" w:eastAsia="Times New Roman" w:hAnsi="Arial" w:cs="Arial"/>
                <w:color w:val="000000" w:themeColor="text1"/>
                <w:sz w:val="14"/>
                <w:szCs w:val="14"/>
                <w:lang w:eastAsia="en-ZA"/>
              </w:rPr>
              <w:t>  </w:t>
            </w:r>
          </w:p>
          <w:p w14:paraId="0D627814"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Use a sealed envelope or container. Hand </w:t>
            </w:r>
            <w:proofErr w:type="gramStart"/>
            <w:r w:rsidRPr="00E03327">
              <w:rPr>
                <w:rFonts w:ascii="Arial" w:eastAsia="Times New Roman" w:hAnsi="Arial" w:cs="Arial"/>
                <w:color w:val="000000" w:themeColor="text1"/>
                <w:sz w:val="14"/>
                <w:szCs w:val="14"/>
                <w:lang w:eastAsia="en-ZA"/>
              </w:rPr>
              <w:t>deliver</w:t>
            </w:r>
            <w:proofErr w:type="gramEnd"/>
            <w:r w:rsidRPr="00E03327">
              <w:rPr>
                <w:rFonts w:ascii="Arial" w:eastAsia="Times New Roman" w:hAnsi="Arial" w:cs="Arial"/>
                <w:color w:val="000000" w:themeColor="text1"/>
                <w:sz w:val="14"/>
                <w:szCs w:val="14"/>
                <w:lang w:eastAsia="en-ZA"/>
              </w:rPr>
              <w:t> to designated recipient - not transferable.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External:</w:t>
            </w:r>
            <w:r w:rsidRPr="00E03327">
              <w:rPr>
                <w:rFonts w:ascii="Arial" w:eastAsia="Times New Roman" w:hAnsi="Arial" w:cs="Arial"/>
                <w:color w:val="000000" w:themeColor="text1"/>
                <w:sz w:val="14"/>
                <w:szCs w:val="14"/>
                <w:lang w:eastAsia="en-ZA"/>
              </w:rPr>
              <w:t> use a sealed envelope or container. Hand deliver or send by registered mail/courier to ID identified recipient only - not transferable.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Electronic:</w:t>
            </w:r>
            <w:r w:rsidRPr="00E03327">
              <w:rPr>
                <w:rFonts w:ascii="Arial" w:eastAsia="Times New Roman" w:hAnsi="Arial" w:cs="Arial"/>
                <w:color w:val="000000" w:themeColor="text1"/>
                <w:sz w:val="14"/>
                <w:szCs w:val="14"/>
                <w:lang w:eastAsia="en-ZA"/>
              </w:rPr>
              <w:t>  </w:t>
            </w:r>
          </w:p>
          <w:p w14:paraId="15A55589" w14:textId="2BF995AD"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Use the internal email system only. Encrypt data. </w:t>
            </w:r>
            <w:r w:rsidRPr="00E03327">
              <w:rPr>
                <w:rFonts w:ascii="Arial" w:eastAsia="Times New Roman" w:hAnsi="Arial" w:cs="Arial"/>
                <w:color w:val="000000" w:themeColor="text1"/>
                <w:sz w:val="14"/>
                <w:szCs w:val="14"/>
                <w:lang w:eastAsia="en-ZA"/>
              </w:rPr>
              <w:br/>
            </w:r>
            <w:r w:rsidR="00A531D4" w:rsidRPr="00E03327">
              <w:rPr>
                <w:rFonts w:ascii="Arial" w:eastAsia="Times New Roman" w:hAnsi="Arial" w:cs="Arial"/>
                <w:b/>
                <w:bCs/>
                <w:color w:val="000000" w:themeColor="text1"/>
                <w:sz w:val="14"/>
                <w:szCs w:val="14"/>
                <w:lang w:eastAsia="en-ZA"/>
              </w:rPr>
              <w:t>Faxing</w:t>
            </w:r>
            <w:r w:rsidRPr="00E03327">
              <w:rPr>
                <w:rFonts w:ascii="Arial" w:eastAsia="Times New Roman" w:hAnsi="Arial" w:cs="Arial"/>
                <w:b/>
                <w:bCs/>
                <w:color w:val="000000" w:themeColor="text1"/>
                <w:sz w:val="14"/>
                <w:szCs w:val="14"/>
                <w:lang w:eastAsia="en-ZA"/>
              </w:rPr>
              <w:t>:</w:t>
            </w:r>
            <w:r w:rsidRPr="00E03327">
              <w:rPr>
                <w:rFonts w:ascii="Arial" w:eastAsia="Times New Roman" w:hAnsi="Arial" w:cs="Arial"/>
                <w:color w:val="000000" w:themeColor="text1"/>
                <w:sz w:val="14"/>
                <w:szCs w:val="14"/>
                <w:lang w:eastAsia="en-ZA"/>
              </w:rPr>
              <w:t>  </w:t>
            </w:r>
          </w:p>
          <w:p w14:paraId="02CF1A14"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Requires phone confirmation of receipt of a test page immediately prior to sending the FAX, and phone confirmation of full receipt.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5E28124F"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b/>
                <w:bCs/>
                <w:color w:val="000000" w:themeColor="text1"/>
                <w:sz w:val="14"/>
                <w:szCs w:val="14"/>
                <w:lang w:eastAsia="en-ZA"/>
              </w:rPr>
              <w:t>Paper documents:</w:t>
            </w:r>
            <w:r w:rsidRPr="00E03327">
              <w:rPr>
                <w:rFonts w:ascii="Arial" w:eastAsia="Times New Roman" w:hAnsi="Arial" w:cs="Arial"/>
                <w:color w:val="000000" w:themeColor="text1"/>
                <w:sz w:val="14"/>
                <w:szCs w:val="14"/>
                <w:lang w:eastAsia="en-ZA"/>
              </w:rPr>
              <w:t> </w:t>
            </w:r>
          </w:p>
          <w:p w14:paraId="42533E83"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Shred in accordance with the </w:t>
            </w:r>
            <w:r w:rsidRPr="00E03327">
              <w:rPr>
                <w:rFonts w:ascii="Arial" w:eastAsia="Times New Roman" w:hAnsi="Arial" w:cs="Arial"/>
                <w:b/>
                <w:bCs/>
                <w:color w:val="000000" w:themeColor="text1"/>
                <w:sz w:val="14"/>
                <w:szCs w:val="14"/>
                <w:lang w:eastAsia="en-ZA"/>
              </w:rPr>
              <w:t>Disposal and Destruction Policy.</w:t>
            </w:r>
            <w:r w:rsidRPr="00E03327">
              <w:rPr>
                <w:rFonts w:ascii="Arial" w:eastAsia="Times New Roman" w:hAnsi="Arial" w:cs="Arial"/>
                <w:color w:val="000000" w:themeColor="text1"/>
                <w:sz w:val="14"/>
                <w:szCs w:val="14"/>
                <w:lang w:eastAsia="en-ZA"/>
              </w:rPr>
              <w:t> </w:t>
            </w:r>
            <w:r w:rsidRPr="00E03327">
              <w:rPr>
                <w:rFonts w:ascii="Arial" w:eastAsia="Times New Roman" w:hAnsi="Arial" w:cs="Arial"/>
                <w:color w:val="000000" w:themeColor="text1"/>
                <w:sz w:val="14"/>
                <w:szCs w:val="14"/>
                <w:lang w:eastAsia="en-ZA"/>
              </w:rPr>
              <w:br/>
              <w:t> </w:t>
            </w:r>
            <w:r w:rsidRPr="00E03327">
              <w:rPr>
                <w:rFonts w:ascii="Arial" w:eastAsia="Times New Roman" w:hAnsi="Arial" w:cs="Arial"/>
                <w:color w:val="000000" w:themeColor="text1"/>
                <w:sz w:val="14"/>
                <w:szCs w:val="14"/>
                <w:lang w:eastAsia="en-ZA"/>
              </w:rPr>
              <w:br/>
            </w:r>
            <w:r w:rsidRPr="00E03327">
              <w:rPr>
                <w:rFonts w:ascii="Arial" w:eastAsia="Times New Roman" w:hAnsi="Arial" w:cs="Arial"/>
                <w:b/>
                <w:bCs/>
                <w:color w:val="000000" w:themeColor="text1"/>
                <w:sz w:val="14"/>
                <w:szCs w:val="14"/>
                <w:lang w:eastAsia="en-ZA"/>
              </w:rPr>
              <w:t>Electronic data:</w:t>
            </w:r>
            <w:r w:rsidRPr="00E03327">
              <w:rPr>
                <w:rFonts w:ascii="Arial" w:eastAsia="Times New Roman" w:hAnsi="Arial" w:cs="Arial"/>
                <w:color w:val="000000" w:themeColor="text1"/>
                <w:sz w:val="14"/>
                <w:szCs w:val="14"/>
                <w:lang w:eastAsia="en-ZA"/>
              </w:rPr>
              <w:t>  </w:t>
            </w:r>
          </w:p>
          <w:p w14:paraId="0E9201F5" w14:textId="77777777" w:rsidR="00E72E38" w:rsidRPr="00E03327" w:rsidRDefault="00E72E38" w:rsidP="003056C5">
            <w:pPr>
              <w:spacing w:after="0" w:line="240" w:lineRule="auto"/>
              <w:textAlignment w:val="baseline"/>
              <w:rPr>
                <w:rFonts w:ascii="Arial" w:eastAsia="Times New Roman" w:hAnsi="Arial" w:cs="Arial"/>
                <w:color w:val="000000" w:themeColor="text1"/>
                <w:sz w:val="24"/>
                <w:szCs w:val="24"/>
                <w:lang w:eastAsia="en-ZA"/>
              </w:rPr>
            </w:pPr>
            <w:r w:rsidRPr="00E03327">
              <w:rPr>
                <w:rFonts w:ascii="Arial" w:eastAsia="Times New Roman" w:hAnsi="Arial" w:cs="Arial"/>
                <w:color w:val="000000" w:themeColor="text1"/>
                <w:sz w:val="14"/>
                <w:szCs w:val="14"/>
                <w:lang w:eastAsia="en-ZA"/>
              </w:rPr>
              <w:t>Erase or degauss magnetic media.  Send CDs, DVDs, dead hard drives, laptops, etc. in accordance with the </w:t>
            </w:r>
            <w:r w:rsidRPr="00E03327">
              <w:rPr>
                <w:rFonts w:ascii="Arial" w:eastAsia="Times New Roman" w:hAnsi="Arial" w:cs="Arial"/>
                <w:b/>
                <w:bCs/>
                <w:color w:val="000000" w:themeColor="text1"/>
                <w:sz w:val="14"/>
                <w:szCs w:val="14"/>
                <w:lang w:eastAsia="en-ZA"/>
              </w:rPr>
              <w:t>Disposal and Destruction Policy</w:t>
            </w:r>
            <w:r w:rsidRPr="00E03327">
              <w:rPr>
                <w:rFonts w:ascii="Arial" w:eastAsia="Times New Roman" w:hAnsi="Arial" w:cs="Arial"/>
                <w:color w:val="000000" w:themeColor="text1"/>
                <w:sz w:val="14"/>
                <w:szCs w:val="14"/>
                <w:lang w:eastAsia="en-ZA"/>
              </w:rPr>
              <w:t> </w:t>
            </w:r>
          </w:p>
        </w:tc>
      </w:tr>
    </w:tbl>
    <w:p w14:paraId="4C84C77A" w14:textId="61767AF9" w:rsidR="00E72E38" w:rsidRDefault="00E72E38" w:rsidP="00E72E38">
      <w:pPr>
        <w:spacing w:after="0" w:line="240" w:lineRule="auto"/>
        <w:textAlignment w:val="baseline"/>
        <w:rPr>
          <w:rFonts w:ascii="Arial" w:eastAsia="Times New Roman" w:hAnsi="Arial" w:cs="Arial"/>
          <w:b/>
          <w:bCs/>
          <w:sz w:val="20"/>
          <w:szCs w:val="20"/>
          <w:lang w:eastAsia="en-ZA"/>
        </w:rPr>
      </w:pPr>
    </w:p>
    <w:p w14:paraId="19589D6B" w14:textId="779BC81E" w:rsidR="000D05A2" w:rsidRDefault="000D05A2" w:rsidP="00E72E38">
      <w:pPr>
        <w:spacing w:after="0" w:line="240" w:lineRule="auto"/>
        <w:textAlignment w:val="baseline"/>
        <w:rPr>
          <w:rFonts w:ascii="Arial" w:eastAsia="Times New Roman" w:hAnsi="Arial" w:cs="Arial"/>
          <w:b/>
          <w:bCs/>
          <w:sz w:val="20"/>
          <w:szCs w:val="20"/>
          <w:lang w:eastAsia="en-ZA"/>
        </w:rPr>
      </w:pPr>
    </w:p>
    <w:p w14:paraId="2E591438" w14:textId="2A6982C9" w:rsidR="000D05A2" w:rsidRDefault="000D05A2" w:rsidP="00E72E38">
      <w:pPr>
        <w:spacing w:after="0" w:line="240" w:lineRule="auto"/>
        <w:textAlignment w:val="baseline"/>
        <w:rPr>
          <w:rFonts w:ascii="Arial" w:eastAsia="Times New Roman" w:hAnsi="Arial" w:cs="Arial"/>
          <w:b/>
          <w:bCs/>
          <w:sz w:val="20"/>
          <w:szCs w:val="20"/>
          <w:lang w:eastAsia="en-ZA"/>
        </w:rPr>
      </w:pPr>
    </w:p>
    <w:p w14:paraId="2CCB15B7" w14:textId="060CC5E8" w:rsidR="000D05A2" w:rsidRDefault="000D05A2" w:rsidP="00E72E38">
      <w:pPr>
        <w:spacing w:after="0" w:line="240" w:lineRule="auto"/>
        <w:textAlignment w:val="baseline"/>
        <w:rPr>
          <w:rFonts w:ascii="Arial" w:eastAsia="Times New Roman" w:hAnsi="Arial" w:cs="Arial"/>
          <w:b/>
          <w:bCs/>
          <w:sz w:val="20"/>
          <w:szCs w:val="20"/>
          <w:lang w:eastAsia="en-ZA"/>
        </w:rPr>
      </w:pPr>
    </w:p>
    <w:p w14:paraId="33110024" w14:textId="77777777" w:rsidR="000D05A2" w:rsidRDefault="000D05A2" w:rsidP="00E72E38">
      <w:pPr>
        <w:spacing w:after="0" w:line="240" w:lineRule="auto"/>
        <w:textAlignment w:val="baseline"/>
        <w:rPr>
          <w:rFonts w:ascii="Arial" w:eastAsia="Times New Roman" w:hAnsi="Arial" w:cs="Arial"/>
          <w:b/>
          <w:bCs/>
          <w:sz w:val="20"/>
          <w:szCs w:val="20"/>
          <w:lang w:eastAsia="en-ZA"/>
        </w:rPr>
      </w:pPr>
    </w:p>
    <w:p w14:paraId="1CE5642C" w14:textId="77777777" w:rsidR="00E72E38" w:rsidRPr="00680CAF" w:rsidRDefault="00E72E38" w:rsidP="00E72E38">
      <w:pPr>
        <w:numPr>
          <w:ilvl w:val="0"/>
          <w:numId w:val="13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80CAF">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E72E38" w:rsidRPr="00680CAF" w14:paraId="7523E42F"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27409F16"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b/>
                <w:bCs/>
                <w:color w:val="000000" w:themeColor="text1"/>
                <w:sz w:val="20"/>
                <w:szCs w:val="20"/>
                <w:lang w:eastAsia="en-ZA"/>
              </w:rPr>
              <w:t>Document Name</w:t>
            </w:r>
            <w:r w:rsidRPr="00680CAF">
              <w:rPr>
                <w:rFonts w:ascii="Arial" w:eastAsia="Times New Roman" w:hAnsi="Arial" w:cs="Arial"/>
                <w:color w:val="000000" w:themeColor="text1"/>
                <w:sz w:val="20"/>
                <w:szCs w:val="20"/>
                <w:lang w:eastAsia="en-ZA"/>
              </w:rPr>
              <w:t> </w:t>
            </w:r>
          </w:p>
        </w:tc>
      </w:tr>
      <w:tr w:rsidR="00E72E38" w:rsidRPr="00680CAF" w14:paraId="7CC8F7E3"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7CF5CD11"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Acceptable Use Policy </w:t>
            </w:r>
          </w:p>
        </w:tc>
      </w:tr>
      <w:tr w:rsidR="00E72E38" w:rsidRPr="00680CAF" w14:paraId="1781CEAA"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44DAC344"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Disposal and Destruction Policy  </w:t>
            </w:r>
          </w:p>
        </w:tc>
      </w:tr>
      <w:tr w:rsidR="00E72E38" w:rsidRPr="00680CAF" w14:paraId="1EB70591"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9E203C1"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Clean Desk Policy </w:t>
            </w:r>
          </w:p>
        </w:tc>
      </w:tr>
      <w:tr w:rsidR="00E72E38" w:rsidRPr="00680CAF" w14:paraId="0BA85D32"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E5D4837"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Documented Information Policy and Procedure </w:t>
            </w:r>
          </w:p>
        </w:tc>
      </w:tr>
      <w:tr w:rsidR="00E72E38" w:rsidRPr="00680CAF" w14:paraId="478FB7C4"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50BFA57"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Mutual Non-Disclosure Agreement </w:t>
            </w:r>
          </w:p>
        </w:tc>
      </w:tr>
      <w:tr w:rsidR="00E72E38" w:rsidRPr="00680CAF" w14:paraId="1333FFFF" w14:textId="77777777" w:rsidTr="003056C5">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F89C413"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r>
    </w:tbl>
    <w:p w14:paraId="4CF08D1D"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p w14:paraId="43626335"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p w14:paraId="3084C1A5" w14:textId="77777777" w:rsidR="00E72E38" w:rsidRPr="00680CAF" w:rsidRDefault="00E72E38" w:rsidP="00E72E38">
      <w:pPr>
        <w:numPr>
          <w:ilvl w:val="0"/>
          <w:numId w:val="13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80CAF">
        <w:rPr>
          <w:rFonts w:ascii="Arial" w:eastAsia="Times New Roman" w:hAnsi="Arial" w:cs="Arial"/>
          <w:b/>
          <w:bCs/>
          <w:color w:val="000000" w:themeColor="text1"/>
          <w:sz w:val="20"/>
          <w:szCs w:val="20"/>
          <w:lang w:eastAsia="en-ZA"/>
        </w:rPr>
        <w:t>Outputs </w:t>
      </w:r>
    </w:p>
    <w:p w14:paraId="7005A52A"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8"/>
        <w:gridCol w:w="2379"/>
        <w:gridCol w:w="2211"/>
        <w:gridCol w:w="2382"/>
      </w:tblGrid>
      <w:tr w:rsidR="00E72E38" w:rsidRPr="00680CAF" w14:paraId="5DC54BDD"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F2F2F2"/>
            <w:hideMark/>
          </w:tcPr>
          <w:p w14:paraId="239E2E60"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b/>
                <w:bCs/>
                <w:color w:val="000000" w:themeColor="text1"/>
                <w:sz w:val="20"/>
                <w:szCs w:val="20"/>
                <w:lang w:eastAsia="en-ZA"/>
              </w:rPr>
              <w:t>Record</w:t>
            </w:r>
            <w:r w:rsidRPr="00680CAF">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F2F2F2"/>
            <w:hideMark/>
          </w:tcPr>
          <w:p w14:paraId="0665E4EE"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b/>
                <w:bCs/>
                <w:color w:val="000000" w:themeColor="text1"/>
                <w:sz w:val="20"/>
                <w:szCs w:val="20"/>
                <w:lang w:eastAsia="en-ZA"/>
              </w:rPr>
              <w:t>Responsible Person</w:t>
            </w:r>
            <w:r w:rsidRPr="00680CAF">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F2F2F2"/>
            <w:hideMark/>
          </w:tcPr>
          <w:p w14:paraId="0E0C3FF4"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b/>
                <w:bCs/>
                <w:color w:val="000000" w:themeColor="text1"/>
                <w:sz w:val="20"/>
                <w:szCs w:val="20"/>
                <w:lang w:eastAsia="en-ZA"/>
              </w:rPr>
              <w:t>Retention</w:t>
            </w:r>
            <w:r w:rsidRPr="00680CAF">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F2F2F2"/>
            <w:hideMark/>
          </w:tcPr>
          <w:p w14:paraId="06FE1DAE"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b/>
                <w:bCs/>
                <w:color w:val="000000" w:themeColor="text1"/>
                <w:sz w:val="20"/>
                <w:szCs w:val="20"/>
                <w:lang w:eastAsia="en-ZA"/>
              </w:rPr>
              <w:t>Disposition </w:t>
            </w:r>
            <w:r w:rsidRPr="00680CAF">
              <w:rPr>
                <w:rFonts w:ascii="Arial" w:eastAsia="Times New Roman" w:hAnsi="Arial" w:cs="Arial"/>
                <w:color w:val="000000" w:themeColor="text1"/>
                <w:sz w:val="20"/>
                <w:szCs w:val="20"/>
                <w:lang w:eastAsia="en-ZA"/>
              </w:rPr>
              <w:t> </w:t>
            </w:r>
          </w:p>
        </w:tc>
      </w:tr>
      <w:tr w:rsidR="00E72E38" w:rsidRPr="00680CAF" w14:paraId="5D597A7E"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74FC4B34"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0DDDF5A4"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17254FD9"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0D750550"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r>
      <w:tr w:rsidR="00E72E38" w:rsidRPr="00680CAF" w14:paraId="0499A890"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4CBD28F6"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0FD94282"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1CD9203D"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50B681AD"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r>
      <w:tr w:rsidR="00E72E38" w:rsidRPr="00680CAF" w14:paraId="47679BCE"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15E44035"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707FE4F4"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757F4B37"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2F757072"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r>
      <w:tr w:rsidR="00E72E38" w:rsidRPr="00680CAF" w14:paraId="3C528460" w14:textId="77777777" w:rsidTr="003056C5">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6CD1183B"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2C9B8CF1"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667AB69E"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0CBCA6AA" w14:textId="77777777" w:rsidR="00E72E38" w:rsidRPr="00680CAF" w:rsidRDefault="00E72E38" w:rsidP="003056C5">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tc>
      </w:tr>
    </w:tbl>
    <w:p w14:paraId="44AD2EB1"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eastAsia="en-ZA"/>
        </w:rPr>
        <w:t> </w:t>
      </w:r>
    </w:p>
    <w:p w14:paraId="42E511A5" w14:textId="77777777" w:rsidR="00E72E38"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680CAF">
        <w:rPr>
          <w:rFonts w:ascii="Arial" w:eastAsia="Times New Roman" w:hAnsi="Arial" w:cs="Arial"/>
          <w:color w:val="000000" w:themeColor="text1"/>
          <w:sz w:val="20"/>
          <w:szCs w:val="20"/>
          <w:lang w:eastAsia="en-ZA"/>
        </w:rPr>
        <w:t> </w:t>
      </w:r>
    </w:p>
    <w:p w14:paraId="68E2BC82"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p>
    <w:p w14:paraId="5D66B1B3" w14:textId="77777777" w:rsidR="00E72E38" w:rsidRPr="00680CAF" w:rsidRDefault="00E72E38" w:rsidP="00E72E38">
      <w:pPr>
        <w:numPr>
          <w:ilvl w:val="0"/>
          <w:numId w:val="13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80CAF">
        <w:rPr>
          <w:rFonts w:ascii="Arial" w:eastAsia="Times New Roman" w:hAnsi="Arial" w:cs="Arial"/>
          <w:b/>
          <w:bCs/>
          <w:color w:val="000000" w:themeColor="text1"/>
          <w:sz w:val="20"/>
          <w:szCs w:val="20"/>
          <w:lang w:eastAsia="en-ZA"/>
        </w:rPr>
        <w:t>Enforcement </w:t>
      </w:r>
    </w:p>
    <w:p w14:paraId="47BBFE23" w14:textId="5A632B08"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6E616B">
        <w:rPr>
          <w:rStyle w:val="normaltextrun"/>
          <w:rFonts w:ascii="Arial" w:hAnsi="Arial" w:cs="Arial"/>
          <w:color w:val="000000"/>
          <w:sz w:val="20"/>
          <w:szCs w:val="20"/>
        </w:rPr>
        <w:fldChar w:fldCharType="begin"/>
      </w:r>
      <w:r w:rsidRPr="006E616B">
        <w:rPr>
          <w:rFonts w:ascii="Arial" w:eastAsia="Times New Roman" w:hAnsi="Arial" w:cs="Arial"/>
          <w:sz w:val="20"/>
          <w:szCs w:val="20"/>
          <w:lang w:val="en-US" w:eastAsia="en-ZA"/>
        </w:rPr>
        <w:instrText xml:space="preserve"> REF CNAME \h </w:instrText>
      </w:r>
      <w:r w:rsidRPr="006E616B">
        <w:rPr>
          <w:rStyle w:val="normaltextrun"/>
          <w:rFonts w:ascii="Arial" w:hAnsi="Arial" w:cs="Arial"/>
          <w:color w:val="000000"/>
          <w:sz w:val="20"/>
          <w:szCs w:val="20"/>
        </w:rPr>
        <w:instrText xml:space="preserve"> \* MERGEFORMAT </w:instrText>
      </w:r>
      <w:r w:rsidRPr="006E616B">
        <w:rPr>
          <w:rStyle w:val="normaltextrun"/>
          <w:rFonts w:ascii="Arial" w:hAnsi="Arial" w:cs="Arial"/>
          <w:color w:val="000000"/>
          <w:sz w:val="20"/>
          <w:szCs w:val="20"/>
        </w:rPr>
      </w:r>
      <w:r w:rsidRPr="006E616B">
        <w:rPr>
          <w:rStyle w:val="normaltextrun"/>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6E616B">
        <w:rPr>
          <w:rStyle w:val="normaltextrun"/>
          <w:rFonts w:ascii="Arial" w:hAnsi="Arial" w:cs="Arial"/>
          <w:color w:val="000000"/>
          <w:sz w:val="20"/>
          <w:szCs w:val="20"/>
        </w:rPr>
        <w:fldChar w:fldCharType="end"/>
      </w:r>
      <w:r w:rsidRPr="00680CAF">
        <w:rPr>
          <w:rFonts w:ascii="Arial" w:eastAsia="Times New Roman" w:hAnsi="Arial" w:cs="Arial"/>
          <w:color w:val="000000" w:themeColor="text1"/>
          <w:sz w:val="20"/>
          <w:szCs w:val="20"/>
          <w:lang w:val="en" w:eastAsia="en-ZA"/>
        </w:rPr>
        <w:t>.</w:t>
      </w:r>
      <w:r w:rsidRPr="00680CAF">
        <w:rPr>
          <w:rFonts w:ascii="Arial" w:eastAsia="Times New Roman" w:hAnsi="Arial" w:cs="Arial"/>
          <w:color w:val="000000" w:themeColor="text1"/>
          <w:sz w:val="20"/>
          <w:szCs w:val="20"/>
          <w:lang w:eastAsia="en-ZA"/>
        </w:rPr>
        <w:t> </w:t>
      </w:r>
    </w:p>
    <w:p w14:paraId="121163F4" w14:textId="77777777" w:rsidR="00E72E38" w:rsidRDefault="00E72E38" w:rsidP="00E72E38">
      <w:pPr>
        <w:spacing w:after="0" w:line="240" w:lineRule="auto"/>
        <w:textAlignment w:val="baseline"/>
        <w:rPr>
          <w:rFonts w:ascii="Arial" w:eastAsia="Times New Roman" w:hAnsi="Arial" w:cs="Arial"/>
          <w:color w:val="000000" w:themeColor="text1"/>
          <w:sz w:val="20"/>
          <w:szCs w:val="20"/>
          <w:lang w:eastAsia="en-ZA"/>
        </w:rPr>
      </w:pPr>
      <w:r w:rsidRPr="00680CAF">
        <w:rPr>
          <w:rFonts w:ascii="Arial" w:eastAsia="Times New Roman" w:hAnsi="Arial" w:cs="Arial"/>
          <w:color w:val="000000" w:themeColor="text1"/>
          <w:sz w:val="20"/>
          <w:szCs w:val="20"/>
          <w:lang w:val="en" w:eastAsia="en-ZA"/>
        </w:rPr>
        <w:t>Any exception to the policy must comply with the </w:t>
      </w:r>
      <w:r w:rsidRPr="00680CAF">
        <w:rPr>
          <w:rFonts w:ascii="Arial" w:eastAsia="Times New Roman" w:hAnsi="Arial" w:cs="Arial"/>
          <w:b/>
          <w:bCs/>
          <w:color w:val="000000" w:themeColor="text1"/>
          <w:sz w:val="20"/>
          <w:szCs w:val="20"/>
          <w:lang w:val="en" w:eastAsia="en-ZA"/>
        </w:rPr>
        <w:t>Exceptions Policy</w:t>
      </w:r>
      <w:r w:rsidRPr="00680CAF">
        <w:rPr>
          <w:rFonts w:ascii="Arial" w:eastAsia="Times New Roman" w:hAnsi="Arial" w:cs="Arial"/>
          <w:color w:val="000000" w:themeColor="text1"/>
          <w:sz w:val="20"/>
          <w:szCs w:val="20"/>
          <w:lang w:val="en" w:eastAsia="en-ZA"/>
        </w:rPr>
        <w:t>. </w:t>
      </w:r>
      <w:r w:rsidRPr="00680CAF">
        <w:rPr>
          <w:rFonts w:ascii="Arial" w:eastAsia="Times New Roman" w:hAnsi="Arial" w:cs="Arial"/>
          <w:color w:val="000000" w:themeColor="text1"/>
          <w:sz w:val="20"/>
          <w:szCs w:val="20"/>
          <w:lang w:eastAsia="en-ZA"/>
        </w:rPr>
        <w:t> </w:t>
      </w:r>
    </w:p>
    <w:p w14:paraId="403435F2" w14:textId="77777777"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p>
    <w:p w14:paraId="2E06687F" w14:textId="7B7A899D" w:rsidR="00E72E38" w:rsidRPr="00680CAF" w:rsidRDefault="00E72E38" w:rsidP="00E72E38">
      <w:pPr>
        <w:numPr>
          <w:ilvl w:val="0"/>
          <w:numId w:val="13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80CAF">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5"/>
        <w:gridCol w:w="5251"/>
      </w:tblGrid>
      <w:tr w:rsidR="00E72E38" w:rsidRPr="00680CAF" w14:paraId="082797BC"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6E392F9"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TERMS</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238A3532"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DESCRIPTION</w:t>
            </w:r>
            <w:r w:rsidRPr="00680CAF">
              <w:rPr>
                <w:rFonts w:ascii="Arial" w:eastAsia="Times New Roman" w:hAnsi="Arial" w:cs="Arial"/>
                <w:color w:val="000000" w:themeColor="text1"/>
                <w:sz w:val="16"/>
                <w:szCs w:val="16"/>
                <w:lang w:eastAsia="en-ZA"/>
              </w:rPr>
              <w:t> </w:t>
            </w:r>
          </w:p>
        </w:tc>
      </w:tr>
      <w:tr w:rsidR="00E72E38" w:rsidRPr="00680CAF" w14:paraId="5E3DAD2C"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71F4AF3B"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Business</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52F36384"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When referring to “Business” it is referring to the key players who can speak on behalf of the business needs. </w:t>
            </w:r>
          </w:p>
        </w:tc>
      </w:tr>
      <w:tr w:rsidR="00E72E38" w:rsidRPr="00680CAF" w14:paraId="412606CB"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7F29523D"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Development Team</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6F44E585"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 xml:space="preserve">This term is primarily used to refer to the developers specifically. It is occasionally also used to refer to the team, </w:t>
            </w:r>
            <w:proofErr w:type="gramStart"/>
            <w:r w:rsidRPr="00680CAF">
              <w:rPr>
                <w:rFonts w:ascii="Arial" w:eastAsia="Times New Roman" w:hAnsi="Arial" w:cs="Arial"/>
                <w:color w:val="000000" w:themeColor="text1"/>
                <w:sz w:val="16"/>
                <w:szCs w:val="16"/>
                <w:lang w:eastAsia="en-ZA"/>
              </w:rPr>
              <w:t>who as a whole, are</w:t>
            </w:r>
            <w:proofErr w:type="gramEnd"/>
            <w:r w:rsidRPr="00680CAF">
              <w:rPr>
                <w:rFonts w:ascii="Arial" w:eastAsia="Times New Roman" w:hAnsi="Arial" w:cs="Arial"/>
                <w:color w:val="000000" w:themeColor="text1"/>
                <w:sz w:val="16"/>
                <w:szCs w:val="16"/>
                <w:lang w:eastAsia="en-ZA"/>
              </w:rPr>
              <w:t xml:space="preserve"> involved in the development lifecycle. </w:t>
            </w:r>
          </w:p>
        </w:tc>
      </w:tr>
      <w:tr w:rsidR="00E72E38" w:rsidRPr="00680CAF" w14:paraId="4A393DB7"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6ADF6DBD"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Information Asset</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881DD41" w14:textId="45CB0E5C"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An information asset is a piece of information, such an employee record, a customer list, or a financial report, that is valuable to a company or organi</w:t>
            </w:r>
            <w:r>
              <w:rPr>
                <w:rFonts w:ascii="Arial" w:eastAsia="Times New Roman" w:hAnsi="Arial" w:cs="Arial"/>
                <w:color w:val="000000" w:themeColor="text1"/>
                <w:sz w:val="16"/>
                <w:szCs w:val="16"/>
                <w:lang w:eastAsia="en-ZA"/>
              </w:rPr>
              <w:t>s</w:t>
            </w:r>
            <w:r w:rsidRPr="00680CAF">
              <w:rPr>
                <w:rFonts w:ascii="Arial" w:eastAsia="Times New Roman" w:hAnsi="Arial" w:cs="Arial"/>
                <w:color w:val="000000" w:themeColor="text1"/>
                <w:sz w:val="16"/>
                <w:szCs w:val="16"/>
                <w:lang w:eastAsia="en-ZA"/>
              </w:rPr>
              <w:t>ation</w:t>
            </w:r>
            <w:r w:rsidRPr="007106B6">
              <w:rPr>
                <w:rFonts w:ascii="Arial" w:eastAsia="Times New Roman" w:hAnsi="Arial" w:cs="Arial"/>
                <w:color w:val="000000" w:themeColor="text1"/>
                <w:sz w:val="16"/>
                <w:szCs w:val="16"/>
                <w:lang w:eastAsia="en-ZA"/>
              </w:rPr>
              <w:t>.</w:t>
            </w:r>
          </w:p>
          <w:p w14:paraId="4911C82D" w14:textId="4A5C7C6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A piece of information that is owned by the company or organisation, </w:t>
            </w:r>
            <w:proofErr w:type="spellStart"/>
            <w:r w:rsidRPr="00680CAF">
              <w:rPr>
                <w:rFonts w:ascii="Arial" w:eastAsia="Times New Roman" w:hAnsi="Arial" w:cs="Arial"/>
                <w:color w:val="000000" w:themeColor="text1"/>
                <w:sz w:val="16"/>
                <w:szCs w:val="16"/>
                <w:lang w:eastAsia="en-ZA"/>
              </w:rPr>
              <w:t>eg.</w:t>
            </w:r>
            <w:proofErr w:type="spellEnd"/>
            <w:r w:rsidRPr="00680CAF">
              <w:rPr>
                <w:rFonts w:ascii="Arial" w:eastAsia="Times New Roman" w:hAnsi="Arial" w:cs="Arial"/>
                <w:color w:val="000000" w:themeColor="text1"/>
                <w:sz w:val="16"/>
                <w:szCs w:val="16"/>
                <w:lang w:eastAsia="en-ZA"/>
              </w:rPr>
              <w:t> </w:t>
            </w:r>
            <w:r w:rsidRPr="007106B6">
              <w:rPr>
                <w:rStyle w:val="normaltextrun"/>
                <w:rFonts w:ascii="Arial" w:hAnsi="Arial" w:cs="Arial"/>
                <w:color w:val="000000"/>
                <w:sz w:val="16"/>
                <w:szCs w:val="16"/>
              </w:rPr>
              <w:fldChar w:fldCharType="begin"/>
            </w:r>
            <w:r w:rsidRPr="007106B6">
              <w:rPr>
                <w:rFonts w:ascii="Arial" w:eastAsia="Times New Roman" w:hAnsi="Arial" w:cs="Arial"/>
                <w:sz w:val="16"/>
                <w:szCs w:val="16"/>
                <w:lang w:val="en-US" w:eastAsia="en-ZA"/>
              </w:rPr>
              <w:instrText xml:space="preserve"> REF CNAME \h </w:instrText>
            </w:r>
            <w:r w:rsidRPr="007106B6">
              <w:rPr>
                <w:rStyle w:val="normaltextrun"/>
                <w:rFonts w:ascii="Arial" w:hAnsi="Arial" w:cs="Arial"/>
                <w:color w:val="000000"/>
                <w:sz w:val="16"/>
                <w:szCs w:val="16"/>
              </w:rPr>
              <w:instrText xml:space="preserve"> \* MERGEFORMAT </w:instrText>
            </w:r>
            <w:r w:rsidRPr="007106B6">
              <w:rPr>
                <w:rStyle w:val="normaltextrun"/>
                <w:rFonts w:ascii="Arial" w:hAnsi="Arial" w:cs="Arial"/>
                <w:color w:val="000000"/>
                <w:sz w:val="16"/>
                <w:szCs w:val="16"/>
              </w:rPr>
            </w:r>
            <w:r w:rsidRPr="007106B6">
              <w:rPr>
                <w:rStyle w:val="normaltextrun"/>
                <w:rFonts w:ascii="Arial" w:hAnsi="Arial" w:cs="Arial"/>
                <w:color w:val="000000"/>
                <w:sz w:val="16"/>
                <w:szCs w:val="16"/>
              </w:rPr>
              <w:fldChar w:fldCharType="separate"/>
            </w:r>
            <w:r w:rsidR="00FF4581">
              <w:rPr>
                <w:rStyle w:val="normaltextrun"/>
                <w:rFonts w:ascii="Arial" w:hAnsi="Arial" w:cs="Arial"/>
                <w:noProof/>
                <w:color w:val="000000"/>
                <w:sz w:val="16"/>
                <w:szCs w:val="16"/>
              </w:rPr>
              <w:t>Enpower Training Services</w:t>
            </w:r>
            <w:r w:rsidRPr="007106B6">
              <w:rPr>
                <w:rStyle w:val="normaltextrun"/>
                <w:rFonts w:ascii="Arial" w:hAnsi="Arial" w:cs="Arial"/>
                <w:color w:val="000000"/>
                <w:sz w:val="16"/>
                <w:szCs w:val="16"/>
              </w:rPr>
              <w:fldChar w:fldCharType="end"/>
            </w:r>
          </w:p>
        </w:tc>
      </w:tr>
      <w:tr w:rsidR="00E72E38" w:rsidRPr="00680CAF" w14:paraId="3E2AA5D9"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1016761"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Information Owners</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DE7BC2A" w14:textId="636B8995"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This is the person who has compiled an information asset or a document, or manager of such a document or information asset. </w:t>
            </w:r>
          </w:p>
        </w:tc>
      </w:tr>
      <w:tr w:rsidR="00E72E38" w:rsidRPr="00680CAF" w14:paraId="191AF1BB"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052942CA" w14:textId="53686D26" w:rsidR="00E72E38" w:rsidRPr="00680CAF" w:rsidRDefault="00FF4581" w:rsidP="003056C5">
            <w:pPr>
              <w:spacing w:after="0" w:line="240" w:lineRule="auto"/>
              <w:textAlignment w:val="baseline"/>
              <w:rPr>
                <w:rFonts w:ascii="Arial" w:eastAsia="Times New Roman" w:hAnsi="Arial" w:cs="Arial"/>
                <w:color w:val="000000" w:themeColor="text1"/>
                <w:sz w:val="16"/>
                <w:szCs w:val="16"/>
                <w:lang w:eastAsia="en-ZA"/>
              </w:rPr>
            </w:pPr>
            <w:proofErr w:type="spellStart"/>
            <w:r>
              <w:rPr>
                <w:rFonts w:ascii="Arial" w:eastAsia="Times New Roman" w:hAnsi="Arial" w:cs="Arial"/>
                <w:b/>
                <w:bCs/>
                <w:color w:val="000000" w:themeColor="text1"/>
                <w:sz w:val="16"/>
                <w:szCs w:val="16"/>
                <w:lang w:eastAsia="en-ZA"/>
              </w:rPr>
              <w:t>Enpower</w:t>
            </w:r>
            <w:proofErr w:type="spellEnd"/>
            <w:r>
              <w:rPr>
                <w:rFonts w:ascii="Arial" w:eastAsia="Times New Roman" w:hAnsi="Arial" w:cs="Arial"/>
                <w:b/>
                <w:bCs/>
                <w:color w:val="000000" w:themeColor="text1"/>
                <w:sz w:val="16"/>
                <w:szCs w:val="16"/>
                <w:lang w:eastAsia="en-ZA"/>
              </w:rPr>
              <w:t xml:space="preserve"> Training </w:t>
            </w:r>
            <w:proofErr w:type="spellStart"/>
            <w:r>
              <w:rPr>
                <w:rFonts w:ascii="Arial" w:eastAsia="Times New Roman" w:hAnsi="Arial" w:cs="Arial"/>
                <w:b/>
                <w:bCs/>
                <w:color w:val="000000" w:themeColor="text1"/>
                <w:sz w:val="16"/>
                <w:szCs w:val="16"/>
                <w:lang w:eastAsia="en-ZA"/>
              </w:rPr>
              <w:t>Services</w:t>
            </w:r>
            <w:r w:rsidR="00E72E38" w:rsidRPr="00680CAF">
              <w:rPr>
                <w:rFonts w:ascii="Arial" w:eastAsia="Times New Roman" w:hAnsi="Arial" w:cs="Arial"/>
                <w:b/>
                <w:bCs/>
                <w:color w:val="000000" w:themeColor="text1"/>
                <w:sz w:val="16"/>
                <w:szCs w:val="16"/>
                <w:lang w:eastAsia="en-ZA"/>
              </w:rPr>
              <w:t>Personnel</w:t>
            </w:r>
            <w:proofErr w:type="spellEnd"/>
            <w:r w:rsidR="00E72E38"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AF3E167" w14:textId="677AE162"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Any person or entity in the employment of </w:t>
            </w:r>
            <w:proofErr w:type="spellStart"/>
            <w:r w:rsidRPr="007106B6">
              <w:rPr>
                <w:rStyle w:val="normaltextrun"/>
                <w:rFonts w:ascii="Arial" w:hAnsi="Arial" w:cs="Arial"/>
                <w:color w:val="000000"/>
                <w:sz w:val="16"/>
                <w:szCs w:val="16"/>
              </w:rPr>
              <w:fldChar w:fldCharType="begin"/>
            </w:r>
            <w:r w:rsidRPr="007106B6">
              <w:rPr>
                <w:rFonts w:ascii="Arial" w:eastAsia="Times New Roman" w:hAnsi="Arial" w:cs="Arial"/>
                <w:sz w:val="16"/>
                <w:szCs w:val="16"/>
                <w:lang w:val="en-US" w:eastAsia="en-ZA"/>
              </w:rPr>
              <w:instrText xml:space="preserve"> REF CNAME \h </w:instrText>
            </w:r>
            <w:r w:rsidRPr="007106B6">
              <w:rPr>
                <w:rStyle w:val="normaltextrun"/>
                <w:rFonts w:ascii="Arial" w:hAnsi="Arial" w:cs="Arial"/>
                <w:color w:val="000000"/>
                <w:sz w:val="16"/>
                <w:szCs w:val="16"/>
              </w:rPr>
              <w:instrText xml:space="preserve"> \* MERGEFORMAT </w:instrText>
            </w:r>
            <w:r w:rsidRPr="007106B6">
              <w:rPr>
                <w:rStyle w:val="normaltextrun"/>
                <w:rFonts w:ascii="Arial" w:hAnsi="Arial" w:cs="Arial"/>
                <w:color w:val="000000"/>
                <w:sz w:val="16"/>
                <w:szCs w:val="16"/>
              </w:rPr>
            </w:r>
            <w:r w:rsidRPr="007106B6">
              <w:rPr>
                <w:rStyle w:val="normaltextrun"/>
                <w:rFonts w:ascii="Arial" w:hAnsi="Arial" w:cs="Arial"/>
                <w:color w:val="000000"/>
                <w:sz w:val="16"/>
                <w:szCs w:val="16"/>
              </w:rPr>
              <w:fldChar w:fldCharType="separate"/>
            </w:r>
            <w:r w:rsidR="00FF4581">
              <w:rPr>
                <w:rStyle w:val="normaltextrun"/>
                <w:rFonts w:ascii="Arial" w:hAnsi="Arial" w:cs="Arial"/>
                <w:noProof/>
                <w:color w:val="000000"/>
                <w:sz w:val="16"/>
                <w:szCs w:val="16"/>
              </w:rPr>
              <w:t>Enpower</w:t>
            </w:r>
            <w:proofErr w:type="spellEnd"/>
            <w:r w:rsidR="00FF4581">
              <w:rPr>
                <w:rStyle w:val="normaltextrun"/>
                <w:rFonts w:ascii="Arial" w:hAnsi="Arial" w:cs="Arial"/>
                <w:noProof/>
                <w:color w:val="000000"/>
                <w:sz w:val="16"/>
                <w:szCs w:val="16"/>
              </w:rPr>
              <w:t xml:space="preserve"> Training Services</w:t>
            </w:r>
            <w:r w:rsidRPr="007106B6">
              <w:rPr>
                <w:rStyle w:val="normaltextrun"/>
                <w:rFonts w:ascii="Arial" w:hAnsi="Arial" w:cs="Arial"/>
                <w:color w:val="000000"/>
                <w:sz w:val="16"/>
                <w:szCs w:val="16"/>
              </w:rPr>
              <w:fldChar w:fldCharType="end"/>
            </w:r>
            <w:r w:rsidRPr="007106B6">
              <w:rPr>
                <w:rStyle w:val="normaltextrun"/>
                <w:rFonts w:ascii="Arial" w:hAnsi="Arial" w:cs="Arial"/>
                <w:color w:val="000000"/>
                <w:sz w:val="16"/>
                <w:szCs w:val="16"/>
              </w:rPr>
              <w:t xml:space="preserve"> </w:t>
            </w:r>
            <w:r w:rsidRPr="00680CAF">
              <w:rPr>
                <w:rFonts w:ascii="Arial" w:eastAsia="Times New Roman" w:hAnsi="Arial" w:cs="Arial"/>
                <w:color w:val="000000" w:themeColor="text1"/>
                <w:sz w:val="16"/>
                <w:szCs w:val="16"/>
                <w:lang w:eastAsia="en-ZA"/>
              </w:rPr>
              <w:t>or provides a service to </w:t>
            </w:r>
            <w:proofErr w:type="spellStart"/>
            <w:r w:rsidRPr="007106B6">
              <w:rPr>
                <w:rStyle w:val="normaltextrun"/>
                <w:rFonts w:ascii="Arial" w:hAnsi="Arial" w:cs="Arial"/>
                <w:color w:val="000000"/>
                <w:sz w:val="16"/>
                <w:szCs w:val="16"/>
              </w:rPr>
              <w:fldChar w:fldCharType="begin"/>
            </w:r>
            <w:r w:rsidRPr="007106B6">
              <w:rPr>
                <w:rFonts w:ascii="Arial" w:eastAsia="Times New Roman" w:hAnsi="Arial" w:cs="Arial"/>
                <w:sz w:val="16"/>
                <w:szCs w:val="16"/>
                <w:lang w:val="en-US" w:eastAsia="en-ZA"/>
              </w:rPr>
              <w:instrText xml:space="preserve"> REF CNAME \h </w:instrText>
            </w:r>
            <w:r w:rsidRPr="007106B6">
              <w:rPr>
                <w:rStyle w:val="normaltextrun"/>
                <w:rFonts w:ascii="Arial" w:hAnsi="Arial" w:cs="Arial"/>
                <w:color w:val="000000"/>
                <w:sz w:val="16"/>
                <w:szCs w:val="16"/>
              </w:rPr>
              <w:instrText xml:space="preserve"> \* MERGEFORMAT </w:instrText>
            </w:r>
            <w:r w:rsidRPr="007106B6">
              <w:rPr>
                <w:rStyle w:val="normaltextrun"/>
                <w:rFonts w:ascii="Arial" w:hAnsi="Arial" w:cs="Arial"/>
                <w:color w:val="000000"/>
                <w:sz w:val="16"/>
                <w:szCs w:val="16"/>
              </w:rPr>
            </w:r>
            <w:r w:rsidRPr="007106B6">
              <w:rPr>
                <w:rStyle w:val="normaltextrun"/>
                <w:rFonts w:ascii="Arial" w:hAnsi="Arial" w:cs="Arial"/>
                <w:color w:val="000000"/>
                <w:sz w:val="16"/>
                <w:szCs w:val="16"/>
              </w:rPr>
              <w:fldChar w:fldCharType="separate"/>
            </w:r>
            <w:r w:rsidR="00FF4581">
              <w:rPr>
                <w:rStyle w:val="normaltextrun"/>
                <w:rFonts w:ascii="Arial" w:hAnsi="Arial" w:cs="Arial"/>
                <w:noProof/>
                <w:color w:val="000000"/>
                <w:sz w:val="16"/>
                <w:szCs w:val="16"/>
              </w:rPr>
              <w:t>Enpower</w:t>
            </w:r>
            <w:proofErr w:type="spellEnd"/>
            <w:r w:rsidR="00FF4581">
              <w:rPr>
                <w:rStyle w:val="normaltextrun"/>
                <w:rFonts w:ascii="Arial" w:hAnsi="Arial" w:cs="Arial"/>
                <w:noProof/>
                <w:color w:val="000000"/>
                <w:sz w:val="16"/>
                <w:szCs w:val="16"/>
              </w:rPr>
              <w:t xml:space="preserve"> Training Services</w:t>
            </w:r>
            <w:r w:rsidRPr="007106B6">
              <w:rPr>
                <w:rStyle w:val="normaltextrun"/>
                <w:rFonts w:ascii="Arial" w:hAnsi="Arial" w:cs="Arial"/>
                <w:color w:val="000000"/>
                <w:sz w:val="16"/>
                <w:szCs w:val="16"/>
              </w:rPr>
              <w:fldChar w:fldCharType="end"/>
            </w:r>
            <w:r w:rsidRPr="00680CAF">
              <w:rPr>
                <w:rFonts w:ascii="Arial" w:eastAsia="Times New Roman" w:hAnsi="Arial" w:cs="Arial"/>
                <w:color w:val="000000" w:themeColor="text1"/>
                <w:sz w:val="16"/>
                <w:szCs w:val="16"/>
                <w:lang w:eastAsia="en-ZA"/>
              </w:rPr>
              <w:t>. </w:t>
            </w:r>
          </w:p>
        </w:tc>
      </w:tr>
      <w:tr w:rsidR="00E72E38" w:rsidRPr="00680CAF" w14:paraId="29501355" w14:textId="77777777" w:rsidTr="003056C5">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39B84716"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b/>
                <w:bCs/>
                <w:color w:val="000000" w:themeColor="text1"/>
                <w:sz w:val="16"/>
                <w:szCs w:val="16"/>
                <w:lang w:eastAsia="en-ZA"/>
              </w:rPr>
              <w:t>NDA</w:t>
            </w:r>
            <w:r w:rsidRPr="00680CAF">
              <w:rPr>
                <w:rFonts w:ascii="Arial" w:eastAsia="Times New Roman" w:hAnsi="Arial" w:cs="Arial"/>
                <w:color w:val="000000" w:themeColor="text1"/>
                <w:sz w:val="16"/>
                <w:szCs w:val="16"/>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6D8BDAA6" w14:textId="77777777" w:rsidR="00E72E38" w:rsidRPr="00680CAF" w:rsidRDefault="00E72E38" w:rsidP="003056C5">
            <w:pPr>
              <w:spacing w:after="0" w:line="240" w:lineRule="auto"/>
              <w:textAlignment w:val="baseline"/>
              <w:rPr>
                <w:rFonts w:ascii="Arial" w:eastAsia="Times New Roman" w:hAnsi="Arial" w:cs="Arial"/>
                <w:color w:val="000000" w:themeColor="text1"/>
                <w:sz w:val="16"/>
                <w:szCs w:val="16"/>
                <w:lang w:eastAsia="en-ZA"/>
              </w:rPr>
            </w:pPr>
            <w:r w:rsidRPr="00680CAF">
              <w:rPr>
                <w:rFonts w:ascii="Arial" w:eastAsia="Times New Roman" w:hAnsi="Arial" w:cs="Arial"/>
                <w:color w:val="000000" w:themeColor="text1"/>
                <w:sz w:val="16"/>
                <w:szCs w:val="16"/>
                <w:lang w:eastAsia="en-ZA"/>
              </w:rPr>
              <w:t>A non-disclosure agreement (NDA) is a legal contract between at least two parties that outlines confidential material, knowledge, or information that the parties wish to share with one another for certain purposes but wish to restrict access to or by third parties. </w:t>
            </w:r>
          </w:p>
        </w:tc>
      </w:tr>
    </w:tbl>
    <w:p w14:paraId="2D45691B" w14:textId="04DD7CEE" w:rsidR="003F5956" w:rsidRDefault="000D05A2" w:rsidP="007652AC">
      <w:pPr>
        <w:pStyle w:val="paragraph"/>
        <w:spacing w:before="0" w:beforeAutospacing="0" w:after="0" w:afterAutospacing="0"/>
        <w:jc w:val="both"/>
        <w:textAlignment w:val="baseline"/>
        <w:rPr>
          <w:rStyle w:val="eop"/>
          <w:rFonts w:ascii="Arial" w:hAnsi="Arial" w:cs="Arial"/>
          <w:sz w:val="20"/>
          <w:szCs w:val="20"/>
        </w:rPr>
      </w:pPr>
      <w:r>
        <w:rPr>
          <w:rFonts w:ascii="Arial" w:eastAsia="MS Mincho" w:hAnsi="Arial" w:cs="Arial"/>
          <w:noProof/>
          <w:color w:val="000000" w:themeColor="text1"/>
          <w:sz w:val="20"/>
          <w:szCs w:val="20"/>
        </w:rPr>
        <w:drawing>
          <wp:anchor distT="0" distB="0" distL="114300" distR="114300" simplePos="0" relativeHeight="251681792" behindDoc="1" locked="0" layoutInCell="1" allowOverlap="1" wp14:anchorId="0CF79CDC" wp14:editId="7E301DAC">
            <wp:simplePos x="0" y="0"/>
            <wp:positionH relativeFrom="column">
              <wp:posOffset>3686175</wp:posOffset>
            </wp:positionH>
            <wp:positionV relativeFrom="paragraph">
              <wp:posOffset>106045</wp:posOffset>
            </wp:positionV>
            <wp:extent cx="1188720" cy="802005"/>
            <wp:effectExtent l="0" t="0" r="0" b="0"/>
            <wp:wrapNone/>
            <wp:docPr id="26" name="Picture 26"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E72E38" w:rsidRPr="00680CAF">
        <w:rPr>
          <w:rFonts w:ascii="Arial" w:hAnsi="Arial" w:cs="Arial"/>
          <w:color w:val="000000" w:themeColor="text1"/>
          <w:sz w:val="20"/>
          <w:szCs w:val="20"/>
        </w:rPr>
        <w:t> </w:t>
      </w:r>
    </w:p>
    <w:p w14:paraId="4430A95F" w14:textId="7953F386"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79015FAC" w14:textId="24484DCD" w:rsidR="007652AC" w:rsidRDefault="007652AC" w:rsidP="007652AC">
      <w:pPr>
        <w:pStyle w:val="paragraph"/>
        <w:spacing w:before="0" w:beforeAutospacing="0" w:after="0" w:afterAutospacing="0"/>
        <w:jc w:val="both"/>
        <w:textAlignment w:val="baseline"/>
        <w:rPr>
          <w:rStyle w:val="eop"/>
          <w:rFonts w:ascii="Arial" w:hAnsi="Arial" w:cs="Arial"/>
          <w:color w:val="000000"/>
          <w:sz w:val="22"/>
          <w:szCs w:val="22"/>
        </w:rPr>
      </w:pPr>
    </w:p>
    <w:p w14:paraId="4AC815C4" w14:textId="77777777" w:rsidR="000D05A2" w:rsidRDefault="000D05A2" w:rsidP="007652AC">
      <w:pPr>
        <w:pStyle w:val="paragraph"/>
        <w:spacing w:before="0" w:beforeAutospacing="0" w:after="0" w:afterAutospacing="0"/>
        <w:jc w:val="both"/>
        <w:textAlignment w:val="baseline"/>
        <w:rPr>
          <w:rStyle w:val="normaltextrun"/>
          <w:rFonts w:ascii="Arial" w:hAnsi="Arial" w:cs="Arial"/>
          <w:b/>
          <w:bCs/>
          <w:sz w:val="20"/>
          <w:szCs w:val="20"/>
        </w:rPr>
      </w:pPr>
    </w:p>
    <w:p w14:paraId="44C048A3" w14:textId="2E3F3B06" w:rsidR="007652AC" w:rsidRPr="001B11C3" w:rsidRDefault="00C9397F" w:rsidP="007652AC">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7652AC" w:rsidRPr="001B11C3">
        <w:rPr>
          <w:rStyle w:val="normaltextrun"/>
          <w:rFonts w:ascii="Arial" w:hAnsi="Arial" w:cs="Arial"/>
          <w:b/>
          <w:bCs/>
          <w:sz w:val="20"/>
          <w:szCs w:val="20"/>
        </w:rPr>
        <w:t> name</w:t>
      </w:r>
      <w:r w:rsidR="007652AC">
        <w:rPr>
          <w:rStyle w:val="normaltextrun"/>
          <w:rFonts w:ascii="Arial" w:hAnsi="Arial" w:cs="Arial"/>
          <w:sz w:val="20"/>
          <w:szCs w:val="20"/>
        </w:rPr>
        <w:t xml:space="preserve"> Duncan MacNicol         </w:t>
      </w:r>
      <w:r w:rsidR="007652AC"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7652AC" w:rsidRPr="001B11C3">
        <w:rPr>
          <w:rStyle w:val="normaltextrun"/>
          <w:rFonts w:ascii="Arial" w:hAnsi="Arial" w:cs="Arial"/>
          <w:b/>
          <w:bCs/>
          <w:sz w:val="20"/>
          <w:szCs w:val="20"/>
        </w:rPr>
        <w:t> signature</w:t>
      </w:r>
      <w:r w:rsidR="007652AC" w:rsidRPr="001B11C3">
        <w:rPr>
          <w:rStyle w:val="normaltextrun"/>
          <w:rFonts w:ascii="Arial" w:hAnsi="Arial" w:cs="Arial"/>
          <w:sz w:val="20"/>
          <w:szCs w:val="20"/>
        </w:rPr>
        <w:t>____________</w:t>
      </w:r>
      <w:r w:rsidR="007652AC" w:rsidRPr="001B11C3">
        <w:rPr>
          <w:rStyle w:val="eop"/>
          <w:rFonts w:ascii="Arial" w:hAnsi="Arial" w:cs="Arial"/>
          <w:sz w:val="20"/>
          <w:szCs w:val="20"/>
        </w:rPr>
        <w:t>________</w:t>
      </w:r>
    </w:p>
    <w:p w14:paraId="1FAF787F" w14:textId="77777777" w:rsidR="007652AC" w:rsidRDefault="007652AC" w:rsidP="007652AC">
      <w:pPr>
        <w:pStyle w:val="paragraph"/>
        <w:spacing w:before="0" w:beforeAutospacing="0" w:after="0" w:afterAutospacing="0"/>
        <w:jc w:val="both"/>
        <w:textAlignment w:val="baseline"/>
        <w:rPr>
          <w:rStyle w:val="eop"/>
          <w:rFonts w:ascii="Arial" w:hAnsi="Arial" w:cs="Arial"/>
          <w:color w:val="000000"/>
          <w:sz w:val="22"/>
          <w:szCs w:val="22"/>
        </w:rPr>
      </w:pPr>
    </w:p>
    <w:p w14:paraId="29AE6D77" w14:textId="77777777" w:rsidR="007652AC" w:rsidRDefault="007652AC" w:rsidP="007652AC">
      <w:pPr>
        <w:pStyle w:val="paragraph"/>
        <w:spacing w:before="0" w:beforeAutospacing="0" w:after="0" w:afterAutospacing="0"/>
        <w:jc w:val="both"/>
        <w:textAlignment w:val="baseline"/>
        <w:rPr>
          <w:rFonts w:ascii="Segoe UI" w:hAnsi="Segoe UI" w:cs="Segoe UI"/>
          <w:sz w:val="18"/>
          <w:szCs w:val="18"/>
        </w:rPr>
      </w:pPr>
    </w:p>
    <w:p w14:paraId="24B265A0" w14:textId="6B3C2B92" w:rsidR="003F5956" w:rsidRDefault="007652AC" w:rsidP="003F5956">
      <w:pPr>
        <w:pStyle w:val="paragraph"/>
        <w:spacing w:before="0" w:beforeAutospacing="0" w:after="0" w:afterAutospacing="0"/>
        <w:jc w:val="both"/>
        <w:textAlignment w:val="baseline"/>
        <w:rPr>
          <w:rStyle w:val="eop"/>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6B3F7D7F" w14:textId="7DBE6040"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0B7F85D8" w14:textId="363E560F"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738E5322" w14:textId="36183750"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5A0ECA8F" w14:textId="10AD7C85" w:rsidR="003F5956" w:rsidRDefault="009869AA" w:rsidP="003F5956">
      <w:pPr>
        <w:pStyle w:val="paragraph"/>
        <w:spacing w:before="0" w:beforeAutospacing="0" w:after="0" w:afterAutospacing="0"/>
        <w:jc w:val="both"/>
        <w:textAlignment w:val="baseline"/>
        <w:rPr>
          <w:rStyle w:val="eop"/>
          <w:rFonts w:ascii="Arial" w:hAnsi="Arial" w:cs="Arial"/>
          <w:sz w:val="20"/>
          <w:szCs w:val="20"/>
        </w:rPr>
      </w:pPr>
      <w:r w:rsidRPr="00ED311C">
        <w:rPr>
          <w:noProof/>
        </w:rPr>
        <w:drawing>
          <wp:anchor distT="0" distB="0" distL="114300" distR="114300" simplePos="0" relativeHeight="251848704" behindDoc="1" locked="0" layoutInCell="1" allowOverlap="1" wp14:anchorId="6A8EB68E" wp14:editId="0C2F71EA">
            <wp:simplePos x="0" y="0"/>
            <wp:positionH relativeFrom="column">
              <wp:posOffset>428625</wp:posOffset>
            </wp:positionH>
            <wp:positionV relativeFrom="topMargin">
              <wp:posOffset>670560</wp:posOffset>
            </wp:positionV>
            <wp:extent cx="2486025" cy="838200"/>
            <wp:effectExtent l="0" t="0" r="9525" b="0"/>
            <wp:wrapNone/>
            <wp:docPr id="74" name="Picture 74"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670"/>
        <w:gridCol w:w="2430"/>
        <w:gridCol w:w="2065"/>
      </w:tblGrid>
      <w:tr w:rsidR="00152ED9" w14:paraId="5001FB68" w14:textId="77777777" w:rsidTr="000D05A2">
        <w:trPr>
          <w:trHeight w:val="890"/>
        </w:trPr>
        <w:sdt>
          <w:sdtPr>
            <w:rPr>
              <w:noProof/>
            </w:rPr>
            <w:alias w:val="Insert Company Logo"/>
            <w:tag w:val="Insert Company Logo"/>
            <w:id w:val="-606815849"/>
            <w15:color w:val="FFFF00"/>
            <w:picture/>
          </w:sdtPr>
          <w:sdtContent>
            <w:tc>
              <w:tcPr>
                <w:tcW w:w="5670" w:type="dxa"/>
                <w:vMerge w:val="restart"/>
                <w:tcBorders>
                  <w:top w:val="nil"/>
                  <w:left w:val="nil"/>
                  <w:bottom w:val="nil"/>
                  <w:right w:val="single" w:sz="4" w:space="0" w:color="auto"/>
                </w:tcBorders>
              </w:tcPr>
              <w:p w14:paraId="2583EF0E" w14:textId="60503D9A" w:rsidR="00152ED9" w:rsidRDefault="00152ED9"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95" w:type="dxa"/>
            <w:gridSpan w:val="2"/>
            <w:tcBorders>
              <w:left w:val="single" w:sz="4" w:space="0" w:color="auto"/>
            </w:tcBorders>
            <w:vAlign w:val="center"/>
          </w:tcPr>
          <w:p w14:paraId="5176A76E" w14:textId="2F43815C" w:rsidR="00152ED9"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152ED9" w14:paraId="1B2FBE5E" w14:textId="77777777" w:rsidTr="000D05A2">
        <w:trPr>
          <w:trHeight w:val="350"/>
        </w:trPr>
        <w:tc>
          <w:tcPr>
            <w:tcW w:w="5670" w:type="dxa"/>
            <w:vMerge/>
            <w:tcBorders>
              <w:top w:val="nil"/>
              <w:left w:val="nil"/>
              <w:bottom w:val="nil"/>
              <w:right w:val="single" w:sz="4" w:space="0" w:color="auto"/>
            </w:tcBorders>
          </w:tcPr>
          <w:p w14:paraId="77169374" w14:textId="77777777" w:rsidR="00152ED9" w:rsidRDefault="00152ED9"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3823BEB4" w14:textId="77777777" w:rsidR="00152ED9" w:rsidRPr="00AA03BF" w:rsidRDefault="00152ED9"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4E57D914" w14:textId="77777777" w:rsidR="00152ED9" w:rsidRPr="001B11C3" w:rsidRDefault="00152ED9"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152ED9" w14:paraId="7884DECF" w14:textId="77777777" w:rsidTr="000D05A2">
        <w:trPr>
          <w:trHeight w:val="350"/>
        </w:trPr>
        <w:tc>
          <w:tcPr>
            <w:tcW w:w="5670" w:type="dxa"/>
            <w:vMerge/>
            <w:tcBorders>
              <w:top w:val="nil"/>
              <w:left w:val="nil"/>
              <w:bottom w:val="nil"/>
              <w:right w:val="single" w:sz="4" w:space="0" w:color="auto"/>
            </w:tcBorders>
          </w:tcPr>
          <w:p w14:paraId="11A6D76B" w14:textId="77777777" w:rsidR="00152ED9" w:rsidRDefault="00152ED9"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48A2F159" w14:textId="77777777" w:rsidR="00152ED9" w:rsidRDefault="00152ED9"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2E11B621" w14:textId="4A69E8A0" w:rsidR="00152ED9"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152ED9" w14:paraId="23563F6D" w14:textId="77777777" w:rsidTr="009869AA">
        <w:trPr>
          <w:trHeight w:val="350"/>
        </w:trPr>
        <w:tc>
          <w:tcPr>
            <w:tcW w:w="5670" w:type="dxa"/>
            <w:vMerge/>
            <w:tcBorders>
              <w:top w:val="nil"/>
              <w:left w:val="nil"/>
              <w:bottom w:val="nil"/>
              <w:right w:val="single" w:sz="4" w:space="0" w:color="auto"/>
            </w:tcBorders>
          </w:tcPr>
          <w:p w14:paraId="1C64AEB3" w14:textId="77777777" w:rsidR="00152ED9" w:rsidRDefault="00152ED9"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5D8EDA79" w14:textId="77777777" w:rsidR="00152ED9" w:rsidRPr="009A3105" w:rsidRDefault="00152ED9"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4C603ECE" w14:textId="1883D4AC" w:rsidR="00152ED9"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152ED9">
              <w:rPr>
                <w:rStyle w:val="normaltextrun"/>
                <w:rFonts w:ascii="Arial" w:hAnsi="Arial" w:cs="Arial"/>
                <w:color w:val="000000"/>
                <w:sz w:val="22"/>
                <w:szCs w:val="22"/>
              </w:rPr>
              <w:t>-014</w:t>
            </w:r>
          </w:p>
        </w:tc>
      </w:tr>
    </w:tbl>
    <w:p w14:paraId="3ECC033A" w14:textId="77777777" w:rsidR="00152ED9" w:rsidRDefault="00152ED9" w:rsidP="00152ED9">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33A49E9D" w14:textId="77777777" w:rsidR="00152ED9" w:rsidRDefault="00152ED9" w:rsidP="00152ED9">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4D65BF02" w14:textId="77777777" w:rsidR="00152ED9" w:rsidRPr="001B11C3" w:rsidRDefault="00152ED9" w:rsidP="00152ED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Information Security Incident Response Policy</w:t>
      </w:r>
    </w:p>
    <w:p w14:paraId="535D7EA0" w14:textId="77777777" w:rsidR="00152ED9" w:rsidRPr="00980A97" w:rsidRDefault="00152ED9" w:rsidP="00152ED9">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44CFA43B" w14:textId="77777777" w:rsidR="00152ED9" w:rsidRPr="0027668C" w:rsidRDefault="00152ED9" w:rsidP="00152ED9">
      <w:pPr>
        <w:keepNext/>
        <w:numPr>
          <w:ilvl w:val="0"/>
          <w:numId w:val="69"/>
        </w:numPr>
        <w:spacing w:after="240" w:line="240" w:lineRule="auto"/>
        <w:outlineLvl w:val="0"/>
        <w:rPr>
          <w:rFonts w:ascii="Arial" w:eastAsia="Times New Roman" w:hAnsi="Arial" w:cs="Arial"/>
          <w:b/>
          <w:bCs/>
          <w:color w:val="000000" w:themeColor="text1"/>
          <w:sz w:val="20"/>
          <w:szCs w:val="20"/>
        </w:rPr>
      </w:pPr>
      <w:bookmarkStart w:id="176" w:name="_Toc55142801"/>
      <w:r w:rsidRPr="0027668C">
        <w:rPr>
          <w:rFonts w:ascii="Arial" w:eastAsia="Times New Roman" w:hAnsi="Arial" w:cs="Arial"/>
          <w:b/>
          <w:bCs/>
          <w:color w:val="000000" w:themeColor="text1"/>
          <w:sz w:val="20"/>
          <w:szCs w:val="20"/>
        </w:rPr>
        <w:t>Introduction</w:t>
      </w:r>
      <w:bookmarkEnd w:id="176"/>
      <w:r w:rsidRPr="0027668C">
        <w:rPr>
          <w:rFonts w:ascii="Arial" w:eastAsia="Times New Roman" w:hAnsi="Arial" w:cs="Arial"/>
          <w:b/>
          <w:bCs/>
          <w:color w:val="000000" w:themeColor="text1"/>
          <w:sz w:val="20"/>
          <w:szCs w:val="20"/>
        </w:rPr>
        <w:tab/>
      </w:r>
    </w:p>
    <w:p w14:paraId="6CDC38AF" w14:textId="77777777" w:rsidR="00152ED9" w:rsidRPr="0027668C" w:rsidRDefault="00152ED9" w:rsidP="00152ED9">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177" w:name="_Toc55142802"/>
      <w:r w:rsidRPr="0027668C">
        <w:rPr>
          <w:rFonts w:ascii="Arial" w:eastAsia="Calibri" w:hAnsi="Arial" w:cs="Arial"/>
          <w:b/>
          <w:color w:val="000000" w:themeColor="text1"/>
          <w:sz w:val="20"/>
          <w:szCs w:val="20"/>
          <w:lang w:val="en-US"/>
        </w:rPr>
        <w:t>Overview</w:t>
      </w:r>
      <w:bookmarkEnd w:id="177"/>
    </w:p>
    <w:p w14:paraId="577775D4" w14:textId="0A06EAED" w:rsidR="00152ED9" w:rsidRPr="0027668C" w:rsidRDefault="00152ED9" w:rsidP="00152ED9">
      <w:pPr>
        <w:tabs>
          <w:tab w:val="left" w:pos="360"/>
        </w:tabs>
        <w:spacing w:after="0" w:line="276" w:lineRule="auto"/>
        <w:ind w:left="360"/>
        <w:rPr>
          <w:rFonts w:ascii="Arial" w:eastAsia="Times New Roman" w:hAnsi="Arial" w:cs="Arial"/>
          <w:color w:val="000000" w:themeColor="text1"/>
          <w:sz w:val="20"/>
          <w:szCs w:val="20"/>
          <w:lang w:val="en-US"/>
        </w:rPr>
      </w:pPr>
      <w:r w:rsidRPr="0027668C">
        <w:rPr>
          <w:rFonts w:ascii="Arial" w:eastAsia="Times New Roman" w:hAnsi="Arial" w:cs="Arial"/>
          <w:color w:val="000000" w:themeColor="text1"/>
          <w:sz w:val="20"/>
          <w:szCs w:val="20"/>
          <w:lang w:val="en-US"/>
        </w:rPr>
        <w:t xml:space="preserve">This policy sets out a framework of governance and accountability for information security incidents across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imes New Roman" w:hAnsi="Arial" w:cs="Arial"/>
          <w:color w:val="000000" w:themeColor="text1"/>
          <w:sz w:val="20"/>
          <w:szCs w:val="20"/>
          <w:lang w:val="en-US"/>
        </w:rPr>
        <w:t xml:space="preserve">. </w:t>
      </w:r>
    </w:p>
    <w:p w14:paraId="1CF0215B" w14:textId="77777777" w:rsidR="00152ED9" w:rsidRPr="0027668C" w:rsidRDefault="00152ED9" w:rsidP="00152ED9">
      <w:pPr>
        <w:tabs>
          <w:tab w:val="left" w:pos="360"/>
        </w:tabs>
        <w:spacing w:after="0" w:line="276" w:lineRule="auto"/>
        <w:ind w:left="360"/>
        <w:rPr>
          <w:rFonts w:ascii="Arial" w:eastAsia="Times New Roman" w:hAnsi="Arial" w:cs="Arial"/>
          <w:color w:val="000000" w:themeColor="text1"/>
          <w:sz w:val="20"/>
          <w:szCs w:val="20"/>
          <w:lang w:val="en-US"/>
        </w:rPr>
      </w:pPr>
    </w:p>
    <w:p w14:paraId="433C63A5" w14:textId="349BC717" w:rsidR="00152ED9" w:rsidRPr="0027668C" w:rsidRDefault="00152ED9" w:rsidP="00152ED9">
      <w:pPr>
        <w:tabs>
          <w:tab w:val="left" w:pos="360"/>
        </w:tabs>
        <w:spacing w:after="0" w:line="276" w:lineRule="auto"/>
        <w:ind w:left="360"/>
        <w:rPr>
          <w:rFonts w:ascii="Arial" w:eastAsia="Trebuchet MS" w:hAnsi="Arial" w:cs="Arial"/>
          <w:color w:val="000000" w:themeColor="text1"/>
          <w:spacing w:val="20"/>
          <w:sz w:val="20"/>
          <w:szCs w:val="20"/>
        </w:rPr>
      </w:pP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imes New Roman" w:hAnsi="Arial" w:cs="Arial"/>
          <w:color w:val="000000" w:themeColor="text1"/>
          <w:sz w:val="20"/>
          <w:szCs w:val="20"/>
          <w:lang w:val="en-US"/>
        </w:rPr>
        <w:t xml:space="preserve"> takes information security very seriously. It is necessary to take prompt action in the event of any actual or suspected breaches of information security or confidentiality to avoid the risk of harm to individuals, damage to operational business and severe financial, </w:t>
      </w:r>
      <w:r w:rsidR="00592898" w:rsidRPr="0027668C">
        <w:rPr>
          <w:rFonts w:ascii="Arial" w:eastAsia="Times New Roman" w:hAnsi="Arial" w:cs="Arial"/>
          <w:color w:val="000000" w:themeColor="text1"/>
          <w:sz w:val="20"/>
          <w:szCs w:val="20"/>
          <w:lang w:val="en-US"/>
        </w:rPr>
        <w:t>legal,</w:t>
      </w:r>
      <w:r w:rsidRPr="0027668C">
        <w:rPr>
          <w:rFonts w:ascii="Arial" w:eastAsia="Times New Roman" w:hAnsi="Arial" w:cs="Arial"/>
          <w:color w:val="000000" w:themeColor="text1"/>
          <w:sz w:val="20"/>
          <w:szCs w:val="20"/>
          <w:lang w:val="en-US"/>
        </w:rPr>
        <w:t xml:space="preserve"> and reputational costs to the </w:t>
      </w:r>
      <w:r w:rsidR="000D05A2" w:rsidRPr="0027668C">
        <w:rPr>
          <w:rFonts w:ascii="Arial" w:eastAsia="Times New Roman" w:hAnsi="Arial" w:cs="Arial"/>
          <w:color w:val="000000" w:themeColor="text1"/>
          <w:sz w:val="20"/>
          <w:szCs w:val="20"/>
          <w:lang w:val="en-US"/>
        </w:rPr>
        <w:t>organization</w:t>
      </w:r>
      <w:r w:rsidRPr="0027668C">
        <w:rPr>
          <w:rFonts w:ascii="Arial" w:eastAsia="Times New Roman" w:hAnsi="Arial" w:cs="Arial"/>
          <w:color w:val="000000" w:themeColor="text1"/>
          <w:sz w:val="20"/>
          <w:szCs w:val="20"/>
          <w:lang w:val="en-US"/>
        </w:rPr>
        <w:t>.</w:t>
      </w:r>
    </w:p>
    <w:p w14:paraId="7EC784A2" w14:textId="77777777" w:rsidR="00152ED9" w:rsidRPr="0027668C" w:rsidRDefault="00152ED9" w:rsidP="00152ED9">
      <w:pPr>
        <w:spacing w:after="0" w:line="240" w:lineRule="auto"/>
        <w:rPr>
          <w:rFonts w:ascii="Arial" w:eastAsia="Trebuchet MS" w:hAnsi="Arial" w:cs="Arial"/>
          <w:color w:val="000000" w:themeColor="text1"/>
          <w:sz w:val="20"/>
          <w:szCs w:val="20"/>
        </w:rPr>
      </w:pPr>
    </w:p>
    <w:p w14:paraId="473836EF" w14:textId="77777777" w:rsidR="00152ED9" w:rsidRPr="0027668C" w:rsidRDefault="00152ED9" w:rsidP="00152ED9">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78" w:name="_Toc55142803"/>
      <w:bookmarkStart w:id="179" w:name="_Hlk54948081"/>
      <w:r w:rsidRPr="0027668C">
        <w:rPr>
          <w:rFonts w:ascii="Arial" w:eastAsia="Times New Roman" w:hAnsi="Arial" w:cs="Arial"/>
          <w:b/>
          <w:bCs/>
          <w:color w:val="000000" w:themeColor="text1"/>
          <w:sz w:val="20"/>
          <w:szCs w:val="20"/>
        </w:rPr>
        <w:t>Purpose</w:t>
      </w:r>
      <w:bookmarkEnd w:id="178"/>
    </w:p>
    <w:bookmarkEnd w:id="179"/>
    <w:p w14:paraId="52A040DF" w14:textId="77777777" w:rsidR="00152ED9" w:rsidRPr="0027668C" w:rsidRDefault="00152ED9" w:rsidP="00152ED9">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This policy provides a framework for reporting and managing:</w:t>
      </w:r>
    </w:p>
    <w:p w14:paraId="68E580E1" w14:textId="25961E6C"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Security incidents affecting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information and IT Systems </w:t>
      </w:r>
    </w:p>
    <w:p w14:paraId="478E17B9"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Loss, disclosure, or corruption of information or devices</w:t>
      </w:r>
    </w:p>
    <w:p w14:paraId="3130E1D5"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Near misses and information security concerns</w:t>
      </w:r>
    </w:p>
    <w:p w14:paraId="3B54891D" w14:textId="77777777" w:rsidR="00152ED9" w:rsidRPr="0027668C" w:rsidRDefault="00152ED9" w:rsidP="00152ED9">
      <w:pPr>
        <w:spacing w:after="0" w:line="240" w:lineRule="auto"/>
        <w:rPr>
          <w:rFonts w:ascii="Arial" w:eastAsia="Trebuchet MS" w:hAnsi="Arial" w:cs="Arial"/>
          <w:color w:val="000000" w:themeColor="text1"/>
          <w:sz w:val="20"/>
          <w:szCs w:val="20"/>
        </w:rPr>
      </w:pPr>
    </w:p>
    <w:p w14:paraId="351CE41E" w14:textId="77777777" w:rsidR="00152ED9" w:rsidRPr="0027668C" w:rsidRDefault="00152ED9" w:rsidP="00152ED9">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80" w:name="_Toc55142804"/>
      <w:r w:rsidRPr="0027668C">
        <w:rPr>
          <w:rFonts w:ascii="Arial" w:eastAsia="Times New Roman" w:hAnsi="Arial" w:cs="Arial"/>
          <w:b/>
          <w:bCs/>
          <w:color w:val="000000" w:themeColor="text1"/>
          <w:sz w:val="20"/>
          <w:szCs w:val="20"/>
        </w:rPr>
        <w:t>Objectives</w:t>
      </w:r>
      <w:bookmarkEnd w:id="180"/>
    </w:p>
    <w:p w14:paraId="306830C9" w14:textId="7B18530A"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 xml:space="preserve">This policy aims to support the prompt and consistent management of information security incidents </w:t>
      </w:r>
      <w:proofErr w:type="gramStart"/>
      <w:r w:rsidRPr="0027668C">
        <w:rPr>
          <w:rFonts w:ascii="Arial" w:eastAsia="Times New Roman" w:hAnsi="Arial" w:cs="Arial"/>
          <w:color w:val="000000" w:themeColor="text1"/>
          <w:sz w:val="20"/>
          <w:szCs w:val="20"/>
          <w:lang w:val="en-AU" w:eastAsia="en-AU"/>
        </w:rPr>
        <w:t>in order to</w:t>
      </w:r>
      <w:proofErr w:type="gramEnd"/>
      <w:r w:rsidRPr="0027668C">
        <w:rPr>
          <w:rFonts w:ascii="Arial" w:eastAsia="Times New Roman" w:hAnsi="Arial" w:cs="Arial"/>
          <w:color w:val="000000" w:themeColor="text1"/>
          <w:sz w:val="20"/>
          <w:szCs w:val="20"/>
          <w:lang w:val="en-AU" w:eastAsia="en-AU"/>
        </w:rPr>
        <w:t xml:space="preserve"> minimise any harm to individuals or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imes New Roman" w:hAnsi="Arial" w:cs="Arial"/>
          <w:color w:val="000000" w:themeColor="text1"/>
          <w:sz w:val="20"/>
          <w:szCs w:val="20"/>
          <w:lang w:val="en-AU" w:eastAsia="en-AU"/>
        </w:rPr>
        <w:t xml:space="preserve"> and reduce the risk of future breaches of security.</w:t>
      </w:r>
    </w:p>
    <w:p w14:paraId="2824595A"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p>
    <w:p w14:paraId="15848C5E" w14:textId="1DA2BD64"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 xml:space="preserve">To this end all users of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imes New Roman" w:hAnsi="Arial" w:cs="Arial"/>
          <w:color w:val="000000" w:themeColor="text1"/>
          <w:sz w:val="20"/>
          <w:szCs w:val="20"/>
          <w:lang w:val="en-AU" w:eastAsia="en-AU"/>
        </w:rPr>
        <w:t xml:space="preserve"> information and IT systems need to:</w:t>
      </w:r>
    </w:p>
    <w:p w14:paraId="1909AE3E"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p>
    <w:p w14:paraId="236E4DED" w14:textId="77777777" w:rsidR="00152ED9" w:rsidRPr="0027668C" w:rsidRDefault="00152ED9" w:rsidP="00152ED9">
      <w:pPr>
        <w:numPr>
          <w:ilvl w:val="0"/>
          <w:numId w:val="136"/>
        </w:numPr>
        <w:spacing w:after="0" w:line="240" w:lineRule="auto"/>
        <w:rPr>
          <w:rFonts w:ascii="Arial" w:eastAsia="Times New Roman" w:hAnsi="Arial" w:cs="Arial"/>
          <w:b/>
          <w:bCs/>
          <w:color w:val="000000" w:themeColor="text1"/>
          <w:sz w:val="20"/>
          <w:szCs w:val="20"/>
          <w:lang w:val="en-AU" w:eastAsia="en-AU"/>
        </w:rPr>
      </w:pPr>
      <w:r w:rsidRPr="0027668C">
        <w:rPr>
          <w:rFonts w:ascii="Arial" w:eastAsia="Times New Roman" w:hAnsi="Arial" w:cs="Arial"/>
          <w:b/>
          <w:bCs/>
          <w:color w:val="000000" w:themeColor="text1"/>
          <w:sz w:val="20"/>
          <w:szCs w:val="20"/>
          <w:lang w:val="en-AU" w:eastAsia="en-AU"/>
        </w:rPr>
        <w:t>report all actual or suspected information security incidents immediately on discovery to their manager and</w:t>
      </w:r>
      <w:r>
        <w:rPr>
          <w:rFonts w:ascii="Arial" w:eastAsia="Trebuchet MS" w:hAnsi="Arial" w:cs="Arial"/>
          <w:color w:val="000000" w:themeColor="text1"/>
          <w:sz w:val="20"/>
          <w:szCs w:val="20"/>
        </w:rPr>
        <w:t xml:space="preserve"> </w:t>
      </w:r>
      <w:r w:rsidRPr="00A745B5">
        <w:rPr>
          <w:rFonts w:ascii="Arial" w:eastAsia="Trebuchet MS" w:hAnsi="Arial" w:cs="Arial"/>
          <w:b/>
          <w:bCs/>
          <w:color w:val="000000" w:themeColor="text1"/>
          <w:sz w:val="20"/>
          <w:szCs w:val="20"/>
        </w:rPr>
        <w:fldChar w:fldCharType="begin"/>
      </w:r>
      <w:r w:rsidRPr="00A745B5">
        <w:rPr>
          <w:rFonts w:ascii="Arial" w:eastAsia="Trebuchet MS" w:hAnsi="Arial" w:cs="Arial"/>
          <w:b/>
          <w:bCs/>
          <w:color w:val="000000" w:themeColor="text1"/>
          <w:sz w:val="20"/>
          <w:szCs w:val="20"/>
        </w:rPr>
        <w:instrText xml:space="preserve"> REF Authorised \h  \* MERGEFORMAT </w:instrText>
      </w:r>
      <w:r w:rsidRPr="00A745B5">
        <w:rPr>
          <w:rFonts w:ascii="Arial" w:eastAsia="Trebuchet MS" w:hAnsi="Arial" w:cs="Arial"/>
          <w:b/>
          <w:bCs/>
          <w:color w:val="000000" w:themeColor="text1"/>
          <w:sz w:val="20"/>
          <w:szCs w:val="20"/>
        </w:rPr>
      </w:r>
      <w:r w:rsidRPr="00A745B5">
        <w:rPr>
          <w:rFonts w:ascii="Arial" w:eastAsia="Trebuchet MS" w:hAnsi="Arial" w:cs="Arial"/>
          <w:b/>
          <w:bCs/>
          <w:color w:val="000000" w:themeColor="text1"/>
          <w:sz w:val="20"/>
          <w:szCs w:val="20"/>
        </w:rPr>
        <w:fldChar w:fldCharType="separate"/>
      </w:r>
      <w:r w:rsidRPr="00A745B5">
        <w:rPr>
          <w:rStyle w:val="normaltextrun"/>
          <w:rFonts w:ascii="Arial" w:hAnsi="Arial" w:cs="Arial"/>
          <w:b/>
          <w:bCs/>
          <w:noProof/>
          <w:sz w:val="20"/>
          <w:szCs w:val="20"/>
        </w:rPr>
        <w:t>Authorised by</w:t>
      </w:r>
      <w:r w:rsidRPr="00A745B5">
        <w:rPr>
          <w:rFonts w:ascii="Arial" w:eastAsia="Trebuchet MS" w:hAnsi="Arial" w:cs="Arial"/>
          <w:b/>
          <w:bCs/>
          <w:color w:val="000000" w:themeColor="text1"/>
          <w:sz w:val="20"/>
          <w:szCs w:val="20"/>
        </w:rPr>
        <w:fldChar w:fldCharType="end"/>
      </w:r>
      <w:r w:rsidRPr="0027668C">
        <w:rPr>
          <w:rFonts w:ascii="Arial" w:eastAsia="Times New Roman" w:hAnsi="Arial" w:cs="Arial"/>
          <w:b/>
          <w:bCs/>
          <w:color w:val="000000" w:themeColor="text1"/>
          <w:sz w:val="20"/>
          <w:szCs w:val="20"/>
          <w:lang w:val="en-AU" w:eastAsia="en-AU"/>
        </w:rPr>
        <w:t>.</w:t>
      </w:r>
    </w:p>
    <w:p w14:paraId="59B048ED"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p>
    <w:p w14:paraId="5AEA7F0B"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The policy and its supporting procedures provide a clear and consistent methodology to help to ensure that actual and suspected incidents and near misses are:</w:t>
      </w:r>
    </w:p>
    <w:p w14:paraId="7118A5C1"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p>
    <w:p w14:paraId="599BD85E" w14:textId="77777777" w:rsidR="00152ED9" w:rsidRPr="0027668C" w:rsidRDefault="00152ED9" w:rsidP="00152ED9">
      <w:pPr>
        <w:numPr>
          <w:ilvl w:val="0"/>
          <w:numId w:val="136"/>
        </w:num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reported promptly and escalated to the right people who can take timely and appropriate action</w:t>
      </w:r>
    </w:p>
    <w:p w14:paraId="4AC886B5" w14:textId="77777777" w:rsidR="00152ED9" w:rsidRPr="0027668C" w:rsidRDefault="00152ED9" w:rsidP="00152ED9">
      <w:pPr>
        <w:numPr>
          <w:ilvl w:val="0"/>
          <w:numId w:val="136"/>
        </w:num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recorded accurately and consistently to assist investigation and highlight any actions necessary to strengthen information security controls</w:t>
      </w:r>
    </w:p>
    <w:p w14:paraId="09E4B190" w14:textId="77777777" w:rsidR="00152ED9" w:rsidRPr="0027668C" w:rsidRDefault="00152ED9" w:rsidP="00152ED9">
      <w:pPr>
        <w:spacing w:after="0" w:line="240" w:lineRule="auto"/>
        <w:ind w:left="720"/>
        <w:rPr>
          <w:rFonts w:ascii="Arial" w:eastAsia="Times New Roman" w:hAnsi="Arial" w:cs="Arial"/>
          <w:color w:val="000000" w:themeColor="text1"/>
          <w:sz w:val="20"/>
          <w:szCs w:val="20"/>
          <w:lang w:val="en-AU" w:eastAsia="en-AU"/>
        </w:rPr>
      </w:pPr>
    </w:p>
    <w:p w14:paraId="257C92B1" w14:textId="7DD424E2"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imes New Roman" w:hAnsi="Arial" w:cs="Arial"/>
          <w:color w:val="000000" w:themeColor="text1"/>
          <w:sz w:val="20"/>
          <w:szCs w:val="20"/>
          <w:lang w:val="en-AU" w:eastAsia="en-AU"/>
        </w:rPr>
        <w:t xml:space="preserve"> will deploy lawful and proportionate measures to protect information systems by:</w:t>
      </w:r>
    </w:p>
    <w:p w14:paraId="37145EAD" w14:textId="77777777" w:rsidR="00152ED9" w:rsidRPr="0027668C" w:rsidRDefault="00152ED9" w:rsidP="00152ED9">
      <w:pPr>
        <w:spacing w:after="0" w:line="240" w:lineRule="auto"/>
        <w:rPr>
          <w:rFonts w:ascii="Arial" w:eastAsia="Times New Roman" w:hAnsi="Arial" w:cs="Arial"/>
          <w:color w:val="000000" w:themeColor="text1"/>
          <w:sz w:val="20"/>
          <w:szCs w:val="20"/>
          <w:lang w:val="en-AU" w:eastAsia="en-AU"/>
        </w:rPr>
      </w:pPr>
    </w:p>
    <w:p w14:paraId="2380EC8A" w14:textId="77777777" w:rsidR="00152ED9" w:rsidRPr="0027668C" w:rsidRDefault="00152ED9" w:rsidP="00152ED9">
      <w:pPr>
        <w:numPr>
          <w:ilvl w:val="0"/>
          <w:numId w:val="137"/>
        </w:num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monitoring logs and traffic on its IT networks and systems to detect and alert staff to cyber security attacks and system outages</w:t>
      </w:r>
    </w:p>
    <w:p w14:paraId="23FF2DDF" w14:textId="77777777" w:rsidR="00152ED9" w:rsidRPr="0027668C" w:rsidRDefault="00152ED9" w:rsidP="00152ED9">
      <w:pPr>
        <w:spacing w:after="0" w:line="240" w:lineRule="auto"/>
        <w:ind w:left="720"/>
        <w:rPr>
          <w:rFonts w:ascii="Arial" w:eastAsia="Times New Roman" w:hAnsi="Arial" w:cs="Arial"/>
          <w:color w:val="000000" w:themeColor="text1"/>
          <w:sz w:val="20"/>
          <w:szCs w:val="20"/>
          <w:lang w:val="en-AU" w:eastAsia="en-AU"/>
        </w:rPr>
      </w:pPr>
    </w:p>
    <w:p w14:paraId="0F8F7F49" w14:textId="77777777" w:rsidR="00152ED9" w:rsidRPr="0027668C" w:rsidRDefault="00152ED9" w:rsidP="00152ED9">
      <w:pPr>
        <w:numPr>
          <w:ilvl w:val="0"/>
          <w:numId w:val="137"/>
        </w:numPr>
        <w:spacing w:after="0" w:line="240" w:lineRule="auto"/>
        <w:rPr>
          <w:rFonts w:ascii="Arial" w:eastAsia="Times New Roman" w:hAnsi="Arial" w:cs="Arial"/>
          <w:color w:val="000000" w:themeColor="text1"/>
          <w:sz w:val="20"/>
          <w:szCs w:val="20"/>
          <w:lang w:val="en-AU" w:eastAsia="en-AU"/>
        </w:rPr>
      </w:pPr>
      <w:r w:rsidRPr="0027668C">
        <w:rPr>
          <w:rFonts w:ascii="Arial" w:eastAsia="Times New Roman" w:hAnsi="Arial" w:cs="Arial"/>
          <w:color w:val="000000" w:themeColor="text1"/>
          <w:sz w:val="20"/>
          <w:szCs w:val="20"/>
          <w:lang w:val="en-AU" w:eastAsia="en-AU"/>
        </w:rPr>
        <w:t>maintaining adequate logs and evidence to enable investigation of incidents and preserve the chain of custody where this information is required for legal or evidential purposes</w:t>
      </w:r>
    </w:p>
    <w:p w14:paraId="0F12BAA3" w14:textId="77777777" w:rsidR="00152ED9" w:rsidRPr="0027668C" w:rsidRDefault="00152ED9" w:rsidP="00152ED9">
      <w:pPr>
        <w:tabs>
          <w:tab w:val="left" w:pos="360"/>
        </w:tabs>
        <w:spacing w:after="0" w:line="276" w:lineRule="auto"/>
        <w:rPr>
          <w:rFonts w:ascii="Arial" w:eastAsia="Trebuchet MS" w:hAnsi="Arial" w:cs="Arial"/>
          <w:color w:val="000000" w:themeColor="text1"/>
          <w:spacing w:val="20"/>
          <w:sz w:val="20"/>
          <w:szCs w:val="20"/>
        </w:rPr>
      </w:pPr>
    </w:p>
    <w:p w14:paraId="5C8EABA5" w14:textId="77777777" w:rsidR="00152ED9" w:rsidRPr="0027668C" w:rsidRDefault="00152ED9" w:rsidP="00152ED9">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181" w:name="_Toc55142805"/>
      <w:bookmarkStart w:id="182" w:name="_Hlk54955108"/>
      <w:r w:rsidRPr="0027668C">
        <w:rPr>
          <w:rFonts w:ascii="Arial" w:eastAsia="Times New Roman" w:hAnsi="Arial" w:cs="Arial"/>
          <w:b/>
          <w:bCs/>
          <w:color w:val="000000" w:themeColor="text1"/>
          <w:sz w:val="20"/>
          <w:szCs w:val="20"/>
        </w:rPr>
        <w:t>Scope</w:t>
      </w:r>
      <w:bookmarkEnd w:id="181"/>
    </w:p>
    <w:p w14:paraId="685BCE21" w14:textId="77777777" w:rsidR="00152ED9" w:rsidRPr="0027668C" w:rsidRDefault="00152ED9" w:rsidP="00152ED9">
      <w:pPr>
        <w:keepNext/>
        <w:numPr>
          <w:ilvl w:val="0"/>
          <w:numId w:val="70"/>
        </w:numPr>
        <w:spacing w:before="240" w:after="60" w:line="240" w:lineRule="auto"/>
        <w:outlineLvl w:val="1"/>
        <w:rPr>
          <w:rFonts w:ascii="Arial" w:eastAsia="Calibri" w:hAnsi="Arial" w:cs="Arial"/>
          <w:b/>
          <w:vanish/>
          <w:color w:val="000000" w:themeColor="text1"/>
          <w:sz w:val="20"/>
          <w:szCs w:val="20"/>
          <w:lang w:val="en-US"/>
        </w:rPr>
      </w:pPr>
      <w:bookmarkStart w:id="183" w:name="_Toc55142806"/>
      <w:bookmarkEnd w:id="182"/>
      <w:bookmarkEnd w:id="183"/>
    </w:p>
    <w:p w14:paraId="24FFA520" w14:textId="77777777" w:rsidR="00152ED9" w:rsidRPr="0027668C" w:rsidRDefault="00152ED9" w:rsidP="00152ED9">
      <w:pPr>
        <w:keepNext/>
        <w:numPr>
          <w:ilvl w:val="0"/>
          <w:numId w:val="70"/>
        </w:numPr>
        <w:spacing w:before="240" w:after="60" w:line="240" w:lineRule="auto"/>
        <w:outlineLvl w:val="1"/>
        <w:rPr>
          <w:rFonts w:ascii="Arial" w:eastAsia="Calibri" w:hAnsi="Arial" w:cs="Arial"/>
          <w:b/>
          <w:vanish/>
          <w:color w:val="000000" w:themeColor="text1"/>
          <w:sz w:val="20"/>
          <w:szCs w:val="20"/>
          <w:lang w:val="en-US"/>
        </w:rPr>
      </w:pPr>
      <w:bookmarkStart w:id="184" w:name="_Toc55142807"/>
      <w:bookmarkEnd w:id="184"/>
    </w:p>
    <w:p w14:paraId="7E6E8DFE" w14:textId="77777777" w:rsidR="00152ED9" w:rsidRPr="0027668C" w:rsidRDefault="00152ED9" w:rsidP="00152ED9">
      <w:pPr>
        <w:keepNext/>
        <w:numPr>
          <w:ilvl w:val="0"/>
          <w:numId w:val="70"/>
        </w:numPr>
        <w:spacing w:before="240" w:after="60" w:line="240" w:lineRule="auto"/>
        <w:outlineLvl w:val="1"/>
        <w:rPr>
          <w:rFonts w:ascii="Arial" w:eastAsia="Calibri" w:hAnsi="Arial" w:cs="Arial"/>
          <w:b/>
          <w:vanish/>
          <w:color w:val="000000" w:themeColor="text1"/>
          <w:sz w:val="20"/>
          <w:szCs w:val="20"/>
          <w:lang w:val="en-US"/>
        </w:rPr>
      </w:pPr>
      <w:bookmarkStart w:id="185" w:name="_Toc55142808"/>
      <w:bookmarkEnd w:id="185"/>
    </w:p>
    <w:p w14:paraId="724A5383" w14:textId="77777777" w:rsidR="00152ED9" w:rsidRPr="0027668C" w:rsidRDefault="00152ED9" w:rsidP="00152ED9">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186" w:name="_Toc55142809"/>
      <w:r w:rsidRPr="0027668C">
        <w:rPr>
          <w:rFonts w:ascii="Arial" w:eastAsia="Calibri" w:hAnsi="Arial" w:cs="Arial"/>
          <w:b/>
          <w:color w:val="000000" w:themeColor="text1"/>
          <w:sz w:val="20"/>
          <w:szCs w:val="20"/>
          <w:lang w:val="en-US"/>
        </w:rPr>
        <w:t>What is an information security incident?</w:t>
      </w:r>
      <w:bookmarkEnd w:id="186"/>
      <w:r w:rsidRPr="0027668C">
        <w:rPr>
          <w:rFonts w:ascii="Arial" w:eastAsia="Calibri" w:hAnsi="Arial" w:cs="Arial"/>
          <w:b/>
          <w:color w:val="000000" w:themeColor="text1"/>
          <w:sz w:val="20"/>
          <w:szCs w:val="20"/>
          <w:lang w:val="en-US"/>
        </w:rPr>
        <w:t xml:space="preserve"> </w:t>
      </w:r>
    </w:p>
    <w:p w14:paraId="2872CDBD" w14:textId="77777777" w:rsidR="00152ED9" w:rsidRPr="0027668C" w:rsidRDefault="00152ED9" w:rsidP="00152ED9">
      <w:pPr>
        <w:spacing w:after="0" w:line="240" w:lineRule="auto"/>
        <w:rPr>
          <w:rFonts w:ascii="Arial" w:eastAsia="Trebuchet MS" w:hAnsi="Arial" w:cs="Arial"/>
          <w:color w:val="000000" w:themeColor="text1"/>
          <w:sz w:val="20"/>
          <w:szCs w:val="20"/>
          <w:lang w:val="en-US"/>
        </w:rPr>
      </w:pPr>
    </w:p>
    <w:p w14:paraId="574B9CF5" w14:textId="361AAD60" w:rsidR="00152ED9" w:rsidRPr="0027668C" w:rsidRDefault="00152ED9" w:rsidP="00152ED9">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An information security incident is any event that has the potential to affect the confidentiality, </w:t>
      </w:r>
      <w:proofErr w:type="gramStart"/>
      <w:r w:rsidRPr="0027668C">
        <w:rPr>
          <w:rFonts w:ascii="Arial" w:eastAsia="Trebuchet MS" w:hAnsi="Arial" w:cs="Arial"/>
          <w:color w:val="000000" w:themeColor="text1"/>
          <w:sz w:val="20"/>
          <w:szCs w:val="20"/>
        </w:rPr>
        <w:t>integrity</w:t>
      </w:r>
      <w:proofErr w:type="gramEnd"/>
      <w:r w:rsidRPr="0027668C">
        <w:rPr>
          <w:rFonts w:ascii="Arial" w:eastAsia="Trebuchet MS" w:hAnsi="Arial" w:cs="Arial"/>
          <w:color w:val="000000" w:themeColor="text1"/>
          <w:sz w:val="20"/>
          <w:szCs w:val="20"/>
        </w:rPr>
        <w:t xml:space="preserve"> or availability of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information, in any format, or IT systems in which this information is held. What may appear to be a physical security or IT issue may also be an information security incident and vice-versa.</w:t>
      </w:r>
    </w:p>
    <w:p w14:paraId="0AD13FEB" w14:textId="77777777" w:rsidR="00152ED9" w:rsidRPr="0027668C" w:rsidRDefault="00152ED9" w:rsidP="00152ED9">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Examples of information security incidents can include but are not limited to:</w:t>
      </w:r>
    </w:p>
    <w:p w14:paraId="188DD6D7"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Accidental or deliberate disclosure of </w:t>
      </w:r>
      <w:r w:rsidRPr="0027668C">
        <w:rPr>
          <w:rFonts w:ascii="Arial" w:eastAsia="Trebuchet MS" w:hAnsi="Arial" w:cs="Arial"/>
          <w:b/>
          <w:bCs/>
          <w:color w:val="000000" w:themeColor="text1"/>
          <w:sz w:val="20"/>
          <w:szCs w:val="20"/>
        </w:rPr>
        <w:t>HIGH</w:t>
      </w:r>
      <w:r w:rsidRPr="0027668C">
        <w:rPr>
          <w:rFonts w:ascii="Arial" w:eastAsia="Trebuchet MS" w:hAnsi="Arial" w:cs="Arial"/>
          <w:color w:val="000000" w:themeColor="text1"/>
          <w:sz w:val="20"/>
          <w:szCs w:val="20"/>
        </w:rPr>
        <w:t xml:space="preserve"> or </w:t>
      </w:r>
      <w:r w:rsidRPr="0027668C">
        <w:rPr>
          <w:rFonts w:ascii="Arial" w:eastAsia="Trebuchet MS" w:hAnsi="Arial" w:cs="Arial"/>
          <w:b/>
          <w:bCs/>
          <w:color w:val="000000" w:themeColor="text1"/>
          <w:sz w:val="20"/>
          <w:szCs w:val="20"/>
        </w:rPr>
        <w:t>MEDIUM RISK</w:t>
      </w:r>
      <w:r w:rsidRPr="0027668C">
        <w:rPr>
          <w:rFonts w:ascii="Arial" w:eastAsia="Trebuchet MS" w:hAnsi="Arial" w:cs="Arial"/>
          <w:color w:val="000000" w:themeColor="text1"/>
          <w:sz w:val="20"/>
          <w:szCs w:val="20"/>
        </w:rPr>
        <w:t xml:space="preserve"> information to unauthorised individuals </w:t>
      </w:r>
      <w:proofErr w:type="gramStart"/>
      <w:r w:rsidRPr="0027668C">
        <w:rPr>
          <w:rFonts w:ascii="Arial" w:eastAsia="Trebuchet MS" w:hAnsi="Arial" w:cs="Arial"/>
          <w:color w:val="000000" w:themeColor="text1"/>
          <w:sz w:val="20"/>
          <w:szCs w:val="20"/>
        </w:rPr>
        <w:t>e.g.</w:t>
      </w:r>
      <w:proofErr w:type="gramEnd"/>
      <w:r w:rsidRPr="0027668C">
        <w:rPr>
          <w:rFonts w:ascii="Arial" w:eastAsia="Trebuchet MS" w:hAnsi="Arial" w:cs="Arial"/>
          <w:color w:val="000000" w:themeColor="text1"/>
          <w:sz w:val="20"/>
          <w:szCs w:val="20"/>
        </w:rPr>
        <w:t xml:space="preserve"> an email containing unencrypted high-risk personal information sent to unintended recipients</w:t>
      </w:r>
    </w:p>
    <w:p w14:paraId="1477BFFD"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Unauthorised sharing of </w:t>
      </w:r>
      <w:r w:rsidRPr="0027668C">
        <w:rPr>
          <w:rFonts w:ascii="Arial" w:eastAsia="Trebuchet MS" w:hAnsi="Arial" w:cs="Arial"/>
          <w:b/>
          <w:bCs/>
          <w:color w:val="000000" w:themeColor="text1"/>
          <w:sz w:val="20"/>
          <w:szCs w:val="20"/>
        </w:rPr>
        <w:t xml:space="preserve">HIGH </w:t>
      </w:r>
      <w:r w:rsidRPr="0027668C">
        <w:rPr>
          <w:rFonts w:ascii="Arial" w:eastAsia="Trebuchet MS" w:hAnsi="Arial" w:cs="Arial"/>
          <w:color w:val="000000" w:themeColor="text1"/>
          <w:sz w:val="20"/>
          <w:szCs w:val="20"/>
        </w:rPr>
        <w:t xml:space="preserve">or </w:t>
      </w:r>
      <w:r w:rsidRPr="0027668C">
        <w:rPr>
          <w:rFonts w:ascii="Arial" w:eastAsia="Trebuchet MS" w:hAnsi="Arial" w:cs="Arial"/>
          <w:b/>
          <w:bCs/>
          <w:color w:val="000000" w:themeColor="text1"/>
          <w:sz w:val="20"/>
          <w:szCs w:val="20"/>
        </w:rPr>
        <w:t>MEDIUM RISK</w:t>
      </w:r>
      <w:r w:rsidRPr="0027668C">
        <w:rPr>
          <w:rFonts w:ascii="Arial" w:eastAsia="Trebuchet MS" w:hAnsi="Arial" w:cs="Arial"/>
          <w:color w:val="000000" w:themeColor="text1"/>
          <w:sz w:val="20"/>
          <w:szCs w:val="20"/>
        </w:rPr>
        <w:t xml:space="preserve"> information with an external cloud storage service or contractor</w:t>
      </w:r>
    </w:p>
    <w:p w14:paraId="510D0422"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Loss or theft of paper or electronic records, or equipment such as tablets, laptops and smartphones or other devices on which data is stored</w:t>
      </w:r>
    </w:p>
    <w:p w14:paraId="7B64612B"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Inappropriate access controls allowing unauthorised use of information</w:t>
      </w:r>
    </w:p>
    <w:p w14:paraId="54F0A023"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Attempts to gain unauthorised access to computer systems, </w:t>
      </w:r>
      <w:proofErr w:type="gramStart"/>
      <w:r w:rsidRPr="0027668C">
        <w:rPr>
          <w:rFonts w:ascii="Arial" w:eastAsia="Trebuchet MS" w:hAnsi="Arial" w:cs="Arial"/>
          <w:color w:val="000000" w:themeColor="text1"/>
          <w:sz w:val="20"/>
          <w:szCs w:val="20"/>
        </w:rPr>
        <w:t>e.g.</w:t>
      </w:r>
      <w:proofErr w:type="gramEnd"/>
      <w:r w:rsidRPr="0027668C">
        <w:rPr>
          <w:rFonts w:ascii="Arial" w:eastAsia="Trebuchet MS" w:hAnsi="Arial" w:cs="Arial"/>
          <w:color w:val="000000" w:themeColor="text1"/>
          <w:sz w:val="20"/>
          <w:szCs w:val="20"/>
        </w:rPr>
        <w:t xml:space="preserve"> hacking</w:t>
      </w:r>
    </w:p>
    <w:p w14:paraId="2E3C3FC0"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Records altered or deleted without authorisation by the data “owner”</w:t>
      </w:r>
    </w:p>
    <w:p w14:paraId="586664D7"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Introduction of malware into a computer or network, </w:t>
      </w:r>
      <w:proofErr w:type="gramStart"/>
      <w:r w:rsidRPr="0027668C">
        <w:rPr>
          <w:rFonts w:ascii="Arial" w:eastAsia="Trebuchet MS" w:hAnsi="Arial" w:cs="Arial"/>
          <w:color w:val="000000" w:themeColor="text1"/>
          <w:sz w:val="20"/>
          <w:szCs w:val="20"/>
        </w:rPr>
        <w:t>e.g.</w:t>
      </w:r>
      <w:proofErr w:type="gramEnd"/>
      <w:r w:rsidRPr="0027668C">
        <w:rPr>
          <w:rFonts w:ascii="Arial" w:eastAsia="Trebuchet MS" w:hAnsi="Arial" w:cs="Arial"/>
          <w:color w:val="000000" w:themeColor="text1"/>
          <w:sz w:val="20"/>
          <w:szCs w:val="20"/>
        </w:rPr>
        <w:t xml:space="preserve"> a phishing or ransomware attack</w:t>
      </w:r>
    </w:p>
    <w:p w14:paraId="6B377FDE"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Denial-of-service or other cyber-attack on IT systems or networks</w:t>
      </w:r>
    </w:p>
    <w:p w14:paraId="4B3159D7"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A power outage that affects access to IT systems and information services</w:t>
      </w:r>
    </w:p>
    <w:p w14:paraId="3F50600D"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“Blagging” offence where information is obtained by deception</w:t>
      </w:r>
    </w:p>
    <w:p w14:paraId="0981AF7D"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Breaches of physical security </w:t>
      </w:r>
      <w:proofErr w:type="gramStart"/>
      <w:r w:rsidRPr="0027668C">
        <w:rPr>
          <w:rFonts w:ascii="Arial" w:eastAsia="Trebuchet MS" w:hAnsi="Arial" w:cs="Arial"/>
          <w:color w:val="000000" w:themeColor="text1"/>
          <w:sz w:val="20"/>
          <w:szCs w:val="20"/>
        </w:rPr>
        <w:t>e.g.</w:t>
      </w:r>
      <w:proofErr w:type="gramEnd"/>
      <w:r w:rsidRPr="0027668C">
        <w:rPr>
          <w:rFonts w:ascii="Arial" w:eastAsia="Trebuchet MS" w:hAnsi="Arial" w:cs="Arial"/>
          <w:color w:val="000000" w:themeColor="text1"/>
          <w:sz w:val="20"/>
          <w:szCs w:val="20"/>
        </w:rPr>
        <w:t xml:space="preserve"> forcing of doors or windows into secure room or filing cabinet containing confidential information left unlocked in accessible area</w:t>
      </w:r>
    </w:p>
    <w:p w14:paraId="4F35FCF1"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Leaving IT equipment unattended when logged-in to a user account without locking the screen to stop others accessing information</w:t>
      </w:r>
    </w:p>
    <w:p w14:paraId="65357BAC"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Audible discussion of confidential topics in public</w:t>
      </w:r>
    </w:p>
    <w:p w14:paraId="4FD65252" w14:textId="77777777" w:rsidR="00152ED9" w:rsidRPr="0027668C" w:rsidRDefault="00152ED9" w:rsidP="00152ED9">
      <w:pPr>
        <w:numPr>
          <w:ilvl w:val="0"/>
          <w:numId w:val="135"/>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Covert or unauthorised recording of meetings and presentations</w:t>
      </w:r>
    </w:p>
    <w:p w14:paraId="6C20EFA6"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In general, an Information Security Incident is any event that resulted in, or could have resulted in:</w:t>
      </w:r>
    </w:p>
    <w:p w14:paraId="4696A7AB"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Disclosure of confidential information to an unauthorised person.</w:t>
      </w:r>
    </w:p>
    <w:p w14:paraId="1CAB2869"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The integrity of the system or data being compromised.</w:t>
      </w:r>
    </w:p>
    <w:p w14:paraId="6D39FD16" w14:textId="40072EFD"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Embarrassment to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w:t>
      </w:r>
    </w:p>
    <w:p w14:paraId="64AF36FE"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Financial loss.</w:t>
      </w:r>
    </w:p>
    <w:p w14:paraId="30DD8DCF"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Disruption to information processing systems.</w:t>
      </w:r>
    </w:p>
    <w:p w14:paraId="3E960861" w14:textId="77777777" w:rsidR="00152ED9" w:rsidRPr="0027668C" w:rsidRDefault="00152ED9" w:rsidP="00152ED9">
      <w:pPr>
        <w:keepNext/>
        <w:spacing w:before="240" w:after="120" w:line="276" w:lineRule="auto"/>
        <w:contextualSpacing/>
        <w:jc w:val="both"/>
        <w:outlineLvl w:val="1"/>
        <w:rPr>
          <w:rFonts w:ascii="Arial" w:eastAsia="Trebuchet MS" w:hAnsi="Arial" w:cs="Arial"/>
          <w:b/>
          <w:bCs/>
          <w:color w:val="000000" w:themeColor="text1"/>
          <w:sz w:val="20"/>
          <w:szCs w:val="20"/>
        </w:rPr>
      </w:pPr>
      <w:bookmarkStart w:id="187" w:name="_Toc42173798"/>
      <w:bookmarkStart w:id="188" w:name="_Toc42175233"/>
      <w:bookmarkStart w:id="189" w:name="_Toc42238622"/>
    </w:p>
    <w:p w14:paraId="1CCC4456" w14:textId="77777777" w:rsidR="00152ED9" w:rsidRPr="0027668C" w:rsidRDefault="00152ED9" w:rsidP="00152ED9">
      <w:pPr>
        <w:keepNext/>
        <w:spacing w:before="240" w:after="120" w:line="276" w:lineRule="auto"/>
        <w:contextualSpacing/>
        <w:jc w:val="both"/>
        <w:outlineLvl w:val="1"/>
        <w:rPr>
          <w:rFonts w:ascii="Arial" w:eastAsia="Trebuchet MS" w:hAnsi="Arial" w:cs="Arial"/>
          <w:b/>
          <w:bCs/>
          <w:color w:val="000000" w:themeColor="text1"/>
          <w:sz w:val="20"/>
          <w:szCs w:val="20"/>
        </w:rPr>
      </w:pPr>
      <w:bookmarkStart w:id="190" w:name="_Toc55142810"/>
      <w:r w:rsidRPr="0027668C">
        <w:rPr>
          <w:rFonts w:ascii="Arial" w:eastAsia="Trebuchet MS" w:hAnsi="Arial" w:cs="Arial"/>
          <w:b/>
          <w:bCs/>
          <w:color w:val="000000" w:themeColor="text1"/>
          <w:sz w:val="20"/>
          <w:szCs w:val="20"/>
        </w:rPr>
        <w:t>In general, an Information Security Incident is any event that resulted in, or could have resulted in:</w:t>
      </w:r>
      <w:bookmarkEnd w:id="187"/>
      <w:bookmarkEnd w:id="188"/>
      <w:bookmarkEnd w:id="189"/>
      <w:bookmarkEnd w:id="190"/>
    </w:p>
    <w:p w14:paraId="63665B93" w14:textId="77777777" w:rsidR="00152ED9" w:rsidRPr="0027668C" w:rsidRDefault="00152ED9" w:rsidP="00152ED9">
      <w:pPr>
        <w:keepNext/>
        <w:spacing w:before="240" w:after="120" w:line="276" w:lineRule="auto"/>
        <w:contextualSpacing/>
        <w:jc w:val="both"/>
        <w:outlineLvl w:val="1"/>
        <w:rPr>
          <w:rFonts w:ascii="Arial" w:eastAsia="Trebuchet MS" w:hAnsi="Arial" w:cs="Arial"/>
          <w:b/>
          <w:bCs/>
          <w:color w:val="000000" w:themeColor="text1"/>
          <w:sz w:val="20"/>
          <w:szCs w:val="20"/>
        </w:rPr>
      </w:pPr>
    </w:p>
    <w:p w14:paraId="68D4096A"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bookmarkStart w:id="191" w:name="_Toc42173799"/>
      <w:bookmarkStart w:id="192" w:name="_Toc42175234"/>
      <w:bookmarkStart w:id="193" w:name="_Toc42238623"/>
      <w:r w:rsidRPr="0027668C">
        <w:rPr>
          <w:rFonts w:ascii="Arial" w:eastAsia="Trebuchet MS" w:hAnsi="Arial" w:cs="Arial"/>
          <w:color w:val="000000" w:themeColor="text1"/>
          <w:sz w:val="20"/>
          <w:szCs w:val="20"/>
        </w:rPr>
        <w:t>Disclosure of confidential information to an unauthorised person.</w:t>
      </w:r>
      <w:bookmarkEnd w:id="191"/>
      <w:bookmarkEnd w:id="192"/>
      <w:bookmarkEnd w:id="193"/>
    </w:p>
    <w:p w14:paraId="297A20BE"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bookmarkStart w:id="194" w:name="_Toc42173800"/>
      <w:bookmarkStart w:id="195" w:name="_Toc42175235"/>
      <w:bookmarkStart w:id="196" w:name="_Toc42238624"/>
      <w:r w:rsidRPr="0027668C">
        <w:rPr>
          <w:rFonts w:ascii="Arial" w:eastAsia="Trebuchet MS" w:hAnsi="Arial" w:cs="Arial"/>
          <w:color w:val="000000" w:themeColor="text1"/>
          <w:sz w:val="20"/>
          <w:szCs w:val="20"/>
        </w:rPr>
        <w:t>The integrity of the system or data being compromised.</w:t>
      </w:r>
      <w:bookmarkEnd w:id="194"/>
      <w:bookmarkEnd w:id="195"/>
      <w:bookmarkEnd w:id="196"/>
    </w:p>
    <w:p w14:paraId="4D46EED1" w14:textId="679EC985"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bookmarkStart w:id="197" w:name="_Toc42173801"/>
      <w:bookmarkStart w:id="198" w:name="_Toc42175236"/>
      <w:bookmarkStart w:id="199" w:name="_Toc42238625"/>
      <w:r w:rsidRPr="0027668C">
        <w:rPr>
          <w:rFonts w:ascii="Arial" w:eastAsia="Trebuchet MS" w:hAnsi="Arial" w:cs="Arial"/>
          <w:color w:val="000000" w:themeColor="text1"/>
          <w:sz w:val="20"/>
          <w:szCs w:val="20"/>
        </w:rPr>
        <w:t xml:space="preserve">Embarrassment to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w:t>
      </w:r>
      <w:bookmarkEnd w:id="197"/>
      <w:bookmarkEnd w:id="198"/>
      <w:bookmarkEnd w:id="199"/>
    </w:p>
    <w:p w14:paraId="3544A0F1"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bookmarkStart w:id="200" w:name="_Toc42173802"/>
      <w:bookmarkStart w:id="201" w:name="_Toc42175237"/>
      <w:bookmarkStart w:id="202" w:name="_Toc42238626"/>
      <w:r w:rsidRPr="0027668C">
        <w:rPr>
          <w:rFonts w:ascii="Arial" w:eastAsia="Trebuchet MS" w:hAnsi="Arial" w:cs="Arial"/>
          <w:color w:val="000000" w:themeColor="text1"/>
          <w:sz w:val="20"/>
          <w:szCs w:val="20"/>
        </w:rPr>
        <w:t>Financial loss.</w:t>
      </w:r>
      <w:bookmarkEnd w:id="200"/>
      <w:bookmarkEnd w:id="201"/>
      <w:bookmarkEnd w:id="202"/>
    </w:p>
    <w:p w14:paraId="24DF0F4D" w14:textId="77777777"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bookmarkStart w:id="203" w:name="_Toc42173803"/>
      <w:bookmarkStart w:id="204" w:name="_Toc42175238"/>
      <w:bookmarkStart w:id="205" w:name="_Toc42238627"/>
      <w:r w:rsidRPr="0027668C">
        <w:rPr>
          <w:rFonts w:ascii="Arial" w:eastAsia="Trebuchet MS" w:hAnsi="Arial" w:cs="Arial"/>
          <w:color w:val="000000" w:themeColor="text1"/>
          <w:sz w:val="20"/>
          <w:szCs w:val="20"/>
        </w:rPr>
        <w:t>Disruption to information processing systems.</w:t>
      </w:r>
      <w:bookmarkEnd w:id="203"/>
      <w:bookmarkEnd w:id="204"/>
      <w:bookmarkEnd w:id="205"/>
    </w:p>
    <w:p w14:paraId="1C5AB6F8" w14:textId="77777777" w:rsidR="00152ED9" w:rsidRPr="0027668C" w:rsidRDefault="00152ED9" w:rsidP="00152ED9">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206" w:name="_Toc55142811"/>
      <w:r w:rsidRPr="0027668C">
        <w:rPr>
          <w:rFonts w:ascii="Arial" w:eastAsia="Calibri" w:hAnsi="Arial" w:cs="Arial"/>
          <w:b/>
          <w:color w:val="000000" w:themeColor="text1"/>
          <w:sz w:val="20"/>
          <w:szCs w:val="20"/>
          <w:lang w:val="en-US"/>
        </w:rPr>
        <w:t>This policy applies to:</w:t>
      </w:r>
      <w:bookmarkEnd w:id="206"/>
    </w:p>
    <w:p w14:paraId="5F2A1232" w14:textId="77777777" w:rsidR="00152ED9" w:rsidRPr="0027668C" w:rsidRDefault="00152ED9" w:rsidP="00152ED9">
      <w:pPr>
        <w:spacing w:after="0" w:line="240" w:lineRule="auto"/>
        <w:rPr>
          <w:rFonts w:ascii="Arial" w:eastAsia="Trebuchet MS" w:hAnsi="Arial" w:cs="Arial"/>
          <w:color w:val="000000" w:themeColor="text1"/>
          <w:sz w:val="20"/>
          <w:szCs w:val="20"/>
          <w:lang w:val="en-US"/>
        </w:rPr>
      </w:pPr>
    </w:p>
    <w:p w14:paraId="6C08FAA7" w14:textId="3B63E9DA"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All information created or received by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in any format, whether used in the workplace, stored on portable devices and media, transported from the workplace physically or electronically or accessed remotely</w:t>
      </w:r>
    </w:p>
    <w:p w14:paraId="2F84C77D" w14:textId="77CC6CF0" w:rsidR="00152ED9" w:rsidRPr="0027668C"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All IT systems managed by, or on behalf of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p>
    <w:p w14:paraId="13E5D2C4" w14:textId="4FBB2CC7" w:rsidR="00152ED9" w:rsidRDefault="00152ED9" w:rsidP="00152ED9">
      <w:pPr>
        <w:numPr>
          <w:ilvl w:val="0"/>
          <w:numId w:val="138"/>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Any other IT systems on which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information is held or processed</w:t>
      </w:r>
    </w:p>
    <w:p w14:paraId="66F40104" w14:textId="39D7D6E3" w:rsidR="000D05A2" w:rsidRDefault="000D05A2" w:rsidP="000D05A2">
      <w:pPr>
        <w:spacing w:after="200" w:line="276" w:lineRule="auto"/>
        <w:contextualSpacing/>
        <w:rPr>
          <w:rFonts w:ascii="Arial" w:eastAsia="Trebuchet MS" w:hAnsi="Arial" w:cs="Arial"/>
          <w:color w:val="000000" w:themeColor="text1"/>
          <w:sz w:val="20"/>
          <w:szCs w:val="20"/>
        </w:rPr>
      </w:pPr>
    </w:p>
    <w:p w14:paraId="285B938A" w14:textId="62E6EAA6" w:rsidR="000D05A2" w:rsidRDefault="000D05A2" w:rsidP="000D05A2">
      <w:pPr>
        <w:spacing w:after="200" w:line="276" w:lineRule="auto"/>
        <w:contextualSpacing/>
        <w:rPr>
          <w:rFonts w:ascii="Arial" w:eastAsia="Trebuchet MS" w:hAnsi="Arial" w:cs="Arial"/>
          <w:color w:val="000000" w:themeColor="text1"/>
          <w:sz w:val="20"/>
          <w:szCs w:val="20"/>
        </w:rPr>
      </w:pPr>
    </w:p>
    <w:p w14:paraId="4FC4BF84" w14:textId="7AEAE972" w:rsidR="00BB0225" w:rsidRDefault="00BB0225" w:rsidP="000D05A2">
      <w:pPr>
        <w:spacing w:after="200" w:line="276" w:lineRule="auto"/>
        <w:contextualSpacing/>
        <w:rPr>
          <w:rFonts w:ascii="Arial" w:eastAsia="Trebuchet MS" w:hAnsi="Arial" w:cs="Arial"/>
          <w:color w:val="000000" w:themeColor="text1"/>
          <w:sz w:val="20"/>
          <w:szCs w:val="20"/>
        </w:rPr>
      </w:pPr>
    </w:p>
    <w:p w14:paraId="210AA783" w14:textId="77777777" w:rsidR="00BB0225" w:rsidRPr="0027668C" w:rsidRDefault="00BB0225" w:rsidP="000D05A2">
      <w:pPr>
        <w:spacing w:after="200" w:line="276" w:lineRule="auto"/>
        <w:contextualSpacing/>
        <w:rPr>
          <w:rFonts w:ascii="Arial" w:eastAsia="Trebuchet MS" w:hAnsi="Arial" w:cs="Arial"/>
          <w:color w:val="000000" w:themeColor="text1"/>
          <w:sz w:val="20"/>
          <w:szCs w:val="20"/>
        </w:rPr>
      </w:pPr>
    </w:p>
    <w:p w14:paraId="72D36033" w14:textId="77777777" w:rsidR="00152ED9" w:rsidRPr="0027668C" w:rsidRDefault="00152ED9" w:rsidP="00152ED9">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207" w:name="_Toc55142812"/>
      <w:bookmarkStart w:id="208" w:name="_Hlk54955131"/>
      <w:r w:rsidRPr="0027668C">
        <w:rPr>
          <w:rFonts w:ascii="Arial" w:eastAsia="Calibri" w:hAnsi="Arial" w:cs="Arial"/>
          <w:b/>
          <w:color w:val="000000" w:themeColor="text1"/>
          <w:sz w:val="20"/>
          <w:szCs w:val="20"/>
          <w:lang w:val="en-US"/>
        </w:rPr>
        <w:t>Who is affected by this policy?</w:t>
      </w:r>
      <w:bookmarkEnd w:id="207"/>
    </w:p>
    <w:bookmarkEnd w:id="208"/>
    <w:p w14:paraId="321E6ACE" w14:textId="77777777" w:rsidR="00152ED9" w:rsidRPr="0027668C" w:rsidRDefault="00152ED9" w:rsidP="00152ED9">
      <w:pPr>
        <w:spacing w:after="0" w:line="240" w:lineRule="auto"/>
        <w:rPr>
          <w:rFonts w:ascii="Arial" w:eastAsia="Trebuchet MS" w:hAnsi="Arial" w:cs="Arial"/>
          <w:color w:val="000000" w:themeColor="text1"/>
          <w:sz w:val="20"/>
          <w:szCs w:val="20"/>
        </w:rPr>
      </w:pPr>
    </w:p>
    <w:p w14:paraId="53F4386D" w14:textId="6ED657A3" w:rsidR="00152ED9" w:rsidRPr="0027668C" w:rsidRDefault="00152ED9" w:rsidP="00152ED9">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This policy applies to all users of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information.  </w:t>
      </w:r>
    </w:p>
    <w:p w14:paraId="5B259466" w14:textId="77777777" w:rsidR="00152ED9" w:rsidRPr="0027668C" w:rsidRDefault="00152ED9" w:rsidP="00152ED9">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209" w:name="_Toc55142813"/>
      <w:r w:rsidRPr="0027668C">
        <w:rPr>
          <w:rFonts w:ascii="Arial" w:eastAsia="Times New Roman" w:hAnsi="Arial" w:cs="Arial"/>
          <w:b/>
          <w:bCs/>
          <w:color w:val="000000" w:themeColor="text1"/>
          <w:sz w:val="20"/>
          <w:szCs w:val="20"/>
        </w:rPr>
        <w:t>Policy</w:t>
      </w:r>
      <w:bookmarkEnd w:id="209"/>
    </w:p>
    <w:p w14:paraId="4BBAEEFC" w14:textId="33D5FDB4" w:rsidR="00152ED9" w:rsidRPr="0027668C" w:rsidRDefault="00152ED9" w:rsidP="00152ED9">
      <w:pPr>
        <w:numPr>
          <w:ilvl w:val="1"/>
          <w:numId w:val="64"/>
        </w:numPr>
        <w:spacing w:after="200" w:line="276" w:lineRule="auto"/>
        <w:contextualSpacing/>
        <w:rPr>
          <w:rFonts w:ascii="Arial" w:eastAsia="Calibri" w:hAnsi="Arial" w:cs="Arial"/>
          <w:b/>
          <w:color w:val="000000" w:themeColor="text1"/>
          <w:sz w:val="20"/>
          <w:szCs w:val="20"/>
          <w:lang w:val="en-US"/>
        </w:rPr>
      </w:pPr>
      <w:r w:rsidRPr="0027668C">
        <w:rPr>
          <w:rFonts w:ascii="Arial" w:eastAsia="Calibri" w:hAnsi="Arial" w:cs="Arial"/>
          <w:b/>
          <w:color w:val="000000" w:themeColor="text1"/>
          <w:sz w:val="20"/>
          <w:szCs w:val="20"/>
          <w:lang w:val="en-US"/>
        </w:rPr>
        <w:t xml:space="preserve">All users who are given access to </w:t>
      </w:r>
      <w:r w:rsidRPr="006466ED">
        <w:rPr>
          <w:rFonts w:ascii="Arial" w:eastAsia="Times New Roman" w:hAnsi="Arial" w:cs="Arial"/>
          <w:b/>
          <w:bCs/>
          <w:color w:val="000000" w:themeColor="text1"/>
          <w:sz w:val="20"/>
          <w:szCs w:val="20"/>
          <w:lang w:val="en-US"/>
        </w:rPr>
        <w:fldChar w:fldCharType="begin"/>
      </w:r>
      <w:r w:rsidRPr="006466ED">
        <w:rPr>
          <w:rFonts w:ascii="Arial" w:eastAsia="Times New Roman" w:hAnsi="Arial" w:cs="Arial"/>
          <w:b/>
          <w:bCs/>
          <w:color w:val="000000" w:themeColor="text1"/>
          <w:sz w:val="20"/>
          <w:szCs w:val="20"/>
          <w:lang w:val="en-US"/>
        </w:rPr>
        <w:instrText xml:space="preserve"> REF CNAME \h  \* MERGEFORMAT </w:instrText>
      </w:r>
      <w:r w:rsidRPr="006466ED">
        <w:rPr>
          <w:rFonts w:ascii="Arial" w:eastAsia="Times New Roman" w:hAnsi="Arial" w:cs="Arial"/>
          <w:b/>
          <w:bCs/>
          <w:color w:val="000000" w:themeColor="text1"/>
          <w:sz w:val="20"/>
          <w:szCs w:val="20"/>
          <w:lang w:val="en-US"/>
        </w:rPr>
      </w:r>
      <w:r w:rsidRPr="006466ED">
        <w:rPr>
          <w:rFonts w:ascii="Arial" w:eastAsia="Times New Roman" w:hAnsi="Arial" w:cs="Arial"/>
          <w:b/>
          <w:bCs/>
          <w:color w:val="000000" w:themeColor="text1"/>
          <w:sz w:val="20"/>
          <w:szCs w:val="20"/>
          <w:lang w:val="en-US"/>
        </w:rPr>
        <w:fldChar w:fldCharType="separate"/>
      </w:r>
      <w:r w:rsidR="00FF4581">
        <w:rPr>
          <w:rStyle w:val="normaltextrun"/>
          <w:rFonts w:ascii="Arial" w:hAnsi="Arial" w:cs="Arial"/>
          <w:b/>
          <w:bCs/>
          <w:noProof/>
          <w:color w:val="000000"/>
          <w:sz w:val="20"/>
          <w:szCs w:val="20"/>
        </w:rPr>
        <w:t>Enpower Training Services</w:t>
      </w:r>
      <w:r w:rsidRPr="006466ED">
        <w:rPr>
          <w:rFonts w:ascii="Arial" w:eastAsia="Times New Roman" w:hAnsi="Arial" w:cs="Arial"/>
          <w:b/>
          <w:bCs/>
          <w:color w:val="000000" w:themeColor="text1"/>
          <w:sz w:val="20"/>
          <w:szCs w:val="20"/>
          <w:lang w:val="en-US"/>
        </w:rPr>
        <w:fldChar w:fldCharType="end"/>
      </w:r>
      <w:r w:rsidRPr="0027668C">
        <w:rPr>
          <w:rFonts w:ascii="Arial" w:eastAsia="Calibri" w:hAnsi="Arial" w:cs="Arial"/>
          <w:b/>
          <w:color w:val="000000" w:themeColor="text1"/>
          <w:sz w:val="20"/>
          <w:szCs w:val="20"/>
          <w:lang w:val="en-US"/>
        </w:rPr>
        <w:t xml:space="preserve"> information, IT and communications facilities have a responsibility to:</w:t>
      </w:r>
    </w:p>
    <w:p w14:paraId="5D6F22E5" w14:textId="77777777" w:rsidR="00152ED9" w:rsidRPr="0027668C" w:rsidRDefault="00152ED9" w:rsidP="00152ED9">
      <w:pPr>
        <w:spacing w:after="200" w:line="276" w:lineRule="auto"/>
        <w:ind w:left="1110"/>
        <w:contextualSpacing/>
        <w:rPr>
          <w:rFonts w:ascii="Arial" w:eastAsia="Calibri" w:hAnsi="Arial" w:cs="Arial"/>
          <w:b/>
          <w:color w:val="000000" w:themeColor="text1"/>
          <w:sz w:val="20"/>
          <w:szCs w:val="20"/>
          <w:lang w:val="en-US"/>
        </w:rPr>
      </w:pPr>
    </w:p>
    <w:p w14:paraId="0B9A93DF" w14:textId="77777777" w:rsidR="00152ED9" w:rsidRPr="0027668C" w:rsidRDefault="00152ED9" w:rsidP="00152ED9">
      <w:pPr>
        <w:numPr>
          <w:ilvl w:val="2"/>
          <w:numId w:val="64"/>
        </w:numPr>
        <w:spacing w:after="200" w:line="276" w:lineRule="auto"/>
        <w:contextualSpacing/>
        <w:rPr>
          <w:rFonts w:ascii="Arial" w:eastAsia="Calibri" w:hAnsi="Arial" w:cs="Arial"/>
          <w:bCs/>
          <w:color w:val="000000" w:themeColor="text1"/>
          <w:sz w:val="20"/>
          <w:szCs w:val="20"/>
          <w:lang w:val="en-US"/>
        </w:rPr>
      </w:pPr>
      <w:proofErr w:type="spellStart"/>
      <w:r w:rsidRPr="0027668C">
        <w:rPr>
          <w:rFonts w:ascii="Arial" w:eastAsia="Calibri" w:hAnsi="Arial" w:cs="Arial"/>
          <w:bCs/>
          <w:color w:val="000000" w:themeColor="text1"/>
          <w:sz w:val="20"/>
          <w:szCs w:val="20"/>
          <w:lang w:val="en-US"/>
        </w:rPr>
        <w:t>Minimise</w:t>
      </w:r>
      <w:proofErr w:type="spellEnd"/>
      <w:r w:rsidRPr="0027668C">
        <w:rPr>
          <w:rFonts w:ascii="Arial" w:eastAsia="Calibri" w:hAnsi="Arial" w:cs="Arial"/>
          <w:bCs/>
          <w:color w:val="000000" w:themeColor="text1"/>
          <w:sz w:val="20"/>
          <w:szCs w:val="20"/>
          <w:lang w:val="en-US"/>
        </w:rPr>
        <w:t xml:space="preserve"> the risk of vital or confidential information being lost or falling into the hands of people who do not have the right to see it.</w:t>
      </w:r>
    </w:p>
    <w:p w14:paraId="44277BF9" w14:textId="77777777" w:rsidR="00152ED9" w:rsidRPr="0027668C" w:rsidRDefault="00152ED9" w:rsidP="00152ED9">
      <w:pPr>
        <w:numPr>
          <w:ilvl w:val="2"/>
          <w:numId w:val="64"/>
        </w:numPr>
        <w:spacing w:after="200" w:line="276" w:lineRule="auto"/>
        <w:contextualSpacing/>
        <w:rPr>
          <w:rFonts w:ascii="Arial" w:eastAsia="Calibri" w:hAnsi="Arial" w:cs="Arial"/>
          <w:bCs/>
          <w:color w:val="000000" w:themeColor="text1"/>
          <w:sz w:val="20"/>
          <w:szCs w:val="20"/>
          <w:lang w:val="en-US"/>
        </w:rPr>
      </w:pPr>
      <w:r w:rsidRPr="0027668C">
        <w:rPr>
          <w:rFonts w:ascii="Arial" w:eastAsia="Calibri" w:hAnsi="Arial" w:cs="Arial"/>
          <w:bCs/>
          <w:color w:val="000000" w:themeColor="text1"/>
          <w:sz w:val="20"/>
          <w:szCs w:val="20"/>
          <w:lang w:val="en-US"/>
        </w:rPr>
        <w:t>Protect the security and integrity of IT systems on which vital or confidential information is held and processed.</w:t>
      </w:r>
    </w:p>
    <w:p w14:paraId="39CBCE82" w14:textId="77777777" w:rsidR="00152ED9" w:rsidRPr="0027668C" w:rsidRDefault="00152ED9" w:rsidP="00152ED9">
      <w:pPr>
        <w:numPr>
          <w:ilvl w:val="2"/>
          <w:numId w:val="64"/>
        </w:numPr>
        <w:tabs>
          <w:tab w:val="left" w:pos="360"/>
        </w:tabs>
        <w:spacing w:after="0" w:line="276" w:lineRule="auto"/>
        <w:contextualSpacing/>
        <w:rPr>
          <w:rFonts w:ascii="Arial" w:eastAsia="Trebuchet MS" w:hAnsi="Arial" w:cs="Arial"/>
          <w:color w:val="000000" w:themeColor="text1"/>
          <w:spacing w:val="20"/>
          <w:sz w:val="20"/>
          <w:szCs w:val="20"/>
        </w:rPr>
      </w:pPr>
      <w:r w:rsidRPr="0027668C">
        <w:rPr>
          <w:rFonts w:ascii="Arial" w:eastAsia="Calibri" w:hAnsi="Arial" w:cs="Arial"/>
          <w:bCs/>
          <w:color w:val="000000" w:themeColor="text1"/>
          <w:sz w:val="20"/>
          <w:szCs w:val="20"/>
          <w:lang w:val="en-US"/>
        </w:rPr>
        <w:t xml:space="preserve">Report suspected information security incidents promptly so that appropriate action can be taken to </w:t>
      </w:r>
      <w:proofErr w:type="spellStart"/>
      <w:r w:rsidRPr="0027668C">
        <w:rPr>
          <w:rFonts w:ascii="Arial" w:eastAsia="Calibri" w:hAnsi="Arial" w:cs="Arial"/>
          <w:bCs/>
          <w:color w:val="000000" w:themeColor="text1"/>
          <w:sz w:val="20"/>
          <w:szCs w:val="20"/>
          <w:lang w:val="en-US"/>
        </w:rPr>
        <w:t>minimise</w:t>
      </w:r>
      <w:proofErr w:type="spellEnd"/>
      <w:r w:rsidRPr="0027668C">
        <w:rPr>
          <w:rFonts w:ascii="Arial" w:eastAsia="Calibri" w:hAnsi="Arial" w:cs="Arial"/>
          <w:bCs/>
          <w:color w:val="000000" w:themeColor="text1"/>
          <w:sz w:val="20"/>
          <w:szCs w:val="20"/>
          <w:lang w:val="en-US"/>
        </w:rPr>
        <w:t xml:space="preserve"> harm.</w:t>
      </w:r>
    </w:p>
    <w:p w14:paraId="5ABE1CE7" w14:textId="77777777" w:rsidR="00152ED9" w:rsidRPr="0027668C" w:rsidRDefault="00152ED9" w:rsidP="00152ED9">
      <w:pPr>
        <w:tabs>
          <w:tab w:val="left" w:pos="360"/>
        </w:tabs>
        <w:spacing w:after="0" w:line="276" w:lineRule="auto"/>
        <w:rPr>
          <w:rFonts w:ascii="Arial" w:eastAsia="Trebuchet MS" w:hAnsi="Arial" w:cs="Arial"/>
          <w:color w:val="000000" w:themeColor="text1"/>
          <w:spacing w:val="20"/>
          <w:sz w:val="20"/>
          <w:szCs w:val="20"/>
        </w:rPr>
      </w:pPr>
    </w:p>
    <w:p w14:paraId="4A67B54A" w14:textId="77777777" w:rsidR="00152ED9" w:rsidRPr="0027668C" w:rsidRDefault="00152ED9" w:rsidP="00152ED9">
      <w:pPr>
        <w:keepNext/>
        <w:spacing w:after="240" w:line="240" w:lineRule="auto"/>
        <w:ind w:left="390"/>
        <w:outlineLvl w:val="0"/>
        <w:rPr>
          <w:rFonts w:ascii="Arial" w:eastAsia="Times New Roman" w:hAnsi="Arial" w:cs="Arial"/>
          <w:b/>
          <w:bCs/>
          <w:color w:val="000000" w:themeColor="text1"/>
          <w:sz w:val="20"/>
          <w:szCs w:val="20"/>
        </w:rPr>
      </w:pPr>
      <w:bookmarkStart w:id="210" w:name="_Toc55142814"/>
      <w:r w:rsidRPr="0027668C">
        <w:rPr>
          <w:rFonts w:ascii="Arial" w:eastAsia="Times New Roman" w:hAnsi="Arial" w:cs="Arial"/>
          <w:b/>
          <w:bCs/>
          <w:color w:val="000000" w:themeColor="text1"/>
          <w:sz w:val="20"/>
          <w:szCs w:val="20"/>
        </w:rPr>
        <w:t>References</w:t>
      </w:r>
      <w:bookmarkEnd w:id="210"/>
      <w:r w:rsidRPr="0027668C">
        <w:rPr>
          <w:rFonts w:ascii="Arial" w:eastAsia="Times New Roman" w:hAnsi="Arial" w:cs="Arial"/>
          <w:b/>
          <w:bCs/>
          <w:color w:val="000000" w:themeColor="text1"/>
          <w:sz w:val="20"/>
          <w:szCs w:val="20"/>
        </w:rPr>
        <w:t xml:space="preserve"> </w:t>
      </w:r>
    </w:p>
    <w:tbl>
      <w:tblPr>
        <w:tblStyle w:val="TableGrid1"/>
        <w:tblW w:w="9000" w:type="dxa"/>
        <w:tblInd w:w="-95" w:type="dxa"/>
        <w:tblLayout w:type="fixed"/>
        <w:tblLook w:val="04A0" w:firstRow="1" w:lastRow="0" w:firstColumn="1" w:lastColumn="0" w:noHBand="0" w:noVBand="1"/>
      </w:tblPr>
      <w:tblGrid>
        <w:gridCol w:w="9000"/>
      </w:tblGrid>
      <w:tr w:rsidR="00152ED9" w:rsidRPr="0027668C" w14:paraId="0935249D" w14:textId="77777777" w:rsidTr="003056C5">
        <w:trPr>
          <w:trHeight w:val="191"/>
        </w:trPr>
        <w:tc>
          <w:tcPr>
            <w:tcW w:w="9000" w:type="dxa"/>
            <w:shd w:val="clear" w:color="auto" w:fill="F2F2F2"/>
          </w:tcPr>
          <w:p w14:paraId="07A2BCE4" w14:textId="77777777" w:rsidR="00152ED9" w:rsidRPr="0027668C" w:rsidRDefault="00152ED9" w:rsidP="003056C5">
            <w:pPr>
              <w:rPr>
                <w:rFonts w:ascii="Arial" w:hAnsi="Arial" w:cs="Arial"/>
                <w:b/>
                <w:bCs/>
                <w:color w:val="000000" w:themeColor="text1"/>
              </w:rPr>
            </w:pPr>
            <w:r w:rsidRPr="0027668C">
              <w:rPr>
                <w:rFonts w:ascii="Arial" w:hAnsi="Arial" w:cs="Arial"/>
                <w:b/>
                <w:bCs/>
                <w:color w:val="000000" w:themeColor="text1"/>
              </w:rPr>
              <w:t>Document Name</w:t>
            </w:r>
          </w:p>
        </w:tc>
      </w:tr>
      <w:tr w:rsidR="00152ED9" w:rsidRPr="0027668C" w14:paraId="2A18EA6D" w14:textId="77777777" w:rsidTr="003056C5">
        <w:trPr>
          <w:trHeight w:val="183"/>
        </w:trPr>
        <w:tc>
          <w:tcPr>
            <w:tcW w:w="9000" w:type="dxa"/>
          </w:tcPr>
          <w:p w14:paraId="56CA4DD6" w14:textId="77777777" w:rsidR="00152ED9" w:rsidRPr="0027668C" w:rsidRDefault="00152ED9" w:rsidP="003056C5">
            <w:pPr>
              <w:rPr>
                <w:rFonts w:ascii="Arial" w:hAnsi="Arial" w:cs="Arial"/>
                <w:color w:val="000000" w:themeColor="text1"/>
              </w:rPr>
            </w:pPr>
          </w:p>
        </w:tc>
      </w:tr>
      <w:tr w:rsidR="00152ED9" w:rsidRPr="0027668C" w14:paraId="51C14A55" w14:textId="77777777" w:rsidTr="003056C5">
        <w:trPr>
          <w:trHeight w:val="242"/>
        </w:trPr>
        <w:tc>
          <w:tcPr>
            <w:tcW w:w="9000" w:type="dxa"/>
          </w:tcPr>
          <w:p w14:paraId="18E62FB7" w14:textId="77777777" w:rsidR="00152ED9" w:rsidRPr="0027668C" w:rsidRDefault="00152ED9" w:rsidP="003056C5">
            <w:pPr>
              <w:rPr>
                <w:rFonts w:ascii="Arial" w:hAnsi="Arial" w:cs="Arial"/>
                <w:color w:val="000000" w:themeColor="text1"/>
              </w:rPr>
            </w:pPr>
          </w:p>
        </w:tc>
      </w:tr>
      <w:tr w:rsidR="00152ED9" w:rsidRPr="0027668C" w14:paraId="5CC07E1F" w14:textId="77777777" w:rsidTr="003056C5">
        <w:trPr>
          <w:trHeight w:val="229"/>
        </w:trPr>
        <w:tc>
          <w:tcPr>
            <w:tcW w:w="9000" w:type="dxa"/>
          </w:tcPr>
          <w:p w14:paraId="7F4D8A53" w14:textId="77777777" w:rsidR="00152ED9" w:rsidRPr="0027668C" w:rsidRDefault="00152ED9" w:rsidP="003056C5">
            <w:pPr>
              <w:rPr>
                <w:rFonts w:ascii="Arial" w:hAnsi="Arial" w:cs="Arial"/>
                <w:color w:val="000000" w:themeColor="text1"/>
              </w:rPr>
            </w:pPr>
          </w:p>
        </w:tc>
      </w:tr>
      <w:tr w:rsidR="00152ED9" w:rsidRPr="0027668C" w14:paraId="7FB8D6B6" w14:textId="77777777" w:rsidTr="003056C5">
        <w:trPr>
          <w:trHeight w:val="229"/>
        </w:trPr>
        <w:tc>
          <w:tcPr>
            <w:tcW w:w="9000" w:type="dxa"/>
          </w:tcPr>
          <w:p w14:paraId="5FB361B9" w14:textId="77777777" w:rsidR="00152ED9" w:rsidRPr="0027668C" w:rsidRDefault="00152ED9" w:rsidP="003056C5">
            <w:pPr>
              <w:rPr>
                <w:rFonts w:ascii="Arial" w:hAnsi="Arial" w:cs="Arial"/>
                <w:color w:val="000000" w:themeColor="text1"/>
              </w:rPr>
            </w:pPr>
          </w:p>
        </w:tc>
      </w:tr>
      <w:tr w:rsidR="00152ED9" w:rsidRPr="0027668C" w14:paraId="5AF792A3" w14:textId="77777777" w:rsidTr="003056C5">
        <w:trPr>
          <w:trHeight w:val="229"/>
        </w:trPr>
        <w:tc>
          <w:tcPr>
            <w:tcW w:w="9000" w:type="dxa"/>
          </w:tcPr>
          <w:p w14:paraId="71120285" w14:textId="77777777" w:rsidR="00152ED9" w:rsidRPr="0027668C" w:rsidRDefault="00152ED9" w:rsidP="003056C5">
            <w:pPr>
              <w:rPr>
                <w:rFonts w:ascii="Arial" w:hAnsi="Arial" w:cs="Arial"/>
                <w:color w:val="000000" w:themeColor="text1"/>
              </w:rPr>
            </w:pPr>
          </w:p>
        </w:tc>
      </w:tr>
      <w:tr w:rsidR="00152ED9" w:rsidRPr="0027668C" w14:paraId="259F2619" w14:textId="77777777" w:rsidTr="003056C5">
        <w:trPr>
          <w:trHeight w:val="216"/>
        </w:trPr>
        <w:tc>
          <w:tcPr>
            <w:tcW w:w="9000" w:type="dxa"/>
          </w:tcPr>
          <w:p w14:paraId="66C16DD3" w14:textId="77777777" w:rsidR="00152ED9" w:rsidRPr="0027668C" w:rsidRDefault="00152ED9" w:rsidP="003056C5">
            <w:pPr>
              <w:rPr>
                <w:rFonts w:ascii="Arial" w:hAnsi="Arial" w:cs="Arial"/>
                <w:color w:val="000000" w:themeColor="text1"/>
              </w:rPr>
            </w:pPr>
          </w:p>
        </w:tc>
      </w:tr>
    </w:tbl>
    <w:p w14:paraId="65855CE1" w14:textId="77777777" w:rsidR="00152ED9" w:rsidRPr="0027668C" w:rsidRDefault="00152ED9" w:rsidP="00152ED9">
      <w:pPr>
        <w:tabs>
          <w:tab w:val="left" w:pos="432"/>
        </w:tabs>
        <w:spacing w:after="0" w:line="240" w:lineRule="auto"/>
        <w:rPr>
          <w:rFonts w:ascii="Arial" w:eastAsia="Times New Roman" w:hAnsi="Arial" w:cs="Arial"/>
          <w:color w:val="000000" w:themeColor="text1"/>
          <w:sz w:val="20"/>
          <w:szCs w:val="20"/>
          <w:lang w:val="en-US"/>
        </w:rPr>
      </w:pPr>
    </w:p>
    <w:p w14:paraId="48490EBC" w14:textId="77777777" w:rsidR="00152ED9" w:rsidRPr="0027668C" w:rsidRDefault="00152ED9" w:rsidP="00152ED9">
      <w:pPr>
        <w:keepNext/>
        <w:spacing w:after="240" w:line="240" w:lineRule="auto"/>
        <w:ind w:left="390"/>
        <w:outlineLvl w:val="0"/>
        <w:rPr>
          <w:rFonts w:ascii="Arial" w:eastAsia="Times New Roman" w:hAnsi="Arial" w:cs="Arial"/>
          <w:b/>
          <w:bCs/>
          <w:color w:val="000000" w:themeColor="text1"/>
          <w:sz w:val="20"/>
          <w:szCs w:val="20"/>
        </w:rPr>
      </w:pPr>
      <w:bookmarkStart w:id="211" w:name="_Toc55142815"/>
      <w:r w:rsidRPr="0027668C">
        <w:rPr>
          <w:rFonts w:ascii="Arial" w:eastAsia="Times New Roman" w:hAnsi="Arial" w:cs="Arial"/>
          <w:b/>
          <w:bCs/>
          <w:color w:val="000000" w:themeColor="text1"/>
          <w:sz w:val="20"/>
          <w:szCs w:val="20"/>
        </w:rPr>
        <w:t>Outputs</w:t>
      </w:r>
      <w:bookmarkEnd w:id="211"/>
    </w:p>
    <w:p w14:paraId="35C72AD3" w14:textId="77777777" w:rsidR="00152ED9" w:rsidRPr="0027668C" w:rsidRDefault="00152ED9" w:rsidP="00152ED9">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The following records need to be kept and stored securely.</w:t>
      </w:r>
    </w:p>
    <w:tbl>
      <w:tblPr>
        <w:tblStyle w:val="TableGrid1"/>
        <w:tblW w:w="9000" w:type="dxa"/>
        <w:tblInd w:w="-95" w:type="dxa"/>
        <w:tblLayout w:type="fixed"/>
        <w:tblLook w:val="04A0" w:firstRow="1" w:lastRow="0" w:firstColumn="1" w:lastColumn="0" w:noHBand="0" w:noVBand="1"/>
      </w:tblPr>
      <w:tblGrid>
        <w:gridCol w:w="2145"/>
        <w:gridCol w:w="2835"/>
        <w:gridCol w:w="2693"/>
        <w:gridCol w:w="1327"/>
      </w:tblGrid>
      <w:tr w:rsidR="00152ED9" w:rsidRPr="0027668C" w14:paraId="506FEF12" w14:textId="77777777" w:rsidTr="003056C5">
        <w:trPr>
          <w:trHeight w:val="250"/>
        </w:trPr>
        <w:tc>
          <w:tcPr>
            <w:tcW w:w="2145" w:type="dxa"/>
            <w:shd w:val="clear" w:color="auto" w:fill="F2F2F2"/>
          </w:tcPr>
          <w:p w14:paraId="34C2A30A" w14:textId="77777777" w:rsidR="00152ED9" w:rsidRPr="0027668C" w:rsidRDefault="00152ED9" w:rsidP="003056C5">
            <w:pPr>
              <w:rPr>
                <w:rFonts w:ascii="Arial" w:hAnsi="Arial" w:cs="Arial"/>
                <w:b/>
                <w:bCs/>
                <w:color w:val="000000" w:themeColor="text1"/>
              </w:rPr>
            </w:pPr>
            <w:r w:rsidRPr="0027668C">
              <w:rPr>
                <w:rFonts w:ascii="Arial" w:hAnsi="Arial" w:cs="Arial"/>
                <w:b/>
                <w:bCs/>
                <w:color w:val="000000" w:themeColor="text1"/>
              </w:rPr>
              <w:t>Record</w:t>
            </w:r>
          </w:p>
        </w:tc>
        <w:tc>
          <w:tcPr>
            <w:tcW w:w="2835" w:type="dxa"/>
            <w:shd w:val="clear" w:color="auto" w:fill="F2F2F2"/>
          </w:tcPr>
          <w:p w14:paraId="29F58DED" w14:textId="77777777" w:rsidR="00152ED9" w:rsidRPr="0027668C" w:rsidRDefault="00152ED9" w:rsidP="003056C5">
            <w:pPr>
              <w:rPr>
                <w:rFonts w:ascii="Arial" w:hAnsi="Arial" w:cs="Arial"/>
                <w:b/>
                <w:bCs/>
                <w:color w:val="000000" w:themeColor="text1"/>
              </w:rPr>
            </w:pPr>
            <w:r w:rsidRPr="0027668C">
              <w:rPr>
                <w:rFonts w:ascii="Arial" w:hAnsi="Arial" w:cs="Arial"/>
                <w:b/>
                <w:bCs/>
                <w:color w:val="000000" w:themeColor="text1"/>
              </w:rPr>
              <w:t>Responsible Person</w:t>
            </w:r>
          </w:p>
        </w:tc>
        <w:tc>
          <w:tcPr>
            <w:tcW w:w="2693" w:type="dxa"/>
            <w:shd w:val="clear" w:color="auto" w:fill="F2F2F2"/>
          </w:tcPr>
          <w:p w14:paraId="4C528807" w14:textId="77777777" w:rsidR="00152ED9" w:rsidRPr="0027668C" w:rsidRDefault="00152ED9" w:rsidP="003056C5">
            <w:pPr>
              <w:rPr>
                <w:rFonts w:ascii="Arial" w:hAnsi="Arial" w:cs="Arial"/>
                <w:b/>
                <w:bCs/>
                <w:color w:val="000000" w:themeColor="text1"/>
              </w:rPr>
            </w:pPr>
            <w:r w:rsidRPr="0027668C">
              <w:rPr>
                <w:rFonts w:ascii="Arial" w:hAnsi="Arial" w:cs="Arial"/>
                <w:b/>
                <w:bCs/>
                <w:color w:val="000000" w:themeColor="text1"/>
              </w:rPr>
              <w:t>Retention</w:t>
            </w:r>
          </w:p>
        </w:tc>
        <w:tc>
          <w:tcPr>
            <w:tcW w:w="1327" w:type="dxa"/>
            <w:shd w:val="clear" w:color="auto" w:fill="F2F2F2"/>
          </w:tcPr>
          <w:p w14:paraId="15394099" w14:textId="77777777" w:rsidR="00152ED9" w:rsidRPr="0027668C" w:rsidRDefault="00152ED9" w:rsidP="003056C5">
            <w:pPr>
              <w:rPr>
                <w:rFonts w:ascii="Arial" w:hAnsi="Arial" w:cs="Arial"/>
                <w:b/>
                <w:bCs/>
                <w:color w:val="000000" w:themeColor="text1"/>
              </w:rPr>
            </w:pPr>
            <w:r w:rsidRPr="0027668C">
              <w:rPr>
                <w:rFonts w:ascii="Arial" w:hAnsi="Arial" w:cs="Arial"/>
                <w:b/>
                <w:bCs/>
                <w:color w:val="000000" w:themeColor="text1"/>
              </w:rPr>
              <w:t xml:space="preserve">Disposition </w:t>
            </w:r>
          </w:p>
        </w:tc>
      </w:tr>
      <w:tr w:rsidR="00152ED9" w:rsidRPr="0027668C" w14:paraId="281B338C" w14:textId="77777777" w:rsidTr="003056C5">
        <w:trPr>
          <w:trHeight w:val="250"/>
        </w:trPr>
        <w:tc>
          <w:tcPr>
            <w:tcW w:w="2145" w:type="dxa"/>
          </w:tcPr>
          <w:p w14:paraId="713355EF" w14:textId="77777777" w:rsidR="00152ED9" w:rsidRPr="0027668C" w:rsidRDefault="00152ED9" w:rsidP="003056C5">
            <w:pPr>
              <w:rPr>
                <w:rFonts w:ascii="Arial" w:hAnsi="Arial" w:cs="Arial"/>
                <w:color w:val="000000" w:themeColor="text1"/>
              </w:rPr>
            </w:pPr>
          </w:p>
        </w:tc>
        <w:tc>
          <w:tcPr>
            <w:tcW w:w="2835" w:type="dxa"/>
          </w:tcPr>
          <w:p w14:paraId="5974AE34" w14:textId="77777777" w:rsidR="00152ED9" w:rsidRPr="0027668C" w:rsidRDefault="00152ED9" w:rsidP="003056C5">
            <w:pPr>
              <w:rPr>
                <w:rFonts w:ascii="Arial" w:hAnsi="Arial" w:cs="Arial"/>
                <w:color w:val="000000" w:themeColor="text1"/>
              </w:rPr>
            </w:pPr>
          </w:p>
        </w:tc>
        <w:tc>
          <w:tcPr>
            <w:tcW w:w="2693" w:type="dxa"/>
          </w:tcPr>
          <w:p w14:paraId="6C4BEECF" w14:textId="77777777" w:rsidR="00152ED9" w:rsidRPr="0027668C" w:rsidRDefault="00152ED9" w:rsidP="003056C5">
            <w:pPr>
              <w:rPr>
                <w:rFonts w:ascii="Arial" w:hAnsi="Arial" w:cs="Arial"/>
                <w:color w:val="000000" w:themeColor="text1"/>
              </w:rPr>
            </w:pPr>
          </w:p>
        </w:tc>
        <w:tc>
          <w:tcPr>
            <w:tcW w:w="1327" w:type="dxa"/>
          </w:tcPr>
          <w:p w14:paraId="381566F2" w14:textId="77777777" w:rsidR="00152ED9" w:rsidRPr="0027668C" w:rsidRDefault="00152ED9" w:rsidP="003056C5">
            <w:pPr>
              <w:rPr>
                <w:rFonts w:ascii="Arial" w:hAnsi="Arial" w:cs="Arial"/>
                <w:color w:val="000000" w:themeColor="text1"/>
              </w:rPr>
            </w:pPr>
          </w:p>
        </w:tc>
      </w:tr>
      <w:tr w:rsidR="00152ED9" w:rsidRPr="0027668C" w14:paraId="1A5E60F4" w14:textId="77777777" w:rsidTr="003056C5">
        <w:trPr>
          <w:trHeight w:val="250"/>
        </w:trPr>
        <w:tc>
          <w:tcPr>
            <w:tcW w:w="2145" w:type="dxa"/>
          </w:tcPr>
          <w:p w14:paraId="36954F56" w14:textId="77777777" w:rsidR="00152ED9" w:rsidRPr="0027668C" w:rsidRDefault="00152ED9" w:rsidP="003056C5">
            <w:pPr>
              <w:rPr>
                <w:rFonts w:ascii="Arial" w:hAnsi="Arial" w:cs="Arial"/>
                <w:color w:val="000000" w:themeColor="text1"/>
              </w:rPr>
            </w:pPr>
          </w:p>
        </w:tc>
        <w:tc>
          <w:tcPr>
            <w:tcW w:w="2835" w:type="dxa"/>
          </w:tcPr>
          <w:p w14:paraId="1911690A" w14:textId="77777777" w:rsidR="00152ED9" w:rsidRPr="0027668C" w:rsidRDefault="00152ED9" w:rsidP="003056C5">
            <w:pPr>
              <w:rPr>
                <w:rFonts w:ascii="Arial" w:hAnsi="Arial" w:cs="Arial"/>
                <w:color w:val="000000" w:themeColor="text1"/>
              </w:rPr>
            </w:pPr>
          </w:p>
        </w:tc>
        <w:tc>
          <w:tcPr>
            <w:tcW w:w="2693" w:type="dxa"/>
          </w:tcPr>
          <w:p w14:paraId="4BF77375" w14:textId="77777777" w:rsidR="00152ED9" w:rsidRPr="0027668C" w:rsidRDefault="00152ED9" w:rsidP="003056C5">
            <w:pPr>
              <w:rPr>
                <w:rFonts w:ascii="Arial" w:hAnsi="Arial" w:cs="Arial"/>
                <w:color w:val="000000" w:themeColor="text1"/>
              </w:rPr>
            </w:pPr>
          </w:p>
        </w:tc>
        <w:tc>
          <w:tcPr>
            <w:tcW w:w="1327" w:type="dxa"/>
          </w:tcPr>
          <w:p w14:paraId="6F152CA3" w14:textId="77777777" w:rsidR="00152ED9" w:rsidRPr="0027668C" w:rsidRDefault="00152ED9" w:rsidP="003056C5">
            <w:pPr>
              <w:rPr>
                <w:rFonts w:ascii="Arial" w:hAnsi="Arial" w:cs="Arial"/>
                <w:color w:val="000000" w:themeColor="text1"/>
              </w:rPr>
            </w:pPr>
          </w:p>
        </w:tc>
      </w:tr>
      <w:tr w:rsidR="00152ED9" w:rsidRPr="0027668C" w14:paraId="06064761" w14:textId="77777777" w:rsidTr="003056C5">
        <w:trPr>
          <w:trHeight w:val="250"/>
        </w:trPr>
        <w:tc>
          <w:tcPr>
            <w:tcW w:w="2145" w:type="dxa"/>
          </w:tcPr>
          <w:p w14:paraId="31BA2E4F" w14:textId="77777777" w:rsidR="00152ED9" w:rsidRPr="0027668C" w:rsidRDefault="00152ED9" w:rsidP="003056C5">
            <w:pPr>
              <w:rPr>
                <w:rFonts w:ascii="Arial" w:hAnsi="Arial" w:cs="Arial"/>
                <w:color w:val="000000" w:themeColor="text1"/>
              </w:rPr>
            </w:pPr>
          </w:p>
        </w:tc>
        <w:tc>
          <w:tcPr>
            <w:tcW w:w="2835" w:type="dxa"/>
          </w:tcPr>
          <w:p w14:paraId="4E8F52FB" w14:textId="77777777" w:rsidR="00152ED9" w:rsidRPr="0027668C" w:rsidRDefault="00152ED9" w:rsidP="003056C5">
            <w:pPr>
              <w:rPr>
                <w:rFonts w:ascii="Arial" w:hAnsi="Arial" w:cs="Arial"/>
                <w:color w:val="000000" w:themeColor="text1"/>
              </w:rPr>
            </w:pPr>
          </w:p>
        </w:tc>
        <w:tc>
          <w:tcPr>
            <w:tcW w:w="2693" w:type="dxa"/>
          </w:tcPr>
          <w:p w14:paraId="6B6F4F8E" w14:textId="77777777" w:rsidR="00152ED9" w:rsidRPr="0027668C" w:rsidRDefault="00152ED9" w:rsidP="003056C5">
            <w:pPr>
              <w:rPr>
                <w:rFonts w:ascii="Arial" w:hAnsi="Arial" w:cs="Arial"/>
                <w:color w:val="000000" w:themeColor="text1"/>
              </w:rPr>
            </w:pPr>
          </w:p>
        </w:tc>
        <w:tc>
          <w:tcPr>
            <w:tcW w:w="1327" w:type="dxa"/>
          </w:tcPr>
          <w:p w14:paraId="284BFBC4" w14:textId="77777777" w:rsidR="00152ED9" w:rsidRPr="0027668C" w:rsidRDefault="00152ED9" w:rsidP="003056C5">
            <w:pPr>
              <w:rPr>
                <w:rFonts w:ascii="Arial" w:hAnsi="Arial" w:cs="Arial"/>
                <w:color w:val="000000" w:themeColor="text1"/>
              </w:rPr>
            </w:pPr>
          </w:p>
        </w:tc>
      </w:tr>
      <w:tr w:rsidR="00152ED9" w:rsidRPr="0027668C" w14:paraId="5A0267FB" w14:textId="77777777" w:rsidTr="003056C5">
        <w:trPr>
          <w:trHeight w:val="250"/>
        </w:trPr>
        <w:tc>
          <w:tcPr>
            <w:tcW w:w="2145" w:type="dxa"/>
          </w:tcPr>
          <w:p w14:paraId="39ECF80E" w14:textId="77777777" w:rsidR="00152ED9" w:rsidRPr="0027668C" w:rsidRDefault="00152ED9" w:rsidP="003056C5">
            <w:pPr>
              <w:rPr>
                <w:rFonts w:ascii="Arial" w:hAnsi="Arial" w:cs="Arial"/>
                <w:color w:val="000000" w:themeColor="text1"/>
              </w:rPr>
            </w:pPr>
          </w:p>
        </w:tc>
        <w:tc>
          <w:tcPr>
            <w:tcW w:w="2835" w:type="dxa"/>
          </w:tcPr>
          <w:p w14:paraId="52F5042E" w14:textId="77777777" w:rsidR="00152ED9" w:rsidRPr="0027668C" w:rsidRDefault="00152ED9" w:rsidP="003056C5">
            <w:pPr>
              <w:rPr>
                <w:rFonts w:ascii="Arial" w:hAnsi="Arial" w:cs="Arial"/>
                <w:color w:val="000000" w:themeColor="text1"/>
              </w:rPr>
            </w:pPr>
          </w:p>
        </w:tc>
        <w:tc>
          <w:tcPr>
            <w:tcW w:w="2693" w:type="dxa"/>
          </w:tcPr>
          <w:p w14:paraId="1CAE4369" w14:textId="77777777" w:rsidR="00152ED9" w:rsidRPr="0027668C" w:rsidRDefault="00152ED9" w:rsidP="003056C5">
            <w:pPr>
              <w:rPr>
                <w:rFonts w:ascii="Arial" w:hAnsi="Arial" w:cs="Arial"/>
                <w:color w:val="000000" w:themeColor="text1"/>
              </w:rPr>
            </w:pPr>
          </w:p>
        </w:tc>
        <w:tc>
          <w:tcPr>
            <w:tcW w:w="1327" w:type="dxa"/>
          </w:tcPr>
          <w:p w14:paraId="645CDFCB" w14:textId="77777777" w:rsidR="00152ED9" w:rsidRPr="0027668C" w:rsidRDefault="00152ED9" w:rsidP="003056C5">
            <w:pPr>
              <w:rPr>
                <w:rFonts w:ascii="Arial" w:hAnsi="Arial" w:cs="Arial"/>
                <w:color w:val="000000" w:themeColor="text1"/>
              </w:rPr>
            </w:pPr>
          </w:p>
        </w:tc>
      </w:tr>
      <w:tr w:rsidR="00152ED9" w:rsidRPr="0027668C" w14:paraId="4A1AD1AC" w14:textId="77777777" w:rsidTr="003056C5">
        <w:trPr>
          <w:trHeight w:val="250"/>
        </w:trPr>
        <w:tc>
          <w:tcPr>
            <w:tcW w:w="2145" w:type="dxa"/>
          </w:tcPr>
          <w:p w14:paraId="295BDDFA" w14:textId="77777777" w:rsidR="00152ED9" w:rsidRPr="0027668C" w:rsidRDefault="00152ED9" w:rsidP="003056C5">
            <w:pPr>
              <w:rPr>
                <w:rFonts w:ascii="Arial" w:hAnsi="Arial" w:cs="Arial"/>
                <w:color w:val="000000" w:themeColor="text1"/>
              </w:rPr>
            </w:pPr>
          </w:p>
        </w:tc>
        <w:tc>
          <w:tcPr>
            <w:tcW w:w="2835" w:type="dxa"/>
          </w:tcPr>
          <w:p w14:paraId="445F98D6" w14:textId="77777777" w:rsidR="00152ED9" w:rsidRPr="0027668C" w:rsidRDefault="00152ED9" w:rsidP="003056C5">
            <w:pPr>
              <w:rPr>
                <w:rFonts w:ascii="Arial" w:hAnsi="Arial" w:cs="Arial"/>
                <w:color w:val="000000" w:themeColor="text1"/>
              </w:rPr>
            </w:pPr>
          </w:p>
        </w:tc>
        <w:tc>
          <w:tcPr>
            <w:tcW w:w="2693" w:type="dxa"/>
          </w:tcPr>
          <w:p w14:paraId="22771B7E" w14:textId="77777777" w:rsidR="00152ED9" w:rsidRPr="0027668C" w:rsidRDefault="00152ED9" w:rsidP="003056C5">
            <w:pPr>
              <w:rPr>
                <w:rFonts w:ascii="Arial" w:hAnsi="Arial" w:cs="Arial"/>
                <w:color w:val="000000" w:themeColor="text1"/>
              </w:rPr>
            </w:pPr>
          </w:p>
        </w:tc>
        <w:tc>
          <w:tcPr>
            <w:tcW w:w="1327" w:type="dxa"/>
          </w:tcPr>
          <w:p w14:paraId="4E666AC4" w14:textId="77777777" w:rsidR="00152ED9" w:rsidRPr="0027668C" w:rsidRDefault="00152ED9" w:rsidP="003056C5">
            <w:pPr>
              <w:rPr>
                <w:rFonts w:ascii="Arial" w:hAnsi="Arial" w:cs="Arial"/>
                <w:color w:val="000000" w:themeColor="text1"/>
              </w:rPr>
            </w:pPr>
          </w:p>
        </w:tc>
      </w:tr>
      <w:tr w:rsidR="00152ED9" w:rsidRPr="0027668C" w14:paraId="7206983A" w14:textId="77777777" w:rsidTr="003056C5">
        <w:trPr>
          <w:trHeight w:val="250"/>
        </w:trPr>
        <w:tc>
          <w:tcPr>
            <w:tcW w:w="2145" w:type="dxa"/>
          </w:tcPr>
          <w:p w14:paraId="01EA7F9E" w14:textId="77777777" w:rsidR="00152ED9" w:rsidRPr="0027668C" w:rsidRDefault="00152ED9" w:rsidP="003056C5">
            <w:pPr>
              <w:rPr>
                <w:rFonts w:ascii="Arial" w:hAnsi="Arial" w:cs="Arial"/>
                <w:color w:val="000000" w:themeColor="text1"/>
              </w:rPr>
            </w:pPr>
          </w:p>
        </w:tc>
        <w:tc>
          <w:tcPr>
            <w:tcW w:w="2835" w:type="dxa"/>
          </w:tcPr>
          <w:p w14:paraId="1C2E727E" w14:textId="77777777" w:rsidR="00152ED9" w:rsidRPr="0027668C" w:rsidRDefault="00152ED9" w:rsidP="003056C5">
            <w:pPr>
              <w:rPr>
                <w:rFonts w:ascii="Arial" w:hAnsi="Arial" w:cs="Arial"/>
                <w:color w:val="000000" w:themeColor="text1"/>
              </w:rPr>
            </w:pPr>
          </w:p>
        </w:tc>
        <w:tc>
          <w:tcPr>
            <w:tcW w:w="2693" w:type="dxa"/>
          </w:tcPr>
          <w:p w14:paraId="3CEB180E" w14:textId="77777777" w:rsidR="00152ED9" w:rsidRPr="0027668C" w:rsidRDefault="00152ED9" w:rsidP="003056C5">
            <w:pPr>
              <w:rPr>
                <w:rFonts w:ascii="Arial" w:hAnsi="Arial" w:cs="Arial"/>
                <w:color w:val="000000" w:themeColor="text1"/>
              </w:rPr>
            </w:pPr>
          </w:p>
        </w:tc>
        <w:tc>
          <w:tcPr>
            <w:tcW w:w="1327" w:type="dxa"/>
          </w:tcPr>
          <w:p w14:paraId="2206981F" w14:textId="77777777" w:rsidR="00152ED9" w:rsidRPr="0027668C" w:rsidRDefault="00152ED9" w:rsidP="003056C5">
            <w:pPr>
              <w:rPr>
                <w:rFonts w:ascii="Arial" w:hAnsi="Arial" w:cs="Arial"/>
                <w:color w:val="000000" w:themeColor="text1"/>
              </w:rPr>
            </w:pPr>
          </w:p>
        </w:tc>
      </w:tr>
    </w:tbl>
    <w:p w14:paraId="020AE767" w14:textId="77777777" w:rsidR="00152ED9" w:rsidRPr="0027668C" w:rsidRDefault="00152ED9" w:rsidP="00152ED9">
      <w:pPr>
        <w:spacing w:after="200" w:line="276" w:lineRule="auto"/>
        <w:rPr>
          <w:rFonts w:ascii="Arial" w:eastAsia="Times New Roman" w:hAnsi="Arial" w:cs="Arial"/>
          <w:color w:val="000000" w:themeColor="text1"/>
          <w:sz w:val="20"/>
          <w:szCs w:val="20"/>
          <w:lang w:val="en-US"/>
        </w:rPr>
      </w:pPr>
    </w:p>
    <w:p w14:paraId="775C177B" w14:textId="77777777" w:rsidR="00152ED9" w:rsidRPr="0027668C" w:rsidRDefault="00152ED9" w:rsidP="00152ED9">
      <w:pPr>
        <w:spacing w:after="200" w:line="276" w:lineRule="auto"/>
        <w:rPr>
          <w:rFonts w:ascii="Arial" w:eastAsia="Trebuchet MS" w:hAnsi="Arial" w:cs="Arial"/>
          <w:color w:val="000000" w:themeColor="text1"/>
          <w:sz w:val="20"/>
          <w:szCs w:val="20"/>
          <w:lang w:val="en-US"/>
        </w:rPr>
      </w:pPr>
      <w:r w:rsidRPr="0027668C">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22FDCB50" w14:textId="77777777" w:rsidR="00152ED9" w:rsidRPr="0027668C" w:rsidRDefault="00152ED9" w:rsidP="00152ED9">
      <w:pPr>
        <w:keepNext/>
        <w:spacing w:after="240" w:line="240" w:lineRule="auto"/>
        <w:ind w:left="390"/>
        <w:outlineLvl w:val="0"/>
        <w:rPr>
          <w:rFonts w:ascii="Arial" w:eastAsia="Times New Roman" w:hAnsi="Arial" w:cs="Arial"/>
          <w:b/>
          <w:bCs/>
          <w:color w:val="000000" w:themeColor="text1"/>
          <w:sz w:val="20"/>
          <w:szCs w:val="20"/>
        </w:rPr>
      </w:pPr>
      <w:bookmarkStart w:id="212" w:name="_Toc55142816"/>
      <w:r w:rsidRPr="0027668C">
        <w:rPr>
          <w:rFonts w:ascii="Arial" w:eastAsia="Times New Roman" w:hAnsi="Arial" w:cs="Arial"/>
          <w:b/>
          <w:bCs/>
          <w:color w:val="000000" w:themeColor="text1"/>
          <w:sz w:val="20"/>
          <w:szCs w:val="20"/>
        </w:rPr>
        <w:t>Enforcement</w:t>
      </w:r>
      <w:bookmarkEnd w:id="212"/>
    </w:p>
    <w:p w14:paraId="7D6D8FC1" w14:textId="542D4F49" w:rsidR="00152ED9" w:rsidRPr="0027668C" w:rsidRDefault="00152ED9" w:rsidP="00152ED9">
      <w:pPr>
        <w:spacing w:after="200" w:line="276" w:lineRule="auto"/>
        <w:rPr>
          <w:rFonts w:ascii="Arial" w:eastAsia="Trebuchet MS" w:hAnsi="Arial" w:cs="Arial"/>
          <w:color w:val="000000" w:themeColor="text1"/>
          <w:sz w:val="20"/>
          <w:szCs w:val="20"/>
          <w:lang w:val="en"/>
        </w:rPr>
      </w:pPr>
      <w:r w:rsidRPr="0027668C">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lang w:val="en"/>
        </w:rPr>
        <w:t>.</w:t>
      </w:r>
    </w:p>
    <w:p w14:paraId="6F30DB31" w14:textId="77777777" w:rsidR="00152ED9" w:rsidRPr="0027668C" w:rsidRDefault="00152ED9" w:rsidP="00152ED9">
      <w:pPr>
        <w:spacing w:after="200" w:line="276" w:lineRule="auto"/>
        <w:rPr>
          <w:rFonts w:ascii="Arial" w:eastAsia="Trebuchet MS" w:hAnsi="Arial" w:cs="Arial"/>
          <w:color w:val="000000" w:themeColor="text1"/>
          <w:sz w:val="20"/>
          <w:szCs w:val="20"/>
          <w:lang w:val="en"/>
        </w:rPr>
      </w:pPr>
      <w:r w:rsidRPr="0027668C">
        <w:rPr>
          <w:rFonts w:ascii="Arial" w:eastAsia="Trebuchet MS" w:hAnsi="Arial" w:cs="Arial"/>
          <w:color w:val="000000" w:themeColor="text1"/>
          <w:sz w:val="20"/>
          <w:szCs w:val="20"/>
          <w:lang w:val="en"/>
        </w:rPr>
        <w:t xml:space="preserve">Any exception to the policy must comply with the </w:t>
      </w:r>
      <w:r w:rsidRPr="0027668C">
        <w:rPr>
          <w:rFonts w:ascii="Arial" w:eastAsia="Trebuchet MS" w:hAnsi="Arial" w:cs="Arial"/>
          <w:b/>
          <w:bCs/>
          <w:color w:val="000000" w:themeColor="text1"/>
          <w:sz w:val="20"/>
          <w:szCs w:val="20"/>
          <w:lang w:val="en"/>
        </w:rPr>
        <w:t>Exceptions Policy</w:t>
      </w:r>
      <w:r w:rsidRPr="0027668C">
        <w:rPr>
          <w:rFonts w:ascii="Arial" w:eastAsia="Trebuchet MS" w:hAnsi="Arial" w:cs="Arial"/>
          <w:color w:val="000000" w:themeColor="text1"/>
          <w:sz w:val="20"/>
          <w:szCs w:val="20"/>
          <w:lang w:val="en"/>
        </w:rPr>
        <w:t xml:space="preserve">. </w:t>
      </w:r>
    </w:p>
    <w:p w14:paraId="4055DF36" w14:textId="2C7D9167" w:rsidR="00152ED9" w:rsidRDefault="00152ED9" w:rsidP="00152ED9">
      <w:pPr>
        <w:spacing w:after="120" w:line="240" w:lineRule="auto"/>
        <w:jc w:val="both"/>
        <w:rPr>
          <w:rFonts w:ascii="Arial" w:eastAsia="Trebuchet MS" w:hAnsi="Arial" w:cs="Arial"/>
          <w:color w:val="000000" w:themeColor="text1"/>
          <w:sz w:val="20"/>
          <w:szCs w:val="20"/>
        </w:rPr>
      </w:pPr>
    </w:p>
    <w:p w14:paraId="683FDE34" w14:textId="458609CD" w:rsidR="000D05A2" w:rsidRDefault="000D05A2" w:rsidP="00152ED9">
      <w:pPr>
        <w:spacing w:after="120" w:line="240" w:lineRule="auto"/>
        <w:jc w:val="both"/>
        <w:rPr>
          <w:rFonts w:ascii="Arial" w:eastAsia="Trebuchet MS" w:hAnsi="Arial" w:cs="Arial"/>
          <w:color w:val="000000" w:themeColor="text1"/>
          <w:sz w:val="20"/>
          <w:szCs w:val="20"/>
        </w:rPr>
      </w:pPr>
    </w:p>
    <w:p w14:paraId="4232DB22" w14:textId="3885EA81" w:rsidR="000D05A2" w:rsidRDefault="000D05A2" w:rsidP="00152ED9">
      <w:pPr>
        <w:spacing w:after="120" w:line="240" w:lineRule="auto"/>
        <w:jc w:val="both"/>
        <w:rPr>
          <w:rFonts w:ascii="Arial" w:eastAsia="Trebuchet MS" w:hAnsi="Arial" w:cs="Arial"/>
          <w:color w:val="000000" w:themeColor="text1"/>
          <w:sz w:val="20"/>
          <w:szCs w:val="20"/>
        </w:rPr>
      </w:pPr>
    </w:p>
    <w:p w14:paraId="04822ED5" w14:textId="64ACFA0B" w:rsidR="000D05A2" w:rsidRDefault="000D05A2" w:rsidP="00152ED9">
      <w:pPr>
        <w:spacing w:after="120" w:line="240" w:lineRule="auto"/>
        <w:jc w:val="both"/>
        <w:rPr>
          <w:rFonts w:ascii="Arial" w:eastAsia="Trebuchet MS" w:hAnsi="Arial" w:cs="Arial"/>
          <w:color w:val="000000" w:themeColor="text1"/>
          <w:sz w:val="20"/>
          <w:szCs w:val="20"/>
        </w:rPr>
      </w:pPr>
    </w:p>
    <w:p w14:paraId="5B01756D" w14:textId="3F1DD518" w:rsidR="000D05A2" w:rsidRDefault="000D05A2" w:rsidP="00152ED9">
      <w:pPr>
        <w:spacing w:after="120" w:line="240" w:lineRule="auto"/>
        <w:jc w:val="both"/>
        <w:rPr>
          <w:rFonts w:ascii="Arial" w:eastAsia="Trebuchet MS" w:hAnsi="Arial" w:cs="Arial"/>
          <w:color w:val="000000" w:themeColor="text1"/>
          <w:sz w:val="20"/>
          <w:szCs w:val="20"/>
        </w:rPr>
      </w:pPr>
    </w:p>
    <w:p w14:paraId="7684D4AE" w14:textId="3065A84E" w:rsidR="000D05A2" w:rsidRDefault="000D05A2" w:rsidP="00152ED9">
      <w:pPr>
        <w:spacing w:after="120" w:line="240" w:lineRule="auto"/>
        <w:jc w:val="both"/>
        <w:rPr>
          <w:rFonts w:ascii="Arial" w:eastAsia="Trebuchet MS" w:hAnsi="Arial" w:cs="Arial"/>
          <w:color w:val="000000" w:themeColor="text1"/>
          <w:sz w:val="20"/>
          <w:szCs w:val="20"/>
        </w:rPr>
      </w:pPr>
    </w:p>
    <w:p w14:paraId="46F697DF" w14:textId="77777777" w:rsidR="000D05A2" w:rsidRPr="0027668C" w:rsidRDefault="000D05A2" w:rsidP="00152ED9">
      <w:pPr>
        <w:spacing w:after="120" w:line="240" w:lineRule="auto"/>
        <w:jc w:val="both"/>
        <w:rPr>
          <w:rFonts w:ascii="Arial" w:eastAsia="Trebuchet MS" w:hAnsi="Arial" w:cs="Arial"/>
          <w:color w:val="000000" w:themeColor="text1"/>
          <w:sz w:val="20"/>
          <w:szCs w:val="20"/>
        </w:rPr>
      </w:pPr>
    </w:p>
    <w:p w14:paraId="3960F090" w14:textId="29231ADD" w:rsidR="00152ED9" w:rsidRPr="0027668C" w:rsidRDefault="00152ED9" w:rsidP="00152ED9">
      <w:pPr>
        <w:keepNext/>
        <w:spacing w:after="240" w:line="240" w:lineRule="auto"/>
        <w:ind w:left="390"/>
        <w:outlineLvl w:val="0"/>
        <w:rPr>
          <w:rFonts w:ascii="Arial" w:eastAsia="Times New Roman" w:hAnsi="Arial" w:cs="Arial"/>
          <w:b/>
          <w:bCs/>
          <w:color w:val="000000" w:themeColor="text1"/>
          <w:sz w:val="20"/>
          <w:szCs w:val="20"/>
        </w:rPr>
      </w:pPr>
      <w:bookmarkStart w:id="213" w:name="_Toc55142817"/>
      <w:r w:rsidRPr="0027668C">
        <w:rPr>
          <w:rFonts w:ascii="Arial" w:eastAsia="Times New Roman" w:hAnsi="Arial" w:cs="Arial"/>
          <w:b/>
          <w:bCs/>
          <w:color w:val="000000" w:themeColor="text1"/>
          <w:sz w:val="20"/>
          <w:szCs w:val="20"/>
        </w:rPr>
        <w:t>Definitions</w:t>
      </w:r>
      <w:bookmarkEnd w:id="213"/>
      <w:r w:rsidRPr="0027668C">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289"/>
        <w:gridCol w:w="5303"/>
      </w:tblGrid>
      <w:tr w:rsidR="00152ED9" w:rsidRPr="0027668C" w14:paraId="00FC1F58"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56F984E6"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3D6C5B6C"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DESCRIPTION</w:t>
            </w:r>
          </w:p>
        </w:tc>
      </w:tr>
      <w:tr w:rsidR="00152ED9" w:rsidRPr="0027668C" w14:paraId="497BFB1A"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634B3607"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Information</w:t>
            </w:r>
          </w:p>
        </w:tc>
        <w:tc>
          <w:tcPr>
            <w:tcW w:w="5724" w:type="dxa"/>
            <w:tcMar>
              <w:top w:w="0" w:type="dxa"/>
              <w:left w:w="108" w:type="dxa"/>
              <w:bottom w:w="0" w:type="dxa"/>
              <w:right w:w="108" w:type="dxa"/>
            </w:tcMar>
            <w:vAlign w:val="center"/>
          </w:tcPr>
          <w:p w14:paraId="57649A30" w14:textId="77777777" w:rsidR="00152ED9" w:rsidRPr="0027668C" w:rsidRDefault="00152ED9" w:rsidP="003056C5">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The definition of information includes, but is not confined to, paper and electronic documents and records, email, voicemail, still and moving images and sound recordings, the spoken word, data stored on computers or tapes, transmitted across networks, printed out or written on paper, carried on portable devices, sent by post, courier or fax, posted onto intranet or internet sites or communicated using social media.</w:t>
            </w:r>
          </w:p>
        </w:tc>
      </w:tr>
      <w:tr w:rsidR="00152ED9" w:rsidRPr="0027668C" w14:paraId="6CD4DF51"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345D0237"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HIGH RISK Confidential information</w:t>
            </w:r>
          </w:p>
        </w:tc>
        <w:tc>
          <w:tcPr>
            <w:tcW w:w="5724" w:type="dxa"/>
            <w:tcMar>
              <w:top w:w="0" w:type="dxa"/>
              <w:left w:w="108" w:type="dxa"/>
              <w:bottom w:w="0" w:type="dxa"/>
              <w:right w:w="108" w:type="dxa"/>
            </w:tcMar>
            <w:vAlign w:val="center"/>
          </w:tcPr>
          <w:p w14:paraId="6F2AD5CA" w14:textId="77777777" w:rsidR="00152ED9" w:rsidRPr="0027668C" w:rsidRDefault="00152ED9" w:rsidP="003056C5">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This can be summarised as:</w:t>
            </w:r>
          </w:p>
          <w:p w14:paraId="5958901B" w14:textId="77777777" w:rsidR="00152ED9" w:rsidRPr="0027668C" w:rsidRDefault="00152ED9" w:rsidP="00152ED9">
            <w:pPr>
              <w:numPr>
                <w:ilvl w:val="0"/>
                <w:numId w:val="140"/>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Any personal information that would cause damage or distress to individuals if disclosed without their consent.</w:t>
            </w:r>
          </w:p>
          <w:p w14:paraId="359D410A" w14:textId="778419E0" w:rsidR="00152ED9" w:rsidRPr="0027668C" w:rsidRDefault="00152ED9" w:rsidP="00152ED9">
            <w:pPr>
              <w:numPr>
                <w:ilvl w:val="0"/>
                <w:numId w:val="139"/>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Any other information that would prejudice </w:t>
            </w:r>
            <w:r w:rsidRPr="008674DF">
              <w:rPr>
                <w:rFonts w:ascii="Arial" w:eastAsia="Times New Roman" w:hAnsi="Arial" w:cs="Arial"/>
                <w:color w:val="000000" w:themeColor="text1"/>
                <w:sz w:val="20"/>
                <w:szCs w:val="20"/>
                <w:lang w:val="en-US"/>
              </w:rPr>
              <w:fldChar w:fldCharType="begin"/>
            </w:r>
            <w:r w:rsidRPr="008674DF">
              <w:rPr>
                <w:rFonts w:ascii="Arial" w:eastAsia="Times New Roman" w:hAnsi="Arial" w:cs="Arial"/>
                <w:color w:val="000000" w:themeColor="text1"/>
                <w:sz w:val="20"/>
                <w:szCs w:val="20"/>
                <w:lang w:val="en-US"/>
              </w:rPr>
              <w:instrText xml:space="preserve"> REF CNAME \h  \* MERGEFORMAT </w:instrText>
            </w:r>
            <w:r w:rsidRPr="008674DF">
              <w:rPr>
                <w:rFonts w:ascii="Arial" w:eastAsia="Times New Roman" w:hAnsi="Arial" w:cs="Arial"/>
                <w:color w:val="000000" w:themeColor="text1"/>
                <w:sz w:val="20"/>
                <w:szCs w:val="20"/>
                <w:lang w:val="en-US"/>
              </w:rPr>
            </w:r>
            <w:r w:rsidRPr="008674DF">
              <w:rPr>
                <w:rFonts w:ascii="Arial" w:eastAsia="Times New Roman" w:hAnsi="Arial" w:cs="Arial"/>
                <w:color w:val="000000" w:themeColor="text1"/>
                <w:sz w:val="20"/>
                <w:szCs w:val="20"/>
                <w:lang w:val="en-US"/>
              </w:rPr>
              <w:fldChar w:fldCharType="separate"/>
            </w:r>
            <w:r w:rsidR="00FF4581">
              <w:rPr>
                <w:rStyle w:val="normaltextrun"/>
                <w:rFonts w:ascii="Arial" w:hAnsi="Arial" w:cs="Arial"/>
                <w:noProof/>
                <w:color w:val="000000"/>
                <w:sz w:val="20"/>
                <w:szCs w:val="20"/>
              </w:rPr>
              <w:t>Enpower Training Services</w:t>
            </w:r>
            <w:r w:rsidRPr="008674DF">
              <w:rPr>
                <w:rFonts w:ascii="Arial" w:eastAsia="Times New Roman" w:hAnsi="Arial" w:cs="Arial"/>
                <w:color w:val="000000" w:themeColor="text1"/>
                <w:sz w:val="20"/>
                <w:szCs w:val="20"/>
                <w:lang w:val="en-US"/>
              </w:rPr>
              <w:fldChar w:fldCharType="end"/>
            </w:r>
            <w:r w:rsidRPr="0027668C">
              <w:rPr>
                <w:rFonts w:ascii="Arial" w:eastAsia="Trebuchet MS" w:hAnsi="Arial" w:cs="Arial"/>
                <w:color w:val="000000" w:themeColor="text1"/>
                <w:sz w:val="20"/>
                <w:szCs w:val="20"/>
              </w:rPr>
              <w:t xml:space="preserve"> or another party’s interests if it were disclosed without authorisation.</w:t>
            </w:r>
          </w:p>
        </w:tc>
      </w:tr>
      <w:tr w:rsidR="00152ED9" w:rsidRPr="0027668C" w14:paraId="62A08D23"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3D881997"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MEDIUM RISK Confidential information</w:t>
            </w:r>
          </w:p>
        </w:tc>
        <w:tc>
          <w:tcPr>
            <w:tcW w:w="5724" w:type="dxa"/>
            <w:tcMar>
              <w:top w:w="0" w:type="dxa"/>
              <w:left w:w="108" w:type="dxa"/>
              <w:bottom w:w="0" w:type="dxa"/>
              <w:right w:w="108" w:type="dxa"/>
            </w:tcMar>
            <w:vAlign w:val="center"/>
          </w:tcPr>
          <w:p w14:paraId="294A96BD" w14:textId="77777777" w:rsidR="00152ED9" w:rsidRPr="0027668C" w:rsidRDefault="00152ED9" w:rsidP="003056C5">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This can be summarised as:</w:t>
            </w:r>
          </w:p>
          <w:p w14:paraId="2D85A52E" w14:textId="7D6D9986" w:rsidR="00152ED9" w:rsidRPr="0027668C" w:rsidRDefault="00152ED9" w:rsidP="00152ED9">
            <w:pPr>
              <w:numPr>
                <w:ilvl w:val="0"/>
                <w:numId w:val="139"/>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Any personal information that the individuals have not agreed to share </w:t>
            </w:r>
            <w:r w:rsidR="00592898" w:rsidRPr="0027668C">
              <w:rPr>
                <w:rFonts w:ascii="Arial" w:eastAsia="Trebuchet MS" w:hAnsi="Arial" w:cs="Arial"/>
                <w:color w:val="000000" w:themeColor="text1"/>
                <w:sz w:val="20"/>
                <w:szCs w:val="20"/>
              </w:rPr>
              <w:t>e.g.,</w:t>
            </w:r>
            <w:r w:rsidRPr="0027668C">
              <w:rPr>
                <w:rFonts w:ascii="Arial" w:eastAsia="Trebuchet MS" w:hAnsi="Arial" w:cs="Arial"/>
                <w:color w:val="000000" w:themeColor="text1"/>
                <w:sz w:val="20"/>
                <w:szCs w:val="20"/>
              </w:rPr>
              <w:t xml:space="preserve"> lists of staff who have not completed training </w:t>
            </w:r>
          </w:p>
          <w:p w14:paraId="7B1EAB5A" w14:textId="576FCF23" w:rsidR="00152ED9" w:rsidRPr="0027668C" w:rsidRDefault="00152ED9" w:rsidP="00152ED9">
            <w:pPr>
              <w:numPr>
                <w:ilvl w:val="0"/>
                <w:numId w:val="139"/>
              </w:numPr>
              <w:spacing w:after="200" w:line="276" w:lineRule="auto"/>
              <w:contextualSpacing/>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Any other information to which access must be limited on a business need to see basis </w:t>
            </w:r>
            <w:r w:rsidR="00592898" w:rsidRPr="0027668C">
              <w:rPr>
                <w:rFonts w:ascii="Arial" w:eastAsia="Trebuchet MS" w:hAnsi="Arial" w:cs="Arial"/>
                <w:color w:val="000000" w:themeColor="text1"/>
                <w:sz w:val="20"/>
                <w:szCs w:val="20"/>
              </w:rPr>
              <w:t>e.g.,</w:t>
            </w:r>
            <w:r w:rsidRPr="0027668C">
              <w:rPr>
                <w:rFonts w:ascii="Arial" w:eastAsia="Trebuchet MS" w:hAnsi="Arial" w:cs="Arial"/>
                <w:color w:val="000000" w:themeColor="text1"/>
                <w:sz w:val="20"/>
                <w:szCs w:val="20"/>
              </w:rPr>
              <w:t xml:space="preserve"> a draft report </w:t>
            </w:r>
          </w:p>
        </w:tc>
      </w:tr>
      <w:tr w:rsidR="00152ED9" w:rsidRPr="0027668C" w14:paraId="568112ED" w14:textId="77777777" w:rsidTr="003056C5">
        <w:trPr>
          <w:trHeight w:val="20"/>
          <w:jc w:val="center"/>
        </w:trPr>
        <w:tc>
          <w:tcPr>
            <w:tcW w:w="4726" w:type="dxa"/>
            <w:shd w:val="clear" w:color="auto" w:fill="F2F2F2"/>
            <w:tcMar>
              <w:top w:w="0" w:type="dxa"/>
              <w:left w:w="108" w:type="dxa"/>
              <w:bottom w:w="0" w:type="dxa"/>
              <w:right w:w="108" w:type="dxa"/>
            </w:tcMar>
            <w:vAlign w:val="center"/>
          </w:tcPr>
          <w:p w14:paraId="445351DB" w14:textId="77777777" w:rsidR="00152ED9" w:rsidRPr="0027668C" w:rsidRDefault="00152ED9" w:rsidP="003056C5">
            <w:pPr>
              <w:spacing w:after="200" w:line="276" w:lineRule="auto"/>
              <w:rPr>
                <w:rFonts w:ascii="Arial" w:eastAsia="Trebuchet MS" w:hAnsi="Arial" w:cs="Arial"/>
                <w:b/>
                <w:bCs/>
                <w:color w:val="000000" w:themeColor="text1"/>
                <w:sz w:val="20"/>
                <w:szCs w:val="20"/>
              </w:rPr>
            </w:pPr>
            <w:r w:rsidRPr="0027668C">
              <w:rPr>
                <w:rFonts w:ascii="Arial" w:eastAsia="Trebuchet MS" w:hAnsi="Arial" w:cs="Arial"/>
                <w:b/>
                <w:bCs/>
                <w:color w:val="000000" w:themeColor="text1"/>
                <w:sz w:val="20"/>
                <w:szCs w:val="20"/>
              </w:rPr>
              <w:t>Encryption</w:t>
            </w:r>
          </w:p>
        </w:tc>
        <w:tc>
          <w:tcPr>
            <w:tcW w:w="5724" w:type="dxa"/>
            <w:tcMar>
              <w:top w:w="0" w:type="dxa"/>
              <w:left w:w="108" w:type="dxa"/>
              <w:bottom w:w="0" w:type="dxa"/>
              <w:right w:w="108" w:type="dxa"/>
            </w:tcMar>
            <w:vAlign w:val="center"/>
          </w:tcPr>
          <w:p w14:paraId="4B7805BD" w14:textId="1820F07D" w:rsidR="00152ED9" w:rsidRPr="0027668C" w:rsidRDefault="00152ED9" w:rsidP="003056C5">
            <w:pPr>
              <w:spacing w:after="200" w:line="276" w:lineRule="auto"/>
              <w:rPr>
                <w:rFonts w:ascii="Arial" w:eastAsia="Trebuchet MS" w:hAnsi="Arial" w:cs="Arial"/>
                <w:color w:val="000000" w:themeColor="text1"/>
                <w:sz w:val="20"/>
                <w:szCs w:val="20"/>
              </w:rPr>
            </w:pPr>
            <w:r w:rsidRPr="0027668C">
              <w:rPr>
                <w:rFonts w:ascii="Arial" w:eastAsia="Trebuchet MS" w:hAnsi="Arial" w:cs="Arial"/>
                <w:color w:val="000000" w:themeColor="text1"/>
                <w:sz w:val="20"/>
                <w:szCs w:val="20"/>
              </w:rPr>
              <w:t xml:space="preserve">The process of using a cipher, </w:t>
            </w:r>
            <w:r w:rsidR="00592898" w:rsidRPr="0027668C">
              <w:rPr>
                <w:rFonts w:ascii="Arial" w:eastAsia="Trebuchet MS" w:hAnsi="Arial" w:cs="Arial"/>
                <w:color w:val="000000" w:themeColor="text1"/>
                <w:sz w:val="20"/>
                <w:szCs w:val="20"/>
              </w:rPr>
              <w:t>algorithm,</w:t>
            </w:r>
            <w:r w:rsidRPr="0027668C">
              <w:rPr>
                <w:rFonts w:ascii="Arial" w:eastAsia="Trebuchet MS" w:hAnsi="Arial" w:cs="Arial"/>
                <w:color w:val="000000" w:themeColor="text1"/>
                <w:sz w:val="20"/>
                <w:szCs w:val="20"/>
              </w:rPr>
              <w:t xml:space="preserve"> or other key to convert plain text into cypher text so that it cannot be read without using another key to convert it back into plain text</w:t>
            </w:r>
          </w:p>
        </w:tc>
      </w:tr>
    </w:tbl>
    <w:p w14:paraId="30C00430" w14:textId="278284AA" w:rsidR="00152ED9" w:rsidRPr="008674DF" w:rsidRDefault="00152ED9" w:rsidP="00152ED9">
      <w:pPr>
        <w:pStyle w:val="paragraph"/>
        <w:spacing w:before="0" w:beforeAutospacing="0" w:after="0" w:afterAutospacing="0"/>
        <w:jc w:val="both"/>
        <w:textAlignment w:val="baseline"/>
        <w:rPr>
          <w:rStyle w:val="normaltextrun"/>
          <w:rFonts w:ascii="Arial" w:hAnsi="Arial" w:cs="Arial"/>
          <w:b/>
          <w:bCs/>
          <w:color w:val="000000" w:themeColor="text1"/>
          <w:sz w:val="20"/>
          <w:szCs w:val="20"/>
        </w:rPr>
      </w:pPr>
    </w:p>
    <w:p w14:paraId="516D631A" w14:textId="42CA4C87" w:rsidR="00152ED9" w:rsidRDefault="000D05A2" w:rsidP="00152ED9">
      <w:pPr>
        <w:pStyle w:val="paragraph"/>
        <w:spacing w:before="0" w:beforeAutospacing="0" w:after="0" w:afterAutospacing="0"/>
        <w:jc w:val="both"/>
        <w:textAlignment w:val="baseline"/>
        <w:rPr>
          <w:rStyle w:val="eop"/>
          <w:rFonts w:ascii="Arial" w:hAnsi="Arial" w:cs="Arial"/>
          <w:color w:val="000000"/>
          <w:sz w:val="22"/>
          <w:szCs w:val="22"/>
        </w:rPr>
      </w:pPr>
      <w:r>
        <w:rPr>
          <w:rFonts w:ascii="Arial" w:eastAsia="MS Mincho" w:hAnsi="Arial" w:cs="Arial"/>
          <w:noProof/>
          <w:color w:val="000000" w:themeColor="text1"/>
          <w:sz w:val="20"/>
          <w:szCs w:val="20"/>
        </w:rPr>
        <w:drawing>
          <wp:anchor distT="0" distB="0" distL="114300" distR="114300" simplePos="0" relativeHeight="251683840" behindDoc="1" locked="0" layoutInCell="1" allowOverlap="1" wp14:anchorId="16B91256" wp14:editId="38D6DDD9">
            <wp:simplePos x="0" y="0"/>
            <wp:positionH relativeFrom="column">
              <wp:posOffset>3829050</wp:posOffset>
            </wp:positionH>
            <wp:positionV relativeFrom="paragraph">
              <wp:posOffset>10795</wp:posOffset>
            </wp:positionV>
            <wp:extent cx="1188720" cy="802005"/>
            <wp:effectExtent l="0" t="0" r="0" b="0"/>
            <wp:wrapNone/>
            <wp:docPr id="28" name="Picture 28"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5054905A" w14:textId="77777777" w:rsidR="000D05A2" w:rsidRDefault="000D05A2" w:rsidP="00152ED9">
      <w:pPr>
        <w:pStyle w:val="paragraph"/>
        <w:spacing w:before="0" w:beforeAutospacing="0" w:after="0" w:afterAutospacing="0"/>
        <w:jc w:val="both"/>
        <w:textAlignment w:val="baseline"/>
        <w:rPr>
          <w:rStyle w:val="eop"/>
          <w:rFonts w:ascii="Arial" w:hAnsi="Arial" w:cs="Arial"/>
          <w:color w:val="000000"/>
          <w:sz w:val="22"/>
          <w:szCs w:val="22"/>
        </w:rPr>
      </w:pPr>
    </w:p>
    <w:p w14:paraId="0364D03A" w14:textId="77777777" w:rsidR="00355013" w:rsidRDefault="00355013" w:rsidP="00355013">
      <w:pPr>
        <w:pStyle w:val="paragraph"/>
        <w:spacing w:before="0" w:beforeAutospacing="0" w:after="0" w:afterAutospacing="0"/>
        <w:jc w:val="both"/>
        <w:textAlignment w:val="baseline"/>
        <w:rPr>
          <w:rStyle w:val="eop"/>
          <w:rFonts w:ascii="Arial" w:hAnsi="Arial" w:cs="Arial"/>
          <w:color w:val="000000"/>
          <w:sz w:val="22"/>
          <w:szCs w:val="22"/>
        </w:rPr>
      </w:pPr>
    </w:p>
    <w:p w14:paraId="4D94E722" w14:textId="20BB7005" w:rsidR="00355013" w:rsidRPr="001B11C3" w:rsidRDefault="00C9397F" w:rsidP="0035501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355013" w:rsidRPr="001B11C3">
        <w:rPr>
          <w:rStyle w:val="normaltextrun"/>
          <w:rFonts w:ascii="Arial" w:hAnsi="Arial" w:cs="Arial"/>
          <w:b/>
          <w:bCs/>
          <w:sz w:val="20"/>
          <w:szCs w:val="20"/>
        </w:rPr>
        <w:t> name</w:t>
      </w:r>
      <w:r w:rsidR="00355013">
        <w:rPr>
          <w:rStyle w:val="normaltextrun"/>
          <w:rFonts w:ascii="Arial" w:hAnsi="Arial" w:cs="Arial"/>
          <w:sz w:val="20"/>
          <w:szCs w:val="20"/>
        </w:rPr>
        <w:t xml:space="preserve"> Duncan MacNicol         </w:t>
      </w:r>
      <w:r w:rsidR="00355013"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355013" w:rsidRPr="001B11C3">
        <w:rPr>
          <w:rStyle w:val="normaltextrun"/>
          <w:rFonts w:ascii="Arial" w:hAnsi="Arial" w:cs="Arial"/>
          <w:b/>
          <w:bCs/>
          <w:sz w:val="20"/>
          <w:szCs w:val="20"/>
        </w:rPr>
        <w:t> signature</w:t>
      </w:r>
      <w:r w:rsidR="00355013" w:rsidRPr="001B11C3">
        <w:rPr>
          <w:rStyle w:val="normaltextrun"/>
          <w:rFonts w:ascii="Arial" w:hAnsi="Arial" w:cs="Arial"/>
          <w:sz w:val="20"/>
          <w:szCs w:val="20"/>
        </w:rPr>
        <w:t>____________</w:t>
      </w:r>
      <w:r w:rsidR="00355013" w:rsidRPr="001B11C3">
        <w:rPr>
          <w:rStyle w:val="eop"/>
          <w:rFonts w:ascii="Arial" w:hAnsi="Arial" w:cs="Arial"/>
          <w:sz w:val="20"/>
          <w:szCs w:val="20"/>
        </w:rPr>
        <w:t>________</w:t>
      </w:r>
    </w:p>
    <w:p w14:paraId="6473F32D" w14:textId="77777777" w:rsidR="00355013" w:rsidRDefault="00355013" w:rsidP="00355013">
      <w:pPr>
        <w:pStyle w:val="paragraph"/>
        <w:spacing w:before="0" w:beforeAutospacing="0" w:after="0" w:afterAutospacing="0"/>
        <w:jc w:val="both"/>
        <w:textAlignment w:val="baseline"/>
        <w:rPr>
          <w:rStyle w:val="eop"/>
          <w:rFonts w:ascii="Arial" w:hAnsi="Arial" w:cs="Arial"/>
          <w:color w:val="000000"/>
          <w:sz w:val="22"/>
          <w:szCs w:val="22"/>
        </w:rPr>
      </w:pPr>
    </w:p>
    <w:p w14:paraId="4F44EE8C" w14:textId="77777777" w:rsidR="00355013" w:rsidRDefault="00355013" w:rsidP="000D05A2">
      <w:pPr>
        <w:pStyle w:val="paragraph"/>
        <w:spacing w:before="0" w:beforeAutospacing="0" w:after="0" w:afterAutospacing="0"/>
        <w:jc w:val="center"/>
        <w:textAlignment w:val="baseline"/>
        <w:rPr>
          <w:rFonts w:ascii="Segoe UI" w:hAnsi="Segoe UI" w:cs="Segoe UI"/>
          <w:sz w:val="18"/>
          <w:szCs w:val="18"/>
        </w:rPr>
      </w:pPr>
    </w:p>
    <w:p w14:paraId="22804B9A" w14:textId="65E6BDE1" w:rsidR="00355013" w:rsidRDefault="00355013" w:rsidP="00355013">
      <w:pPr>
        <w:pStyle w:val="paragraph"/>
        <w:spacing w:before="0" w:beforeAutospacing="0" w:after="0" w:afterAutospacing="0"/>
        <w:jc w:val="both"/>
        <w:textAlignment w:val="baseline"/>
        <w:rPr>
          <w:rStyle w:val="normaltextrun"/>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600F595F" w14:textId="47E47C49"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2380D024" w14:textId="1FBDC3D4"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4E0E722F" w14:textId="1B3F4A92"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661C802E" w14:textId="6E6E46F0"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17A46A6A" w14:textId="1993167D"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3AD272CE" w14:textId="368B27EC"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13874F78" w14:textId="4900740D"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3170FF2D" w14:textId="56FA1CC4" w:rsidR="000D05A2" w:rsidRDefault="000D05A2" w:rsidP="00355013">
      <w:pPr>
        <w:pStyle w:val="paragraph"/>
        <w:spacing w:before="0" w:beforeAutospacing="0" w:after="0" w:afterAutospacing="0"/>
        <w:jc w:val="both"/>
        <w:textAlignment w:val="baseline"/>
        <w:rPr>
          <w:rStyle w:val="normaltextrun"/>
          <w:rFonts w:ascii="Arial" w:hAnsi="Arial" w:cs="Arial"/>
          <w:sz w:val="20"/>
          <w:szCs w:val="20"/>
        </w:rPr>
      </w:pPr>
    </w:p>
    <w:p w14:paraId="54D6B137" w14:textId="77777777" w:rsidR="000D05A2" w:rsidRPr="001B11C3" w:rsidRDefault="000D05A2" w:rsidP="00355013">
      <w:pPr>
        <w:pStyle w:val="paragraph"/>
        <w:spacing w:before="0" w:beforeAutospacing="0" w:after="0" w:afterAutospacing="0"/>
        <w:jc w:val="both"/>
        <w:textAlignment w:val="baseline"/>
        <w:rPr>
          <w:rFonts w:ascii="Segoe UI" w:hAnsi="Segoe UI" w:cs="Segoe UI"/>
          <w:sz w:val="16"/>
          <w:szCs w:val="16"/>
        </w:rPr>
      </w:pPr>
    </w:p>
    <w:p w14:paraId="63D35CF5" w14:textId="77777777"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5ADDED6D" w14:textId="77777777" w:rsidR="003F5956" w:rsidRDefault="003F5956" w:rsidP="003F5956">
      <w:pPr>
        <w:pStyle w:val="paragraph"/>
        <w:spacing w:before="0" w:beforeAutospacing="0" w:after="0" w:afterAutospacing="0"/>
        <w:jc w:val="both"/>
        <w:textAlignment w:val="baseline"/>
        <w:rPr>
          <w:rStyle w:val="eop"/>
          <w:rFonts w:ascii="Arial" w:hAnsi="Arial" w:cs="Arial"/>
          <w:sz w:val="20"/>
          <w:szCs w:val="20"/>
        </w:rPr>
      </w:pPr>
    </w:p>
    <w:p w14:paraId="000275A1" w14:textId="0EEA466B" w:rsidR="00E72E38" w:rsidRPr="00680CAF" w:rsidRDefault="00E72E38" w:rsidP="00E72E38">
      <w:pPr>
        <w:spacing w:after="0" w:line="240" w:lineRule="auto"/>
        <w:textAlignment w:val="baseline"/>
        <w:rPr>
          <w:rFonts w:ascii="Arial" w:eastAsia="Times New Roman" w:hAnsi="Arial" w:cs="Arial"/>
          <w:color w:val="000000" w:themeColor="text1"/>
          <w:sz w:val="20"/>
          <w:szCs w:val="20"/>
          <w:lang w:eastAsia="en-ZA"/>
        </w:rPr>
      </w:pPr>
    </w:p>
    <w:p w14:paraId="79675B7B" w14:textId="77777777" w:rsidR="00E72E38" w:rsidRDefault="00E72E38" w:rsidP="00E72E38">
      <w:pPr>
        <w:pStyle w:val="paragraph"/>
        <w:spacing w:before="0" w:beforeAutospacing="0" w:after="0" w:afterAutospacing="0"/>
        <w:jc w:val="both"/>
        <w:textAlignment w:val="baseline"/>
        <w:rPr>
          <w:rStyle w:val="eop"/>
          <w:rFonts w:ascii="Arial" w:hAnsi="Arial" w:cs="Arial"/>
          <w:color w:val="000000"/>
          <w:sz w:val="22"/>
          <w:szCs w:val="22"/>
        </w:rPr>
      </w:pPr>
    </w:p>
    <w:p w14:paraId="0D2D6E28" w14:textId="4C646CFB" w:rsidR="00E72E38" w:rsidRDefault="00E72E38" w:rsidP="00E72E38">
      <w:pPr>
        <w:pStyle w:val="paragraph"/>
        <w:spacing w:before="0" w:beforeAutospacing="0" w:after="0" w:afterAutospacing="0"/>
        <w:jc w:val="both"/>
        <w:textAlignment w:val="baseline"/>
        <w:rPr>
          <w:rStyle w:val="eop"/>
          <w:rFonts w:ascii="Arial" w:hAnsi="Arial" w:cs="Arial"/>
          <w:color w:val="000000"/>
          <w:sz w:val="22"/>
          <w:szCs w:val="22"/>
        </w:rPr>
      </w:pPr>
    </w:p>
    <w:p w14:paraId="01A48B59" w14:textId="77777777" w:rsidR="00BB0225" w:rsidRDefault="00BB0225" w:rsidP="00E72E38">
      <w:pPr>
        <w:pStyle w:val="paragraph"/>
        <w:spacing w:before="0" w:beforeAutospacing="0" w:after="0" w:afterAutospacing="0"/>
        <w:jc w:val="both"/>
        <w:textAlignment w:val="baseline"/>
        <w:rPr>
          <w:rStyle w:val="eop"/>
          <w:rFonts w:ascii="Arial" w:hAnsi="Arial" w:cs="Arial"/>
          <w:color w:val="000000"/>
          <w:sz w:val="22"/>
          <w:szCs w:val="22"/>
        </w:rPr>
      </w:pPr>
    </w:p>
    <w:p w14:paraId="115C7CAC" w14:textId="501AD318" w:rsidR="00E72E38" w:rsidRPr="00E72E38" w:rsidRDefault="009869AA" w:rsidP="00E72E38">
      <w:pPr>
        <w:pStyle w:val="paragraph"/>
        <w:spacing w:before="0" w:beforeAutospacing="0" w:after="0" w:afterAutospacing="0"/>
        <w:jc w:val="both"/>
        <w:textAlignment w:val="baseline"/>
        <w:rPr>
          <w:rFonts w:ascii="Segoe UI" w:hAnsi="Segoe UI" w:cs="Segoe UI"/>
          <w:b/>
          <w:bCs/>
          <w:sz w:val="18"/>
          <w:szCs w:val="18"/>
        </w:rPr>
      </w:pPr>
      <w:r w:rsidRPr="00ED311C">
        <w:rPr>
          <w:noProof/>
        </w:rPr>
        <w:drawing>
          <wp:anchor distT="0" distB="0" distL="114300" distR="114300" simplePos="0" relativeHeight="251850752" behindDoc="1" locked="0" layoutInCell="1" allowOverlap="1" wp14:anchorId="3021319C" wp14:editId="1132CE9A">
            <wp:simplePos x="0" y="0"/>
            <wp:positionH relativeFrom="column">
              <wp:posOffset>304800</wp:posOffset>
            </wp:positionH>
            <wp:positionV relativeFrom="topMargin">
              <wp:posOffset>633095</wp:posOffset>
            </wp:positionV>
            <wp:extent cx="2486025" cy="838200"/>
            <wp:effectExtent l="0" t="0" r="9525" b="0"/>
            <wp:wrapNone/>
            <wp:docPr id="88" name="Picture 88"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520"/>
        <w:gridCol w:w="2065"/>
      </w:tblGrid>
      <w:tr w:rsidR="005706EC" w14:paraId="27F21832" w14:textId="77777777" w:rsidTr="000D05A2">
        <w:trPr>
          <w:trHeight w:val="890"/>
        </w:trPr>
        <w:sdt>
          <w:sdtPr>
            <w:rPr>
              <w:noProof/>
            </w:rPr>
            <w:alias w:val="Insert Company Logo"/>
            <w:tag w:val="Insert Company Logo"/>
            <w:id w:val="1739674458"/>
            <w15:color w:val="FFFF00"/>
            <w:picture/>
          </w:sdtPr>
          <w:sdtContent>
            <w:tc>
              <w:tcPr>
                <w:tcW w:w="5580" w:type="dxa"/>
                <w:vMerge w:val="restart"/>
                <w:tcBorders>
                  <w:top w:val="nil"/>
                  <w:left w:val="nil"/>
                  <w:bottom w:val="nil"/>
                  <w:right w:val="single" w:sz="4" w:space="0" w:color="auto"/>
                </w:tcBorders>
              </w:tcPr>
              <w:p w14:paraId="04649820" w14:textId="058E189C" w:rsidR="005706EC" w:rsidRDefault="005706EC" w:rsidP="003056C5">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222CB395" w14:textId="4D0C1DD0" w:rsidR="005706EC" w:rsidRPr="00AA03BF" w:rsidRDefault="00FF4581" w:rsidP="003056C5">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5706EC" w14:paraId="1A1E477A" w14:textId="77777777" w:rsidTr="000D05A2">
        <w:trPr>
          <w:trHeight w:val="350"/>
        </w:trPr>
        <w:tc>
          <w:tcPr>
            <w:tcW w:w="5580" w:type="dxa"/>
            <w:vMerge/>
            <w:tcBorders>
              <w:top w:val="nil"/>
              <w:left w:val="nil"/>
              <w:bottom w:val="nil"/>
              <w:right w:val="single" w:sz="4" w:space="0" w:color="auto"/>
            </w:tcBorders>
          </w:tcPr>
          <w:p w14:paraId="0D97116E" w14:textId="77777777" w:rsidR="005706EC" w:rsidRDefault="005706EC"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vAlign w:val="center"/>
          </w:tcPr>
          <w:p w14:paraId="77846593" w14:textId="77777777" w:rsidR="005706EC" w:rsidRPr="00AA03BF" w:rsidRDefault="005706EC"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2D39B695" w14:textId="77777777" w:rsidR="005706EC" w:rsidRPr="001B11C3" w:rsidRDefault="005706EC" w:rsidP="003056C5">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5706EC" w14:paraId="50EEA207" w14:textId="77777777" w:rsidTr="000D05A2">
        <w:trPr>
          <w:trHeight w:val="350"/>
        </w:trPr>
        <w:tc>
          <w:tcPr>
            <w:tcW w:w="5580" w:type="dxa"/>
            <w:vMerge/>
            <w:tcBorders>
              <w:top w:val="nil"/>
              <w:left w:val="nil"/>
              <w:bottom w:val="nil"/>
              <w:right w:val="single" w:sz="4" w:space="0" w:color="auto"/>
            </w:tcBorders>
          </w:tcPr>
          <w:p w14:paraId="16A8C287" w14:textId="77777777" w:rsidR="005706EC" w:rsidRDefault="005706EC"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633B7927" w14:textId="77777777" w:rsidR="005706EC" w:rsidRDefault="005706EC"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7BA3AB46" w14:textId="343EAEE2" w:rsidR="005706EC" w:rsidRPr="001B11C3" w:rsidRDefault="009617ED"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5706EC" w14:paraId="29F5FF78" w14:textId="77777777" w:rsidTr="000D05A2">
        <w:tc>
          <w:tcPr>
            <w:tcW w:w="5580" w:type="dxa"/>
            <w:vMerge/>
            <w:tcBorders>
              <w:top w:val="nil"/>
              <w:left w:val="nil"/>
              <w:bottom w:val="nil"/>
              <w:right w:val="single" w:sz="4" w:space="0" w:color="auto"/>
            </w:tcBorders>
          </w:tcPr>
          <w:p w14:paraId="6DCABB49" w14:textId="77777777" w:rsidR="005706EC" w:rsidRDefault="005706EC" w:rsidP="003056C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157FCA12" w14:textId="77777777" w:rsidR="005706EC" w:rsidRPr="009A3105" w:rsidRDefault="005706EC"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6277D367" w14:textId="4581F4F2" w:rsidR="005706EC" w:rsidRPr="001B11C3" w:rsidRDefault="00FF4581" w:rsidP="003056C5">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5706EC">
              <w:rPr>
                <w:rStyle w:val="normaltextrun"/>
                <w:rFonts w:ascii="Arial" w:hAnsi="Arial" w:cs="Arial"/>
                <w:color w:val="000000"/>
                <w:sz w:val="22"/>
                <w:szCs w:val="22"/>
              </w:rPr>
              <w:t>-015</w:t>
            </w:r>
          </w:p>
        </w:tc>
      </w:tr>
    </w:tbl>
    <w:p w14:paraId="5762E27F" w14:textId="77777777" w:rsidR="005706EC" w:rsidRDefault="005706EC" w:rsidP="005706EC">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0798160E" w14:textId="77777777" w:rsidR="005706EC" w:rsidRPr="001B11C3" w:rsidRDefault="005706EC" w:rsidP="005706E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Information Security Policy</w:t>
      </w:r>
    </w:p>
    <w:p w14:paraId="4A6EE81D" w14:textId="2BE2A065" w:rsidR="005706EC" w:rsidRPr="00D87E46" w:rsidRDefault="005706EC" w:rsidP="000D05A2">
      <w:pPr>
        <w:pStyle w:val="paragraph"/>
        <w:spacing w:before="0" w:beforeAutospacing="0" w:after="0" w:afterAutospacing="0"/>
        <w:jc w:val="both"/>
        <w:textAlignment w:val="baseline"/>
        <w:rPr>
          <w:rFonts w:ascii="Arial" w:hAnsi="Arial" w:cs="Arial"/>
          <w:b/>
          <w:bCs/>
          <w:color w:val="000000"/>
          <w:sz w:val="20"/>
          <w:szCs w:val="20"/>
        </w:rPr>
      </w:pPr>
      <w:r w:rsidRPr="001B11C3">
        <w:rPr>
          <w:rStyle w:val="eop"/>
          <w:rFonts w:ascii="Arial" w:hAnsi="Arial" w:cs="Arial"/>
          <w:color w:val="000000"/>
        </w:rPr>
        <w:t> </w:t>
      </w:r>
      <w:r w:rsidRPr="00D87E46">
        <w:rPr>
          <w:rFonts w:ascii="Arial" w:hAnsi="Arial" w:cs="Arial"/>
          <w:b/>
          <w:bCs/>
          <w:color w:val="000000"/>
          <w:sz w:val="20"/>
          <w:szCs w:val="20"/>
        </w:rPr>
        <w:t>Purpose </w:t>
      </w:r>
    </w:p>
    <w:p w14:paraId="1BCB7E20" w14:textId="77777777" w:rsidR="005706EC" w:rsidRPr="00D87E46" w:rsidRDefault="005706EC" w:rsidP="005706EC">
      <w:pPr>
        <w:pStyle w:val="paragraph"/>
        <w:jc w:val="both"/>
        <w:rPr>
          <w:rFonts w:ascii="Arial" w:hAnsi="Arial" w:cs="Arial"/>
          <w:color w:val="000000"/>
          <w:sz w:val="20"/>
          <w:szCs w:val="20"/>
        </w:rPr>
      </w:pPr>
      <w:r w:rsidRPr="00D87E46">
        <w:rPr>
          <w:rFonts w:ascii="Arial" w:hAnsi="Arial" w:cs="Arial"/>
          <w:color w:val="000000"/>
          <w:sz w:val="20"/>
          <w:szCs w:val="20"/>
        </w:rPr>
        <w:t>The purpose of the Information Security Framework is: </w:t>
      </w:r>
    </w:p>
    <w:p w14:paraId="68B24014" w14:textId="77777777" w:rsidR="005706EC" w:rsidRPr="00D87E46" w:rsidRDefault="005706EC" w:rsidP="005706EC">
      <w:pPr>
        <w:pStyle w:val="paragraph"/>
        <w:numPr>
          <w:ilvl w:val="0"/>
          <w:numId w:val="141"/>
        </w:numPr>
        <w:jc w:val="both"/>
        <w:rPr>
          <w:rFonts w:ascii="Arial" w:hAnsi="Arial" w:cs="Arial"/>
          <w:color w:val="000000"/>
          <w:sz w:val="20"/>
          <w:szCs w:val="20"/>
        </w:rPr>
      </w:pPr>
      <w:r w:rsidRPr="00D87E46">
        <w:rPr>
          <w:rFonts w:ascii="Arial" w:hAnsi="Arial" w:cs="Arial"/>
          <w:color w:val="000000"/>
          <w:sz w:val="20"/>
          <w:szCs w:val="20"/>
        </w:rPr>
        <w:t>To establish an approach to information security. </w:t>
      </w:r>
    </w:p>
    <w:p w14:paraId="195130C9" w14:textId="77777777" w:rsidR="005706EC" w:rsidRDefault="005706EC" w:rsidP="005706EC">
      <w:pPr>
        <w:pStyle w:val="paragraph"/>
        <w:numPr>
          <w:ilvl w:val="0"/>
          <w:numId w:val="141"/>
        </w:numPr>
        <w:jc w:val="both"/>
        <w:rPr>
          <w:rFonts w:ascii="Arial" w:hAnsi="Arial" w:cs="Arial"/>
          <w:color w:val="000000"/>
          <w:sz w:val="20"/>
          <w:szCs w:val="20"/>
        </w:rPr>
      </w:pPr>
      <w:r w:rsidRPr="00D87E46">
        <w:rPr>
          <w:rFonts w:ascii="Arial" w:hAnsi="Arial" w:cs="Arial"/>
          <w:color w:val="000000"/>
          <w:sz w:val="20"/>
          <w:szCs w:val="20"/>
        </w:rPr>
        <w:t>To detect and protect against the compromise of information security such as misuse of data (physical and electronic), networks, computer systems and applications. </w:t>
      </w:r>
    </w:p>
    <w:p w14:paraId="5AC9499D" w14:textId="77777777" w:rsidR="005706EC" w:rsidRDefault="005706EC" w:rsidP="005706EC">
      <w:pPr>
        <w:pStyle w:val="paragraph"/>
        <w:numPr>
          <w:ilvl w:val="0"/>
          <w:numId w:val="141"/>
        </w:numPr>
        <w:jc w:val="both"/>
        <w:rPr>
          <w:rFonts w:ascii="Arial" w:hAnsi="Arial" w:cs="Arial"/>
          <w:color w:val="000000"/>
          <w:sz w:val="20"/>
          <w:szCs w:val="20"/>
        </w:rPr>
      </w:pPr>
      <w:r w:rsidRPr="00D87E46">
        <w:rPr>
          <w:rFonts w:ascii="Arial" w:hAnsi="Arial" w:cs="Arial"/>
          <w:color w:val="000000"/>
          <w:sz w:val="20"/>
          <w:szCs w:val="20"/>
        </w:rPr>
        <w:t>To protect the reputation of the company concerning its ethical and legal responsibilities. </w:t>
      </w:r>
    </w:p>
    <w:p w14:paraId="7719E785" w14:textId="77777777" w:rsidR="005706EC" w:rsidRPr="00D87E46" w:rsidRDefault="005706EC" w:rsidP="005706EC">
      <w:pPr>
        <w:pStyle w:val="paragraph"/>
        <w:numPr>
          <w:ilvl w:val="0"/>
          <w:numId w:val="141"/>
        </w:numPr>
        <w:jc w:val="both"/>
        <w:rPr>
          <w:rFonts w:ascii="Arial" w:hAnsi="Arial" w:cs="Arial"/>
          <w:color w:val="000000"/>
          <w:sz w:val="20"/>
          <w:szCs w:val="20"/>
        </w:rPr>
      </w:pPr>
      <w:r w:rsidRPr="00D87E46">
        <w:rPr>
          <w:rFonts w:ascii="Arial" w:hAnsi="Arial" w:cs="Arial"/>
          <w:color w:val="000000"/>
          <w:sz w:val="20"/>
          <w:szCs w:val="20"/>
        </w:rPr>
        <w:t>To observe the rights and protect the privacy of our customers.  </w:t>
      </w:r>
    </w:p>
    <w:p w14:paraId="37D3D134" w14:textId="3CB138C9" w:rsidR="005706EC" w:rsidRPr="00D87E46" w:rsidRDefault="005706EC" w:rsidP="005706EC">
      <w:pPr>
        <w:pStyle w:val="paragraph"/>
        <w:jc w:val="both"/>
        <w:rPr>
          <w:rFonts w:ascii="Arial" w:hAnsi="Arial" w:cs="Arial"/>
          <w:color w:val="000000"/>
          <w:sz w:val="20"/>
          <w:szCs w:val="20"/>
        </w:rPr>
      </w:pPr>
      <w:r w:rsidRPr="00D87E46">
        <w:rPr>
          <w:rFonts w:ascii="Arial" w:hAnsi="Arial" w:cs="Arial"/>
          <w:color w:val="000000"/>
          <w:sz w:val="20"/>
          <w:szCs w:val="20"/>
        </w:rPr>
        <w:fldChar w:fldCharType="begin"/>
      </w:r>
      <w:r w:rsidRPr="00D87E46">
        <w:rPr>
          <w:rFonts w:ascii="Arial" w:hAnsi="Arial" w:cs="Arial"/>
          <w:color w:val="000000"/>
          <w:sz w:val="20"/>
          <w:szCs w:val="20"/>
        </w:rPr>
        <w:instrText xml:space="preserve"> REF CNAME \h  \* MERGEFORMAT </w:instrText>
      </w:r>
      <w:r w:rsidRPr="00D87E46">
        <w:rPr>
          <w:rFonts w:ascii="Arial" w:hAnsi="Arial" w:cs="Arial"/>
          <w:color w:val="000000"/>
          <w:sz w:val="20"/>
          <w:szCs w:val="20"/>
        </w:rPr>
      </w:r>
      <w:r w:rsidRPr="00D87E46">
        <w:rPr>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D87E46">
        <w:rPr>
          <w:rFonts w:ascii="Arial" w:hAnsi="Arial" w:cs="Arial"/>
          <w:color w:val="000000"/>
          <w:sz w:val="20"/>
          <w:szCs w:val="20"/>
        </w:rPr>
        <w:fldChar w:fldCharType="end"/>
      </w:r>
      <w:r w:rsidRPr="00D87E46">
        <w:rPr>
          <w:rFonts w:ascii="Arial" w:hAnsi="Arial" w:cs="Arial"/>
          <w:color w:val="000000"/>
          <w:sz w:val="20"/>
          <w:szCs w:val="20"/>
        </w:rPr>
        <w:t> is fully committed to ensuring the Confidentiality, Integrity and Availability of the data entrusted to us by our clients and partners. </w:t>
      </w:r>
    </w:p>
    <w:p w14:paraId="540D8358" w14:textId="77777777" w:rsidR="005706EC" w:rsidRPr="00D87E46" w:rsidRDefault="005706EC" w:rsidP="005706EC">
      <w:pPr>
        <w:pStyle w:val="paragraph"/>
        <w:jc w:val="both"/>
        <w:rPr>
          <w:rFonts w:ascii="Arial" w:hAnsi="Arial" w:cs="Arial"/>
          <w:b/>
          <w:bCs/>
          <w:color w:val="000000"/>
          <w:sz w:val="20"/>
          <w:szCs w:val="20"/>
        </w:rPr>
      </w:pPr>
      <w:r w:rsidRPr="00D87E46">
        <w:rPr>
          <w:rFonts w:ascii="Arial" w:hAnsi="Arial" w:cs="Arial"/>
          <w:b/>
          <w:bCs/>
          <w:color w:val="000000"/>
          <w:sz w:val="20"/>
          <w:szCs w:val="20"/>
        </w:rPr>
        <w:t>Information Security Policy  </w:t>
      </w:r>
    </w:p>
    <w:p w14:paraId="25749D70" w14:textId="7D402406" w:rsidR="005706EC" w:rsidRPr="00D87E46" w:rsidRDefault="005706EC" w:rsidP="005706EC">
      <w:pPr>
        <w:pStyle w:val="paragraph"/>
        <w:jc w:val="both"/>
        <w:rPr>
          <w:rFonts w:ascii="Arial" w:hAnsi="Arial" w:cs="Arial"/>
          <w:color w:val="000000"/>
          <w:sz w:val="20"/>
          <w:szCs w:val="20"/>
        </w:rPr>
      </w:pPr>
      <w:r w:rsidRPr="00D87E46">
        <w:rPr>
          <w:rFonts w:ascii="Arial" w:hAnsi="Arial" w:cs="Arial"/>
          <w:color w:val="000000"/>
          <w:sz w:val="20"/>
          <w:szCs w:val="20"/>
        </w:rPr>
        <w:fldChar w:fldCharType="begin"/>
      </w:r>
      <w:r w:rsidRPr="00D87E46">
        <w:rPr>
          <w:rFonts w:ascii="Arial" w:hAnsi="Arial" w:cs="Arial"/>
          <w:color w:val="000000"/>
          <w:sz w:val="20"/>
          <w:szCs w:val="20"/>
        </w:rPr>
        <w:instrText xml:space="preserve"> REF CNAME \h  \* MERGEFORMAT </w:instrText>
      </w:r>
      <w:r w:rsidRPr="00D87E46">
        <w:rPr>
          <w:rFonts w:ascii="Arial" w:hAnsi="Arial" w:cs="Arial"/>
          <w:color w:val="000000"/>
          <w:sz w:val="20"/>
          <w:szCs w:val="20"/>
        </w:rPr>
      </w:r>
      <w:r w:rsidRPr="00D87E46">
        <w:rPr>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D87E46">
        <w:rPr>
          <w:rFonts w:ascii="Arial" w:hAnsi="Arial" w:cs="Arial"/>
          <w:color w:val="000000"/>
          <w:sz w:val="20"/>
          <w:szCs w:val="20"/>
        </w:rPr>
        <w:fldChar w:fldCharType="end"/>
      </w:r>
      <w:r w:rsidRPr="00D87E46">
        <w:rPr>
          <w:rFonts w:ascii="Arial" w:hAnsi="Arial" w:cs="Arial"/>
          <w:color w:val="000000"/>
          <w:sz w:val="20"/>
          <w:szCs w:val="20"/>
        </w:rPr>
        <w:t> recognises the disciplines of confidentiality, integrity and availability in Information Security Management are integral parts of its management function. The management of </w:t>
      </w:r>
      <w:proofErr w:type="spellStart"/>
      <w:r w:rsidRPr="00D87E46">
        <w:rPr>
          <w:rFonts w:ascii="Arial" w:hAnsi="Arial" w:cs="Arial"/>
          <w:color w:val="000000"/>
          <w:sz w:val="20"/>
          <w:szCs w:val="20"/>
        </w:rPr>
        <w:fldChar w:fldCharType="begin"/>
      </w:r>
      <w:r w:rsidRPr="00D87E46">
        <w:rPr>
          <w:rFonts w:ascii="Arial" w:hAnsi="Arial" w:cs="Arial"/>
          <w:color w:val="000000"/>
          <w:sz w:val="20"/>
          <w:szCs w:val="20"/>
        </w:rPr>
        <w:instrText xml:space="preserve"> REF CNAME \h  \* MERGEFORMAT </w:instrText>
      </w:r>
      <w:r w:rsidRPr="00D87E46">
        <w:rPr>
          <w:rFonts w:ascii="Arial" w:hAnsi="Arial" w:cs="Arial"/>
          <w:color w:val="000000"/>
          <w:sz w:val="20"/>
          <w:szCs w:val="20"/>
        </w:rPr>
      </w:r>
      <w:r w:rsidRPr="00D87E46">
        <w:rPr>
          <w:rFonts w:ascii="Arial" w:hAnsi="Arial" w:cs="Arial"/>
          <w:color w:val="000000"/>
          <w:sz w:val="20"/>
          <w:szCs w:val="20"/>
        </w:rPr>
        <w:fldChar w:fldCharType="separate"/>
      </w:r>
      <w:r w:rsidR="00FF4581">
        <w:rPr>
          <w:rStyle w:val="normaltextrun"/>
          <w:rFonts w:ascii="Arial" w:hAnsi="Arial" w:cs="Arial"/>
          <w:noProof/>
          <w:color w:val="000000"/>
          <w:sz w:val="20"/>
          <w:szCs w:val="20"/>
        </w:rPr>
        <w:t>Enpower</w:t>
      </w:r>
      <w:proofErr w:type="spellEnd"/>
      <w:r w:rsidR="00FF4581">
        <w:rPr>
          <w:rStyle w:val="normaltextrun"/>
          <w:rFonts w:ascii="Arial" w:hAnsi="Arial" w:cs="Arial"/>
          <w:noProof/>
          <w:color w:val="000000"/>
          <w:sz w:val="20"/>
          <w:szCs w:val="20"/>
        </w:rPr>
        <w:t xml:space="preserve"> Training Services</w:t>
      </w:r>
      <w:r w:rsidRPr="00D87E46">
        <w:rPr>
          <w:rFonts w:ascii="Arial" w:hAnsi="Arial" w:cs="Arial"/>
          <w:color w:val="000000"/>
          <w:sz w:val="20"/>
          <w:szCs w:val="20"/>
        </w:rPr>
        <w:fldChar w:fldCharType="end"/>
      </w:r>
      <w:r w:rsidRPr="00D87E46">
        <w:rPr>
          <w:rFonts w:ascii="Arial" w:hAnsi="Arial" w:cs="Arial"/>
          <w:color w:val="000000"/>
          <w:sz w:val="20"/>
          <w:szCs w:val="20"/>
        </w:rPr>
        <w:t> views these as primary responsibilities and fundamental to the best business practice of adopting appropriate Information Security Controls</w:t>
      </w:r>
      <w:r>
        <w:rPr>
          <w:rFonts w:ascii="Arial" w:hAnsi="Arial" w:cs="Arial"/>
          <w:color w:val="000000"/>
          <w:sz w:val="20"/>
          <w:szCs w:val="20"/>
        </w:rPr>
        <w:t>.</w:t>
      </w:r>
    </w:p>
    <w:p w14:paraId="05C89CB2" w14:textId="0AEC2DFE" w:rsidR="005706EC" w:rsidRPr="00D87E46" w:rsidRDefault="005706EC" w:rsidP="005706EC">
      <w:pPr>
        <w:pStyle w:val="paragraph"/>
        <w:jc w:val="both"/>
        <w:rPr>
          <w:rFonts w:ascii="Arial" w:hAnsi="Arial" w:cs="Arial"/>
          <w:color w:val="000000"/>
          <w:sz w:val="20"/>
          <w:szCs w:val="20"/>
        </w:rPr>
      </w:pPr>
      <w:r w:rsidRPr="00D87E46">
        <w:rPr>
          <w:rFonts w:ascii="Arial" w:hAnsi="Arial" w:cs="Arial"/>
          <w:color w:val="000000"/>
          <w:sz w:val="20"/>
          <w:szCs w:val="20"/>
        </w:rPr>
        <w:fldChar w:fldCharType="begin"/>
      </w:r>
      <w:r w:rsidRPr="00D87E46">
        <w:rPr>
          <w:rFonts w:ascii="Arial" w:hAnsi="Arial" w:cs="Arial"/>
          <w:color w:val="000000"/>
          <w:sz w:val="20"/>
          <w:szCs w:val="20"/>
        </w:rPr>
        <w:instrText xml:space="preserve"> REF CNAME \h  \* MERGEFORMAT </w:instrText>
      </w:r>
      <w:r w:rsidRPr="00D87E46">
        <w:rPr>
          <w:rFonts w:ascii="Arial" w:hAnsi="Arial" w:cs="Arial"/>
          <w:color w:val="000000"/>
          <w:sz w:val="20"/>
          <w:szCs w:val="20"/>
        </w:rPr>
      </w:r>
      <w:r w:rsidRPr="00D87E46">
        <w:rPr>
          <w:rFonts w:ascii="Arial" w:hAnsi="Arial" w:cs="Arial"/>
          <w:color w:val="000000"/>
          <w:sz w:val="20"/>
          <w:szCs w:val="20"/>
        </w:rPr>
        <w:fldChar w:fldCharType="separate"/>
      </w:r>
      <w:r w:rsidR="00FF4581">
        <w:rPr>
          <w:rStyle w:val="normaltextrun"/>
          <w:rFonts w:ascii="Arial" w:hAnsi="Arial" w:cs="Arial"/>
          <w:noProof/>
          <w:color w:val="000000"/>
          <w:sz w:val="20"/>
          <w:szCs w:val="20"/>
        </w:rPr>
        <w:t>Enpower Training Services</w:t>
      </w:r>
      <w:r w:rsidRPr="00D87E46">
        <w:rPr>
          <w:rFonts w:ascii="Arial" w:hAnsi="Arial" w:cs="Arial"/>
          <w:color w:val="000000"/>
          <w:sz w:val="20"/>
          <w:szCs w:val="20"/>
        </w:rPr>
        <w:fldChar w:fldCharType="end"/>
      </w:r>
      <w:r w:rsidRPr="00D87E46">
        <w:rPr>
          <w:rFonts w:ascii="Arial" w:hAnsi="Arial" w:cs="Arial"/>
          <w:color w:val="000000"/>
          <w:sz w:val="20"/>
          <w:szCs w:val="20"/>
        </w:rPr>
        <w:t xml:space="preserve"> Information Security policy seeks to operate to the highest standards continuously and to </w:t>
      </w:r>
      <w:r>
        <w:rPr>
          <w:rFonts w:ascii="Arial" w:hAnsi="Arial" w:cs="Arial"/>
          <w:color w:val="000000"/>
          <w:sz w:val="20"/>
          <w:szCs w:val="20"/>
        </w:rPr>
        <w:t xml:space="preserve">focus on </w:t>
      </w:r>
      <w:r w:rsidRPr="00D87E46">
        <w:rPr>
          <w:rFonts w:ascii="Arial" w:hAnsi="Arial" w:cs="Arial"/>
          <w:color w:val="000000"/>
          <w:sz w:val="20"/>
          <w:szCs w:val="20"/>
        </w:rPr>
        <w:t>continual improvement through annual review.  </w:t>
      </w:r>
    </w:p>
    <w:p w14:paraId="7C300551" w14:textId="77777777" w:rsidR="005706EC" w:rsidRPr="00D87E46" w:rsidRDefault="005706EC" w:rsidP="005706EC">
      <w:pPr>
        <w:pStyle w:val="paragraph"/>
        <w:jc w:val="both"/>
        <w:rPr>
          <w:rFonts w:ascii="Arial" w:hAnsi="Arial" w:cs="Arial"/>
          <w:color w:val="000000"/>
          <w:sz w:val="20"/>
          <w:szCs w:val="20"/>
        </w:rPr>
      </w:pPr>
      <w:r w:rsidRPr="00D87E46">
        <w:rPr>
          <w:rFonts w:ascii="Arial" w:hAnsi="Arial" w:cs="Arial"/>
          <w:color w:val="000000"/>
          <w:sz w:val="20"/>
          <w:szCs w:val="20"/>
        </w:rPr>
        <w:t>We will:  </w:t>
      </w:r>
    </w:p>
    <w:p w14:paraId="5948FE84" w14:textId="77777777" w:rsidR="005706EC" w:rsidRPr="00D87E46"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Comply with all the applicable laws, regulations, and contractual obligations. </w:t>
      </w:r>
      <w:r w:rsidRPr="00D87E46">
        <w:rPr>
          <w:rFonts w:ascii="Arial" w:hAnsi="Arial" w:cs="Arial"/>
          <w:color w:val="000000"/>
          <w:sz w:val="20"/>
          <w:szCs w:val="20"/>
        </w:rPr>
        <w:t> </w:t>
      </w:r>
    </w:p>
    <w:p w14:paraId="6059052A"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Implement continual improvement initiatives, including risk assessment and risk treatment strategies, while making the best use of its management resources to better Information Security requirements. </w:t>
      </w:r>
      <w:r w:rsidRPr="00D87E46">
        <w:rPr>
          <w:rFonts w:ascii="Arial" w:hAnsi="Arial" w:cs="Arial"/>
          <w:color w:val="000000"/>
          <w:sz w:val="20"/>
          <w:szCs w:val="20"/>
        </w:rPr>
        <w:t> </w:t>
      </w:r>
    </w:p>
    <w:p w14:paraId="5227F5B9"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Communicate our Information Security objectives, and its performance in achieving these objectives, throughout the organization and to interested parties. </w:t>
      </w:r>
      <w:r w:rsidRPr="00D87E46">
        <w:rPr>
          <w:rFonts w:ascii="Arial" w:hAnsi="Arial" w:cs="Arial"/>
          <w:color w:val="000000"/>
          <w:sz w:val="20"/>
          <w:szCs w:val="20"/>
        </w:rPr>
        <w:t> </w:t>
      </w:r>
    </w:p>
    <w:p w14:paraId="620A8F66"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Adopt an Information Security Management System comprising organizational policies and procedures which provide direction and guidance on information security matters relating to employees, customers, suppliers and interested parties who </w:t>
      </w:r>
      <w:proofErr w:type="gramStart"/>
      <w:r w:rsidRPr="00D87E46">
        <w:rPr>
          <w:rFonts w:ascii="Arial" w:hAnsi="Arial" w:cs="Arial"/>
          <w:color w:val="000000"/>
          <w:sz w:val="20"/>
          <w:szCs w:val="20"/>
          <w:lang w:val="en"/>
        </w:rPr>
        <w:t>come into contact with</w:t>
      </w:r>
      <w:proofErr w:type="gramEnd"/>
      <w:r w:rsidRPr="00D87E46">
        <w:rPr>
          <w:rFonts w:ascii="Arial" w:hAnsi="Arial" w:cs="Arial"/>
          <w:color w:val="000000"/>
          <w:sz w:val="20"/>
          <w:szCs w:val="20"/>
          <w:lang w:val="en"/>
        </w:rPr>
        <w:t> its work. </w:t>
      </w:r>
      <w:r w:rsidRPr="00D87E46">
        <w:rPr>
          <w:rFonts w:ascii="Arial" w:hAnsi="Arial" w:cs="Arial"/>
          <w:color w:val="000000"/>
          <w:sz w:val="20"/>
          <w:szCs w:val="20"/>
        </w:rPr>
        <w:t> </w:t>
      </w:r>
    </w:p>
    <w:p w14:paraId="4A2C2A0D"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Work closely with our customers, business partners and suppliers in seeking to establish appropriate Information Security standards. </w:t>
      </w:r>
      <w:r w:rsidRPr="00D87E46">
        <w:rPr>
          <w:rFonts w:ascii="Arial" w:hAnsi="Arial" w:cs="Arial"/>
          <w:color w:val="000000"/>
          <w:sz w:val="20"/>
          <w:szCs w:val="20"/>
        </w:rPr>
        <w:t> </w:t>
      </w:r>
    </w:p>
    <w:p w14:paraId="1B560114"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Adopt a forward-looking view on future business decisions, including the continual review of risk evaluation criteria, which may have an impact on Information Security. </w:t>
      </w:r>
      <w:r w:rsidRPr="00D87E46">
        <w:rPr>
          <w:rFonts w:ascii="Arial" w:hAnsi="Arial" w:cs="Arial"/>
          <w:color w:val="000000"/>
          <w:sz w:val="20"/>
          <w:szCs w:val="20"/>
        </w:rPr>
        <w:t> </w:t>
      </w:r>
    </w:p>
    <w:p w14:paraId="4D741343" w14:textId="77777777" w:rsidR="005706EC"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Train all members of staff in the needs and responsibilities of Information Security Management. </w:t>
      </w:r>
      <w:r w:rsidRPr="00D87E46">
        <w:rPr>
          <w:rFonts w:ascii="Arial" w:hAnsi="Arial" w:cs="Arial"/>
          <w:color w:val="000000"/>
          <w:sz w:val="20"/>
          <w:szCs w:val="20"/>
        </w:rPr>
        <w:t> </w:t>
      </w:r>
    </w:p>
    <w:p w14:paraId="7913D79D" w14:textId="77777777" w:rsidR="005706EC" w:rsidRPr="00D87E46" w:rsidRDefault="005706EC" w:rsidP="005706EC">
      <w:pPr>
        <w:pStyle w:val="paragraph"/>
        <w:numPr>
          <w:ilvl w:val="0"/>
          <w:numId w:val="142"/>
        </w:numPr>
        <w:jc w:val="both"/>
        <w:rPr>
          <w:rFonts w:ascii="Arial" w:hAnsi="Arial" w:cs="Arial"/>
          <w:color w:val="000000"/>
          <w:sz w:val="20"/>
          <w:szCs w:val="20"/>
        </w:rPr>
      </w:pPr>
      <w:r w:rsidRPr="00D87E46">
        <w:rPr>
          <w:rFonts w:ascii="Arial" w:hAnsi="Arial" w:cs="Arial"/>
          <w:color w:val="000000"/>
          <w:sz w:val="20"/>
          <w:szCs w:val="20"/>
          <w:lang w:val="en"/>
        </w:rPr>
        <w:t>Constantly strive to meet, and where possible exceed, our customer’s, staff, and partners expectations. </w:t>
      </w:r>
      <w:r w:rsidRPr="00D87E46">
        <w:rPr>
          <w:rFonts w:ascii="Arial" w:hAnsi="Arial" w:cs="Arial"/>
          <w:color w:val="000000"/>
          <w:sz w:val="20"/>
          <w:szCs w:val="20"/>
        </w:rPr>
        <w:t> </w:t>
      </w:r>
    </w:p>
    <w:p w14:paraId="0C5AD51A" w14:textId="1364EF87" w:rsidR="00355013" w:rsidRDefault="005706EC" w:rsidP="000D05A2">
      <w:pPr>
        <w:pStyle w:val="paragraph"/>
        <w:jc w:val="both"/>
        <w:rPr>
          <w:rStyle w:val="eop"/>
          <w:rFonts w:ascii="Arial" w:hAnsi="Arial" w:cs="Arial"/>
          <w:sz w:val="22"/>
          <w:szCs w:val="22"/>
        </w:rPr>
      </w:pPr>
      <w:r>
        <w:rPr>
          <w:rFonts w:ascii="Arial" w:eastAsia="MS Mincho" w:hAnsi="Arial" w:cs="Arial"/>
          <w:noProof/>
          <w:color w:val="000000" w:themeColor="text1"/>
          <w:sz w:val="20"/>
          <w:szCs w:val="20"/>
        </w:rPr>
        <w:drawing>
          <wp:anchor distT="0" distB="0" distL="114300" distR="114300" simplePos="0" relativeHeight="251685888" behindDoc="1" locked="0" layoutInCell="1" allowOverlap="1" wp14:anchorId="0289C3BB" wp14:editId="6A062477">
            <wp:simplePos x="0" y="0"/>
            <wp:positionH relativeFrom="column">
              <wp:posOffset>3810000</wp:posOffset>
            </wp:positionH>
            <wp:positionV relativeFrom="paragraph">
              <wp:posOffset>130810</wp:posOffset>
            </wp:positionV>
            <wp:extent cx="1188720" cy="802005"/>
            <wp:effectExtent l="0" t="0" r="0" b="0"/>
            <wp:wrapNone/>
            <wp:docPr id="30" name="Picture 30"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Pr="00D87E46">
        <w:rPr>
          <w:rFonts w:ascii="Arial" w:hAnsi="Arial" w:cs="Arial"/>
          <w:color w:val="000000"/>
          <w:sz w:val="20"/>
          <w:szCs w:val="20"/>
          <w:lang w:val="en"/>
        </w:rPr>
        <w:t xml:space="preserve">Responsibility is for upholding this policy is truly organization-wide under the guidance and with the assistance of the </w:t>
      </w:r>
      <w:r w:rsidR="00C9397F">
        <w:rPr>
          <w:rFonts w:ascii="Arial" w:hAnsi="Arial" w:cs="Arial"/>
          <w:color w:val="000000"/>
          <w:sz w:val="20"/>
          <w:szCs w:val="20"/>
          <w:lang w:val="en"/>
        </w:rPr>
        <w:t>DIRECTOR</w:t>
      </w:r>
      <w:r w:rsidRPr="00D87E46">
        <w:rPr>
          <w:rFonts w:ascii="Arial" w:hAnsi="Arial" w:cs="Arial"/>
          <w:color w:val="000000"/>
          <w:sz w:val="20"/>
          <w:szCs w:val="20"/>
          <w:lang w:val="en"/>
        </w:rPr>
        <w:t xml:space="preserve"> who encourages the personal commitment of all staff to address Information Security as part of their skills. </w:t>
      </w:r>
      <w:r w:rsidRPr="00D87E46">
        <w:rPr>
          <w:rFonts w:ascii="Arial" w:hAnsi="Arial" w:cs="Arial"/>
          <w:color w:val="000000"/>
          <w:sz w:val="20"/>
          <w:szCs w:val="20"/>
        </w:rPr>
        <w:t> </w:t>
      </w:r>
      <w:r>
        <w:rPr>
          <w:rStyle w:val="eop"/>
          <w:rFonts w:ascii="Arial" w:hAnsi="Arial" w:cs="Arial"/>
          <w:sz w:val="22"/>
          <w:szCs w:val="22"/>
        </w:rPr>
        <w:t> </w:t>
      </w:r>
    </w:p>
    <w:p w14:paraId="13ADF08F" w14:textId="6F4CC72D" w:rsidR="00355013" w:rsidRPr="001B11C3" w:rsidRDefault="00C9397F" w:rsidP="0035501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355013" w:rsidRPr="001B11C3">
        <w:rPr>
          <w:rStyle w:val="normaltextrun"/>
          <w:rFonts w:ascii="Arial" w:hAnsi="Arial" w:cs="Arial"/>
          <w:b/>
          <w:bCs/>
          <w:sz w:val="20"/>
          <w:szCs w:val="20"/>
        </w:rPr>
        <w:t> name</w:t>
      </w:r>
      <w:r w:rsidR="00355013">
        <w:rPr>
          <w:rStyle w:val="normaltextrun"/>
          <w:rFonts w:ascii="Arial" w:hAnsi="Arial" w:cs="Arial"/>
          <w:sz w:val="20"/>
          <w:szCs w:val="20"/>
        </w:rPr>
        <w:t xml:space="preserve"> Duncan MacNicol         </w:t>
      </w:r>
      <w:r w:rsidR="00355013"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355013" w:rsidRPr="001B11C3">
        <w:rPr>
          <w:rStyle w:val="normaltextrun"/>
          <w:rFonts w:ascii="Arial" w:hAnsi="Arial" w:cs="Arial"/>
          <w:b/>
          <w:bCs/>
          <w:sz w:val="20"/>
          <w:szCs w:val="20"/>
        </w:rPr>
        <w:t> signature</w:t>
      </w:r>
      <w:r w:rsidR="00355013" w:rsidRPr="001B11C3">
        <w:rPr>
          <w:rStyle w:val="normaltextrun"/>
          <w:rFonts w:ascii="Arial" w:hAnsi="Arial" w:cs="Arial"/>
          <w:sz w:val="20"/>
          <w:szCs w:val="20"/>
        </w:rPr>
        <w:t>____________</w:t>
      </w:r>
      <w:r w:rsidR="00355013" w:rsidRPr="001B11C3">
        <w:rPr>
          <w:rStyle w:val="eop"/>
          <w:rFonts w:ascii="Arial" w:hAnsi="Arial" w:cs="Arial"/>
          <w:sz w:val="20"/>
          <w:szCs w:val="20"/>
        </w:rPr>
        <w:t>________</w:t>
      </w:r>
    </w:p>
    <w:p w14:paraId="75A34ED6" w14:textId="77777777" w:rsidR="00355013" w:rsidRDefault="00355013" w:rsidP="00355013">
      <w:pPr>
        <w:pStyle w:val="paragraph"/>
        <w:spacing w:before="0" w:beforeAutospacing="0" w:after="0" w:afterAutospacing="0"/>
        <w:jc w:val="both"/>
        <w:textAlignment w:val="baseline"/>
        <w:rPr>
          <w:rFonts w:ascii="Segoe UI" w:hAnsi="Segoe UI" w:cs="Segoe UI"/>
          <w:sz w:val="18"/>
          <w:szCs w:val="18"/>
        </w:rPr>
      </w:pPr>
    </w:p>
    <w:p w14:paraId="151453DE" w14:textId="15D752D4" w:rsidR="00355013" w:rsidRPr="001B11C3" w:rsidRDefault="00355013" w:rsidP="00355013">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4A7A9E4C" w14:textId="5D17943D" w:rsidR="005706EC" w:rsidRDefault="005706EC" w:rsidP="004E133A">
      <w:pPr>
        <w:pStyle w:val="paragraph"/>
        <w:spacing w:before="0" w:beforeAutospacing="0" w:after="0" w:afterAutospacing="0"/>
        <w:jc w:val="both"/>
        <w:textAlignment w:val="baseline"/>
        <w:rPr>
          <w:rStyle w:val="eop"/>
          <w:rFonts w:ascii="Arial" w:hAnsi="Arial" w:cs="Arial"/>
          <w:sz w:val="20"/>
          <w:szCs w:val="20"/>
        </w:rPr>
      </w:pPr>
    </w:p>
    <w:p w14:paraId="6C9EBEB3" w14:textId="2106D15D" w:rsidR="005706EC" w:rsidRDefault="005706EC" w:rsidP="004E133A">
      <w:pPr>
        <w:pStyle w:val="paragraph"/>
        <w:spacing w:before="0" w:beforeAutospacing="0" w:after="0" w:afterAutospacing="0"/>
        <w:jc w:val="both"/>
        <w:textAlignment w:val="baseline"/>
        <w:rPr>
          <w:rStyle w:val="eop"/>
          <w:rFonts w:ascii="Arial" w:hAnsi="Arial" w:cs="Arial"/>
          <w:sz w:val="20"/>
          <w:szCs w:val="20"/>
        </w:rPr>
      </w:pPr>
    </w:p>
    <w:p w14:paraId="1D9AABD6" w14:textId="7CBF7CF8" w:rsidR="005706EC" w:rsidRDefault="009869AA" w:rsidP="004E133A">
      <w:pPr>
        <w:pStyle w:val="paragraph"/>
        <w:spacing w:before="0" w:beforeAutospacing="0" w:after="0" w:afterAutospacing="0"/>
        <w:jc w:val="both"/>
        <w:textAlignment w:val="baseline"/>
        <w:rPr>
          <w:rStyle w:val="eop"/>
          <w:rFonts w:ascii="Arial" w:hAnsi="Arial" w:cs="Arial"/>
          <w:sz w:val="20"/>
          <w:szCs w:val="20"/>
        </w:rPr>
      </w:pPr>
      <w:r w:rsidRPr="00ED311C">
        <w:rPr>
          <w:noProof/>
        </w:rPr>
        <w:drawing>
          <wp:anchor distT="0" distB="0" distL="114300" distR="114300" simplePos="0" relativeHeight="251852800" behindDoc="1" locked="0" layoutInCell="1" allowOverlap="1" wp14:anchorId="592A3FBC" wp14:editId="62CD6176">
            <wp:simplePos x="0" y="0"/>
            <wp:positionH relativeFrom="column">
              <wp:posOffset>266700</wp:posOffset>
            </wp:positionH>
            <wp:positionV relativeFrom="topMargin">
              <wp:posOffset>756285</wp:posOffset>
            </wp:positionV>
            <wp:extent cx="2486025" cy="838200"/>
            <wp:effectExtent l="0" t="0" r="9525" b="0"/>
            <wp:wrapNone/>
            <wp:docPr id="94" name="Picture 94"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520"/>
        <w:gridCol w:w="2065"/>
      </w:tblGrid>
      <w:tr w:rsidR="00FA4547" w14:paraId="4F14E64B" w14:textId="77777777" w:rsidTr="000D05A2">
        <w:trPr>
          <w:trHeight w:val="890"/>
        </w:trPr>
        <w:sdt>
          <w:sdtPr>
            <w:rPr>
              <w:noProof/>
            </w:rPr>
            <w:alias w:val="Insert Company Logo"/>
            <w:tag w:val="Insert Company Logo"/>
            <w:id w:val="1611705512"/>
            <w15:color w:val="FFFF00"/>
            <w:picture/>
          </w:sdtPr>
          <w:sdtContent>
            <w:tc>
              <w:tcPr>
                <w:tcW w:w="5580" w:type="dxa"/>
                <w:vMerge w:val="restart"/>
                <w:tcBorders>
                  <w:top w:val="nil"/>
                  <w:left w:val="nil"/>
                  <w:bottom w:val="nil"/>
                  <w:right w:val="single" w:sz="4" w:space="0" w:color="auto"/>
                </w:tcBorders>
              </w:tcPr>
              <w:p w14:paraId="05A76269" w14:textId="20673C1D" w:rsidR="00FA4547" w:rsidRDefault="00FA4547"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01770C06" w14:textId="6C28BB97" w:rsidR="00FA4547"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FA4547" w14:paraId="0193275B" w14:textId="77777777" w:rsidTr="000D05A2">
        <w:trPr>
          <w:trHeight w:val="350"/>
        </w:trPr>
        <w:tc>
          <w:tcPr>
            <w:tcW w:w="5580" w:type="dxa"/>
            <w:vMerge/>
            <w:tcBorders>
              <w:top w:val="nil"/>
              <w:left w:val="nil"/>
              <w:bottom w:val="nil"/>
              <w:right w:val="single" w:sz="4" w:space="0" w:color="auto"/>
            </w:tcBorders>
          </w:tcPr>
          <w:p w14:paraId="6FD3BA37" w14:textId="77777777" w:rsidR="00FA4547" w:rsidRDefault="00FA454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vAlign w:val="center"/>
          </w:tcPr>
          <w:p w14:paraId="289BB5A9" w14:textId="77777777" w:rsidR="00FA4547" w:rsidRPr="00AA03BF" w:rsidRDefault="00FA4547"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7894DA99" w14:textId="77777777" w:rsidR="00FA4547" w:rsidRPr="001B11C3" w:rsidRDefault="00FA4547"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FA4547" w14:paraId="7009273E" w14:textId="77777777" w:rsidTr="000D05A2">
        <w:trPr>
          <w:trHeight w:val="350"/>
        </w:trPr>
        <w:tc>
          <w:tcPr>
            <w:tcW w:w="5580" w:type="dxa"/>
            <w:vMerge/>
            <w:tcBorders>
              <w:top w:val="nil"/>
              <w:left w:val="nil"/>
              <w:bottom w:val="nil"/>
              <w:right w:val="single" w:sz="4" w:space="0" w:color="auto"/>
            </w:tcBorders>
          </w:tcPr>
          <w:p w14:paraId="055986A2" w14:textId="77777777" w:rsidR="00FA4547" w:rsidRDefault="00FA454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568EADA6" w14:textId="77777777" w:rsidR="00FA4547" w:rsidRDefault="00FA454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3AA89281" w14:textId="2230E602" w:rsidR="00FA4547"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FA4547" w14:paraId="040E6A92" w14:textId="77777777" w:rsidTr="000D05A2">
        <w:tc>
          <w:tcPr>
            <w:tcW w:w="5580" w:type="dxa"/>
            <w:vMerge/>
            <w:tcBorders>
              <w:top w:val="nil"/>
              <w:left w:val="nil"/>
              <w:bottom w:val="nil"/>
              <w:right w:val="single" w:sz="4" w:space="0" w:color="auto"/>
            </w:tcBorders>
          </w:tcPr>
          <w:p w14:paraId="2A336132" w14:textId="77777777" w:rsidR="00FA4547" w:rsidRDefault="00FA454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102495C1" w14:textId="77777777" w:rsidR="00FA4547" w:rsidRPr="009A3105" w:rsidRDefault="00FA4547"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6691D7BD" w14:textId="5B051C92" w:rsidR="00FA4547"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FA4547">
              <w:rPr>
                <w:rStyle w:val="normaltextrun"/>
                <w:rFonts w:ascii="Arial" w:hAnsi="Arial" w:cs="Arial"/>
                <w:color w:val="000000"/>
                <w:sz w:val="22"/>
                <w:szCs w:val="22"/>
              </w:rPr>
              <w:t>-016</w:t>
            </w:r>
          </w:p>
        </w:tc>
      </w:tr>
    </w:tbl>
    <w:p w14:paraId="381B0EA6" w14:textId="77777777" w:rsidR="00FA4547" w:rsidRDefault="00FA4547" w:rsidP="00FA454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010DC535" w14:textId="77777777" w:rsidR="00FA4547" w:rsidRDefault="00FA4547" w:rsidP="00FA4547">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CCAE6E3" w14:textId="681962DD" w:rsidR="00FA4547" w:rsidRPr="000D05A2" w:rsidRDefault="00FA4547" w:rsidP="000D05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Internal Audit Procedure</w:t>
      </w:r>
    </w:p>
    <w:p w14:paraId="0F088239" w14:textId="77777777" w:rsidR="00FA4547" w:rsidRPr="00C35B59" w:rsidRDefault="00FA4547" w:rsidP="00FA4547">
      <w:pPr>
        <w:spacing w:after="0" w:line="240" w:lineRule="auto"/>
        <w:textAlignment w:val="baseline"/>
        <w:rPr>
          <w:rFonts w:ascii="Segoe UI" w:eastAsia="Times New Roman" w:hAnsi="Segoe UI" w:cs="Segoe UI"/>
          <w:color w:val="3A3A3A"/>
          <w:sz w:val="18"/>
          <w:szCs w:val="18"/>
          <w:lang w:eastAsia="en-ZA"/>
        </w:rPr>
      </w:pPr>
      <w:r w:rsidRPr="00C35B59">
        <w:rPr>
          <w:rFonts w:ascii="Arial" w:eastAsia="Times New Roman" w:hAnsi="Arial" w:cs="Arial"/>
          <w:color w:val="3A3A3A"/>
          <w:sz w:val="20"/>
          <w:szCs w:val="20"/>
          <w:lang w:eastAsia="en-ZA"/>
        </w:rPr>
        <w:t>​</w:t>
      </w:r>
      <w:r w:rsidRPr="00C35B59">
        <w:rPr>
          <w:rFonts w:ascii="Helvetica" w:eastAsia="Times New Roman" w:hAnsi="Helvetica" w:cs="Helvetica"/>
          <w:color w:val="3A3A3A"/>
          <w:sz w:val="20"/>
          <w:szCs w:val="20"/>
          <w:lang w:eastAsia="en-ZA"/>
        </w:rPr>
        <w:t> </w:t>
      </w:r>
    </w:p>
    <w:p w14:paraId="54788837" w14:textId="77777777" w:rsidR="00FA4547" w:rsidRPr="00C35B59" w:rsidRDefault="00FA4547" w:rsidP="00FA4547">
      <w:pPr>
        <w:numPr>
          <w:ilvl w:val="0"/>
          <w:numId w:val="14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t>Introduction </w:t>
      </w:r>
    </w:p>
    <w:p w14:paraId="2F0E9912" w14:textId="77777777" w:rsidR="00FA4547" w:rsidRPr="00C35B59" w:rsidRDefault="00FA4547" w:rsidP="00FA4547">
      <w:pPr>
        <w:numPr>
          <w:ilvl w:val="0"/>
          <w:numId w:val="14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Overview</w:t>
      </w:r>
      <w:r w:rsidRPr="00C35B59">
        <w:rPr>
          <w:rFonts w:ascii="Arial" w:eastAsia="Times New Roman" w:hAnsi="Arial" w:cs="Arial"/>
          <w:b/>
          <w:bCs/>
          <w:color w:val="000000" w:themeColor="text1"/>
          <w:sz w:val="20"/>
          <w:szCs w:val="20"/>
          <w:lang w:eastAsia="en-ZA"/>
        </w:rPr>
        <w:t> </w:t>
      </w:r>
    </w:p>
    <w:p w14:paraId="5E132160" w14:textId="67E0BA5F" w:rsidR="00FA4547" w:rsidRDefault="00FA4547" w:rsidP="00FA4547">
      <w:pPr>
        <w:spacing w:after="0" w:line="240" w:lineRule="auto"/>
        <w:ind w:left="42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 xml:space="preserve">The purpose of this policy is to ensure compliance with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US" w:eastAsia="en-ZA"/>
        </w:rPr>
        <w:t xml:space="preserve"> accepted standards and requirements.</w:t>
      </w:r>
      <w:r w:rsidRPr="00C35B59">
        <w:rPr>
          <w:rFonts w:ascii="Arial" w:eastAsia="Times New Roman" w:hAnsi="Arial" w:cs="Arial"/>
          <w:color w:val="000000" w:themeColor="text1"/>
          <w:sz w:val="20"/>
          <w:szCs w:val="20"/>
          <w:lang w:eastAsia="en-ZA"/>
        </w:rPr>
        <w:t> </w:t>
      </w:r>
    </w:p>
    <w:p w14:paraId="1EF457EA" w14:textId="77777777" w:rsidR="00FA4547" w:rsidRPr="00C35B59" w:rsidRDefault="00FA4547" w:rsidP="00FA4547">
      <w:pPr>
        <w:spacing w:after="0" w:line="240" w:lineRule="auto"/>
        <w:ind w:left="420"/>
        <w:textAlignment w:val="baseline"/>
        <w:rPr>
          <w:rFonts w:ascii="Arial" w:eastAsia="Times New Roman" w:hAnsi="Arial" w:cs="Arial"/>
          <w:color w:val="000000" w:themeColor="text1"/>
          <w:sz w:val="20"/>
          <w:szCs w:val="20"/>
          <w:lang w:eastAsia="en-ZA"/>
        </w:rPr>
      </w:pPr>
    </w:p>
    <w:p w14:paraId="1EDD5F09" w14:textId="77777777" w:rsidR="00FA4547" w:rsidRPr="00C35B59" w:rsidRDefault="00FA4547" w:rsidP="00FA4547">
      <w:pPr>
        <w:numPr>
          <w:ilvl w:val="0"/>
          <w:numId w:val="14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Scope</w:t>
      </w:r>
      <w:r w:rsidRPr="00C35B59">
        <w:rPr>
          <w:rFonts w:ascii="Arial" w:eastAsia="Times New Roman" w:hAnsi="Arial" w:cs="Arial"/>
          <w:b/>
          <w:bCs/>
          <w:color w:val="000000" w:themeColor="text1"/>
          <w:sz w:val="20"/>
          <w:szCs w:val="20"/>
          <w:lang w:eastAsia="en-ZA"/>
        </w:rPr>
        <w:t> </w:t>
      </w:r>
    </w:p>
    <w:p w14:paraId="2D93AA7F" w14:textId="63549329" w:rsidR="00FA4547" w:rsidRDefault="00FA4547" w:rsidP="00FA4547">
      <w:pPr>
        <w:spacing w:after="0" w:line="240" w:lineRule="auto"/>
        <w:ind w:left="42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 w:eastAsia="en-ZA"/>
        </w:rPr>
        <w:t xml:space="preserve">The scope of this document extends to the auditing of standards, requirements and applicable legislative requirements accepted by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 w:eastAsia="en-ZA"/>
        </w:rPr>
        <w:t xml:space="preserve">. This document applies to all parties operating within the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 w:eastAsia="en-ZA"/>
        </w:rPr>
        <w:t xml:space="preserve"> network environment or utilizing Information Resources. It covers all policies and procedures implemented within the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 w:eastAsia="en-ZA"/>
        </w:rPr>
        <w:t xml:space="preserve"> environment. All staff and contractors shall comply with this policy.</w:t>
      </w:r>
      <w:r w:rsidRPr="00C35B59">
        <w:rPr>
          <w:rFonts w:ascii="Arial" w:eastAsia="Times New Roman" w:hAnsi="Arial" w:cs="Arial"/>
          <w:color w:val="000000" w:themeColor="text1"/>
          <w:sz w:val="20"/>
          <w:szCs w:val="20"/>
          <w:lang w:eastAsia="en-ZA"/>
        </w:rPr>
        <w:t> </w:t>
      </w:r>
    </w:p>
    <w:p w14:paraId="150095E4" w14:textId="77777777" w:rsidR="00FA4547" w:rsidRPr="00C35B59" w:rsidRDefault="00FA4547" w:rsidP="00FA4547">
      <w:pPr>
        <w:spacing w:after="0" w:line="240" w:lineRule="auto"/>
        <w:ind w:left="420"/>
        <w:textAlignment w:val="baseline"/>
        <w:rPr>
          <w:rFonts w:ascii="Arial" w:eastAsia="Times New Roman" w:hAnsi="Arial" w:cs="Arial"/>
          <w:color w:val="000000" w:themeColor="text1"/>
          <w:sz w:val="20"/>
          <w:szCs w:val="20"/>
          <w:lang w:eastAsia="en-ZA"/>
        </w:rPr>
      </w:pPr>
    </w:p>
    <w:p w14:paraId="528317CE" w14:textId="77777777" w:rsidR="00FA4547" w:rsidRPr="00C35B59" w:rsidRDefault="00FA4547" w:rsidP="00FA4547">
      <w:pPr>
        <w:numPr>
          <w:ilvl w:val="0"/>
          <w:numId w:val="146"/>
        </w:numPr>
        <w:tabs>
          <w:tab w:val="clear" w:pos="720"/>
          <w:tab w:val="left" w:pos="426"/>
        </w:tabs>
        <w:spacing w:after="0" w:line="240" w:lineRule="auto"/>
        <w:ind w:left="0" w:firstLine="0"/>
        <w:textAlignment w:val="baseline"/>
        <w:rPr>
          <w:rFonts w:ascii="Arial" w:eastAsia="Times New Roman" w:hAnsi="Arial" w:cs="Arial"/>
          <w:b/>
          <w:bCs/>
          <w:color w:val="000000" w:themeColor="text1"/>
          <w:sz w:val="20"/>
          <w:szCs w:val="20"/>
          <w:lang w:eastAsia="en-ZA"/>
        </w:rPr>
      </w:pPr>
      <w:r>
        <w:rPr>
          <w:rFonts w:ascii="Arial" w:eastAsia="Times New Roman" w:hAnsi="Arial" w:cs="Arial"/>
          <w:b/>
          <w:bCs/>
          <w:color w:val="000000" w:themeColor="text1"/>
          <w:sz w:val="20"/>
          <w:szCs w:val="20"/>
          <w:lang w:eastAsia="en-ZA"/>
        </w:rPr>
        <w:t xml:space="preserve">  </w:t>
      </w:r>
      <w:r w:rsidRPr="00C35B59">
        <w:rPr>
          <w:rFonts w:ascii="Arial" w:eastAsia="Times New Roman" w:hAnsi="Arial" w:cs="Arial"/>
          <w:b/>
          <w:bCs/>
          <w:color w:val="000000" w:themeColor="text1"/>
          <w:sz w:val="20"/>
          <w:szCs w:val="20"/>
          <w:lang w:eastAsia="en-ZA"/>
        </w:rPr>
        <w:t>Statement </w:t>
      </w:r>
    </w:p>
    <w:p w14:paraId="0A351AB9" w14:textId="77777777" w:rsidR="00FA4547" w:rsidRPr="00C35B59" w:rsidRDefault="00FA4547" w:rsidP="00FA4547">
      <w:pPr>
        <w:numPr>
          <w:ilvl w:val="0"/>
          <w:numId w:val="14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Audits</w:t>
      </w:r>
      <w:r w:rsidRPr="00C35B59">
        <w:rPr>
          <w:rFonts w:ascii="Arial" w:eastAsia="Times New Roman" w:hAnsi="Arial" w:cs="Arial"/>
          <w:b/>
          <w:bCs/>
          <w:color w:val="000000" w:themeColor="text1"/>
          <w:sz w:val="20"/>
          <w:szCs w:val="20"/>
          <w:lang w:eastAsia="en-ZA"/>
        </w:rPr>
        <w:t> </w:t>
      </w:r>
    </w:p>
    <w:p w14:paraId="324ED95D" w14:textId="62C4F483" w:rsidR="00FA4547" w:rsidRPr="00C35B59" w:rsidRDefault="00FA4547" w:rsidP="00FA4547">
      <w:pPr>
        <w:spacing w:after="0" w:line="240" w:lineRule="auto"/>
        <w:ind w:left="42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 xml:space="preserve">Audits shall be conducted to ensure compliance with accepted standards and requirements of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US" w:eastAsia="en-ZA"/>
        </w:rPr>
        <w:t>. These audits shall be in the following forms:</w:t>
      </w:r>
      <w:r w:rsidRPr="00C35B59">
        <w:rPr>
          <w:rFonts w:ascii="Arial" w:eastAsia="Times New Roman" w:hAnsi="Arial" w:cs="Arial"/>
          <w:color w:val="000000" w:themeColor="text1"/>
          <w:sz w:val="20"/>
          <w:szCs w:val="20"/>
          <w:lang w:eastAsia="en-ZA"/>
        </w:rPr>
        <w:t> </w:t>
      </w:r>
    </w:p>
    <w:p w14:paraId="15F59A6E" w14:textId="77777777" w:rsidR="00FA4547" w:rsidRPr="00C35B59" w:rsidRDefault="00FA4547" w:rsidP="00FA4547">
      <w:pPr>
        <w:numPr>
          <w:ilvl w:val="0"/>
          <w:numId w:val="148"/>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Internal audits</w:t>
      </w:r>
      <w:r w:rsidRPr="00C35B59">
        <w:rPr>
          <w:rFonts w:ascii="Arial" w:eastAsia="Times New Roman" w:hAnsi="Arial" w:cs="Arial"/>
          <w:color w:val="000000" w:themeColor="text1"/>
          <w:sz w:val="20"/>
          <w:szCs w:val="20"/>
          <w:lang w:eastAsia="en-ZA"/>
        </w:rPr>
        <w:t> </w:t>
      </w:r>
    </w:p>
    <w:p w14:paraId="0A32390B" w14:textId="77777777" w:rsidR="00FA4547" w:rsidRPr="00C35B59" w:rsidRDefault="00FA4547" w:rsidP="00FA4547">
      <w:pPr>
        <w:numPr>
          <w:ilvl w:val="0"/>
          <w:numId w:val="149"/>
        </w:numPr>
        <w:spacing w:after="0" w:line="240" w:lineRule="auto"/>
        <w:ind w:left="150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Audits shall be conducted by the Compliance Department or on behalf of the Compliance Department. </w:t>
      </w:r>
      <w:r w:rsidRPr="00C35B59">
        <w:rPr>
          <w:rFonts w:ascii="Arial" w:eastAsia="Times New Roman" w:hAnsi="Arial" w:cs="Arial"/>
          <w:color w:val="000000" w:themeColor="text1"/>
          <w:sz w:val="20"/>
          <w:szCs w:val="20"/>
          <w:lang w:eastAsia="en-ZA"/>
        </w:rPr>
        <w:t> </w:t>
      </w:r>
    </w:p>
    <w:p w14:paraId="43C30E9F" w14:textId="77777777" w:rsidR="00FA4547" w:rsidRPr="00C35B59" w:rsidRDefault="00FA4547" w:rsidP="00FA4547">
      <w:pPr>
        <w:numPr>
          <w:ilvl w:val="0"/>
          <w:numId w:val="149"/>
        </w:numPr>
        <w:spacing w:after="0" w:line="240" w:lineRule="auto"/>
        <w:ind w:left="150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Policies and Procedures may be selected at random for evaluation. </w:t>
      </w:r>
      <w:r w:rsidRPr="00C35B59">
        <w:rPr>
          <w:rFonts w:ascii="Arial" w:eastAsia="Times New Roman" w:hAnsi="Arial" w:cs="Arial"/>
          <w:color w:val="000000" w:themeColor="text1"/>
          <w:sz w:val="20"/>
          <w:szCs w:val="20"/>
          <w:lang w:eastAsia="en-ZA"/>
        </w:rPr>
        <w:t> </w:t>
      </w:r>
    </w:p>
    <w:p w14:paraId="2D14C95F" w14:textId="77777777" w:rsidR="00FA4547" w:rsidRPr="00C35B59" w:rsidRDefault="00FA4547" w:rsidP="00FA4547">
      <w:pPr>
        <w:numPr>
          <w:ilvl w:val="0"/>
          <w:numId w:val="150"/>
        </w:numPr>
        <w:spacing w:after="0" w:line="240" w:lineRule="auto"/>
        <w:ind w:left="150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Findings shall be recorded for non-compliance and may prompt full audit.</w:t>
      </w:r>
      <w:r w:rsidRPr="00C35B59">
        <w:rPr>
          <w:rFonts w:ascii="Arial" w:eastAsia="Times New Roman" w:hAnsi="Arial" w:cs="Arial"/>
          <w:color w:val="000000" w:themeColor="text1"/>
          <w:sz w:val="20"/>
          <w:szCs w:val="20"/>
          <w:lang w:eastAsia="en-ZA"/>
        </w:rPr>
        <w:t> </w:t>
      </w:r>
    </w:p>
    <w:p w14:paraId="117E12AA" w14:textId="77777777" w:rsidR="00FA4547" w:rsidRPr="00C35B59" w:rsidRDefault="00FA4547" w:rsidP="00FA4547">
      <w:pPr>
        <w:numPr>
          <w:ilvl w:val="0"/>
          <w:numId w:val="150"/>
        </w:numPr>
        <w:spacing w:after="0" w:line="240" w:lineRule="auto"/>
        <w:ind w:left="150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Non conformances must be loaded on the </w:t>
      </w:r>
      <w:r w:rsidRPr="00C35B59">
        <w:rPr>
          <w:rFonts w:ascii="Arial" w:eastAsia="Times New Roman" w:hAnsi="Arial" w:cs="Arial"/>
          <w:b/>
          <w:bCs/>
          <w:color w:val="000000" w:themeColor="text1"/>
          <w:sz w:val="20"/>
          <w:szCs w:val="20"/>
          <w:lang w:val="en-US" w:eastAsia="en-ZA"/>
        </w:rPr>
        <w:t>Incidents and Improvements Form </w:t>
      </w:r>
      <w:r w:rsidRPr="00C35B59">
        <w:rPr>
          <w:rFonts w:ascii="Arial" w:eastAsia="Times New Roman" w:hAnsi="Arial" w:cs="Arial"/>
          <w:color w:val="000000" w:themeColor="text1"/>
          <w:sz w:val="20"/>
          <w:szCs w:val="20"/>
          <w:lang w:val="en-US" w:eastAsia="en-ZA"/>
        </w:rPr>
        <w:t>as per the</w:t>
      </w:r>
      <w:r w:rsidRPr="00C35B59">
        <w:rPr>
          <w:rFonts w:ascii="Arial" w:eastAsia="Times New Roman" w:hAnsi="Arial" w:cs="Arial"/>
          <w:b/>
          <w:bCs/>
          <w:color w:val="000000" w:themeColor="text1"/>
          <w:sz w:val="20"/>
          <w:szCs w:val="20"/>
          <w:lang w:val="en-US" w:eastAsia="en-ZA"/>
        </w:rPr>
        <w:t> Incidents and Non-Conformance Procedure.</w:t>
      </w:r>
      <w:r w:rsidRPr="00C35B59">
        <w:rPr>
          <w:rFonts w:ascii="Arial" w:eastAsia="Times New Roman" w:hAnsi="Arial" w:cs="Arial"/>
          <w:color w:val="000000" w:themeColor="text1"/>
          <w:sz w:val="20"/>
          <w:szCs w:val="20"/>
          <w:lang w:eastAsia="en-ZA"/>
        </w:rPr>
        <w:t> </w:t>
      </w:r>
    </w:p>
    <w:p w14:paraId="2C9EAC5F" w14:textId="77777777" w:rsidR="00FA4547" w:rsidRPr="00C35B59" w:rsidRDefault="00FA4547" w:rsidP="00FA4547">
      <w:pPr>
        <w:numPr>
          <w:ilvl w:val="0"/>
          <w:numId w:val="151"/>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Gap audits</w:t>
      </w:r>
      <w:r w:rsidRPr="00C35B59">
        <w:rPr>
          <w:rFonts w:ascii="Arial" w:eastAsia="Times New Roman" w:hAnsi="Arial" w:cs="Arial"/>
          <w:color w:val="000000" w:themeColor="text1"/>
          <w:sz w:val="20"/>
          <w:szCs w:val="20"/>
          <w:lang w:eastAsia="en-ZA"/>
        </w:rPr>
        <w:t> </w:t>
      </w:r>
    </w:p>
    <w:p w14:paraId="5E477D38" w14:textId="77777777" w:rsidR="00FA4547" w:rsidRPr="00C35B59" w:rsidRDefault="00FA4547" w:rsidP="00FA4547">
      <w:pPr>
        <w:numPr>
          <w:ilvl w:val="0"/>
          <w:numId w:val="151"/>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External verification or surveillance audits.</w:t>
      </w:r>
      <w:r w:rsidRPr="00C35B59">
        <w:rPr>
          <w:rFonts w:ascii="Arial" w:eastAsia="Times New Roman" w:hAnsi="Arial" w:cs="Arial"/>
          <w:color w:val="000000" w:themeColor="text1"/>
          <w:sz w:val="20"/>
          <w:szCs w:val="20"/>
          <w:lang w:eastAsia="en-ZA"/>
        </w:rPr>
        <w:t> </w:t>
      </w:r>
    </w:p>
    <w:p w14:paraId="779BBCD5" w14:textId="77777777" w:rsidR="00FA4547" w:rsidRDefault="00FA4547" w:rsidP="00FA4547">
      <w:pPr>
        <w:numPr>
          <w:ilvl w:val="0"/>
          <w:numId w:val="151"/>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External certification audits. </w:t>
      </w:r>
      <w:r w:rsidRPr="00C35B59">
        <w:rPr>
          <w:rFonts w:ascii="Arial" w:eastAsia="Times New Roman" w:hAnsi="Arial" w:cs="Arial"/>
          <w:color w:val="000000" w:themeColor="text1"/>
          <w:sz w:val="20"/>
          <w:szCs w:val="20"/>
          <w:lang w:eastAsia="en-ZA"/>
        </w:rPr>
        <w:t> </w:t>
      </w:r>
    </w:p>
    <w:p w14:paraId="2CA8425F"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p>
    <w:p w14:paraId="4E070E41" w14:textId="77777777" w:rsidR="00FA4547" w:rsidRPr="00C35B59" w:rsidRDefault="00FA4547" w:rsidP="00FA4547">
      <w:pPr>
        <w:numPr>
          <w:ilvl w:val="0"/>
          <w:numId w:val="152"/>
        </w:numPr>
        <w:tabs>
          <w:tab w:val="clear" w:pos="720"/>
          <w:tab w:val="num" w:pos="567"/>
        </w:tabs>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Requirements</w:t>
      </w:r>
      <w:r w:rsidRPr="00C35B59">
        <w:rPr>
          <w:rFonts w:ascii="Arial" w:eastAsia="Times New Roman" w:hAnsi="Arial" w:cs="Arial"/>
          <w:b/>
          <w:bCs/>
          <w:color w:val="000000" w:themeColor="text1"/>
          <w:sz w:val="20"/>
          <w:szCs w:val="20"/>
          <w:lang w:eastAsia="en-ZA"/>
        </w:rPr>
        <w:t> </w:t>
      </w:r>
    </w:p>
    <w:p w14:paraId="7FBAA1FC" w14:textId="4B71B3EC" w:rsidR="00FA4547" w:rsidRPr="00C35B59" w:rsidRDefault="00FA4547" w:rsidP="00FA4547">
      <w:pPr>
        <w:numPr>
          <w:ilvl w:val="0"/>
          <w:numId w:val="153"/>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 xml:space="preserve">External Auditors shall sign the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US" w:eastAsia="en-ZA"/>
        </w:rPr>
        <w:t xml:space="preserve"> Mutual Non-Disclosure Agreement.</w:t>
      </w:r>
      <w:r w:rsidRPr="00C35B59">
        <w:rPr>
          <w:rFonts w:ascii="Arial" w:eastAsia="Times New Roman" w:hAnsi="Arial" w:cs="Arial"/>
          <w:color w:val="000000" w:themeColor="text1"/>
          <w:sz w:val="20"/>
          <w:szCs w:val="20"/>
          <w:lang w:eastAsia="en-ZA"/>
        </w:rPr>
        <w:t> </w:t>
      </w:r>
    </w:p>
    <w:p w14:paraId="35E5409A" w14:textId="5F0C55C3" w:rsidR="00FA4547" w:rsidRPr="00C35B59" w:rsidRDefault="00FA4547" w:rsidP="00FA4547">
      <w:pPr>
        <w:numPr>
          <w:ilvl w:val="0"/>
          <w:numId w:val="154"/>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 xml:space="preserve">Personnel within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660EB3">
        <w:rPr>
          <w:rFonts w:ascii="Arial" w:eastAsia="Times New Roman" w:hAnsi="Arial" w:cs="Arial"/>
          <w:color w:val="000000" w:themeColor="text1"/>
          <w:sz w:val="20"/>
          <w:szCs w:val="20"/>
          <w:lang w:val="en-US" w:eastAsia="en-ZA"/>
        </w:rPr>
        <w:fldChar w:fldCharType="end"/>
      </w:r>
      <w:r w:rsidR="00BB0225">
        <w:rPr>
          <w:rFonts w:ascii="Arial" w:eastAsia="Times New Roman" w:hAnsi="Arial" w:cs="Arial"/>
          <w:color w:val="000000" w:themeColor="text1"/>
          <w:sz w:val="20"/>
          <w:szCs w:val="20"/>
          <w:lang w:val="en-US" w:eastAsia="en-ZA"/>
        </w:rPr>
        <w:t xml:space="preserve"> </w:t>
      </w:r>
      <w:r w:rsidRPr="00C35B59">
        <w:rPr>
          <w:rFonts w:ascii="Arial" w:eastAsia="Times New Roman" w:hAnsi="Arial" w:cs="Arial"/>
          <w:color w:val="000000" w:themeColor="text1"/>
          <w:sz w:val="20"/>
          <w:szCs w:val="20"/>
          <w:lang w:val="en-US" w:eastAsia="en-ZA"/>
        </w:rPr>
        <w:t>who conduct audits must have a non-disclosure clause in their employment contract.</w:t>
      </w:r>
      <w:r w:rsidRPr="00C35B59">
        <w:rPr>
          <w:rFonts w:ascii="Arial" w:eastAsia="Times New Roman" w:hAnsi="Arial" w:cs="Arial"/>
          <w:color w:val="000000" w:themeColor="text1"/>
          <w:sz w:val="20"/>
          <w:szCs w:val="20"/>
          <w:lang w:eastAsia="en-ZA"/>
        </w:rPr>
        <w:t> </w:t>
      </w:r>
    </w:p>
    <w:p w14:paraId="36EC17C2" w14:textId="20672038" w:rsidR="00FA4547" w:rsidRPr="00C35B59" w:rsidRDefault="00FA4547" w:rsidP="00FA4547">
      <w:pPr>
        <w:numPr>
          <w:ilvl w:val="0"/>
          <w:numId w:val="155"/>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The auditing of standards shall be conducted by </w:t>
      </w:r>
      <w:r w:rsidR="003639FA" w:rsidRPr="00C35B59">
        <w:rPr>
          <w:rFonts w:ascii="Arial" w:eastAsia="Times New Roman" w:hAnsi="Arial" w:cs="Arial"/>
          <w:color w:val="000000" w:themeColor="text1"/>
          <w:sz w:val="20"/>
          <w:szCs w:val="20"/>
          <w:lang w:val="en-US" w:eastAsia="en-ZA"/>
        </w:rPr>
        <w:t>nonbiased</w:t>
      </w:r>
      <w:r w:rsidRPr="00C35B59">
        <w:rPr>
          <w:rFonts w:ascii="Arial" w:eastAsia="Times New Roman" w:hAnsi="Arial" w:cs="Arial"/>
          <w:color w:val="000000" w:themeColor="text1"/>
          <w:sz w:val="20"/>
          <w:szCs w:val="20"/>
          <w:lang w:val="en-US" w:eastAsia="en-ZA"/>
        </w:rPr>
        <w:t xml:space="preserve"> personnel aside from preliminary </w:t>
      </w:r>
      <w:r w:rsidR="00906EFE" w:rsidRPr="00C35B59">
        <w:rPr>
          <w:rFonts w:ascii="Arial" w:eastAsia="Times New Roman" w:hAnsi="Arial" w:cs="Arial"/>
          <w:color w:val="000000" w:themeColor="text1"/>
          <w:sz w:val="20"/>
          <w:szCs w:val="20"/>
          <w:lang w:val="en-US" w:eastAsia="en-ZA"/>
        </w:rPr>
        <w:t>audits,</w:t>
      </w:r>
      <w:r w:rsidRPr="00C35B59">
        <w:rPr>
          <w:rFonts w:ascii="Arial" w:eastAsia="Times New Roman" w:hAnsi="Arial" w:cs="Arial"/>
          <w:color w:val="000000" w:themeColor="text1"/>
          <w:sz w:val="20"/>
          <w:szCs w:val="20"/>
          <w:lang w:val="en-US" w:eastAsia="en-ZA"/>
        </w:rPr>
        <w:t xml:space="preserve"> </w:t>
      </w:r>
      <w:proofErr w:type="gramStart"/>
      <w:r w:rsidRPr="00C35B59">
        <w:rPr>
          <w:rFonts w:ascii="Arial" w:eastAsia="Times New Roman" w:hAnsi="Arial" w:cs="Arial"/>
          <w:color w:val="000000" w:themeColor="text1"/>
          <w:sz w:val="20"/>
          <w:szCs w:val="20"/>
          <w:lang w:val="en-US" w:eastAsia="en-ZA"/>
        </w:rPr>
        <w:t>e.g.</w:t>
      </w:r>
      <w:proofErr w:type="gramEnd"/>
      <w:r w:rsidRPr="00C35B59">
        <w:rPr>
          <w:rFonts w:ascii="Arial" w:eastAsia="Times New Roman" w:hAnsi="Arial" w:cs="Arial"/>
          <w:color w:val="000000" w:themeColor="text1"/>
          <w:sz w:val="20"/>
          <w:szCs w:val="20"/>
          <w:lang w:val="en-US" w:eastAsia="en-ZA"/>
        </w:rPr>
        <w:t xml:space="preserve"> a department may self-audit in preparation for being audited. The scheduled internal audits shall be conducted by another department or external party (Department cannot mark its own homework).</w:t>
      </w:r>
      <w:r w:rsidRPr="00C35B59">
        <w:rPr>
          <w:rFonts w:ascii="Arial" w:eastAsia="Times New Roman" w:hAnsi="Arial" w:cs="Arial"/>
          <w:color w:val="000000" w:themeColor="text1"/>
          <w:sz w:val="20"/>
          <w:szCs w:val="20"/>
          <w:lang w:eastAsia="en-ZA"/>
        </w:rPr>
        <w:t> </w:t>
      </w:r>
    </w:p>
    <w:p w14:paraId="1A582FB7" w14:textId="77777777" w:rsidR="00FA4547" w:rsidRPr="00C35B59" w:rsidRDefault="00FA4547" w:rsidP="00FA4547">
      <w:pPr>
        <w:numPr>
          <w:ilvl w:val="0"/>
          <w:numId w:val="156"/>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A report shall be compiled and distributed to the head of audited department and the head of Compliance.</w:t>
      </w:r>
      <w:r w:rsidRPr="00C35B59">
        <w:rPr>
          <w:rFonts w:ascii="Arial" w:eastAsia="Times New Roman" w:hAnsi="Arial" w:cs="Arial"/>
          <w:color w:val="000000" w:themeColor="text1"/>
          <w:sz w:val="20"/>
          <w:szCs w:val="20"/>
          <w:lang w:eastAsia="en-ZA"/>
        </w:rPr>
        <w:t> </w:t>
      </w:r>
    </w:p>
    <w:p w14:paraId="442B48D6" w14:textId="77777777" w:rsidR="00FA4547" w:rsidRPr="00C35B59" w:rsidRDefault="00FA4547" w:rsidP="00FA4547">
      <w:pPr>
        <w:numPr>
          <w:ilvl w:val="0"/>
          <w:numId w:val="15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Opportunity shall be provided for findings to be corrected and a review of the remediations shall be conducted.</w:t>
      </w:r>
      <w:r w:rsidRPr="00C35B59">
        <w:rPr>
          <w:rFonts w:ascii="Arial" w:eastAsia="Times New Roman" w:hAnsi="Arial" w:cs="Arial"/>
          <w:color w:val="000000" w:themeColor="text1"/>
          <w:sz w:val="20"/>
          <w:szCs w:val="20"/>
          <w:lang w:eastAsia="en-ZA"/>
        </w:rPr>
        <w:t> </w:t>
      </w:r>
    </w:p>
    <w:p w14:paraId="4B960CEA" w14:textId="77777777" w:rsidR="00FA4547" w:rsidRDefault="00FA4547" w:rsidP="00FA4547">
      <w:pPr>
        <w:numPr>
          <w:ilvl w:val="0"/>
          <w:numId w:val="158"/>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Audits shall be scheduled in advance and agreed to by the relevant executive staff.</w:t>
      </w:r>
      <w:r w:rsidRPr="00C35B59">
        <w:rPr>
          <w:rFonts w:ascii="Arial" w:eastAsia="Times New Roman" w:hAnsi="Arial" w:cs="Arial"/>
          <w:color w:val="000000" w:themeColor="text1"/>
          <w:sz w:val="20"/>
          <w:szCs w:val="20"/>
          <w:lang w:eastAsia="en-ZA"/>
        </w:rPr>
        <w:t> </w:t>
      </w:r>
    </w:p>
    <w:p w14:paraId="567A384F"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p>
    <w:p w14:paraId="29CF1D98" w14:textId="77777777" w:rsidR="00FA4547" w:rsidRPr="00C35B59" w:rsidRDefault="00FA4547" w:rsidP="00FA4547">
      <w:pPr>
        <w:numPr>
          <w:ilvl w:val="0"/>
          <w:numId w:val="15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Staff and Resources</w:t>
      </w:r>
      <w:r w:rsidRPr="00C35B59">
        <w:rPr>
          <w:rFonts w:ascii="Arial" w:eastAsia="Times New Roman" w:hAnsi="Arial" w:cs="Arial"/>
          <w:b/>
          <w:bCs/>
          <w:color w:val="000000" w:themeColor="text1"/>
          <w:sz w:val="20"/>
          <w:szCs w:val="20"/>
          <w:lang w:eastAsia="en-ZA"/>
        </w:rPr>
        <w:t> </w:t>
      </w:r>
    </w:p>
    <w:p w14:paraId="09AF2378" w14:textId="77777777" w:rsidR="00FA4547" w:rsidRPr="00C35B59" w:rsidRDefault="00FA4547" w:rsidP="00FA4547">
      <w:pPr>
        <w:numPr>
          <w:ilvl w:val="0"/>
          <w:numId w:val="160"/>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A department being audited shall make the appropriate resources and evidence available for audit.</w:t>
      </w:r>
      <w:r w:rsidRPr="00C35B59">
        <w:rPr>
          <w:rFonts w:ascii="Arial" w:eastAsia="Times New Roman" w:hAnsi="Arial" w:cs="Arial"/>
          <w:color w:val="000000" w:themeColor="text1"/>
          <w:sz w:val="20"/>
          <w:szCs w:val="20"/>
          <w:lang w:eastAsia="en-ZA"/>
        </w:rPr>
        <w:t> </w:t>
      </w:r>
    </w:p>
    <w:p w14:paraId="1EF05E81" w14:textId="77777777" w:rsidR="00FA4547" w:rsidRPr="0081659A" w:rsidRDefault="00FA4547" w:rsidP="00FA4547">
      <w:pPr>
        <w:numPr>
          <w:ilvl w:val="0"/>
          <w:numId w:val="161"/>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Staff may refuse to send copies Information classified as non-public information, both digital and physical. However, staff shall be required to present relevant evidence or documents to auditors as requested within the duration of audit process.</w:t>
      </w:r>
    </w:p>
    <w:p w14:paraId="06663F47" w14:textId="77777777" w:rsidR="00FA4547" w:rsidRPr="00C35B59" w:rsidRDefault="00FA4547" w:rsidP="00FA4547">
      <w:pPr>
        <w:spacing w:after="0" w:line="240" w:lineRule="auto"/>
        <w:ind w:left="78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1B96340D" w14:textId="77777777" w:rsidR="00FA4547" w:rsidRPr="00C35B59" w:rsidRDefault="00FA4547" w:rsidP="00FA4547">
      <w:pPr>
        <w:numPr>
          <w:ilvl w:val="0"/>
          <w:numId w:val="16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t>Process  </w:t>
      </w:r>
    </w:p>
    <w:p w14:paraId="6C57A578" w14:textId="77777777" w:rsidR="00FA4547" w:rsidRPr="00C35B59" w:rsidRDefault="00FA4547" w:rsidP="00FA4547">
      <w:pPr>
        <w:numPr>
          <w:ilvl w:val="0"/>
          <w:numId w:val="16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Process Inputs and Reference Documents</w:t>
      </w:r>
      <w:r w:rsidRPr="00C35B59">
        <w:rPr>
          <w:rFonts w:ascii="Arial" w:eastAsia="Times New Roman" w:hAnsi="Arial" w:cs="Arial"/>
          <w:b/>
          <w:bCs/>
          <w:color w:val="000000" w:themeColor="text1"/>
          <w:sz w:val="20"/>
          <w:szCs w:val="20"/>
          <w:lang w:eastAsia="en-ZA"/>
        </w:rPr>
        <w:t> </w:t>
      </w:r>
    </w:p>
    <w:p w14:paraId="7973E91F" w14:textId="77777777" w:rsidR="00FA4547" w:rsidRPr="00C35B59" w:rsidRDefault="00FA4547" w:rsidP="00FA4547">
      <w:pPr>
        <w:spacing w:after="0" w:line="240" w:lineRule="auto"/>
        <w:ind w:left="114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6EC34644" w14:textId="77777777" w:rsidR="00FA4547" w:rsidRPr="00C35B59" w:rsidRDefault="00FA4547" w:rsidP="00FA4547">
      <w:pPr>
        <w:numPr>
          <w:ilvl w:val="0"/>
          <w:numId w:val="164"/>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Previous audit reports</w:t>
      </w:r>
      <w:r w:rsidRPr="00C35B59">
        <w:rPr>
          <w:rFonts w:ascii="Arial" w:eastAsia="Times New Roman" w:hAnsi="Arial" w:cs="Arial"/>
          <w:color w:val="000000" w:themeColor="text1"/>
          <w:sz w:val="20"/>
          <w:szCs w:val="20"/>
          <w:lang w:eastAsia="en-ZA"/>
        </w:rPr>
        <w:t> </w:t>
      </w:r>
    </w:p>
    <w:p w14:paraId="546B9038" w14:textId="77777777" w:rsidR="00FA4547" w:rsidRPr="00C35B59" w:rsidRDefault="00FA4547" w:rsidP="00FA4547">
      <w:pPr>
        <w:numPr>
          <w:ilvl w:val="0"/>
          <w:numId w:val="164"/>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Control results</w:t>
      </w:r>
      <w:r w:rsidRPr="00C35B59">
        <w:rPr>
          <w:rFonts w:ascii="Arial" w:eastAsia="Times New Roman" w:hAnsi="Arial" w:cs="Arial"/>
          <w:color w:val="000000" w:themeColor="text1"/>
          <w:sz w:val="20"/>
          <w:szCs w:val="20"/>
          <w:lang w:eastAsia="en-ZA"/>
        </w:rPr>
        <w:t> </w:t>
      </w:r>
    </w:p>
    <w:p w14:paraId="3D889560" w14:textId="77777777" w:rsidR="00FA4547" w:rsidRPr="00C35B59" w:rsidRDefault="00FA4547" w:rsidP="00FA4547">
      <w:pPr>
        <w:numPr>
          <w:ilvl w:val="0"/>
          <w:numId w:val="165"/>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Changes in the </w:t>
      </w:r>
      <w:proofErr w:type="spellStart"/>
      <w:r w:rsidRPr="00C35B59">
        <w:rPr>
          <w:rFonts w:ascii="Arial" w:eastAsia="Times New Roman" w:hAnsi="Arial" w:cs="Arial"/>
          <w:color w:val="000000" w:themeColor="text1"/>
          <w:sz w:val="20"/>
          <w:szCs w:val="20"/>
          <w:lang w:val="en-US" w:eastAsia="en-ZA"/>
        </w:rPr>
        <w:t>organisation</w:t>
      </w:r>
      <w:proofErr w:type="spellEnd"/>
      <w:r w:rsidRPr="00C35B59">
        <w:rPr>
          <w:rFonts w:ascii="Arial" w:eastAsia="Times New Roman" w:hAnsi="Arial" w:cs="Arial"/>
          <w:color w:val="000000" w:themeColor="text1"/>
          <w:sz w:val="20"/>
          <w:szCs w:val="20"/>
          <w:lang w:eastAsia="en-ZA"/>
        </w:rPr>
        <w:t> </w:t>
      </w:r>
    </w:p>
    <w:p w14:paraId="3BD76655" w14:textId="77777777" w:rsidR="00FA4547" w:rsidRPr="00C35B59" w:rsidRDefault="00FA4547" w:rsidP="00FA4547">
      <w:pPr>
        <w:numPr>
          <w:ilvl w:val="0"/>
          <w:numId w:val="165"/>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Statutory &amp; Regulatory requirements</w:t>
      </w:r>
      <w:r w:rsidRPr="00C35B59">
        <w:rPr>
          <w:rFonts w:ascii="Arial" w:eastAsia="Times New Roman" w:hAnsi="Arial" w:cs="Arial"/>
          <w:color w:val="000000" w:themeColor="text1"/>
          <w:sz w:val="20"/>
          <w:szCs w:val="20"/>
          <w:lang w:eastAsia="en-ZA"/>
        </w:rPr>
        <w:t> </w:t>
      </w:r>
    </w:p>
    <w:p w14:paraId="517D9847" w14:textId="77777777" w:rsidR="00FA4547" w:rsidRPr="00C35B59" w:rsidRDefault="00FA4547" w:rsidP="00FA4547">
      <w:pPr>
        <w:numPr>
          <w:ilvl w:val="0"/>
          <w:numId w:val="165"/>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MS (Management system)</w:t>
      </w:r>
      <w:r w:rsidRPr="00C35B59">
        <w:rPr>
          <w:rFonts w:ascii="Arial" w:eastAsia="Times New Roman" w:hAnsi="Arial" w:cs="Arial"/>
          <w:color w:val="000000" w:themeColor="text1"/>
          <w:sz w:val="20"/>
          <w:szCs w:val="20"/>
          <w:lang w:eastAsia="en-ZA"/>
        </w:rPr>
        <w:t> </w:t>
      </w:r>
    </w:p>
    <w:p w14:paraId="5A47CDFB" w14:textId="77777777" w:rsidR="00FA4547" w:rsidRDefault="00FA4547" w:rsidP="00FA4547">
      <w:pPr>
        <w:numPr>
          <w:ilvl w:val="0"/>
          <w:numId w:val="165"/>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Other Requirements</w:t>
      </w:r>
      <w:r w:rsidRPr="00C35B59">
        <w:rPr>
          <w:rFonts w:ascii="Arial" w:eastAsia="Times New Roman" w:hAnsi="Arial" w:cs="Arial"/>
          <w:color w:val="000000" w:themeColor="text1"/>
          <w:sz w:val="20"/>
          <w:szCs w:val="20"/>
          <w:lang w:eastAsia="en-ZA"/>
        </w:rPr>
        <w:t> </w:t>
      </w:r>
    </w:p>
    <w:p w14:paraId="0FB60F7F"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p>
    <w:p w14:paraId="567D3189" w14:textId="77777777" w:rsidR="00FA4547" w:rsidRPr="00C35B59" w:rsidRDefault="00FA4547" w:rsidP="00FA4547">
      <w:pPr>
        <w:numPr>
          <w:ilvl w:val="0"/>
          <w:numId w:val="16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Process Steps</w:t>
      </w:r>
      <w:r w:rsidRPr="00C35B59">
        <w:rPr>
          <w:rFonts w:ascii="Arial" w:eastAsia="Times New Roman" w:hAnsi="Arial" w:cs="Arial"/>
          <w:b/>
          <w:bCs/>
          <w:color w:val="000000" w:themeColor="text1"/>
          <w:sz w:val="20"/>
          <w:szCs w:val="20"/>
          <w:lang w:eastAsia="en-ZA"/>
        </w:rPr>
        <w:t> </w:t>
      </w:r>
    </w:p>
    <w:p w14:paraId="1BE229AA" w14:textId="6000DB12" w:rsidR="00FA4547" w:rsidRPr="00C35B59" w:rsidRDefault="00FA4547" w:rsidP="00FA4547">
      <w:pPr>
        <w:numPr>
          <w:ilvl w:val="0"/>
          <w:numId w:val="16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Operational Audits: critical reviews of operating processes and procedures, and internal controls that mitigate area-specific risks, the effective and efficient use of resources to fulfill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US" w:eastAsia="en-ZA"/>
        </w:rPr>
        <w:t> mission and objectives. </w:t>
      </w:r>
      <w:r w:rsidRPr="00C35B59">
        <w:rPr>
          <w:rFonts w:ascii="Arial" w:eastAsia="Times New Roman" w:hAnsi="Arial" w:cs="Arial"/>
          <w:color w:val="000000" w:themeColor="text1"/>
          <w:sz w:val="20"/>
          <w:szCs w:val="20"/>
          <w:lang w:eastAsia="en-ZA"/>
        </w:rPr>
        <w:t> </w:t>
      </w:r>
    </w:p>
    <w:p w14:paraId="4E6530E1" w14:textId="77777777" w:rsidR="00FA4547" w:rsidRPr="00C35B59" w:rsidRDefault="00FA4547" w:rsidP="00FA4547">
      <w:pPr>
        <w:numPr>
          <w:ilvl w:val="0"/>
          <w:numId w:val="16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Compliance Audits – Verify processes and controls used to ensure compliance with legal and regulatory requirements. </w:t>
      </w:r>
      <w:r w:rsidRPr="00C35B59">
        <w:rPr>
          <w:rFonts w:ascii="Arial" w:eastAsia="Times New Roman" w:hAnsi="Arial" w:cs="Arial"/>
          <w:color w:val="000000" w:themeColor="text1"/>
          <w:sz w:val="20"/>
          <w:szCs w:val="20"/>
          <w:lang w:eastAsia="en-ZA"/>
        </w:rPr>
        <w:t> </w:t>
      </w:r>
    </w:p>
    <w:p w14:paraId="1B110494" w14:textId="77777777" w:rsidR="00FA4547" w:rsidRPr="00C35B59" w:rsidRDefault="00FA4547" w:rsidP="00FA4547">
      <w:pPr>
        <w:numPr>
          <w:ilvl w:val="0"/>
          <w:numId w:val="16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Financial Audits - Review accounting and financial transactions to determine if commitments, authorizations, and receipt and disbursement of funds are properly and accurately recorded and reported. </w:t>
      </w:r>
      <w:r w:rsidRPr="00C35B59">
        <w:rPr>
          <w:rFonts w:ascii="Arial" w:eastAsia="Times New Roman" w:hAnsi="Arial" w:cs="Arial"/>
          <w:color w:val="000000" w:themeColor="text1"/>
          <w:sz w:val="20"/>
          <w:szCs w:val="20"/>
          <w:lang w:eastAsia="en-ZA"/>
        </w:rPr>
        <w:t> </w:t>
      </w:r>
    </w:p>
    <w:p w14:paraId="76E95743" w14:textId="77777777" w:rsidR="00FA4547" w:rsidRPr="00C35B59" w:rsidRDefault="00FA4547" w:rsidP="00FA4547">
      <w:pPr>
        <w:numPr>
          <w:ilvl w:val="0"/>
          <w:numId w:val="16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Investigative Audits - To determine irregularities, assist in determining the amount of loss, and recommending corrective measures to prevent subsequent reoccurrence.  </w:t>
      </w:r>
      <w:r w:rsidRPr="00C35B59">
        <w:rPr>
          <w:rFonts w:ascii="Arial" w:eastAsia="Times New Roman" w:hAnsi="Arial" w:cs="Arial"/>
          <w:color w:val="000000" w:themeColor="text1"/>
          <w:sz w:val="20"/>
          <w:szCs w:val="20"/>
          <w:lang w:eastAsia="en-ZA"/>
        </w:rPr>
        <w:t> </w:t>
      </w:r>
    </w:p>
    <w:p w14:paraId="70C599B3" w14:textId="77777777" w:rsidR="00FA4547" w:rsidRPr="00C35B59" w:rsidRDefault="00FA4547" w:rsidP="00FA4547">
      <w:pPr>
        <w:numPr>
          <w:ilvl w:val="0"/>
          <w:numId w:val="167"/>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Technology Audits – control reviews of disaster recovery plans, system back-up procedures, and general security of data and of the physical premises to evaluate the accuracy, effectiveness, and efficiency of the Company’s electronic and information processing systems.</w:t>
      </w:r>
      <w:r w:rsidRPr="00C35B59">
        <w:rPr>
          <w:rFonts w:ascii="Arial" w:eastAsia="Times New Roman" w:hAnsi="Arial" w:cs="Arial"/>
          <w:color w:val="000000" w:themeColor="text1"/>
          <w:sz w:val="20"/>
          <w:szCs w:val="20"/>
          <w:lang w:eastAsia="en-ZA"/>
        </w:rPr>
        <w:t> </w:t>
      </w:r>
    </w:p>
    <w:p w14:paraId="67A66BAD" w14:textId="77777777" w:rsidR="00FA4547" w:rsidRPr="00C35B59" w:rsidRDefault="00FA4547" w:rsidP="00FA4547">
      <w:pPr>
        <w:numPr>
          <w:ilvl w:val="0"/>
          <w:numId w:val="168"/>
        </w:numPr>
        <w:spacing w:after="0" w:line="240" w:lineRule="auto"/>
        <w:ind w:left="780" w:firstLine="0"/>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See below flow diagram for the process of handling non-conformances or improvements.</w:t>
      </w:r>
      <w:r w:rsidRPr="00C35B59">
        <w:rPr>
          <w:rFonts w:ascii="Arial" w:eastAsia="Times New Roman" w:hAnsi="Arial" w:cs="Arial"/>
          <w:color w:val="000000" w:themeColor="text1"/>
          <w:sz w:val="20"/>
          <w:szCs w:val="20"/>
          <w:lang w:eastAsia="en-ZA"/>
        </w:rPr>
        <w:t> </w:t>
      </w:r>
    </w:p>
    <w:p w14:paraId="767DAB3A"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4E1ED90A" w14:textId="30F2B198" w:rsidR="00FA4547" w:rsidRDefault="00FA4547" w:rsidP="00FA4547">
      <w:pPr>
        <w:spacing w:after="0" w:line="240" w:lineRule="auto"/>
        <w:jc w:val="center"/>
        <w:textAlignment w:val="baseline"/>
        <w:rPr>
          <w:rFonts w:ascii="Arial" w:eastAsia="Times New Roman" w:hAnsi="Arial" w:cs="Arial"/>
          <w:color w:val="000000" w:themeColor="text1"/>
          <w:sz w:val="20"/>
          <w:szCs w:val="20"/>
          <w:shd w:val="clear" w:color="auto" w:fill="FFFFFF"/>
          <w:lang w:eastAsia="en-ZA"/>
        </w:rPr>
      </w:pPr>
      <w:r w:rsidRPr="00C35B59">
        <w:rPr>
          <w:rFonts w:ascii="Arial" w:eastAsia="Times New Roman" w:hAnsi="Arial" w:cs="Arial"/>
          <w:b/>
          <w:bCs/>
          <w:noProof/>
          <w:color w:val="000000" w:themeColor="text1"/>
          <w:sz w:val="20"/>
          <w:szCs w:val="20"/>
          <w:lang w:eastAsia="en-ZA"/>
        </w:rPr>
        <w:drawing>
          <wp:inline distT="0" distB="0" distL="0" distR="0" wp14:anchorId="4AF09265" wp14:editId="00559BF8">
            <wp:extent cx="6398895" cy="5085845"/>
            <wp:effectExtent l="0" t="0" r="190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8895" cy="5085845"/>
                    </a:xfrm>
                    <a:prstGeom prst="rect">
                      <a:avLst/>
                    </a:prstGeom>
                    <a:noFill/>
                    <a:ln>
                      <a:noFill/>
                    </a:ln>
                  </pic:spPr>
                </pic:pic>
              </a:graphicData>
            </a:graphic>
          </wp:inline>
        </w:drawing>
      </w:r>
    </w:p>
    <w:p w14:paraId="6AED6810" w14:textId="77777777" w:rsidR="000D05A2" w:rsidRDefault="000D05A2" w:rsidP="00FA4547">
      <w:pPr>
        <w:spacing w:after="0" w:line="240" w:lineRule="auto"/>
        <w:jc w:val="center"/>
        <w:textAlignment w:val="baseline"/>
        <w:rPr>
          <w:rFonts w:ascii="Arial" w:eastAsia="Times New Roman" w:hAnsi="Arial" w:cs="Arial"/>
          <w:color w:val="000000" w:themeColor="text1"/>
          <w:sz w:val="20"/>
          <w:szCs w:val="20"/>
          <w:shd w:val="clear" w:color="auto" w:fill="FFFFFF"/>
          <w:lang w:eastAsia="en-ZA"/>
        </w:rPr>
      </w:pPr>
    </w:p>
    <w:p w14:paraId="10792FF9"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p>
    <w:p w14:paraId="1432270C" w14:textId="77777777" w:rsidR="00FA4547" w:rsidRPr="00C35B59" w:rsidRDefault="00FA4547" w:rsidP="00FA4547">
      <w:pPr>
        <w:numPr>
          <w:ilvl w:val="0"/>
          <w:numId w:val="16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FA4547" w:rsidRPr="00C35B59" w14:paraId="108AF006"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6310A4B0"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Document Name</w:t>
            </w:r>
            <w:r w:rsidRPr="00C35B59">
              <w:rPr>
                <w:rFonts w:ascii="Arial" w:eastAsia="Times New Roman" w:hAnsi="Arial" w:cs="Arial"/>
                <w:color w:val="000000" w:themeColor="text1"/>
                <w:sz w:val="20"/>
                <w:szCs w:val="20"/>
                <w:lang w:eastAsia="en-ZA"/>
              </w:rPr>
              <w:t> </w:t>
            </w:r>
          </w:p>
        </w:tc>
      </w:tr>
      <w:tr w:rsidR="00FA4547" w:rsidRPr="00C35B59" w14:paraId="12E81128"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D26C1DD"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Incidents and Non-Conformance Procedure </w:t>
            </w:r>
          </w:p>
        </w:tc>
      </w:tr>
      <w:tr w:rsidR="00FA4547" w:rsidRPr="00C35B59" w14:paraId="13F1D6CC"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BE6E526"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4500D744"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FCA0A7B"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13FB5030"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4C4F2996"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50B77A44"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B3FFC1C"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373FE7A3"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9DA501B"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bl>
    <w:p w14:paraId="29A62B2A"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66D2A0A7"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396A21ED" w14:textId="77777777" w:rsidR="00FA4547" w:rsidRPr="00C35B59" w:rsidRDefault="00FA4547" w:rsidP="00FA4547">
      <w:pPr>
        <w:numPr>
          <w:ilvl w:val="0"/>
          <w:numId w:val="17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t>Outputs </w:t>
      </w:r>
    </w:p>
    <w:p w14:paraId="37A45338"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2559"/>
        <w:gridCol w:w="2227"/>
        <w:gridCol w:w="2396"/>
      </w:tblGrid>
      <w:tr w:rsidR="00FA4547" w:rsidRPr="00C35B59" w14:paraId="314779D4"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3619682E"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Record</w:t>
            </w: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07BE8894"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Responsible Person</w:t>
            </w:r>
            <w:r w:rsidRPr="00C35B59">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338A3D67"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Retention</w:t>
            </w: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96275A1"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Disposition </w:t>
            </w:r>
            <w:r w:rsidRPr="00C35B59">
              <w:rPr>
                <w:rFonts w:ascii="Arial" w:eastAsia="Times New Roman" w:hAnsi="Arial" w:cs="Arial"/>
                <w:color w:val="000000" w:themeColor="text1"/>
                <w:sz w:val="20"/>
                <w:szCs w:val="20"/>
                <w:lang w:eastAsia="en-ZA"/>
              </w:rPr>
              <w:t> </w:t>
            </w:r>
          </w:p>
        </w:tc>
      </w:tr>
      <w:tr w:rsidR="00FA4547" w:rsidRPr="00C35B59" w14:paraId="7A3597B7"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E1999C7"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Incident / Improvement Report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72D2003"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Risk Owners (Executive)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932002F"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2 Years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E3DF6E6"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Destroy </w:t>
            </w:r>
          </w:p>
        </w:tc>
      </w:tr>
      <w:tr w:rsidR="00FA4547" w:rsidRPr="00C35B59" w14:paraId="6027F55E"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0A303A"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Audit &amp; Management Review Schedule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2E91EE1"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Compliance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4525050"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2 Years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4DFFE34"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Destroy </w:t>
            </w:r>
          </w:p>
        </w:tc>
      </w:tr>
      <w:tr w:rsidR="00FA4547" w:rsidRPr="00C35B59" w14:paraId="4FCB1EE1"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7FD073D"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Internal Audit Report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10BA52C"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Auditor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6CC661E"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2 Years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A7684A3"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Destroy </w:t>
            </w:r>
          </w:p>
        </w:tc>
      </w:tr>
      <w:tr w:rsidR="00FA4547" w:rsidRPr="00C35B59" w14:paraId="5731A425"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E6C8A62"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505B9FA"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BC86A3"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685D464"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7EF21344"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672F28A"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2CF5C78"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81B3440"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6B027C3"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r w:rsidR="00FA4547" w:rsidRPr="00C35B59" w14:paraId="511CA9C9"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7DA1715"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4B4525F"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4C90D3C"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0D810C"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tc>
      </w:tr>
    </w:tbl>
    <w:p w14:paraId="53AA6ABF"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4BCDFC59" w14:textId="77777777" w:rsidR="00FA4547"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C35B59">
        <w:rPr>
          <w:rFonts w:ascii="Arial" w:eastAsia="Times New Roman" w:hAnsi="Arial" w:cs="Arial"/>
          <w:color w:val="000000" w:themeColor="text1"/>
          <w:sz w:val="20"/>
          <w:szCs w:val="20"/>
          <w:lang w:eastAsia="en-ZA"/>
        </w:rPr>
        <w:t> </w:t>
      </w:r>
    </w:p>
    <w:p w14:paraId="3856CFCE"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p>
    <w:p w14:paraId="756ED3C5" w14:textId="77777777" w:rsidR="00FA4547" w:rsidRPr="00C35B59" w:rsidRDefault="00FA4547" w:rsidP="00FA4547">
      <w:pPr>
        <w:numPr>
          <w:ilvl w:val="0"/>
          <w:numId w:val="17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t>Enforcement </w:t>
      </w:r>
    </w:p>
    <w:p w14:paraId="37BF26C6"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3B3F5DA9" w14:textId="2606A85C"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660EB3">
        <w:rPr>
          <w:rFonts w:ascii="Arial" w:eastAsia="Times New Roman" w:hAnsi="Arial" w:cs="Arial"/>
          <w:color w:val="000000" w:themeColor="text1"/>
          <w:sz w:val="20"/>
          <w:szCs w:val="20"/>
          <w:lang w:val="en-US" w:eastAsia="en-ZA"/>
        </w:rPr>
        <w:fldChar w:fldCharType="begin"/>
      </w:r>
      <w:r w:rsidRPr="00660EB3">
        <w:rPr>
          <w:rFonts w:ascii="Arial" w:eastAsia="Times New Roman" w:hAnsi="Arial" w:cs="Arial"/>
          <w:color w:val="000000" w:themeColor="text1"/>
          <w:sz w:val="20"/>
          <w:szCs w:val="20"/>
          <w:lang w:val="en-US" w:eastAsia="en-ZA"/>
        </w:rPr>
        <w:instrText xml:space="preserve"> REF CNAME \h  \* MERGEFORMAT </w:instrText>
      </w:r>
      <w:r w:rsidRPr="00660EB3">
        <w:rPr>
          <w:rFonts w:ascii="Arial" w:eastAsia="Times New Roman" w:hAnsi="Arial" w:cs="Arial"/>
          <w:color w:val="000000" w:themeColor="text1"/>
          <w:sz w:val="20"/>
          <w:szCs w:val="20"/>
          <w:lang w:val="en-US" w:eastAsia="en-ZA"/>
        </w:rPr>
      </w:r>
      <w:r w:rsidRPr="00660EB3">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660EB3">
        <w:rPr>
          <w:rFonts w:ascii="Arial" w:eastAsia="Times New Roman" w:hAnsi="Arial" w:cs="Arial"/>
          <w:color w:val="000000" w:themeColor="text1"/>
          <w:sz w:val="20"/>
          <w:szCs w:val="20"/>
          <w:lang w:val="en-US" w:eastAsia="en-ZA"/>
        </w:rPr>
        <w:fldChar w:fldCharType="end"/>
      </w:r>
      <w:r w:rsidRPr="00C35B59">
        <w:rPr>
          <w:rFonts w:ascii="Arial" w:eastAsia="Times New Roman" w:hAnsi="Arial" w:cs="Arial"/>
          <w:color w:val="000000" w:themeColor="text1"/>
          <w:sz w:val="20"/>
          <w:szCs w:val="20"/>
          <w:lang w:val="en" w:eastAsia="en-ZA"/>
        </w:rPr>
        <w:t>.</w:t>
      </w:r>
      <w:r w:rsidRPr="00C35B59">
        <w:rPr>
          <w:rFonts w:ascii="Arial" w:eastAsia="Times New Roman" w:hAnsi="Arial" w:cs="Arial"/>
          <w:color w:val="000000" w:themeColor="text1"/>
          <w:sz w:val="20"/>
          <w:szCs w:val="20"/>
          <w:lang w:eastAsia="en-ZA"/>
        </w:rPr>
        <w:t> </w:t>
      </w:r>
    </w:p>
    <w:p w14:paraId="08F8ED2C" w14:textId="77777777" w:rsidR="00FA4547" w:rsidRPr="00C35B59" w:rsidRDefault="00FA4547" w:rsidP="00FA454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val="en" w:eastAsia="en-ZA"/>
        </w:rPr>
        <w:t>Any exception to the policy must comply with the </w:t>
      </w:r>
      <w:r w:rsidRPr="00C35B59">
        <w:rPr>
          <w:rFonts w:ascii="Arial" w:eastAsia="Times New Roman" w:hAnsi="Arial" w:cs="Arial"/>
          <w:b/>
          <w:bCs/>
          <w:color w:val="000000" w:themeColor="text1"/>
          <w:sz w:val="20"/>
          <w:szCs w:val="20"/>
          <w:lang w:val="en" w:eastAsia="en-ZA"/>
        </w:rPr>
        <w:t>Exceptions Policy</w:t>
      </w:r>
      <w:r w:rsidRPr="00C35B59">
        <w:rPr>
          <w:rFonts w:ascii="Arial" w:eastAsia="Times New Roman" w:hAnsi="Arial" w:cs="Arial"/>
          <w:color w:val="000000" w:themeColor="text1"/>
          <w:sz w:val="20"/>
          <w:szCs w:val="20"/>
          <w:lang w:val="en" w:eastAsia="en-ZA"/>
        </w:rPr>
        <w:t>. </w:t>
      </w:r>
      <w:r w:rsidRPr="00C35B59">
        <w:rPr>
          <w:rFonts w:ascii="Arial" w:eastAsia="Times New Roman" w:hAnsi="Arial" w:cs="Arial"/>
          <w:color w:val="000000" w:themeColor="text1"/>
          <w:sz w:val="20"/>
          <w:szCs w:val="20"/>
          <w:lang w:eastAsia="en-ZA"/>
        </w:rPr>
        <w:t> </w:t>
      </w:r>
    </w:p>
    <w:p w14:paraId="50AF5D1E" w14:textId="77777777" w:rsidR="00FA4547" w:rsidRPr="00C35B59" w:rsidRDefault="00FA4547" w:rsidP="00FA4547">
      <w:pPr>
        <w:spacing w:after="0" w:line="240" w:lineRule="auto"/>
        <w:jc w:val="both"/>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 </w:t>
      </w:r>
    </w:p>
    <w:p w14:paraId="72942136" w14:textId="6CBD8CDE" w:rsidR="00FA4547" w:rsidRPr="00C35B59" w:rsidRDefault="00FA4547" w:rsidP="00FA4547">
      <w:pPr>
        <w:numPr>
          <w:ilvl w:val="0"/>
          <w:numId w:val="17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8"/>
        <w:gridCol w:w="5328"/>
      </w:tblGrid>
      <w:tr w:rsidR="00FA4547" w:rsidRPr="00C35B59" w14:paraId="61213ABE"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37CB023D"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Terms</w:t>
            </w:r>
            <w:r w:rsidRPr="00C35B59">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221AE1D"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Description</w:t>
            </w:r>
            <w:r w:rsidRPr="00C35B59">
              <w:rPr>
                <w:rFonts w:ascii="Arial" w:eastAsia="Times New Roman" w:hAnsi="Arial" w:cs="Arial"/>
                <w:color w:val="000000" w:themeColor="text1"/>
                <w:sz w:val="20"/>
                <w:szCs w:val="20"/>
                <w:lang w:eastAsia="en-ZA"/>
              </w:rPr>
              <w:t> </w:t>
            </w:r>
          </w:p>
        </w:tc>
      </w:tr>
      <w:tr w:rsidR="00FA4547" w:rsidRPr="00C35B59" w14:paraId="0766F24B"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2D76B4F"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b/>
                <w:bCs/>
                <w:color w:val="000000" w:themeColor="text1"/>
                <w:sz w:val="20"/>
                <w:szCs w:val="20"/>
                <w:lang w:eastAsia="en-ZA"/>
              </w:rPr>
              <w:t>IA</w:t>
            </w:r>
            <w:r w:rsidRPr="00C35B59">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2D3C8FD7"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Internal Auditor </w:t>
            </w:r>
          </w:p>
        </w:tc>
      </w:tr>
      <w:tr w:rsidR="00FA4547" w:rsidRPr="00C35B59" w14:paraId="2D4961D7"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369C9CB" w14:textId="77777777" w:rsidR="00FA4547" w:rsidRPr="00C35B59" w:rsidRDefault="00FA4547" w:rsidP="00B22FE7">
            <w:pPr>
              <w:spacing w:after="0" w:line="240" w:lineRule="auto"/>
              <w:textAlignment w:val="baseline"/>
              <w:rPr>
                <w:rFonts w:ascii="Arial" w:eastAsia="Times New Roman" w:hAnsi="Arial" w:cs="Arial"/>
                <w:b/>
                <w:bCs/>
                <w:color w:val="000000" w:themeColor="text1"/>
                <w:sz w:val="20"/>
                <w:szCs w:val="20"/>
                <w:lang w:eastAsia="en-ZA"/>
              </w:rPr>
            </w:pPr>
            <w:r w:rsidRPr="00C35B59">
              <w:rPr>
                <w:rFonts w:ascii="Arial" w:eastAsia="Times New Roman" w:hAnsi="Arial" w:cs="Arial"/>
                <w:b/>
                <w:bCs/>
                <w:color w:val="000000" w:themeColor="text1"/>
                <w:sz w:val="20"/>
                <w:szCs w:val="20"/>
                <w:lang w:val="en-US" w:eastAsia="en-ZA"/>
              </w:rPr>
              <w:t>CGRQAM</w:t>
            </w:r>
            <w:r w:rsidRPr="00C35B59">
              <w:rPr>
                <w:rFonts w:ascii="Arial" w:eastAsia="Times New Roman" w:hAnsi="Arial" w:cs="Arial"/>
                <w:b/>
                <w:bCs/>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5C6F1A1B" w14:textId="77777777" w:rsidR="00FA4547" w:rsidRPr="00C35B59" w:rsidRDefault="00FA4547" w:rsidP="00B22FE7">
            <w:pPr>
              <w:spacing w:after="0" w:line="240" w:lineRule="auto"/>
              <w:textAlignment w:val="baseline"/>
              <w:rPr>
                <w:rFonts w:ascii="Arial" w:eastAsia="Times New Roman" w:hAnsi="Arial" w:cs="Arial"/>
                <w:color w:val="000000" w:themeColor="text1"/>
                <w:sz w:val="20"/>
                <w:szCs w:val="20"/>
                <w:lang w:eastAsia="en-ZA"/>
              </w:rPr>
            </w:pPr>
            <w:r w:rsidRPr="00C35B59">
              <w:rPr>
                <w:rFonts w:ascii="Arial" w:eastAsia="Times New Roman" w:hAnsi="Arial" w:cs="Arial"/>
                <w:color w:val="000000" w:themeColor="text1"/>
                <w:sz w:val="20"/>
                <w:szCs w:val="20"/>
                <w:lang w:eastAsia="en-ZA"/>
              </w:rPr>
              <w:t>Corporate Governance, Risk, and Quality Assurance Manager </w:t>
            </w:r>
          </w:p>
        </w:tc>
      </w:tr>
    </w:tbl>
    <w:p w14:paraId="733B3B63" w14:textId="125A45D3" w:rsidR="00FA4547" w:rsidRPr="00C35B59" w:rsidRDefault="000D05A2" w:rsidP="00FA4547">
      <w:pPr>
        <w:spacing w:after="0" w:line="240" w:lineRule="auto"/>
        <w:textAlignment w:val="baseline"/>
        <w:rPr>
          <w:rFonts w:ascii="Arial" w:eastAsia="Times New Roman" w:hAnsi="Arial" w:cs="Arial"/>
          <w:color w:val="000000" w:themeColor="text1"/>
          <w:sz w:val="20"/>
          <w:szCs w:val="20"/>
          <w:lang w:eastAsia="en-ZA"/>
        </w:rPr>
      </w:pPr>
      <w:r>
        <w:rPr>
          <w:rFonts w:ascii="Arial" w:eastAsia="MS Mincho" w:hAnsi="Arial" w:cs="Arial"/>
          <w:noProof/>
          <w:color w:val="000000" w:themeColor="text1"/>
          <w:sz w:val="20"/>
          <w:szCs w:val="20"/>
          <w:lang w:eastAsia="en-ZA"/>
        </w:rPr>
        <w:drawing>
          <wp:anchor distT="0" distB="0" distL="114300" distR="114300" simplePos="0" relativeHeight="251694080" behindDoc="1" locked="0" layoutInCell="1" allowOverlap="1" wp14:anchorId="7E434B59" wp14:editId="65DE36E2">
            <wp:simplePos x="0" y="0"/>
            <wp:positionH relativeFrom="column">
              <wp:posOffset>3905250</wp:posOffset>
            </wp:positionH>
            <wp:positionV relativeFrom="paragraph">
              <wp:posOffset>115570</wp:posOffset>
            </wp:positionV>
            <wp:extent cx="1188720" cy="802005"/>
            <wp:effectExtent l="0" t="0" r="0" b="0"/>
            <wp:wrapNone/>
            <wp:docPr id="32" name="Picture 32"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FA4547" w:rsidRPr="00C35B59">
        <w:rPr>
          <w:rFonts w:ascii="Arial" w:eastAsia="Times New Roman" w:hAnsi="Arial" w:cs="Arial"/>
          <w:color w:val="000000" w:themeColor="text1"/>
          <w:sz w:val="20"/>
          <w:szCs w:val="20"/>
          <w:lang w:eastAsia="en-ZA"/>
        </w:rPr>
        <w:t> </w:t>
      </w:r>
    </w:p>
    <w:p w14:paraId="42622D57" w14:textId="2A04B9D7" w:rsidR="00FA4547" w:rsidRDefault="00FA4547" w:rsidP="00FA4547">
      <w:pPr>
        <w:pStyle w:val="paragraph"/>
        <w:spacing w:before="0" w:beforeAutospacing="0" w:after="0" w:afterAutospacing="0"/>
        <w:jc w:val="both"/>
        <w:textAlignment w:val="baseline"/>
        <w:rPr>
          <w:rFonts w:ascii="Segoe UI" w:hAnsi="Segoe UI" w:cs="Segoe UI"/>
          <w:sz w:val="18"/>
          <w:szCs w:val="18"/>
        </w:rPr>
      </w:pPr>
    </w:p>
    <w:p w14:paraId="7E1009EB" w14:textId="0EB1FAB6" w:rsidR="00355013" w:rsidRDefault="00FA4547" w:rsidP="00355013">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29E94E08" w14:textId="77777777" w:rsidR="000D05A2" w:rsidRDefault="000D05A2" w:rsidP="00355013">
      <w:pPr>
        <w:pStyle w:val="paragraph"/>
        <w:spacing w:before="0" w:beforeAutospacing="0" w:after="0" w:afterAutospacing="0"/>
        <w:jc w:val="both"/>
        <w:textAlignment w:val="baseline"/>
        <w:rPr>
          <w:rStyle w:val="eop"/>
          <w:rFonts w:ascii="Arial" w:hAnsi="Arial" w:cs="Arial"/>
          <w:color w:val="000000"/>
          <w:sz w:val="22"/>
          <w:szCs w:val="22"/>
        </w:rPr>
      </w:pPr>
    </w:p>
    <w:p w14:paraId="48597DEC" w14:textId="68A82883" w:rsidR="00355013" w:rsidRPr="001B11C3" w:rsidRDefault="00C9397F" w:rsidP="0035501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355013" w:rsidRPr="001B11C3">
        <w:rPr>
          <w:rStyle w:val="normaltextrun"/>
          <w:rFonts w:ascii="Arial" w:hAnsi="Arial" w:cs="Arial"/>
          <w:b/>
          <w:bCs/>
          <w:sz w:val="20"/>
          <w:szCs w:val="20"/>
        </w:rPr>
        <w:t> name</w:t>
      </w:r>
      <w:r w:rsidR="00355013">
        <w:rPr>
          <w:rStyle w:val="normaltextrun"/>
          <w:rFonts w:ascii="Arial" w:hAnsi="Arial" w:cs="Arial"/>
          <w:sz w:val="20"/>
          <w:szCs w:val="20"/>
        </w:rPr>
        <w:t xml:space="preserve"> Duncan MacNicol         </w:t>
      </w:r>
      <w:r w:rsidR="00355013"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355013" w:rsidRPr="001B11C3">
        <w:rPr>
          <w:rStyle w:val="normaltextrun"/>
          <w:rFonts w:ascii="Arial" w:hAnsi="Arial" w:cs="Arial"/>
          <w:b/>
          <w:bCs/>
          <w:sz w:val="20"/>
          <w:szCs w:val="20"/>
        </w:rPr>
        <w:t> signature</w:t>
      </w:r>
      <w:r w:rsidR="00355013" w:rsidRPr="001B11C3">
        <w:rPr>
          <w:rStyle w:val="normaltextrun"/>
          <w:rFonts w:ascii="Arial" w:hAnsi="Arial" w:cs="Arial"/>
          <w:sz w:val="20"/>
          <w:szCs w:val="20"/>
        </w:rPr>
        <w:t>____________</w:t>
      </w:r>
      <w:r w:rsidR="00355013" w:rsidRPr="001B11C3">
        <w:rPr>
          <w:rStyle w:val="eop"/>
          <w:rFonts w:ascii="Arial" w:hAnsi="Arial" w:cs="Arial"/>
          <w:sz w:val="20"/>
          <w:szCs w:val="20"/>
        </w:rPr>
        <w:t>________</w:t>
      </w:r>
    </w:p>
    <w:p w14:paraId="2C40A2D3" w14:textId="77777777" w:rsidR="00355013" w:rsidRDefault="00355013" w:rsidP="00355013">
      <w:pPr>
        <w:pStyle w:val="paragraph"/>
        <w:spacing w:before="0" w:beforeAutospacing="0" w:after="0" w:afterAutospacing="0"/>
        <w:jc w:val="both"/>
        <w:textAlignment w:val="baseline"/>
        <w:rPr>
          <w:rStyle w:val="eop"/>
          <w:rFonts w:ascii="Arial" w:hAnsi="Arial" w:cs="Arial"/>
          <w:color w:val="000000"/>
          <w:sz w:val="22"/>
          <w:szCs w:val="22"/>
        </w:rPr>
      </w:pPr>
    </w:p>
    <w:p w14:paraId="46B33532" w14:textId="77777777" w:rsidR="00355013" w:rsidRDefault="00355013" w:rsidP="00355013">
      <w:pPr>
        <w:pStyle w:val="paragraph"/>
        <w:spacing w:before="0" w:beforeAutospacing="0" w:after="0" w:afterAutospacing="0"/>
        <w:jc w:val="both"/>
        <w:textAlignment w:val="baseline"/>
        <w:rPr>
          <w:rFonts w:ascii="Segoe UI" w:hAnsi="Segoe UI" w:cs="Segoe UI"/>
          <w:sz w:val="18"/>
          <w:szCs w:val="18"/>
        </w:rPr>
      </w:pPr>
    </w:p>
    <w:p w14:paraId="640C9003" w14:textId="3D5DEDB8" w:rsidR="00355013" w:rsidRPr="001B11C3" w:rsidRDefault="00355013" w:rsidP="00355013">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58C061BF" w14:textId="50FD9C8E" w:rsidR="00FA4547" w:rsidRDefault="00FA4547" w:rsidP="00355013">
      <w:pPr>
        <w:pStyle w:val="paragraph"/>
        <w:tabs>
          <w:tab w:val="center" w:pos="4513"/>
        </w:tabs>
        <w:spacing w:before="0" w:beforeAutospacing="0" w:after="0" w:afterAutospacing="0"/>
        <w:jc w:val="both"/>
        <w:textAlignment w:val="baseline"/>
        <w:rPr>
          <w:rStyle w:val="normaltextrun"/>
          <w:rFonts w:ascii="Arial" w:hAnsi="Arial" w:cs="Arial"/>
          <w:b/>
          <w:bCs/>
          <w:color w:val="000000"/>
          <w:sz w:val="20"/>
          <w:szCs w:val="20"/>
        </w:rPr>
      </w:pPr>
    </w:p>
    <w:p w14:paraId="12AA04F2" w14:textId="1F8C61A7"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678AFDCF" w14:textId="5A37EC9A"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2E7CBA32" w14:textId="01FFD960"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4F42D6BF" w14:textId="523530EF"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5DA31F9B" w14:textId="560074E5"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6A914B22" w14:textId="62FC3E4D"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01EEFFD8" w14:textId="48D9BC36"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64164D0B" w14:textId="46967F47"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169DB04B" w14:textId="3A80FD7F"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0189B939" w14:textId="1B936925"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01357515" w14:textId="14699318" w:rsidR="004762A5" w:rsidRDefault="009869AA" w:rsidP="004E133A">
      <w:pPr>
        <w:pStyle w:val="paragraph"/>
        <w:spacing w:before="0" w:beforeAutospacing="0" w:after="0" w:afterAutospacing="0"/>
        <w:jc w:val="both"/>
        <w:textAlignment w:val="baseline"/>
        <w:rPr>
          <w:rStyle w:val="eop"/>
          <w:rFonts w:ascii="Arial" w:hAnsi="Arial" w:cs="Arial"/>
          <w:sz w:val="20"/>
          <w:szCs w:val="20"/>
        </w:rPr>
      </w:pPr>
      <w:r w:rsidRPr="00ED311C">
        <w:rPr>
          <w:noProof/>
        </w:rPr>
        <w:drawing>
          <wp:anchor distT="0" distB="0" distL="114300" distR="114300" simplePos="0" relativeHeight="251854848" behindDoc="1" locked="0" layoutInCell="1" allowOverlap="1" wp14:anchorId="313CCCF9" wp14:editId="103BEF3A">
            <wp:simplePos x="0" y="0"/>
            <wp:positionH relativeFrom="column">
              <wp:posOffset>66675</wp:posOffset>
            </wp:positionH>
            <wp:positionV relativeFrom="topMargin">
              <wp:posOffset>705485</wp:posOffset>
            </wp:positionV>
            <wp:extent cx="2486025" cy="838200"/>
            <wp:effectExtent l="0" t="0" r="9525" b="0"/>
            <wp:wrapNone/>
            <wp:docPr id="95" name="Picture 95"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670"/>
        <w:gridCol w:w="2520"/>
        <w:gridCol w:w="1975"/>
      </w:tblGrid>
      <w:tr w:rsidR="00AD61A8" w14:paraId="6AA1440E" w14:textId="77777777" w:rsidTr="000D05A2">
        <w:trPr>
          <w:trHeight w:val="890"/>
        </w:trPr>
        <w:sdt>
          <w:sdtPr>
            <w:rPr>
              <w:noProof/>
            </w:rPr>
            <w:alias w:val="Insert Company Logo"/>
            <w:tag w:val="Insert Company Logo"/>
            <w:id w:val="1401493146"/>
            <w15:color w:val="FFFF00"/>
            <w:picture/>
          </w:sdtPr>
          <w:sdtContent>
            <w:tc>
              <w:tcPr>
                <w:tcW w:w="5670" w:type="dxa"/>
                <w:vMerge w:val="restart"/>
                <w:tcBorders>
                  <w:top w:val="nil"/>
                  <w:left w:val="nil"/>
                  <w:bottom w:val="nil"/>
                  <w:right w:val="single" w:sz="4" w:space="0" w:color="auto"/>
                </w:tcBorders>
              </w:tcPr>
              <w:p w14:paraId="264B1007" w14:textId="1F7FEE52" w:rsidR="00AD61A8" w:rsidRDefault="00AD61A8"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95" w:type="dxa"/>
            <w:gridSpan w:val="2"/>
            <w:tcBorders>
              <w:left w:val="single" w:sz="4" w:space="0" w:color="auto"/>
            </w:tcBorders>
            <w:vAlign w:val="center"/>
          </w:tcPr>
          <w:p w14:paraId="28B2B39D" w14:textId="74FA27CC" w:rsidR="00AD61A8"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AD61A8" w14:paraId="2A931A32" w14:textId="77777777" w:rsidTr="000D05A2">
        <w:trPr>
          <w:trHeight w:val="350"/>
        </w:trPr>
        <w:tc>
          <w:tcPr>
            <w:tcW w:w="5670" w:type="dxa"/>
            <w:vMerge/>
            <w:tcBorders>
              <w:top w:val="nil"/>
              <w:left w:val="nil"/>
              <w:bottom w:val="nil"/>
              <w:right w:val="single" w:sz="4" w:space="0" w:color="auto"/>
            </w:tcBorders>
          </w:tcPr>
          <w:p w14:paraId="47BCCBDD" w14:textId="77777777" w:rsidR="00AD61A8" w:rsidRDefault="00AD61A8"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vAlign w:val="center"/>
          </w:tcPr>
          <w:p w14:paraId="30E5C403" w14:textId="77777777" w:rsidR="00AD61A8" w:rsidRPr="00AA03BF" w:rsidRDefault="00AD61A8"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1975" w:type="dxa"/>
          </w:tcPr>
          <w:p w14:paraId="799D820D" w14:textId="77777777" w:rsidR="00AD61A8" w:rsidRPr="001B11C3" w:rsidRDefault="00AD61A8"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AD61A8" w14:paraId="6FE95523" w14:textId="77777777" w:rsidTr="000D05A2">
        <w:trPr>
          <w:trHeight w:val="350"/>
        </w:trPr>
        <w:tc>
          <w:tcPr>
            <w:tcW w:w="5670" w:type="dxa"/>
            <w:vMerge/>
            <w:tcBorders>
              <w:top w:val="nil"/>
              <w:left w:val="nil"/>
              <w:bottom w:val="nil"/>
              <w:right w:val="single" w:sz="4" w:space="0" w:color="auto"/>
            </w:tcBorders>
          </w:tcPr>
          <w:p w14:paraId="6860B22C" w14:textId="77777777" w:rsidR="00AD61A8" w:rsidRDefault="00AD61A8"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60A04329" w14:textId="77777777" w:rsidR="00AD61A8" w:rsidRDefault="00AD61A8"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1975" w:type="dxa"/>
          </w:tcPr>
          <w:p w14:paraId="7F3D5B6D" w14:textId="1EC62BA2" w:rsidR="00AD61A8"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AD61A8" w14:paraId="291D4B3D" w14:textId="77777777" w:rsidTr="000D05A2">
        <w:tc>
          <w:tcPr>
            <w:tcW w:w="5670" w:type="dxa"/>
            <w:vMerge/>
            <w:tcBorders>
              <w:top w:val="nil"/>
              <w:left w:val="nil"/>
              <w:bottom w:val="nil"/>
              <w:right w:val="single" w:sz="4" w:space="0" w:color="auto"/>
            </w:tcBorders>
          </w:tcPr>
          <w:p w14:paraId="65741952" w14:textId="77777777" w:rsidR="00AD61A8" w:rsidRDefault="00AD61A8"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31FC5780" w14:textId="77777777" w:rsidR="00AD61A8" w:rsidRPr="009A3105" w:rsidRDefault="00AD61A8"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1975" w:type="dxa"/>
          </w:tcPr>
          <w:p w14:paraId="38B594E1" w14:textId="02532E09" w:rsidR="00AD61A8"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AD61A8">
              <w:rPr>
                <w:rStyle w:val="normaltextrun"/>
                <w:rFonts w:ascii="Arial" w:hAnsi="Arial" w:cs="Arial"/>
                <w:color w:val="000000"/>
                <w:sz w:val="22"/>
                <w:szCs w:val="22"/>
              </w:rPr>
              <w:t>-018</w:t>
            </w:r>
          </w:p>
        </w:tc>
      </w:tr>
    </w:tbl>
    <w:p w14:paraId="63DC3248" w14:textId="77777777" w:rsidR="00AD61A8" w:rsidRDefault="00AD61A8" w:rsidP="00AD61A8">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40744B82" w14:textId="77777777" w:rsidR="00AD61A8" w:rsidRPr="001B11C3" w:rsidRDefault="00AD61A8" w:rsidP="00AD61A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Minimum access Policy</w:t>
      </w:r>
    </w:p>
    <w:p w14:paraId="2FD4CDEF" w14:textId="531D514B" w:rsidR="00AD61A8" w:rsidRDefault="00AD61A8" w:rsidP="0096330A">
      <w:pPr>
        <w:pStyle w:val="paragraph"/>
        <w:spacing w:before="0" w:beforeAutospacing="0" w:after="0" w:afterAutospacing="0"/>
        <w:jc w:val="both"/>
        <w:textAlignment w:val="baseline"/>
        <w:rPr>
          <w:rFonts w:ascii="Arial" w:hAnsi="Arial" w:cs="Arial"/>
          <w:b/>
          <w:bCs/>
          <w:color w:val="000000" w:themeColor="text1"/>
          <w:sz w:val="20"/>
          <w:szCs w:val="20"/>
        </w:rPr>
      </w:pPr>
      <w:r w:rsidRPr="001B11C3">
        <w:rPr>
          <w:rStyle w:val="eop"/>
          <w:rFonts w:ascii="Arial" w:hAnsi="Arial" w:cs="Arial"/>
          <w:color w:val="000000"/>
        </w:rPr>
        <w:t> </w:t>
      </w:r>
      <w:r w:rsidRPr="00C479EF">
        <w:rPr>
          <w:rFonts w:ascii="Arial" w:hAnsi="Arial" w:cs="Arial"/>
          <w:b/>
          <w:bCs/>
          <w:color w:val="000000" w:themeColor="text1"/>
          <w:sz w:val="20"/>
          <w:szCs w:val="20"/>
        </w:rPr>
        <w:t>1. Introduction </w:t>
      </w:r>
    </w:p>
    <w:p w14:paraId="11ED0E63" w14:textId="77777777" w:rsidR="00AD61A8" w:rsidRPr="00C479EF" w:rsidRDefault="00AD61A8" w:rsidP="00AD61A8">
      <w:pPr>
        <w:spacing w:after="0" w:line="240" w:lineRule="auto"/>
        <w:textAlignment w:val="baseline"/>
        <w:rPr>
          <w:rFonts w:ascii="Arial" w:eastAsia="Times New Roman" w:hAnsi="Arial" w:cs="Arial"/>
          <w:b/>
          <w:bCs/>
          <w:color w:val="000000" w:themeColor="text1"/>
          <w:sz w:val="20"/>
          <w:szCs w:val="20"/>
          <w:lang w:eastAsia="en-ZA"/>
        </w:rPr>
      </w:pPr>
    </w:p>
    <w:p w14:paraId="4E4DA728" w14:textId="77777777" w:rsidR="00AD61A8" w:rsidRPr="00C479EF" w:rsidRDefault="00AD61A8" w:rsidP="00AD61A8">
      <w:pPr>
        <w:spacing w:after="0" w:line="240" w:lineRule="auto"/>
        <w:ind w:left="285"/>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val="en-US" w:eastAsia="en-ZA"/>
        </w:rPr>
        <w:t>1.1. Overview</w:t>
      </w:r>
      <w:r w:rsidRPr="00C479EF">
        <w:rPr>
          <w:rFonts w:ascii="Arial" w:eastAsia="Times New Roman" w:hAnsi="Arial" w:cs="Arial"/>
          <w:b/>
          <w:bCs/>
          <w:color w:val="000000" w:themeColor="text1"/>
          <w:sz w:val="20"/>
          <w:szCs w:val="20"/>
          <w:lang w:eastAsia="en-ZA"/>
        </w:rPr>
        <w:t> </w:t>
      </w:r>
    </w:p>
    <w:p w14:paraId="14129668" w14:textId="673395C8" w:rsidR="00AD61A8"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The purpose of this policy is to define rules and requirements for connecting to </w:t>
      </w:r>
      <w:proofErr w:type="spellStart"/>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w:t>
      </w:r>
      <w:proofErr w:type="spellEnd"/>
      <w:r w:rsidR="00FF4581">
        <w:rPr>
          <w:rStyle w:val="normaltextrun"/>
          <w:rFonts w:ascii="Arial" w:hAnsi="Arial" w:cs="Arial"/>
          <w:noProof/>
          <w:color w:val="000000"/>
          <w:sz w:val="20"/>
          <w:szCs w:val="20"/>
        </w:rPr>
        <w:t xml:space="preserve">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network from any host that is not managed or owned by </w:t>
      </w:r>
      <w:proofErr w:type="spellStart"/>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w:t>
      </w:r>
      <w:proofErr w:type="spellEnd"/>
      <w:r w:rsidR="00FF4581">
        <w:rPr>
          <w:rStyle w:val="normaltextrun"/>
          <w:rFonts w:ascii="Arial" w:hAnsi="Arial" w:cs="Arial"/>
          <w:noProof/>
          <w:color w:val="000000"/>
          <w:sz w:val="20"/>
          <w:szCs w:val="20"/>
        </w:rPr>
        <w:t xml:space="preserve">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These rules and requirements are designed to minimize the potential exposure to </w:t>
      </w:r>
      <w:proofErr w:type="spellStart"/>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w:t>
      </w:r>
      <w:proofErr w:type="spellEnd"/>
      <w:r w:rsidR="00FF4581">
        <w:rPr>
          <w:rStyle w:val="normaltextrun"/>
          <w:rFonts w:ascii="Arial" w:hAnsi="Arial" w:cs="Arial"/>
          <w:noProof/>
          <w:color w:val="000000"/>
          <w:sz w:val="20"/>
          <w:szCs w:val="20"/>
        </w:rPr>
        <w:t xml:space="preserve">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from damages which may result from unauthorized use of </w:t>
      </w:r>
      <w:proofErr w:type="spellStart"/>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w:t>
      </w:r>
      <w:proofErr w:type="spellEnd"/>
      <w:r w:rsidR="00FF4581">
        <w:rPr>
          <w:rStyle w:val="normaltextrun"/>
          <w:rFonts w:ascii="Arial" w:hAnsi="Arial" w:cs="Arial"/>
          <w:noProof/>
          <w:color w:val="000000"/>
          <w:sz w:val="20"/>
          <w:szCs w:val="20"/>
        </w:rPr>
        <w:t xml:space="preserve">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resources. Damages include the loss of sensitive or company confidential data, intellectual property, damage to public image, damage to critical </w:t>
      </w:r>
      <w:proofErr w:type="spellStart"/>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w:t>
      </w:r>
      <w:proofErr w:type="spellEnd"/>
      <w:r w:rsidR="00FF4581">
        <w:rPr>
          <w:rStyle w:val="normaltextrun"/>
          <w:rFonts w:ascii="Arial" w:hAnsi="Arial" w:cs="Arial"/>
          <w:noProof/>
          <w:color w:val="000000"/>
          <w:sz w:val="20"/>
          <w:szCs w:val="20"/>
        </w:rPr>
        <w:t xml:space="preserve">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xml:space="preserve"> internal systems, and fines or other financial liabilities incurred </w:t>
      </w:r>
      <w:proofErr w:type="gramStart"/>
      <w:r w:rsidRPr="00C479EF">
        <w:rPr>
          <w:rFonts w:ascii="Arial" w:eastAsia="Times New Roman" w:hAnsi="Arial" w:cs="Arial"/>
          <w:color w:val="000000" w:themeColor="text1"/>
          <w:sz w:val="20"/>
          <w:szCs w:val="20"/>
          <w:lang w:eastAsia="en-ZA"/>
        </w:rPr>
        <w:t>as a result of</w:t>
      </w:r>
      <w:proofErr w:type="gramEnd"/>
      <w:r w:rsidRPr="00C479EF">
        <w:rPr>
          <w:rFonts w:ascii="Arial" w:eastAsia="Times New Roman" w:hAnsi="Arial" w:cs="Arial"/>
          <w:color w:val="000000" w:themeColor="text1"/>
          <w:sz w:val="20"/>
          <w:szCs w:val="20"/>
          <w:lang w:eastAsia="en-ZA"/>
        </w:rPr>
        <w:t xml:space="preserve"> those losses. </w:t>
      </w:r>
    </w:p>
    <w:p w14:paraId="2820C456" w14:textId="77777777"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p>
    <w:p w14:paraId="0C18E5B2" w14:textId="77777777" w:rsidR="00AD61A8" w:rsidRPr="00C479EF" w:rsidRDefault="00AD61A8" w:rsidP="00AD61A8">
      <w:pPr>
        <w:spacing w:after="0" w:line="240" w:lineRule="auto"/>
        <w:ind w:left="27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val="en-US" w:eastAsia="en-ZA"/>
        </w:rPr>
        <w:t>1.2. Scope</w:t>
      </w:r>
      <w:r w:rsidRPr="00C479EF">
        <w:rPr>
          <w:rFonts w:ascii="Arial" w:eastAsia="Times New Roman" w:hAnsi="Arial" w:cs="Arial"/>
          <w:b/>
          <w:bCs/>
          <w:color w:val="000000" w:themeColor="text1"/>
          <w:sz w:val="20"/>
          <w:szCs w:val="20"/>
          <w:lang w:eastAsia="en-ZA"/>
        </w:rPr>
        <w:t> </w:t>
      </w:r>
    </w:p>
    <w:p w14:paraId="323097F6" w14:textId="0B09BDF2" w:rsidR="00AD61A8"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val="en" w:eastAsia="en-ZA"/>
        </w:rPr>
        <w:t>This policy applies to all parties operating within the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 w:eastAsia="en-ZA"/>
        </w:rPr>
        <w:t> network environment or utilizing Information Resources.  It covers personal computers (stand-alone or network-enabled), located at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C479EF">
        <w:rPr>
          <w:rFonts w:ascii="Arial" w:eastAsia="Times New Roman" w:hAnsi="Arial" w:cs="Arial"/>
          <w:color w:val="000000" w:themeColor="text1"/>
          <w:sz w:val="20"/>
          <w:szCs w:val="20"/>
          <w:lang w:eastAsia="en-ZA"/>
        </w:rPr>
        <w:fldChar w:fldCharType="end"/>
      </w:r>
      <w:r>
        <w:rPr>
          <w:rFonts w:ascii="Arial" w:eastAsia="Times New Roman" w:hAnsi="Arial" w:cs="Arial"/>
          <w:color w:val="000000" w:themeColor="text1"/>
          <w:sz w:val="20"/>
          <w:szCs w:val="20"/>
          <w:lang w:eastAsia="en-ZA"/>
        </w:rPr>
        <w:t xml:space="preserve"> </w:t>
      </w:r>
      <w:r w:rsidRPr="00C479EF">
        <w:rPr>
          <w:rFonts w:ascii="Arial" w:eastAsia="Times New Roman" w:hAnsi="Arial" w:cs="Arial"/>
          <w:color w:val="000000" w:themeColor="text1"/>
          <w:sz w:val="20"/>
          <w:szCs w:val="20"/>
          <w:lang w:val="en" w:eastAsia="en-ZA"/>
        </w:rPr>
        <w:t>offices and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 w:eastAsia="en-ZA"/>
        </w:rPr>
        <w:t> production related locations, where these systems are under the jurisdiction and/or ownership of the</w:t>
      </w:r>
      <w:r>
        <w:rPr>
          <w:rFonts w:ascii="Arial" w:eastAsia="Times New Roman" w:hAnsi="Arial" w:cs="Arial"/>
          <w:color w:val="000000" w:themeColor="text1"/>
          <w:sz w:val="20"/>
          <w:szCs w:val="20"/>
          <w:lang w:val="en" w:eastAsia="en-ZA"/>
        </w:rPr>
        <w:t xml:space="preserv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C479EF">
        <w:rPr>
          <w:rFonts w:ascii="Arial" w:eastAsia="Times New Roman" w:hAnsi="Arial" w:cs="Arial"/>
          <w:color w:val="000000" w:themeColor="text1"/>
          <w:sz w:val="20"/>
          <w:szCs w:val="20"/>
          <w:lang w:eastAsia="en-ZA"/>
        </w:rPr>
        <w:fldChar w:fldCharType="end"/>
      </w:r>
      <w:r>
        <w:rPr>
          <w:rFonts w:ascii="Arial" w:eastAsia="Times New Roman" w:hAnsi="Arial" w:cs="Arial"/>
          <w:color w:val="000000" w:themeColor="text1"/>
          <w:sz w:val="20"/>
          <w:szCs w:val="20"/>
          <w:lang w:eastAsia="en-ZA"/>
        </w:rPr>
        <w:t xml:space="preserve"> </w:t>
      </w:r>
      <w:r w:rsidRPr="00C479EF">
        <w:rPr>
          <w:rFonts w:ascii="Arial" w:eastAsia="Times New Roman" w:hAnsi="Arial" w:cs="Arial"/>
          <w:color w:val="000000" w:themeColor="text1"/>
          <w:sz w:val="20"/>
          <w:szCs w:val="20"/>
          <w:lang w:val="en" w:eastAsia="en-ZA"/>
        </w:rPr>
        <w:t>or subsidiaries, and any personal computers, laptops, mobile device and or servers authorized to access the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 w:eastAsia="en-ZA"/>
        </w:rPr>
        <w:t> data networks. </w:t>
      </w:r>
      <w:r w:rsidRPr="00C479EF">
        <w:rPr>
          <w:rFonts w:ascii="Arial" w:eastAsia="Times New Roman" w:hAnsi="Arial" w:cs="Arial"/>
          <w:color w:val="000000" w:themeColor="text1"/>
          <w:sz w:val="20"/>
          <w:szCs w:val="20"/>
          <w:lang w:eastAsia="en-ZA"/>
        </w:rPr>
        <w:t> </w:t>
      </w:r>
    </w:p>
    <w:p w14:paraId="0D4277FC" w14:textId="77777777"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p>
    <w:p w14:paraId="4A01BA31" w14:textId="77777777" w:rsidR="00AD61A8" w:rsidRDefault="00AD61A8" w:rsidP="00AD61A8">
      <w:pPr>
        <w:numPr>
          <w:ilvl w:val="0"/>
          <w:numId w:val="17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eastAsia="en-ZA"/>
        </w:rPr>
        <w:t>Policy Statement </w:t>
      </w:r>
    </w:p>
    <w:p w14:paraId="3F50B3C1" w14:textId="77777777" w:rsidR="00AD61A8" w:rsidRPr="00C479EF" w:rsidRDefault="00AD61A8" w:rsidP="00AD61A8">
      <w:pPr>
        <w:spacing w:after="0" w:line="240" w:lineRule="auto"/>
        <w:textAlignment w:val="baseline"/>
        <w:rPr>
          <w:rFonts w:ascii="Arial" w:eastAsia="Times New Roman" w:hAnsi="Arial" w:cs="Arial"/>
          <w:b/>
          <w:bCs/>
          <w:color w:val="000000" w:themeColor="text1"/>
          <w:sz w:val="20"/>
          <w:szCs w:val="20"/>
          <w:lang w:eastAsia="en-ZA"/>
        </w:rPr>
      </w:pPr>
    </w:p>
    <w:p w14:paraId="160CD7AC" w14:textId="77777777" w:rsidR="00AD61A8" w:rsidRPr="00C479EF" w:rsidRDefault="00AD61A8" w:rsidP="00AD61A8">
      <w:pPr>
        <w:numPr>
          <w:ilvl w:val="0"/>
          <w:numId w:val="17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val="en-US" w:eastAsia="en-ZA"/>
        </w:rPr>
        <w:t>General requirements</w:t>
      </w:r>
      <w:r w:rsidRPr="00C479EF">
        <w:rPr>
          <w:rFonts w:ascii="Arial" w:eastAsia="Times New Roman" w:hAnsi="Arial" w:cs="Arial"/>
          <w:b/>
          <w:bCs/>
          <w:color w:val="000000" w:themeColor="text1"/>
          <w:sz w:val="20"/>
          <w:szCs w:val="20"/>
          <w:lang w:eastAsia="en-ZA"/>
        </w:rPr>
        <w:t> </w:t>
      </w:r>
    </w:p>
    <w:p w14:paraId="05BA8BD3" w14:textId="21BE8C12" w:rsidR="00AD61A8"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It is the responsibility of </w:t>
      </w:r>
      <w:proofErr w:type="spellStart"/>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w:t>
      </w:r>
      <w:proofErr w:type="spellEnd"/>
      <w:r w:rsidR="00FF4581">
        <w:rPr>
          <w:rStyle w:val="normaltextrun"/>
          <w:rFonts w:ascii="Arial" w:hAnsi="Arial" w:cs="Arial"/>
          <w:noProof/>
          <w:color w:val="000000"/>
          <w:sz w:val="20"/>
          <w:szCs w:val="20"/>
        </w:rPr>
        <w:t xml:space="preserve">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employees, contractors, vendors and agents with access privileges to </w:t>
      </w:r>
      <w:proofErr w:type="spellStart"/>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w:t>
      </w:r>
      <w:proofErr w:type="spellEnd"/>
      <w:r w:rsidR="00FF4581">
        <w:rPr>
          <w:rStyle w:val="normaltextrun"/>
          <w:rFonts w:ascii="Arial" w:hAnsi="Arial" w:cs="Arial"/>
          <w:noProof/>
          <w:color w:val="000000"/>
          <w:sz w:val="20"/>
          <w:szCs w:val="20"/>
        </w:rPr>
        <w:t xml:space="preserve">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corporate network to ensure that their personal computer, laptop, mobile device or server conforms with the standards set out in this policy.</w:t>
      </w:r>
      <w:r w:rsidRPr="00C479EF">
        <w:rPr>
          <w:rFonts w:ascii="Arial" w:eastAsia="Times New Roman" w:hAnsi="Arial" w:cs="Arial"/>
          <w:b/>
          <w:bCs/>
          <w:color w:val="000000" w:themeColor="text1"/>
          <w:sz w:val="20"/>
          <w:szCs w:val="20"/>
          <w:lang w:eastAsia="en-ZA"/>
        </w:rPr>
        <w:t> </w:t>
      </w:r>
      <w:r w:rsidRPr="00C479EF">
        <w:rPr>
          <w:rFonts w:ascii="Arial" w:eastAsia="Times New Roman" w:hAnsi="Arial" w:cs="Arial"/>
          <w:color w:val="000000" w:themeColor="text1"/>
          <w:sz w:val="20"/>
          <w:szCs w:val="20"/>
          <w:lang w:val="en-US" w:eastAsia="en-ZA"/>
        </w:rPr>
        <w:t>When accessing the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US" w:eastAsia="en-ZA"/>
        </w:rPr>
        <w:t> network from a personal computer, Authorized Users are responsible for preventing access to any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US" w:eastAsia="en-ZA"/>
        </w:rPr>
        <w:t> computer resources or data by non-Authorized Users.  Performance of illegal activities through the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US" w:eastAsia="en-ZA"/>
        </w:rPr>
        <w:t> network by any user (Authorized or otherwise) is prohibited. The Authorized User bears responsibility for and consequences of misuse of the Authorized User’s access.  For further information and definitions, see the </w:t>
      </w:r>
      <w:r w:rsidRPr="00C479EF">
        <w:rPr>
          <w:rFonts w:ascii="Arial" w:eastAsia="Times New Roman" w:hAnsi="Arial" w:cs="Arial"/>
          <w:b/>
          <w:bCs/>
          <w:color w:val="000000" w:themeColor="text1"/>
          <w:sz w:val="20"/>
          <w:szCs w:val="20"/>
          <w:lang w:val="en-US" w:eastAsia="en-ZA"/>
        </w:rPr>
        <w:t>Acceptable Use Policy</w:t>
      </w:r>
      <w:r w:rsidRPr="00C479EF">
        <w:rPr>
          <w:rFonts w:ascii="Arial" w:eastAsia="Times New Roman" w:hAnsi="Arial" w:cs="Arial"/>
          <w:color w:val="000000" w:themeColor="text1"/>
          <w:sz w:val="20"/>
          <w:szCs w:val="20"/>
          <w:lang w:val="en-US" w:eastAsia="en-ZA"/>
        </w:rPr>
        <w:t>.</w:t>
      </w:r>
      <w:r w:rsidRPr="00C479EF">
        <w:rPr>
          <w:rFonts w:ascii="Arial" w:eastAsia="Times New Roman" w:hAnsi="Arial" w:cs="Arial"/>
          <w:color w:val="000000" w:themeColor="text1"/>
          <w:sz w:val="20"/>
          <w:szCs w:val="20"/>
          <w:lang w:eastAsia="en-ZA"/>
        </w:rPr>
        <w:t> </w:t>
      </w:r>
    </w:p>
    <w:p w14:paraId="6092C2D1" w14:textId="77777777"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p>
    <w:p w14:paraId="7948A95C" w14:textId="5DE02A27" w:rsidR="00AD61A8"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val="en-US" w:eastAsia="en-ZA"/>
        </w:rPr>
        <w:t>Authorized Users will not use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US" w:eastAsia="en-ZA"/>
        </w:rPr>
        <w:t> networks to access the Internet for outside business interests.</w:t>
      </w:r>
      <w:r w:rsidRPr="00C479EF">
        <w:rPr>
          <w:rFonts w:ascii="Arial" w:eastAsia="Times New Roman" w:hAnsi="Arial" w:cs="Arial"/>
          <w:color w:val="000000" w:themeColor="text1"/>
          <w:sz w:val="20"/>
          <w:szCs w:val="20"/>
          <w:lang w:eastAsia="en-ZA"/>
        </w:rPr>
        <w:t> </w:t>
      </w:r>
    </w:p>
    <w:p w14:paraId="73961BAA" w14:textId="77777777"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p>
    <w:p w14:paraId="60B042AA" w14:textId="77777777" w:rsidR="00AD61A8" w:rsidRPr="00C479EF" w:rsidRDefault="00AD61A8" w:rsidP="00AD61A8">
      <w:pPr>
        <w:numPr>
          <w:ilvl w:val="0"/>
          <w:numId w:val="17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val="en-US" w:eastAsia="en-ZA"/>
        </w:rPr>
        <w:t>Operational Procedures</w:t>
      </w:r>
      <w:r w:rsidRPr="00C479EF">
        <w:rPr>
          <w:rFonts w:ascii="Arial" w:eastAsia="Times New Roman" w:hAnsi="Arial" w:cs="Arial"/>
          <w:b/>
          <w:bCs/>
          <w:color w:val="000000" w:themeColor="text1"/>
          <w:sz w:val="20"/>
          <w:szCs w:val="20"/>
          <w:lang w:eastAsia="en-ZA"/>
        </w:rPr>
        <w:t> </w:t>
      </w:r>
    </w:p>
    <w:p w14:paraId="64FA61FA" w14:textId="63C3300B"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Before any personal computer, laptop, mobile device or server is connected to any </w:t>
      </w:r>
      <w:proofErr w:type="spellStart"/>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w:t>
      </w:r>
      <w:proofErr w:type="spellEnd"/>
      <w:r w:rsidR="00FF4581">
        <w:rPr>
          <w:rStyle w:val="normaltextrun"/>
          <w:rFonts w:ascii="Arial" w:hAnsi="Arial" w:cs="Arial"/>
          <w:noProof/>
          <w:color w:val="000000"/>
          <w:sz w:val="20"/>
          <w:szCs w:val="20"/>
        </w:rPr>
        <w:t xml:space="preserve">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resource it is the responsibility of the owner of such equipment to request Internal IT to assess the device before it is connected to any </w:t>
      </w:r>
      <w:proofErr w:type="spellStart"/>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w:t>
      </w:r>
      <w:proofErr w:type="spellEnd"/>
      <w:r w:rsidR="00FF4581">
        <w:rPr>
          <w:rStyle w:val="normaltextrun"/>
          <w:rFonts w:ascii="Arial" w:hAnsi="Arial" w:cs="Arial"/>
          <w:noProof/>
          <w:color w:val="000000"/>
          <w:sz w:val="20"/>
          <w:szCs w:val="20"/>
        </w:rPr>
        <w:t xml:space="preserve">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eastAsia="en-ZA"/>
        </w:rPr>
        <w:t> owned corporate network or any network managed by the Internal IT department or subsidiaries.  </w:t>
      </w:r>
    </w:p>
    <w:p w14:paraId="748D9513" w14:textId="77777777" w:rsidR="00AD61A8"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xml:space="preserve">Internal IT will assess the personal computer, laptop, mobile </w:t>
      </w:r>
      <w:proofErr w:type="gramStart"/>
      <w:r w:rsidRPr="00C479EF">
        <w:rPr>
          <w:rFonts w:ascii="Arial" w:eastAsia="Times New Roman" w:hAnsi="Arial" w:cs="Arial"/>
          <w:color w:val="000000" w:themeColor="text1"/>
          <w:sz w:val="20"/>
          <w:szCs w:val="20"/>
          <w:lang w:eastAsia="en-ZA"/>
        </w:rPr>
        <w:t>device</w:t>
      </w:r>
      <w:proofErr w:type="gramEnd"/>
      <w:r w:rsidRPr="00C479EF">
        <w:rPr>
          <w:rFonts w:ascii="Arial" w:eastAsia="Times New Roman" w:hAnsi="Arial" w:cs="Arial"/>
          <w:color w:val="000000" w:themeColor="text1"/>
          <w:sz w:val="20"/>
          <w:szCs w:val="20"/>
          <w:lang w:eastAsia="en-ZA"/>
        </w:rPr>
        <w:t xml:space="preserve"> or server prior to connecting the device to the corporate network, the assessment will include all the requirements set out in section 2.3 Minimum Requirements. </w:t>
      </w:r>
    </w:p>
    <w:p w14:paraId="286DEBEC" w14:textId="77777777" w:rsidR="00AD61A8" w:rsidRPr="00C479EF" w:rsidRDefault="00AD61A8" w:rsidP="00AD61A8">
      <w:pPr>
        <w:spacing w:after="0" w:line="240" w:lineRule="auto"/>
        <w:ind w:left="420"/>
        <w:textAlignment w:val="baseline"/>
        <w:rPr>
          <w:rFonts w:ascii="Arial" w:eastAsia="Times New Roman" w:hAnsi="Arial" w:cs="Arial"/>
          <w:color w:val="000000" w:themeColor="text1"/>
          <w:sz w:val="20"/>
          <w:szCs w:val="20"/>
          <w:lang w:eastAsia="en-ZA"/>
        </w:rPr>
      </w:pPr>
    </w:p>
    <w:p w14:paraId="1C00880A" w14:textId="77777777" w:rsidR="00AD61A8" w:rsidRPr="00C479EF" w:rsidRDefault="00AD61A8" w:rsidP="00AD61A8">
      <w:pPr>
        <w:numPr>
          <w:ilvl w:val="0"/>
          <w:numId w:val="17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val="en-US" w:eastAsia="en-ZA"/>
        </w:rPr>
        <w:t>Minimum Requirements</w:t>
      </w:r>
      <w:r w:rsidRPr="00C479EF">
        <w:rPr>
          <w:rFonts w:ascii="Arial" w:eastAsia="Times New Roman" w:hAnsi="Arial" w:cs="Arial"/>
          <w:b/>
          <w:bCs/>
          <w:color w:val="000000" w:themeColor="text1"/>
          <w:sz w:val="20"/>
          <w:szCs w:val="20"/>
          <w:lang w:eastAsia="en-ZA"/>
        </w:rPr>
        <w:t> </w:t>
      </w:r>
    </w:p>
    <w:p w14:paraId="5B6FB029" w14:textId="77777777" w:rsidR="00AD61A8" w:rsidRPr="00C479EF" w:rsidRDefault="00AD61A8" w:rsidP="00AD61A8">
      <w:pPr>
        <w:numPr>
          <w:ilvl w:val="0"/>
          <w:numId w:val="177"/>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All Windows critical and security updated will be installed and up to date, if any pending updates are found on the device, the device will need to be updated prior to connecting to the corporate network.  </w:t>
      </w:r>
    </w:p>
    <w:p w14:paraId="66C60E80" w14:textId="77777777" w:rsidR="00AD61A8" w:rsidRPr="00C479EF" w:rsidRDefault="00AD61A8" w:rsidP="00AD61A8">
      <w:pPr>
        <w:numPr>
          <w:ilvl w:val="0"/>
          <w:numId w:val="178"/>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Anti-Virus software must be installed and must be up to date. If no Antivirus is present an IT representative will install a free or trial version of Anti-Virus software to ensure the device does not contain any malicious applications or files.  </w:t>
      </w:r>
    </w:p>
    <w:p w14:paraId="57273D22" w14:textId="77777777" w:rsidR="00AD61A8" w:rsidRPr="00C479EF" w:rsidRDefault="00AD61A8" w:rsidP="00AD61A8">
      <w:pPr>
        <w:numPr>
          <w:ilvl w:val="0"/>
          <w:numId w:val="179"/>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Require employees to allow the organization to install mobile device management software, if desired by the organization, and prohibit them from taking any actions to circumvent security protections put in place by the organization. </w:t>
      </w:r>
    </w:p>
    <w:p w14:paraId="17612C21" w14:textId="77777777" w:rsidR="00AD61A8" w:rsidRPr="00C479EF" w:rsidRDefault="00AD61A8" w:rsidP="00AD61A8">
      <w:pPr>
        <w:numPr>
          <w:ilvl w:val="0"/>
          <w:numId w:val="180"/>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Require employees who are participating in the </w:t>
      </w:r>
      <w:r w:rsidRPr="00C479EF">
        <w:rPr>
          <w:rFonts w:ascii="Arial" w:eastAsia="Times New Roman" w:hAnsi="Arial" w:cs="Arial"/>
          <w:b/>
          <w:bCs/>
          <w:color w:val="000000" w:themeColor="text1"/>
          <w:sz w:val="20"/>
          <w:szCs w:val="20"/>
          <w:lang w:eastAsia="en-ZA"/>
        </w:rPr>
        <w:t>Minimum Access Policy</w:t>
      </w:r>
      <w:r w:rsidRPr="00C479EF">
        <w:rPr>
          <w:rFonts w:ascii="Arial" w:eastAsia="Times New Roman" w:hAnsi="Arial" w:cs="Arial"/>
          <w:color w:val="000000" w:themeColor="text1"/>
          <w:sz w:val="20"/>
          <w:szCs w:val="20"/>
          <w:lang w:eastAsia="en-ZA"/>
        </w:rPr>
        <w:t> to acknowledge that they have read and agreed to the </w:t>
      </w:r>
      <w:r w:rsidRPr="00C479EF">
        <w:rPr>
          <w:rFonts w:ascii="Arial" w:eastAsia="Times New Roman" w:hAnsi="Arial" w:cs="Arial"/>
          <w:b/>
          <w:bCs/>
          <w:color w:val="000000" w:themeColor="text1"/>
          <w:sz w:val="20"/>
          <w:szCs w:val="20"/>
          <w:lang w:eastAsia="en-ZA"/>
        </w:rPr>
        <w:t>Minimum Access Policy</w:t>
      </w:r>
      <w:r w:rsidRPr="00C479EF">
        <w:rPr>
          <w:rFonts w:ascii="Arial" w:eastAsia="Times New Roman" w:hAnsi="Arial" w:cs="Arial"/>
          <w:color w:val="000000" w:themeColor="text1"/>
          <w:sz w:val="20"/>
          <w:szCs w:val="20"/>
          <w:lang w:eastAsia="en-ZA"/>
        </w:rPr>
        <w:t>. </w:t>
      </w:r>
    </w:p>
    <w:p w14:paraId="05E69B40" w14:textId="77777777" w:rsidR="00AD61A8" w:rsidRPr="00C479EF" w:rsidRDefault="00AD61A8" w:rsidP="00AD61A8">
      <w:pPr>
        <w:numPr>
          <w:ilvl w:val="0"/>
          <w:numId w:val="181"/>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Prohibit employees from utilizing any of the following applications: </w:t>
      </w:r>
    </w:p>
    <w:p w14:paraId="7ADE8EA2" w14:textId="77777777" w:rsidR="00AD61A8" w:rsidRPr="00C479EF" w:rsidRDefault="00AD61A8" w:rsidP="00AD61A8">
      <w:pPr>
        <w:numPr>
          <w:ilvl w:val="0"/>
          <w:numId w:val="182"/>
        </w:numPr>
        <w:spacing w:after="0" w:line="240" w:lineRule="auto"/>
        <w:ind w:left="162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Proxy Applications  </w:t>
      </w:r>
    </w:p>
    <w:p w14:paraId="4712D962" w14:textId="77777777" w:rsidR="00AD61A8" w:rsidRPr="00C479EF" w:rsidRDefault="00AD61A8" w:rsidP="00AD61A8">
      <w:pPr>
        <w:numPr>
          <w:ilvl w:val="0"/>
          <w:numId w:val="183"/>
        </w:numPr>
        <w:spacing w:after="0" w:line="240" w:lineRule="auto"/>
        <w:ind w:left="162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Peer to Peer file transfer applications  </w:t>
      </w:r>
    </w:p>
    <w:p w14:paraId="392A5A3F" w14:textId="77777777" w:rsidR="00AD61A8" w:rsidRPr="00C479EF" w:rsidRDefault="00AD61A8" w:rsidP="00AD61A8">
      <w:pPr>
        <w:numPr>
          <w:ilvl w:val="0"/>
          <w:numId w:val="184"/>
        </w:numPr>
        <w:spacing w:after="0" w:line="240" w:lineRule="auto"/>
        <w:ind w:left="162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xml:space="preserve">File Transfer Software other than </w:t>
      </w:r>
      <w:r>
        <w:rPr>
          <w:rFonts w:ascii="Arial" w:eastAsia="Times New Roman" w:hAnsi="Arial" w:cs="Arial"/>
          <w:color w:val="000000" w:themeColor="text1"/>
          <w:sz w:val="20"/>
          <w:szCs w:val="20"/>
          <w:lang w:eastAsia="en-ZA"/>
        </w:rPr>
        <w:t>those identified by the IT department</w:t>
      </w:r>
      <w:r w:rsidRPr="00C479EF">
        <w:rPr>
          <w:rFonts w:ascii="Arial" w:eastAsia="Times New Roman" w:hAnsi="Arial" w:cs="Arial"/>
          <w:color w:val="000000" w:themeColor="text1"/>
          <w:sz w:val="20"/>
          <w:szCs w:val="20"/>
          <w:lang w:eastAsia="en-ZA"/>
        </w:rPr>
        <w:t>.  </w:t>
      </w:r>
    </w:p>
    <w:p w14:paraId="28D4EDF7" w14:textId="77777777" w:rsidR="00AD61A8" w:rsidRPr="00C479EF" w:rsidRDefault="00AD61A8" w:rsidP="00AD61A8">
      <w:pPr>
        <w:numPr>
          <w:ilvl w:val="0"/>
          <w:numId w:val="185"/>
        </w:numPr>
        <w:spacing w:after="0" w:line="240" w:lineRule="auto"/>
        <w:ind w:left="162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Network Monitoring software unless approved IT </w:t>
      </w:r>
    </w:p>
    <w:p w14:paraId="0BB9F6B9" w14:textId="77777777" w:rsidR="00AD61A8" w:rsidRPr="00C479EF" w:rsidRDefault="00AD61A8" w:rsidP="00AD61A8">
      <w:pPr>
        <w:numPr>
          <w:ilvl w:val="0"/>
          <w:numId w:val="186"/>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xml:space="preserve">Require employees to </w:t>
      </w:r>
      <w:proofErr w:type="gramStart"/>
      <w:r w:rsidRPr="00C479EF">
        <w:rPr>
          <w:rFonts w:ascii="Arial" w:eastAsia="Times New Roman" w:hAnsi="Arial" w:cs="Arial"/>
          <w:color w:val="000000" w:themeColor="text1"/>
          <w:sz w:val="20"/>
          <w:szCs w:val="20"/>
          <w:lang w:eastAsia="en-ZA"/>
        </w:rPr>
        <w:t>segregate personally owned data from company-owned data to the fullest extent</w:t>
      </w:r>
      <w:proofErr w:type="gramEnd"/>
      <w:r w:rsidRPr="00C479EF">
        <w:rPr>
          <w:rFonts w:ascii="Arial" w:eastAsia="Times New Roman" w:hAnsi="Arial" w:cs="Arial"/>
          <w:color w:val="000000" w:themeColor="text1"/>
          <w:sz w:val="20"/>
          <w:szCs w:val="20"/>
          <w:lang w:eastAsia="en-ZA"/>
        </w:rPr>
        <w:t xml:space="preserve"> possible. </w:t>
      </w:r>
    </w:p>
    <w:p w14:paraId="783AD073" w14:textId="77777777" w:rsidR="00AD61A8" w:rsidRPr="00C479EF" w:rsidRDefault="00AD61A8" w:rsidP="00AD61A8">
      <w:pPr>
        <w:numPr>
          <w:ilvl w:val="0"/>
          <w:numId w:val="187"/>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The owner of the device will be responsible for backing up personally owned data on the device to prevent it from being lost in the event the device is wiped. </w:t>
      </w:r>
    </w:p>
    <w:p w14:paraId="035BC34B" w14:textId="77777777" w:rsidR="00AD61A8" w:rsidRPr="00C479EF" w:rsidRDefault="00AD61A8" w:rsidP="00AD61A8">
      <w:pPr>
        <w:numPr>
          <w:ilvl w:val="0"/>
          <w:numId w:val="188"/>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The Owner assumes liability for any damages caused by malfunction, viruses, etc.  </w:t>
      </w:r>
    </w:p>
    <w:p w14:paraId="725FBCEE" w14:textId="77777777" w:rsidR="00AD61A8" w:rsidRDefault="00AD61A8" w:rsidP="00AD61A8">
      <w:pPr>
        <w:numPr>
          <w:ilvl w:val="0"/>
          <w:numId w:val="189"/>
        </w:numPr>
        <w:spacing w:after="0" w:line="240" w:lineRule="auto"/>
        <w:ind w:left="780" w:firstLine="0"/>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Only authorised individuals will be given access to confidential and/or personal information based on whether the individual requires access to the confidential and/or personal information to perform their duties.  </w:t>
      </w:r>
    </w:p>
    <w:p w14:paraId="5DDFE880"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p>
    <w:p w14:paraId="71E76205" w14:textId="77777777" w:rsidR="00AD61A8" w:rsidRPr="00C479EF" w:rsidRDefault="00AD61A8" w:rsidP="00AD61A8">
      <w:pPr>
        <w:numPr>
          <w:ilvl w:val="0"/>
          <w:numId w:val="19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AD61A8" w:rsidRPr="00C479EF" w14:paraId="57957A87"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54A84CC1"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Document Name</w:t>
            </w:r>
            <w:r w:rsidRPr="00C479EF">
              <w:rPr>
                <w:rFonts w:ascii="Arial" w:eastAsia="Times New Roman" w:hAnsi="Arial" w:cs="Arial"/>
                <w:color w:val="000000" w:themeColor="text1"/>
                <w:sz w:val="20"/>
                <w:szCs w:val="20"/>
                <w:lang w:eastAsia="en-ZA"/>
              </w:rPr>
              <w:t> </w:t>
            </w:r>
          </w:p>
        </w:tc>
      </w:tr>
      <w:tr w:rsidR="00AD61A8" w:rsidRPr="00C479EF" w14:paraId="06B34598"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1C8A74E5"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Acceptable Use Policy </w:t>
            </w:r>
          </w:p>
        </w:tc>
      </w:tr>
      <w:tr w:rsidR="00AD61A8" w:rsidRPr="00C479EF" w14:paraId="524663EE"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68187E0"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Minimum Access Policy </w:t>
            </w:r>
          </w:p>
        </w:tc>
      </w:tr>
      <w:tr w:rsidR="00AD61A8" w:rsidRPr="00C479EF" w14:paraId="1F5A0BBD"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71748D35"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Exceptions Policy </w:t>
            </w:r>
          </w:p>
        </w:tc>
      </w:tr>
      <w:tr w:rsidR="00AD61A8" w:rsidRPr="00C479EF" w14:paraId="5E808C6F"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C811146"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66D96E21"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04986EA5"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7213C13F"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E62DF0D"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bl>
    <w:p w14:paraId="7AE991AF"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p w14:paraId="6D86D3E4" w14:textId="77777777" w:rsidR="00AD61A8" w:rsidRPr="00C479EF" w:rsidRDefault="00AD61A8" w:rsidP="00AD61A8">
      <w:pPr>
        <w:numPr>
          <w:ilvl w:val="0"/>
          <w:numId w:val="19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eastAsia="en-ZA"/>
        </w:rPr>
        <w:t>Outputs </w:t>
      </w:r>
    </w:p>
    <w:p w14:paraId="687BD2A1"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494"/>
        <w:gridCol w:w="2331"/>
        <w:gridCol w:w="2496"/>
      </w:tblGrid>
      <w:tr w:rsidR="00AD61A8" w:rsidRPr="00C479EF" w14:paraId="760B08CF"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714C4D9E"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Record</w:t>
            </w: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174A8C27"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Responsible Person</w:t>
            </w: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21EF816C"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Retention</w:t>
            </w: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7C44CA1F"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Disposition </w:t>
            </w:r>
            <w:r w:rsidRPr="00C479EF">
              <w:rPr>
                <w:rFonts w:ascii="Arial" w:eastAsia="Times New Roman" w:hAnsi="Arial" w:cs="Arial"/>
                <w:color w:val="000000" w:themeColor="text1"/>
                <w:sz w:val="20"/>
                <w:szCs w:val="20"/>
                <w:lang w:eastAsia="en-ZA"/>
              </w:rPr>
              <w:t> </w:t>
            </w:r>
          </w:p>
        </w:tc>
      </w:tr>
      <w:tr w:rsidR="00AD61A8" w:rsidRPr="00C479EF" w14:paraId="2A0D1E10"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05DEFA7"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Scan Results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BF9649"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IT Manager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6F54656"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12 Months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982696"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Deletion </w:t>
            </w:r>
          </w:p>
        </w:tc>
      </w:tr>
      <w:tr w:rsidR="00AD61A8" w:rsidRPr="00C479EF" w14:paraId="3CBC442E"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4470FEC"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53AAED8"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75273B3"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12D9510"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0F72C32A"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D90697C"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2B8C8B"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BB89CF"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AA2B7D2"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29955600"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0B5EDDC"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E72F554"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B3A5A47"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A62990"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305A828E"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1110BEC"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6035957"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9873B12"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F1DA8F"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r w:rsidR="00AD61A8" w:rsidRPr="00C479EF" w14:paraId="3A97A111"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B4F5CED"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ACB3AF"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761445"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6F470CA"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tc>
      </w:tr>
    </w:tbl>
    <w:p w14:paraId="660ADF0B"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p w14:paraId="4A1B88FB" w14:textId="77777777" w:rsidR="00AD61A8"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C479EF">
        <w:rPr>
          <w:rFonts w:ascii="Arial" w:eastAsia="Times New Roman" w:hAnsi="Arial" w:cs="Arial"/>
          <w:color w:val="000000" w:themeColor="text1"/>
          <w:sz w:val="20"/>
          <w:szCs w:val="20"/>
          <w:lang w:eastAsia="en-ZA"/>
        </w:rPr>
        <w:t> </w:t>
      </w:r>
    </w:p>
    <w:p w14:paraId="1D62D2D0"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p>
    <w:p w14:paraId="733E2FEE" w14:textId="77777777" w:rsidR="00AD61A8" w:rsidRPr="00C479EF" w:rsidRDefault="00AD61A8" w:rsidP="00AD61A8">
      <w:pPr>
        <w:numPr>
          <w:ilvl w:val="0"/>
          <w:numId w:val="19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C479EF">
        <w:rPr>
          <w:rFonts w:ascii="Arial" w:eastAsia="Times New Roman" w:hAnsi="Arial" w:cs="Arial"/>
          <w:b/>
          <w:bCs/>
          <w:color w:val="000000" w:themeColor="text1"/>
          <w:sz w:val="20"/>
          <w:szCs w:val="20"/>
          <w:lang w:eastAsia="en-ZA"/>
        </w:rPr>
        <w:t>Enforcement </w:t>
      </w:r>
    </w:p>
    <w:p w14:paraId="33C1AA68" w14:textId="5790D8AB"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C479EF">
        <w:rPr>
          <w:rFonts w:ascii="Arial" w:eastAsia="Times New Roman" w:hAnsi="Arial" w:cs="Arial"/>
          <w:color w:val="000000" w:themeColor="text1"/>
          <w:sz w:val="20"/>
          <w:szCs w:val="20"/>
          <w:lang w:eastAsia="en-ZA"/>
        </w:rPr>
        <w:fldChar w:fldCharType="begin"/>
      </w:r>
      <w:r w:rsidRPr="00C479EF">
        <w:rPr>
          <w:rFonts w:ascii="Arial" w:eastAsia="Times New Roman" w:hAnsi="Arial" w:cs="Arial"/>
          <w:color w:val="000000" w:themeColor="text1"/>
          <w:sz w:val="20"/>
          <w:szCs w:val="20"/>
          <w:lang w:eastAsia="en-ZA"/>
        </w:rPr>
        <w:instrText xml:space="preserve"> REF CNAME \h  \* MERGEFORMAT </w:instrText>
      </w:r>
      <w:r w:rsidRPr="00C479EF">
        <w:rPr>
          <w:rFonts w:ascii="Arial" w:eastAsia="Times New Roman" w:hAnsi="Arial" w:cs="Arial"/>
          <w:color w:val="000000" w:themeColor="text1"/>
          <w:sz w:val="20"/>
          <w:szCs w:val="20"/>
          <w:lang w:eastAsia="en-ZA"/>
        </w:rPr>
      </w:r>
      <w:r w:rsidRPr="00C479EF">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C479EF">
        <w:rPr>
          <w:rFonts w:ascii="Arial" w:eastAsia="Times New Roman" w:hAnsi="Arial" w:cs="Arial"/>
          <w:color w:val="000000" w:themeColor="text1"/>
          <w:sz w:val="20"/>
          <w:szCs w:val="20"/>
          <w:lang w:eastAsia="en-ZA"/>
        </w:rPr>
        <w:fldChar w:fldCharType="end"/>
      </w:r>
      <w:r w:rsidRPr="00C479EF">
        <w:rPr>
          <w:rFonts w:ascii="Arial" w:eastAsia="Times New Roman" w:hAnsi="Arial" w:cs="Arial"/>
          <w:color w:val="000000" w:themeColor="text1"/>
          <w:sz w:val="20"/>
          <w:szCs w:val="20"/>
          <w:lang w:val="en" w:eastAsia="en-ZA"/>
        </w:rPr>
        <w:t>.</w:t>
      </w:r>
      <w:r w:rsidRPr="00C479EF">
        <w:rPr>
          <w:rFonts w:ascii="Arial" w:eastAsia="Times New Roman" w:hAnsi="Arial" w:cs="Arial"/>
          <w:color w:val="000000" w:themeColor="text1"/>
          <w:sz w:val="20"/>
          <w:szCs w:val="20"/>
          <w:lang w:eastAsia="en-ZA"/>
        </w:rPr>
        <w:t> </w:t>
      </w:r>
    </w:p>
    <w:p w14:paraId="27B335D1" w14:textId="77777777"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val="en" w:eastAsia="en-ZA"/>
        </w:rPr>
        <w:t>Any exception to the policy must comply with the </w:t>
      </w:r>
      <w:r w:rsidRPr="00C479EF">
        <w:rPr>
          <w:rFonts w:ascii="Arial" w:eastAsia="Times New Roman" w:hAnsi="Arial" w:cs="Arial"/>
          <w:b/>
          <w:bCs/>
          <w:color w:val="000000" w:themeColor="text1"/>
          <w:sz w:val="20"/>
          <w:szCs w:val="20"/>
          <w:lang w:val="en" w:eastAsia="en-ZA"/>
        </w:rPr>
        <w:t>Exceptions Policy</w:t>
      </w:r>
      <w:r w:rsidRPr="00C479EF">
        <w:rPr>
          <w:rFonts w:ascii="Arial" w:eastAsia="Times New Roman" w:hAnsi="Arial" w:cs="Arial"/>
          <w:color w:val="000000" w:themeColor="text1"/>
          <w:sz w:val="20"/>
          <w:szCs w:val="20"/>
          <w:lang w:val="en" w:eastAsia="en-ZA"/>
        </w:rPr>
        <w:t>. </w:t>
      </w:r>
      <w:r w:rsidRPr="00C479EF">
        <w:rPr>
          <w:rFonts w:ascii="Arial" w:eastAsia="Times New Roman" w:hAnsi="Arial" w:cs="Arial"/>
          <w:color w:val="000000" w:themeColor="text1"/>
          <w:sz w:val="20"/>
          <w:szCs w:val="20"/>
          <w:lang w:eastAsia="en-ZA"/>
        </w:rPr>
        <w:t> </w:t>
      </w:r>
    </w:p>
    <w:p w14:paraId="0A938CCD" w14:textId="70DB306E" w:rsidR="000D05A2" w:rsidRPr="00C479EF" w:rsidRDefault="00AD61A8" w:rsidP="00AD61A8">
      <w:pPr>
        <w:spacing w:after="0" w:line="240" w:lineRule="auto"/>
        <w:jc w:val="both"/>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p w14:paraId="0D310F98" w14:textId="305F44C2" w:rsidR="00AD61A8" w:rsidRPr="00C479EF" w:rsidRDefault="00BB0225" w:rsidP="00AD61A8">
      <w:pPr>
        <w:numPr>
          <w:ilvl w:val="0"/>
          <w:numId w:val="193"/>
        </w:numPr>
        <w:spacing w:after="0" w:line="240" w:lineRule="auto"/>
        <w:ind w:left="0" w:firstLine="0"/>
        <w:textAlignment w:val="baseline"/>
        <w:rPr>
          <w:rFonts w:ascii="Arial" w:eastAsia="Times New Roman" w:hAnsi="Arial" w:cs="Arial"/>
          <w:b/>
          <w:bCs/>
          <w:color w:val="000000" w:themeColor="text1"/>
          <w:sz w:val="20"/>
          <w:szCs w:val="20"/>
          <w:lang w:eastAsia="en-ZA"/>
        </w:rPr>
      </w:pPr>
      <w:r>
        <w:rPr>
          <w:rFonts w:ascii="Arial" w:eastAsia="MS Mincho" w:hAnsi="Arial" w:cs="Arial"/>
          <w:noProof/>
          <w:color w:val="000000" w:themeColor="text1"/>
          <w:sz w:val="20"/>
          <w:szCs w:val="20"/>
        </w:rPr>
        <w:drawing>
          <wp:anchor distT="0" distB="0" distL="114300" distR="114300" simplePos="0" relativeHeight="251696128" behindDoc="1" locked="0" layoutInCell="1" allowOverlap="1" wp14:anchorId="12B5585A" wp14:editId="7D1CAB71">
            <wp:simplePos x="0" y="0"/>
            <wp:positionH relativeFrom="column">
              <wp:posOffset>3762375</wp:posOffset>
            </wp:positionH>
            <wp:positionV relativeFrom="paragraph">
              <wp:posOffset>352425</wp:posOffset>
            </wp:positionV>
            <wp:extent cx="1188720" cy="802005"/>
            <wp:effectExtent l="0" t="0" r="0" b="0"/>
            <wp:wrapNone/>
            <wp:docPr id="34" name="Picture 34"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AD61A8" w:rsidRPr="00C479EF">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AD61A8" w:rsidRPr="00C479EF" w14:paraId="26224BF7"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2E2FF710"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TERMS</w:t>
            </w:r>
            <w:r w:rsidRPr="00C479EF">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125E72D"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DESCRIPTION</w:t>
            </w:r>
            <w:r w:rsidRPr="00C479EF">
              <w:rPr>
                <w:rFonts w:ascii="Arial" w:eastAsia="Times New Roman" w:hAnsi="Arial" w:cs="Arial"/>
                <w:color w:val="000000" w:themeColor="text1"/>
                <w:sz w:val="20"/>
                <w:szCs w:val="20"/>
                <w:lang w:eastAsia="en-ZA"/>
              </w:rPr>
              <w:t> </w:t>
            </w:r>
          </w:p>
        </w:tc>
      </w:tr>
      <w:tr w:rsidR="00AD61A8" w:rsidRPr="00C479EF" w14:paraId="6EEDA23F"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0CC9196D"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b/>
                <w:bCs/>
                <w:color w:val="000000" w:themeColor="text1"/>
                <w:sz w:val="20"/>
                <w:szCs w:val="20"/>
                <w:lang w:eastAsia="en-ZA"/>
              </w:rPr>
              <w:t>MINS</w:t>
            </w:r>
            <w:r w:rsidRPr="00C479EF">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9E12FA6" w14:textId="77777777" w:rsidR="00AD61A8" w:rsidRPr="00C479EF" w:rsidRDefault="00AD61A8" w:rsidP="00B22FE7">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Manager: Infrastructure, Network and Security </w:t>
            </w:r>
          </w:p>
        </w:tc>
      </w:tr>
    </w:tbl>
    <w:p w14:paraId="2D763027" w14:textId="2BF79CD9" w:rsidR="00AD61A8" w:rsidRPr="00C479EF" w:rsidRDefault="00AD61A8" w:rsidP="00AD61A8">
      <w:pPr>
        <w:spacing w:after="0" w:line="240" w:lineRule="auto"/>
        <w:textAlignment w:val="baseline"/>
        <w:rPr>
          <w:rFonts w:ascii="Arial" w:eastAsia="Times New Roman" w:hAnsi="Arial" w:cs="Arial"/>
          <w:color w:val="000000" w:themeColor="text1"/>
          <w:sz w:val="20"/>
          <w:szCs w:val="20"/>
          <w:lang w:eastAsia="en-ZA"/>
        </w:rPr>
      </w:pPr>
      <w:r w:rsidRPr="00C479EF">
        <w:rPr>
          <w:rFonts w:ascii="Arial" w:eastAsia="Times New Roman" w:hAnsi="Arial" w:cs="Arial"/>
          <w:color w:val="000000" w:themeColor="text1"/>
          <w:sz w:val="20"/>
          <w:szCs w:val="20"/>
          <w:lang w:eastAsia="en-ZA"/>
        </w:rPr>
        <w:t> </w:t>
      </w:r>
    </w:p>
    <w:p w14:paraId="474D4416" w14:textId="77777777" w:rsidR="0096330A" w:rsidRDefault="0096330A" w:rsidP="00AD61A8">
      <w:pPr>
        <w:pStyle w:val="paragraph"/>
        <w:spacing w:before="0" w:beforeAutospacing="0" w:after="0" w:afterAutospacing="0"/>
        <w:jc w:val="both"/>
        <w:textAlignment w:val="baseline"/>
        <w:rPr>
          <w:rStyle w:val="normaltextrun"/>
          <w:rFonts w:ascii="Arial" w:hAnsi="Arial" w:cs="Arial"/>
          <w:b/>
          <w:bCs/>
          <w:sz w:val="20"/>
          <w:szCs w:val="20"/>
        </w:rPr>
      </w:pPr>
    </w:p>
    <w:p w14:paraId="5F45947F" w14:textId="738EC5F5" w:rsidR="00AD61A8" w:rsidRPr="001B11C3" w:rsidRDefault="00C9397F" w:rsidP="00AD61A8">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AD61A8" w:rsidRPr="001B11C3">
        <w:rPr>
          <w:rStyle w:val="normaltextrun"/>
          <w:rFonts w:ascii="Arial" w:hAnsi="Arial" w:cs="Arial"/>
          <w:b/>
          <w:bCs/>
          <w:sz w:val="20"/>
          <w:szCs w:val="20"/>
        </w:rPr>
        <w:t> name</w:t>
      </w:r>
      <w:r w:rsidR="00AD61A8">
        <w:rPr>
          <w:rStyle w:val="normaltextrun"/>
          <w:rFonts w:ascii="Arial" w:hAnsi="Arial" w:cs="Arial"/>
          <w:sz w:val="20"/>
          <w:szCs w:val="20"/>
        </w:rPr>
        <w:t xml:space="preserve"> Duncan MacNicol         </w:t>
      </w:r>
      <w:r w:rsidR="00AD61A8"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AD61A8" w:rsidRPr="001B11C3">
        <w:rPr>
          <w:rStyle w:val="normaltextrun"/>
          <w:rFonts w:ascii="Arial" w:hAnsi="Arial" w:cs="Arial"/>
          <w:b/>
          <w:bCs/>
          <w:sz w:val="20"/>
          <w:szCs w:val="20"/>
        </w:rPr>
        <w:t> signature</w:t>
      </w:r>
      <w:r w:rsidR="00AD61A8" w:rsidRPr="001B11C3">
        <w:rPr>
          <w:rStyle w:val="normaltextrun"/>
          <w:rFonts w:ascii="Arial" w:hAnsi="Arial" w:cs="Arial"/>
          <w:sz w:val="20"/>
          <w:szCs w:val="20"/>
        </w:rPr>
        <w:t>____________</w:t>
      </w:r>
      <w:r w:rsidR="00AD61A8" w:rsidRPr="001B11C3">
        <w:rPr>
          <w:rStyle w:val="eop"/>
          <w:rFonts w:ascii="Arial" w:hAnsi="Arial" w:cs="Arial"/>
          <w:sz w:val="20"/>
          <w:szCs w:val="20"/>
        </w:rPr>
        <w:t>________</w:t>
      </w:r>
    </w:p>
    <w:p w14:paraId="52CB5C09" w14:textId="18632E67" w:rsidR="000D05A2" w:rsidRDefault="00AD61A8" w:rsidP="00BB0225">
      <w:pPr>
        <w:pStyle w:val="paragraph"/>
        <w:spacing w:before="0" w:beforeAutospacing="0" w:after="0" w:afterAutospacing="0"/>
        <w:jc w:val="both"/>
        <w:textAlignment w:val="baseline"/>
        <w:rPr>
          <w:rStyle w:val="normaltextrun"/>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54F534BD" w14:textId="61CFD540" w:rsidR="000D05A2" w:rsidRDefault="0096330A" w:rsidP="00AD61A8">
      <w:pPr>
        <w:pStyle w:val="paragraph"/>
        <w:tabs>
          <w:tab w:val="center" w:pos="4513"/>
        </w:tabs>
        <w:spacing w:before="0" w:beforeAutospacing="0" w:after="0" w:afterAutospacing="0"/>
        <w:jc w:val="both"/>
        <w:textAlignment w:val="baseline"/>
        <w:rPr>
          <w:rStyle w:val="normaltextrun"/>
          <w:b/>
          <w:bCs/>
          <w:color w:val="000000"/>
        </w:rPr>
      </w:pPr>
      <w:r w:rsidRPr="00ED311C">
        <w:rPr>
          <w:noProof/>
        </w:rPr>
        <w:drawing>
          <wp:anchor distT="0" distB="0" distL="114300" distR="114300" simplePos="0" relativeHeight="251856896" behindDoc="1" locked="0" layoutInCell="1" allowOverlap="1" wp14:anchorId="7D34D30F" wp14:editId="764E1BA3">
            <wp:simplePos x="0" y="0"/>
            <wp:positionH relativeFrom="column">
              <wp:posOffset>219075</wp:posOffset>
            </wp:positionH>
            <wp:positionV relativeFrom="topMargin">
              <wp:posOffset>512445</wp:posOffset>
            </wp:positionV>
            <wp:extent cx="2486025" cy="838200"/>
            <wp:effectExtent l="0" t="0" r="9525" b="0"/>
            <wp:wrapNone/>
            <wp:docPr id="96" name="Picture 96"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520"/>
        <w:gridCol w:w="2065"/>
      </w:tblGrid>
      <w:tr w:rsidR="00DB034E" w14:paraId="56B20997" w14:textId="77777777" w:rsidTr="000D05A2">
        <w:trPr>
          <w:trHeight w:val="890"/>
        </w:trPr>
        <w:sdt>
          <w:sdtPr>
            <w:rPr>
              <w:noProof/>
            </w:rPr>
            <w:alias w:val="Insert Company Logo"/>
            <w:tag w:val="Insert Company Logo"/>
            <w:id w:val="-1519539775"/>
            <w15:color w:val="FFFF00"/>
            <w:picture/>
          </w:sdtPr>
          <w:sdtContent>
            <w:tc>
              <w:tcPr>
                <w:tcW w:w="5580" w:type="dxa"/>
                <w:vMerge w:val="restart"/>
                <w:tcBorders>
                  <w:top w:val="nil"/>
                  <w:left w:val="nil"/>
                  <w:bottom w:val="nil"/>
                  <w:right w:val="single" w:sz="4" w:space="0" w:color="auto"/>
                </w:tcBorders>
              </w:tcPr>
              <w:p w14:paraId="5620D6F3" w14:textId="1F1EB77D" w:rsidR="00DB034E" w:rsidRDefault="00DB034E"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44E31539" w14:textId="518571F8" w:rsidR="00DB034E"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DB034E" w14:paraId="05539813" w14:textId="77777777" w:rsidTr="000D05A2">
        <w:trPr>
          <w:trHeight w:val="350"/>
        </w:trPr>
        <w:tc>
          <w:tcPr>
            <w:tcW w:w="5580" w:type="dxa"/>
            <w:vMerge/>
            <w:tcBorders>
              <w:top w:val="nil"/>
              <w:left w:val="nil"/>
              <w:bottom w:val="nil"/>
              <w:right w:val="single" w:sz="4" w:space="0" w:color="auto"/>
            </w:tcBorders>
          </w:tcPr>
          <w:p w14:paraId="0726D68D" w14:textId="77777777" w:rsidR="00DB034E" w:rsidRDefault="00DB034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vAlign w:val="center"/>
          </w:tcPr>
          <w:p w14:paraId="780199E3" w14:textId="77777777" w:rsidR="00DB034E" w:rsidRPr="00AA03BF" w:rsidRDefault="00DB034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7079A248" w14:textId="77777777" w:rsidR="00DB034E" w:rsidRPr="001B11C3" w:rsidRDefault="00DB034E"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DB034E" w14:paraId="3E86993D" w14:textId="77777777" w:rsidTr="000D05A2">
        <w:trPr>
          <w:trHeight w:val="350"/>
        </w:trPr>
        <w:tc>
          <w:tcPr>
            <w:tcW w:w="5580" w:type="dxa"/>
            <w:vMerge/>
            <w:tcBorders>
              <w:top w:val="nil"/>
              <w:left w:val="nil"/>
              <w:bottom w:val="nil"/>
              <w:right w:val="single" w:sz="4" w:space="0" w:color="auto"/>
            </w:tcBorders>
          </w:tcPr>
          <w:p w14:paraId="72FDC460" w14:textId="77777777" w:rsidR="00DB034E" w:rsidRDefault="00DB034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0C638EEA" w14:textId="77777777" w:rsidR="00DB034E" w:rsidRDefault="00DB034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626E5A2F" w14:textId="73C36CEA" w:rsidR="00DB034E"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DB034E" w14:paraId="62A7BE2D" w14:textId="77777777" w:rsidTr="000D05A2">
        <w:tc>
          <w:tcPr>
            <w:tcW w:w="5580" w:type="dxa"/>
            <w:vMerge/>
            <w:tcBorders>
              <w:top w:val="nil"/>
              <w:left w:val="nil"/>
              <w:bottom w:val="nil"/>
              <w:right w:val="single" w:sz="4" w:space="0" w:color="auto"/>
            </w:tcBorders>
          </w:tcPr>
          <w:p w14:paraId="4CB17CAC" w14:textId="77777777" w:rsidR="00DB034E" w:rsidRDefault="00DB034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50089F36" w14:textId="77777777" w:rsidR="00DB034E" w:rsidRPr="009A3105" w:rsidRDefault="00DB034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75D0B474" w14:textId="129A63C5" w:rsidR="00DB034E"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DB034E">
              <w:rPr>
                <w:rStyle w:val="normaltextrun"/>
                <w:rFonts w:ascii="Arial" w:hAnsi="Arial" w:cs="Arial"/>
                <w:color w:val="000000"/>
                <w:sz w:val="22"/>
                <w:szCs w:val="22"/>
              </w:rPr>
              <w:t>-019</w:t>
            </w:r>
          </w:p>
        </w:tc>
      </w:tr>
    </w:tbl>
    <w:p w14:paraId="58379DE3" w14:textId="77777777" w:rsidR="00DB034E" w:rsidRDefault="00DB034E" w:rsidP="00DB034E">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68B0E9A0" w14:textId="77777777" w:rsidR="00DB034E" w:rsidRDefault="00DB034E" w:rsidP="00DB034E">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65FF88FF" w14:textId="77777777" w:rsidR="00DB034E" w:rsidRDefault="00DB034E" w:rsidP="00DB034E">
      <w:pPr>
        <w:pStyle w:val="paragraph"/>
        <w:spacing w:before="0" w:beforeAutospacing="0" w:after="0" w:afterAutospacing="0"/>
        <w:jc w:val="center"/>
        <w:textAlignment w:val="baseline"/>
        <w:rPr>
          <w:rStyle w:val="normaltextrun"/>
          <w:rFonts w:ascii="Arial" w:hAnsi="Arial" w:cs="Arial"/>
          <w:b/>
          <w:bCs/>
          <w:color w:val="000000"/>
          <w:sz w:val="22"/>
          <w:szCs w:val="22"/>
        </w:rPr>
      </w:pPr>
      <w:proofErr w:type="gramStart"/>
      <w:r>
        <w:rPr>
          <w:rStyle w:val="normaltextrun"/>
          <w:rFonts w:ascii="Arial" w:hAnsi="Arial" w:cs="Arial"/>
          <w:b/>
          <w:bCs/>
          <w:color w:val="000000"/>
          <w:sz w:val="22"/>
          <w:szCs w:val="22"/>
        </w:rPr>
        <w:t>Entered into</w:t>
      </w:r>
      <w:proofErr w:type="gramEnd"/>
      <w:r>
        <w:rPr>
          <w:rStyle w:val="normaltextrun"/>
          <w:rFonts w:ascii="Arial" w:hAnsi="Arial" w:cs="Arial"/>
          <w:b/>
          <w:bCs/>
          <w:color w:val="000000"/>
          <w:sz w:val="22"/>
          <w:szCs w:val="22"/>
        </w:rPr>
        <w:t xml:space="preserve"> between:</w:t>
      </w:r>
    </w:p>
    <w:p w14:paraId="173791BB" w14:textId="77777777" w:rsidR="00DB034E" w:rsidRDefault="00DB034E" w:rsidP="00DB034E">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49DE6669" w14:textId="1A130259" w:rsidR="00DB034E" w:rsidRDefault="00DB034E" w:rsidP="00DB034E">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fldChar w:fldCharType="begin"/>
      </w:r>
      <w:r>
        <w:rPr>
          <w:rFonts w:ascii="Segoe UI" w:hAnsi="Segoe UI" w:cs="Segoe UI"/>
          <w:sz w:val="18"/>
          <w:szCs w:val="18"/>
        </w:rPr>
        <w:instrText xml:space="preserve"> REF CNAME \h </w:instrText>
      </w:r>
      <w:r>
        <w:rPr>
          <w:rStyle w:val="normaltextrun"/>
          <w:rFonts w:ascii="Arial" w:hAnsi="Arial" w:cs="Arial"/>
          <w:b/>
          <w:bCs/>
          <w:color w:val="000000"/>
          <w:sz w:val="22"/>
          <w:szCs w:val="22"/>
        </w:rPr>
      </w:r>
      <w:r>
        <w:rPr>
          <w:rStyle w:val="normaltextrun"/>
          <w:rFonts w:ascii="Arial" w:hAnsi="Arial" w:cs="Arial"/>
          <w:b/>
          <w:bCs/>
          <w:color w:val="000000"/>
          <w:sz w:val="22"/>
          <w:szCs w:val="22"/>
        </w:rPr>
        <w:fldChar w:fldCharType="separate"/>
      </w:r>
      <w:r w:rsidR="00FF4581">
        <w:rPr>
          <w:rStyle w:val="normaltextrun"/>
          <w:rFonts w:ascii="Arial" w:hAnsi="Arial" w:cs="Arial"/>
          <w:b/>
          <w:bCs/>
          <w:noProof/>
          <w:color w:val="000000"/>
        </w:rPr>
        <w:t>Enpower Training Services</w:t>
      </w:r>
      <w:r>
        <w:rPr>
          <w:rStyle w:val="normaltextrun"/>
          <w:rFonts w:ascii="Arial" w:hAnsi="Arial" w:cs="Arial"/>
          <w:b/>
          <w:bCs/>
          <w:color w:val="000000"/>
          <w:sz w:val="22"/>
          <w:szCs w:val="22"/>
        </w:rPr>
        <w:fldChar w:fldCharType="end"/>
      </w:r>
    </w:p>
    <w:p w14:paraId="740B9BD0" w14:textId="40D566A7" w:rsidR="00DB034E" w:rsidRPr="00BB0225" w:rsidRDefault="00BB0225" w:rsidP="00DB034E">
      <w:pPr>
        <w:pStyle w:val="paragraph"/>
        <w:spacing w:before="0" w:beforeAutospacing="0" w:after="0" w:afterAutospacing="0"/>
        <w:jc w:val="center"/>
        <w:textAlignment w:val="baseline"/>
        <w:rPr>
          <w:rStyle w:val="normaltextrun"/>
          <w:rFonts w:ascii="Arial" w:hAnsi="Arial" w:cs="Arial"/>
          <w:color w:val="000000"/>
          <w:sz w:val="22"/>
          <w:szCs w:val="22"/>
        </w:rPr>
      </w:pPr>
      <w:r w:rsidRPr="00BB0225">
        <w:rPr>
          <w:rStyle w:val="normaltextrun"/>
          <w:rFonts w:ascii="Arial" w:hAnsi="Arial" w:cs="Arial"/>
          <w:color w:val="000000"/>
          <w:sz w:val="22"/>
          <w:szCs w:val="22"/>
        </w:rPr>
        <w:t>43 Sea Cow Lake Road, Springfield, Durban,4001</w:t>
      </w:r>
    </w:p>
    <w:p w14:paraId="7C657A50" w14:textId="77777777" w:rsidR="00DB034E" w:rsidRDefault="00DB034E" w:rsidP="00DB034E">
      <w:pPr>
        <w:pStyle w:val="paragraph"/>
        <w:spacing w:before="0" w:beforeAutospacing="0" w:after="0" w:afterAutospacing="0"/>
        <w:jc w:val="center"/>
        <w:textAlignment w:val="baseline"/>
        <w:rPr>
          <w:rStyle w:val="normaltextrun"/>
          <w:rFonts w:ascii="Arial" w:hAnsi="Arial" w:cs="Arial"/>
          <w:i/>
          <w:iCs/>
          <w:color w:val="000000"/>
          <w:sz w:val="22"/>
          <w:szCs w:val="22"/>
        </w:rPr>
      </w:pPr>
    </w:p>
    <w:p w14:paraId="5C1243B9" w14:textId="77777777" w:rsidR="00DB034E" w:rsidRDefault="00DB034E" w:rsidP="00DB034E">
      <w:pPr>
        <w:pStyle w:val="paragraph"/>
        <w:spacing w:before="0" w:beforeAutospacing="0" w:after="0" w:afterAutospacing="0"/>
        <w:jc w:val="center"/>
        <w:textAlignment w:val="baseline"/>
        <w:rPr>
          <w:rStyle w:val="normaltextrun"/>
          <w:rFonts w:ascii="Arial" w:hAnsi="Arial" w:cs="Arial"/>
          <w:color w:val="000000"/>
          <w:sz w:val="22"/>
          <w:szCs w:val="22"/>
        </w:rPr>
      </w:pPr>
      <w:r w:rsidRPr="0045522A">
        <w:rPr>
          <w:rStyle w:val="normaltextrun"/>
          <w:rFonts w:ascii="Arial" w:hAnsi="Arial" w:cs="Arial"/>
          <w:color w:val="000000"/>
          <w:sz w:val="22"/>
          <w:szCs w:val="22"/>
        </w:rPr>
        <w:t>And</w:t>
      </w:r>
    </w:p>
    <w:p w14:paraId="43BD095E" w14:textId="77777777" w:rsidR="00DB034E" w:rsidRDefault="00DB034E" w:rsidP="00DB034E">
      <w:pPr>
        <w:pStyle w:val="paragraph"/>
        <w:spacing w:before="0" w:beforeAutospacing="0" w:after="0" w:afterAutospacing="0"/>
        <w:jc w:val="center"/>
        <w:textAlignment w:val="baseline"/>
        <w:rPr>
          <w:rStyle w:val="normaltextrun"/>
          <w:rFonts w:ascii="Arial" w:hAnsi="Arial" w:cs="Arial"/>
          <w:color w:val="000000"/>
          <w:sz w:val="22"/>
          <w:szCs w:val="22"/>
        </w:rPr>
      </w:pPr>
    </w:p>
    <w:p w14:paraId="461D29F9" w14:textId="77777777" w:rsidR="00DB034E" w:rsidRDefault="00DB034E" w:rsidP="00DB034E">
      <w:pPr>
        <w:pStyle w:val="paragraph"/>
        <w:spacing w:before="0" w:beforeAutospacing="0" w:after="0" w:afterAutospacing="0"/>
        <w:jc w:val="center"/>
        <w:textAlignment w:val="baseline"/>
        <w:rPr>
          <w:rStyle w:val="normaltextrun"/>
          <w:rFonts w:ascii="Arial" w:hAnsi="Arial" w:cs="Arial"/>
          <w:b/>
          <w:bCs/>
          <w:color w:val="000000"/>
        </w:rPr>
      </w:pPr>
      <w:r w:rsidRPr="0045522A">
        <w:rPr>
          <w:rStyle w:val="normaltextrun"/>
          <w:rFonts w:ascii="Arial" w:hAnsi="Arial" w:cs="Arial"/>
          <w:b/>
          <w:bCs/>
          <w:color w:val="000000"/>
        </w:rPr>
        <w:fldChar w:fldCharType="begin">
          <w:ffData>
            <w:name w:val="vendorname"/>
            <w:enabled/>
            <w:calcOnExit w:val="0"/>
            <w:textInput>
              <w:default w:val="Insert vendor/partner Name"/>
            </w:textInput>
          </w:ffData>
        </w:fldChar>
      </w:r>
      <w:bookmarkStart w:id="214" w:name="vendorname"/>
      <w:r w:rsidRPr="0045522A">
        <w:rPr>
          <w:rStyle w:val="normaltextrun"/>
          <w:rFonts w:ascii="Arial" w:hAnsi="Arial" w:cs="Arial"/>
          <w:b/>
          <w:bCs/>
          <w:color w:val="000000"/>
        </w:rPr>
        <w:instrText xml:space="preserve"> FORMTEXT </w:instrText>
      </w:r>
      <w:r w:rsidRPr="0045522A">
        <w:rPr>
          <w:rStyle w:val="normaltextrun"/>
          <w:rFonts w:ascii="Arial" w:hAnsi="Arial" w:cs="Arial"/>
          <w:b/>
          <w:bCs/>
          <w:color w:val="000000"/>
        </w:rPr>
      </w:r>
      <w:r w:rsidRPr="0045522A">
        <w:rPr>
          <w:rStyle w:val="normaltextrun"/>
          <w:rFonts w:ascii="Arial" w:hAnsi="Arial" w:cs="Arial"/>
          <w:b/>
          <w:bCs/>
          <w:color w:val="000000"/>
        </w:rPr>
        <w:fldChar w:fldCharType="separate"/>
      </w:r>
      <w:r w:rsidRPr="0045522A">
        <w:rPr>
          <w:rStyle w:val="normaltextrun"/>
          <w:rFonts w:ascii="Arial" w:hAnsi="Arial" w:cs="Arial"/>
          <w:b/>
          <w:bCs/>
          <w:noProof/>
          <w:color w:val="000000"/>
        </w:rPr>
        <w:t>Insert vendor/partner Name</w:t>
      </w:r>
      <w:r w:rsidRPr="0045522A">
        <w:rPr>
          <w:rStyle w:val="normaltextrun"/>
          <w:rFonts w:ascii="Arial" w:hAnsi="Arial" w:cs="Arial"/>
          <w:b/>
          <w:bCs/>
          <w:color w:val="000000"/>
        </w:rPr>
        <w:fldChar w:fldCharType="end"/>
      </w:r>
      <w:bookmarkEnd w:id="214"/>
    </w:p>
    <w:p w14:paraId="67E01297" w14:textId="77777777" w:rsidR="00DB034E" w:rsidRDefault="00DB034E" w:rsidP="00DB034E">
      <w:pPr>
        <w:pStyle w:val="paragraph"/>
        <w:spacing w:before="0" w:beforeAutospacing="0" w:after="0" w:afterAutospacing="0"/>
        <w:jc w:val="center"/>
        <w:textAlignment w:val="baseline"/>
        <w:rPr>
          <w:rStyle w:val="normaltextrun"/>
          <w:rFonts w:ascii="Arial" w:hAnsi="Arial" w:cs="Arial"/>
          <w:color w:val="000000"/>
          <w:sz w:val="22"/>
          <w:szCs w:val="22"/>
        </w:rPr>
      </w:pPr>
      <w:r w:rsidRPr="003B5DF6">
        <w:rPr>
          <w:rStyle w:val="normaltextrun"/>
          <w:rFonts w:ascii="Arial" w:hAnsi="Arial" w:cs="Arial"/>
          <w:color w:val="000000"/>
          <w:sz w:val="22"/>
          <w:szCs w:val="22"/>
        </w:rPr>
        <w:fldChar w:fldCharType="begin">
          <w:ffData>
            <w:name w:val="regnumber"/>
            <w:enabled/>
            <w:calcOnExit w:val="0"/>
            <w:textInput>
              <w:default w:val="Insert Reg number"/>
            </w:textInput>
          </w:ffData>
        </w:fldChar>
      </w:r>
      <w:bookmarkStart w:id="215" w:name="regnumber"/>
      <w:r w:rsidRPr="003B5DF6">
        <w:rPr>
          <w:rStyle w:val="normaltextrun"/>
          <w:rFonts w:ascii="Arial" w:hAnsi="Arial" w:cs="Arial"/>
          <w:color w:val="000000"/>
          <w:sz w:val="22"/>
          <w:szCs w:val="22"/>
        </w:rPr>
        <w:instrText xml:space="preserve"> FORMTEXT </w:instrText>
      </w:r>
      <w:r w:rsidRPr="003B5DF6">
        <w:rPr>
          <w:rStyle w:val="normaltextrun"/>
          <w:rFonts w:ascii="Arial" w:hAnsi="Arial" w:cs="Arial"/>
          <w:color w:val="000000"/>
          <w:sz w:val="22"/>
          <w:szCs w:val="22"/>
        </w:rPr>
      </w:r>
      <w:r w:rsidRPr="003B5DF6">
        <w:rPr>
          <w:rStyle w:val="normaltextrun"/>
          <w:rFonts w:ascii="Arial" w:hAnsi="Arial" w:cs="Arial"/>
          <w:color w:val="000000"/>
          <w:sz w:val="22"/>
          <w:szCs w:val="22"/>
        </w:rPr>
        <w:fldChar w:fldCharType="separate"/>
      </w:r>
      <w:r w:rsidRPr="003B5DF6">
        <w:rPr>
          <w:rStyle w:val="normaltextrun"/>
          <w:rFonts w:ascii="Arial" w:hAnsi="Arial" w:cs="Arial"/>
          <w:noProof/>
          <w:color w:val="000000"/>
          <w:sz w:val="22"/>
          <w:szCs w:val="22"/>
        </w:rPr>
        <w:t>Insert Reg number</w:t>
      </w:r>
      <w:r w:rsidRPr="003B5DF6">
        <w:rPr>
          <w:rStyle w:val="normaltextrun"/>
          <w:rFonts w:ascii="Arial" w:hAnsi="Arial" w:cs="Arial"/>
          <w:color w:val="000000"/>
          <w:sz w:val="22"/>
          <w:szCs w:val="22"/>
        </w:rPr>
        <w:fldChar w:fldCharType="end"/>
      </w:r>
      <w:bookmarkEnd w:id="215"/>
    </w:p>
    <w:p w14:paraId="1A362298" w14:textId="77777777" w:rsidR="00DB034E" w:rsidRPr="003B5DF6" w:rsidRDefault="00DB034E" w:rsidP="00DB034E">
      <w:pPr>
        <w:pStyle w:val="paragraph"/>
        <w:spacing w:before="0" w:beforeAutospacing="0" w:after="0" w:afterAutospacing="0"/>
        <w:jc w:val="center"/>
        <w:textAlignment w:val="baseline"/>
        <w:rPr>
          <w:rFonts w:ascii="Segoe UI" w:hAnsi="Segoe UI" w:cs="Segoe UI"/>
          <w:i/>
          <w:iCs/>
          <w:sz w:val="18"/>
          <w:szCs w:val="18"/>
        </w:rPr>
      </w:pPr>
      <w:r w:rsidRPr="003B5DF6">
        <w:rPr>
          <w:rStyle w:val="normaltextrun"/>
          <w:rFonts w:ascii="Arial" w:hAnsi="Arial" w:cs="Arial"/>
          <w:i/>
          <w:iCs/>
          <w:color w:val="000000"/>
          <w:sz w:val="22"/>
          <w:szCs w:val="22"/>
        </w:rPr>
        <w:fldChar w:fldCharType="begin">
          <w:ffData>
            <w:name w:val="vendoraddress"/>
            <w:enabled/>
            <w:calcOnExit w:val="0"/>
            <w:textInput>
              <w:default w:val="Insert vendor/partner address"/>
            </w:textInput>
          </w:ffData>
        </w:fldChar>
      </w:r>
      <w:bookmarkStart w:id="216" w:name="vendoraddress"/>
      <w:r w:rsidRPr="003B5DF6">
        <w:rPr>
          <w:rStyle w:val="normaltextrun"/>
          <w:rFonts w:ascii="Arial" w:hAnsi="Arial" w:cs="Arial"/>
          <w:i/>
          <w:iCs/>
          <w:color w:val="000000"/>
          <w:sz w:val="22"/>
          <w:szCs w:val="22"/>
        </w:rPr>
        <w:instrText xml:space="preserve"> FORMTEXT </w:instrText>
      </w:r>
      <w:r w:rsidRPr="003B5DF6">
        <w:rPr>
          <w:rStyle w:val="normaltextrun"/>
          <w:rFonts w:ascii="Arial" w:hAnsi="Arial" w:cs="Arial"/>
          <w:i/>
          <w:iCs/>
          <w:color w:val="000000"/>
          <w:sz w:val="22"/>
          <w:szCs w:val="22"/>
        </w:rPr>
      </w:r>
      <w:r w:rsidRPr="003B5DF6">
        <w:rPr>
          <w:rStyle w:val="normaltextrun"/>
          <w:rFonts w:ascii="Arial" w:hAnsi="Arial" w:cs="Arial"/>
          <w:i/>
          <w:iCs/>
          <w:color w:val="000000"/>
          <w:sz w:val="22"/>
          <w:szCs w:val="22"/>
        </w:rPr>
        <w:fldChar w:fldCharType="separate"/>
      </w:r>
      <w:r w:rsidRPr="003B5DF6">
        <w:rPr>
          <w:rStyle w:val="normaltextrun"/>
          <w:rFonts w:ascii="Arial" w:hAnsi="Arial" w:cs="Arial"/>
          <w:i/>
          <w:iCs/>
          <w:noProof/>
          <w:color w:val="000000"/>
          <w:sz w:val="22"/>
          <w:szCs w:val="22"/>
        </w:rPr>
        <w:t>Insert vendor/partner address</w:t>
      </w:r>
      <w:r w:rsidRPr="003B5DF6">
        <w:rPr>
          <w:rStyle w:val="normaltextrun"/>
          <w:rFonts w:ascii="Arial" w:hAnsi="Arial" w:cs="Arial"/>
          <w:i/>
          <w:iCs/>
          <w:color w:val="000000"/>
          <w:sz w:val="22"/>
          <w:szCs w:val="22"/>
        </w:rPr>
        <w:fldChar w:fldCharType="end"/>
      </w:r>
      <w:bookmarkEnd w:id="216"/>
    </w:p>
    <w:p w14:paraId="29D9DEBD" w14:textId="77777777" w:rsidR="00DB034E" w:rsidRPr="001B11C3" w:rsidRDefault="00DB034E" w:rsidP="00DB034E">
      <w:pPr>
        <w:pStyle w:val="paragraph"/>
        <w:spacing w:before="0" w:beforeAutospacing="0" w:after="0" w:afterAutospacing="0"/>
        <w:jc w:val="both"/>
        <w:textAlignment w:val="baseline"/>
        <w:rPr>
          <w:rFonts w:ascii="Segoe UI" w:hAnsi="Segoe UI" w:cs="Segoe UI"/>
          <w:sz w:val="20"/>
          <w:szCs w:val="20"/>
        </w:rPr>
      </w:pPr>
      <w:r w:rsidRPr="001B11C3">
        <w:rPr>
          <w:rStyle w:val="eop"/>
          <w:rFonts w:ascii="Arial" w:hAnsi="Arial" w:cs="Arial"/>
          <w:color w:val="000000"/>
        </w:rPr>
        <w:t> </w:t>
      </w:r>
    </w:p>
    <w:p w14:paraId="2642B102" w14:textId="77777777" w:rsidR="00DB034E" w:rsidRPr="00C53FDF" w:rsidRDefault="00DB034E" w:rsidP="00DB034E">
      <w:pPr>
        <w:pStyle w:val="paragraph"/>
        <w:numPr>
          <w:ilvl w:val="0"/>
          <w:numId w:val="194"/>
        </w:numPr>
        <w:spacing w:before="0" w:beforeAutospacing="0" w:after="0" w:afterAutospacing="0"/>
        <w:ind w:left="0" w:firstLine="0"/>
        <w:jc w:val="both"/>
        <w:textAlignment w:val="baseline"/>
        <w:rPr>
          <w:rFonts w:ascii="Arial" w:hAnsi="Arial" w:cs="Arial"/>
          <w:b/>
          <w:bCs/>
          <w:color w:val="000000" w:themeColor="text1"/>
          <w:sz w:val="20"/>
          <w:szCs w:val="20"/>
        </w:rPr>
      </w:pPr>
      <w:r w:rsidRPr="00C53FDF">
        <w:rPr>
          <w:rStyle w:val="eop"/>
          <w:rFonts w:ascii="Arial" w:hAnsi="Arial" w:cs="Arial"/>
          <w:color w:val="000000" w:themeColor="text1"/>
          <w:sz w:val="20"/>
          <w:szCs w:val="20"/>
        </w:rPr>
        <w:t> </w:t>
      </w:r>
      <w:r w:rsidRPr="00C53FDF">
        <w:rPr>
          <w:rStyle w:val="normaltextrun"/>
          <w:rFonts w:ascii="Arial" w:hAnsi="Arial" w:cs="Arial"/>
          <w:b/>
          <w:bCs/>
          <w:color w:val="000000" w:themeColor="text1"/>
          <w:sz w:val="20"/>
          <w:szCs w:val="20"/>
        </w:rPr>
        <w:t>Definitions</w:t>
      </w:r>
      <w:r w:rsidRPr="00C53FDF">
        <w:rPr>
          <w:rStyle w:val="eop"/>
          <w:rFonts w:ascii="Arial" w:hAnsi="Arial" w:cs="Arial"/>
          <w:b/>
          <w:bCs/>
          <w:color w:val="000000" w:themeColor="text1"/>
          <w:sz w:val="20"/>
          <w:szCs w:val="20"/>
        </w:rPr>
        <w:t> </w:t>
      </w:r>
    </w:p>
    <w:p w14:paraId="678D63FA" w14:textId="77777777" w:rsidR="00DB034E" w:rsidRPr="00C53FDF" w:rsidRDefault="00DB034E" w:rsidP="00DB034E">
      <w:pPr>
        <w:pStyle w:val="paragraph"/>
        <w:spacing w:before="0" w:beforeAutospacing="0" w:after="0" w:afterAutospacing="0"/>
        <w:ind w:left="39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In this Agreement, unless clearly inconsistent with or otherwise indicated by the context:</w:t>
      </w:r>
      <w:r w:rsidRPr="00C53FDF">
        <w:rPr>
          <w:rStyle w:val="eop"/>
          <w:rFonts w:ascii="Arial" w:hAnsi="Arial" w:cs="Arial"/>
          <w:color w:val="000000" w:themeColor="text1"/>
          <w:sz w:val="20"/>
          <w:szCs w:val="20"/>
        </w:rPr>
        <w:t> </w:t>
      </w:r>
    </w:p>
    <w:p w14:paraId="36416E40" w14:textId="77777777" w:rsidR="00DB034E" w:rsidRPr="00C53FDF" w:rsidRDefault="00DB034E" w:rsidP="00DB034E">
      <w:pPr>
        <w:pStyle w:val="paragraph"/>
        <w:numPr>
          <w:ilvl w:val="0"/>
          <w:numId w:val="19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 this Agreement” means the Agreement as set out in this document and any written agreed amendments hereto.</w:t>
      </w:r>
      <w:r w:rsidRPr="00C53FDF">
        <w:rPr>
          <w:rStyle w:val="eop"/>
          <w:rFonts w:ascii="Arial" w:hAnsi="Arial" w:cs="Arial"/>
          <w:color w:val="000000" w:themeColor="text1"/>
          <w:sz w:val="20"/>
          <w:szCs w:val="20"/>
        </w:rPr>
        <w:t> </w:t>
      </w:r>
    </w:p>
    <w:p w14:paraId="072F4D78"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CBB9B42" w14:textId="77777777" w:rsidR="00DB034E" w:rsidRPr="00C53FDF" w:rsidRDefault="00DB034E" w:rsidP="00DB034E">
      <w:pPr>
        <w:pStyle w:val="paragraph"/>
        <w:numPr>
          <w:ilvl w:val="0"/>
          <w:numId w:val="19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“Parties” means the companies / entities and / or their respective holding companies and detailed on the front page of this Agreement, collectively.</w:t>
      </w:r>
      <w:r w:rsidRPr="00C53FDF">
        <w:rPr>
          <w:rStyle w:val="eop"/>
          <w:rFonts w:ascii="Arial" w:hAnsi="Arial" w:cs="Arial"/>
          <w:color w:val="000000" w:themeColor="text1"/>
          <w:sz w:val="20"/>
          <w:szCs w:val="20"/>
        </w:rPr>
        <w:t> </w:t>
      </w:r>
    </w:p>
    <w:p w14:paraId="04400254"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6A611B5" w14:textId="77777777" w:rsidR="00DB034E" w:rsidRPr="00C53FDF" w:rsidRDefault="00DB034E" w:rsidP="00DB034E">
      <w:pPr>
        <w:pStyle w:val="paragraph"/>
        <w:numPr>
          <w:ilvl w:val="0"/>
          <w:numId w:val="19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“Party” means any one of the Parties as the context may indicate.</w:t>
      </w:r>
      <w:r w:rsidRPr="00C53FDF">
        <w:rPr>
          <w:rStyle w:val="eop"/>
          <w:rFonts w:ascii="Arial" w:hAnsi="Arial" w:cs="Arial"/>
          <w:color w:val="000000" w:themeColor="text1"/>
          <w:sz w:val="20"/>
          <w:szCs w:val="20"/>
        </w:rPr>
        <w:t> </w:t>
      </w:r>
    </w:p>
    <w:p w14:paraId="4C020147"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3F7E74D" w14:textId="101A5565" w:rsidR="00DB034E" w:rsidRPr="00C53FDF" w:rsidRDefault="00DB034E" w:rsidP="00DB034E">
      <w:pPr>
        <w:pStyle w:val="paragraph"/>
        <w:numPr>
          <w:ilvl w:val="0"/>
          <w:numId w:val="19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“Recipient” means any Party to this agreement in any manner receiving or becoming </w:t>
      </w:r>
      <w:r w:rsidR="00D06AE4" w:rsidRPr="00C53FDF">
        <w:rPr>
          <w:rStyle w:val="normaltextrun"/>
          <w:rFonts w:ascii="Arial" w:hAnsi="Arial" w:cs="Arial"/>
          <w:color w:val="000000" w:themeColor="text1"/>
          <w:sz w:val="20"/>
          <w:szCs w:val="20"/>
        </w:rPr>
        <w:t>posed</w:t>
      </w:r>
      <w:r w:rsidRPr="00C53FDF">
        <w:rPr>
          <w:rStyle w:val="normaltextrun"/>
          <w:rFonts w:ascii="Arial" w:hAnsi="Arial" w:cs="Arial"/>
          <w:color w:val="000000" w:themeColor="text1"/>
          <w:sz w:val="20"/>
          <w:szCs w:val="20"/>
        </w:rPr>
        <w:t> of the Confidential Information.</w:t>
      </w:r>
      <w:r w:rsidRPr="00C53FDF">
        <w:rPr>
          <w:rStyle w:val="eop"/>
          <w:rFonts w:ascii="Arial" w:hAnsi="Arial" w:cs="Arial"/>
          <w:color w:val="000000" w:themeColor="text1"/>
          <w:sz w:val="20"/>
          <w:szCs w:val="20"/>
        </w:rPr>
        <w:t> </w:t>
      </w:r>
    </w:p>
    <w:p w14:paraId="587114AB"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532B798" w14:textId="77777777" w:rsidR="00DB034E" w:rsidRPr="00C53FDF" w:rsidRDefault="00DB034E" w:rsidP="00DB034E">
      <w:pPr>
        <w:pStyle w:val="paragraph"/>
        <w:numPr>
          <w:ilvl w:val="0"/>
          <w:numId w:val="199"/>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“Business Purpose” means any or all the following:</w:t>
      </w:r>
      <w:r w:rsidRPr="00C53FDF">
        <w:rPr>
          <w:rStyle w:val="eop"/>
          <w:rFonts w:ascii="Arial" w:hAnsi="Arial" w:cs="Arial"/>
          <w:color w:val="000000" w:themeColor="text1"/>
          <w:sz w:val="20"/>
          <w:szCs w:val="20"/>
        </w:rPr>
        <w:t> </w:t>
      </w:r>
    </w:p>
    <w:p w14:paraId="05BA0309"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C132851" w14:textId="77777777" w:rsidR="00DB034E" w:rsidRPr="00C53FDF" w:rsidRDefault="00DB034E" w:rsidP="00DB034E">
      <w:pPr>
        <w:pStyle w:val="paragraph"/>
        <w:numPr>
          <w:ilvl w:val="0"/>
          <w:numId w:val="20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technical integration and / or interfacing of the software products as supplied by either </w:t>
      </w:r>
      <w:proofErr w:type="gramStart"/>
      <w:r w:rsidRPr="00C53FDF">
        <w:rPr>
          <w:rStyle w:val="normaltextrun"/>
          <w:rFonts w:ascii="Arial" w:hAnsi="Arial" w:cs="Arial"/>
          <w:color w:val="000000" w:themeColor="text1"/>
          <w:sz w:val="20"/>
          <w:szCs w:val="20"/>
        </w:rPr>
        <w:t>Party;</w:t>
      </w:r>
      <w:proofErr w:type="gramEnd"/>
      <w:r w:rsidRPr="00C53FDF">
        <w:rPr>
          <w:rStyle w:val="normaltextrun"/>
          <w:rFonts w:ascii="Arial" w:hAnsi="Arial" w:cs="Arial"/>
          <w:color w:val="000000" w:themeColor="text1"/>
          <w:sz w:val="20"/>
          <w:szCs w:val="20"/>
        </w:rPr>
        <w:t> </w:t>
      </w:r>
      <w:r w:rsidRPr="00C53FDF">
        <w:rPr>
          <w:rStyle w:val="eop"/>
          <w:rFonts w:ascii="Arial" w:hAnsi="Arial" w:cs="Arial"/>
          <w:color w:val="000000" w:themeColor="text1"/>
          <w:sz w:val="20"/>
          <w:szCs w:val="20"/>
        </w:rPr>
        <w:t> </w:t>
      </w:r>
    </w:p>
    <w:p w14:paraId="15FE802C"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F87DC2B" w14:textId="77777777" w:rsidR="00DB034E" w:rsidRPr="00C53FDF" w:rsidRDefault="00DB034E" w:rsidP="00DB034E">
      <w:pPr>
        <w:pStyle w:val="paragraph"/>
        <w:numPr>
          <w:ilvl w:val="0"/>
          <w:numId w:val="201"/>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transferring of electronic data and information between the Parties software </w:t>
      </w:r>
      <w:proofErr w:type="gramStart"/>
      <w:r w:rsidRPr="00C53FDF">
        <w:rPr>
          <w:rStyle w:val="normaltextrun"/>
          <w:rFonts w:ascii="Arial" w:hAnsi="Arial" w:cs="Arial"/>
          <w:color w:val="000000" w:themeColor="text1"/>
          <w:sz w:val="20"/>
          <w:szCs w:val="20"/>
        </w:rPr>
        <w:t>applications;</w:t>
      </w:r>
      <w:proofErr w:type="gramEnd"/>
      <w:r w:rsidRPr="00C53FDF">
        <w:rPr>
          <w:rStyle w:val="normaltextrun"/>
          <w:rFonts w:ascii="Arial" w:hAnsi="Arial" w:cs="Arial"/>
          <w:color w:val="000000" w:themeColor="text1"/>
          <w:sz w:val="20"/>
          <w:szCs w:val="20"/>
        </w:rPr>
        <w:t> </w:t>
      </w:r>
      <w:r w:rsidRPr="00C53FDF">
        <w:rPr>
          <w:rStyle w:val="eop"/>
          <w:rFonts w:ascii="Arial" w:hAnsi="Arial" w:cs="Arial"/>
          <w:color w:val="000000" w:themeColor="text1"/>
          <w:sz w:val="20"/>
          <w:szCs w:val="20"/>
        </w:rPr>
        <w:t> </w:t>
      </w:r>
    </w:p>
    <w:p w14:paraId="7A1642B2"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309A824" w14:textId="77777777" w:rsidR="00DB034E" w:rsidRPr="00C53FDF" w:rsidRDefault="00DB034E" w:rsidP="00DB034E">
      <w:pPr>
        <w:pStyle w:val="paragraph"/>
        <w:numPr>
          <w:ilvl w:val="0"/>
          <w:numId w:val="202"/>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proposed internal use, by either of the Parties, of the products and / services as provided by each </w:t>
      </w:r>
      <w:proofErr w:type="gramStart"/>
      <w:r w:rsidRPr="00C53FDF">
        <w:rPr>
          <w:rStyle w:val="normaltextrun"/>
          <w:rFonts w:ascii="Arial" w:hAnsi="Arial" w:cs="Arial"/>
          <w:color w:val="000000" w:themeColor="text1"/>
          <w:sz w:val="20"/>
          <w:szCs w:val="20"/>
        </w:rPr>
        <w:t>Party;</w:t>
      </w:r>
      <w:proofErr w:type="gramEnd"/>
      <w:r w:rsidRPr="00C53FDF">
        <w:rPr>
          <w:rStyle w:val="eop"/>
          <w:rFonts w:ascii="Arial" w:hAnsi="Arial" w:cs="Arial"/>
          <w:color w:val="000000" w:themeColor="text1"/>
          <w:sz w:val="20"/>
          <w:szCs w:val="20"/>
        </w:rPr>
        <w:t> </w:t>
      </w:r>
    </w:p>
    <w:p w14:paraId="6484421F"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0E97F52" w14:textId="77777777" w:rsidR="00DB034E" w:rsidRPr="00C53FDF" w:rsidRDefault="00DB034E" w:rsidP="00DB034E">
      <w:pPr>
        <w:pStyle w:val="paragraph"/>
        <w:numPr>
          <w:ilvl w:val="0"/>
          <w:numId w:val="203"/>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analysis, investigation and research of each Party’s products and / or services, other than those related to the software products and / or services, and which are owned by their respective holding companies or companies owned by their holding companies, for the purposes of establishing a potential sales, service and support arrangement of these products and services, between the </w:t>
      </w:r>
      <w:proofErr w:type="gramStart"/>
      <w:r w:rsidRPr="00C53FDF">
        <w:rPr>
          <w:rStyle w:val="normaltextrun"/>
          <w:rFonts w:ascii="Arial" w:hAnsi="Arial" w:cs="Arial"/>
          <w:color w:val="000000" w:themeColor="text1"/>
          <w:sz w:val="20"/>
          <w:szCs w:val="20"/>
        </w:rPr>
        <w:t>Parties;</w:t>
      </w:r>
      <w:proofErr w:type="gramEnd"/>
      <w:r w:rsidRPr="00C53FDF">
        <w:rPr>
          <w:rStyle w:val="eop"/>
          <w:rFonts w:ascii="Arial" w:hAnsi="Arial" w:cs="Arial"/>
          <w:color w:val="000000" w:themeColor="text1"/>
          <w:sz w:val="20"/>
          <w:szCs w:val="20"/>
        </w:rPr>
        <w:t> </w:t>
      </w:r>
    </w:p>
    <w:p w14:paraId="58C64162"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8C72936" w14:textId="77777777" w:rsidR="00DB034E" w:rsidRPr="00C53FDF" w:rsidRDefault="00DB034E" w:rsidP="00DB034E">
      <w:pPr>
        <w:pStyle w:val="paragraph"/>
        <w:numPr>
          <w:ilvl w:val="0"/>
          <w:numId w:val="204"/>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sharing of information regarding either parties’ current or future business or product related strategies, irrespective of such information being shared between each other verbally, or visually or in printed form.  </w:t>
      </w:r>
      <w:r w:rsidRPr="00C53FDF">
        <w:rPr>
          <w:rStyle w:val="eop"/>
          <w:rFonts w:ascii="Arial" w:hAnsi="Arial" w:cs="Arial"/>
          <w:color w:val="000000" w:themeColor="text1"/>
          <w:sz w:val="20"/>
          <w:szCs w:val="20"/>
        </w:rPr>
        <w:t> </w:t>
      </w:r>
    </w:p>
    <w:p w14:paraId="1B84E9F1"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50F768D" w14:textId="77777777" w:rsidR="00DB034E" w:rsidRPr="00C53FDF" w:rsidRDefault="00DB034E" w:rsidP="00DB034E">
      <w:pPr>
        <w:pStyle w:val="paragraph"/>
        <w:numPr>
          <w:ilvl w:val="0"/>
          <w:numId w:val="20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“Confidential Information” means the following:</w:t>
      </w:r>
      <w:r w:rsidRPr="00C53FDF">
        <w:rPr>
          <w:rStyle w:val="eop"/>
          <w:rFonts w:ascii="Arial" w:hAnsi="Arial" w:cs="Arial"/>
          <w:color w:val="000000" w:themeColor="text1"/>
          <w:sz w:val="20"/>
          <w:szCs w:val="20"/>
        </w:rPr>
        <w:t> </w:t>
      </w:r>
    </w:p>
    <w:p w14:paraId="4D43DB4F"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F41489B" w14:textId="77777777" w:rsidR="00DB034E" w:rsidRPr="00C53FDF" w:rsidRDefault="00DB034E" w:rsidP="00DB034E">
      <w:pPr>
        <w:pStyle w:val="paragraph"/>
        <w:numPr>
          <w:ilvl w:val="0"/>
          <w:numId w:val="206"/>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Intellectual property, concepts, manuals, applications, methods, technical, trade, commercial, financial and other </w:t>
      </w:r>
      <w:proofErr w:type="gramStart"/>
      <w:r w:rsidRPr="00C53FDF">
        <w:rPr>
          <w:rStyle w:val="normaltextrun"/>
          <w:rFonts w:ascii="Arial" w:hAnsi="Arial" w:cs="Arial"/>
          <w:color w:val="000000" w:themeColor="text1"/>
          <w:sz w:val="20"/>
          <w:szCs w:val="20"/>
        </w:rPr>
        <w:t>information;</w:t>
      </w:r>
      <w:proofErr w:type="gramEnd"/>
      <w:r w:rsidRPr="00C53FDF">
        <w:rPr>
          <w:rStyle w:val="eop"/>
          <w:rFonts w:ascii="Arial" w:hAnsi="Arial" w:cs="Arial"/>
          <w:color w:val="000000" w:themeColor="text1"/>
          <w:sz w:val="20"/>
          <w:szCs w:val="20"/>
        </w:rPr>
        <w:t> </w:t>
      </w:r>
    </w:p>
    <w:p w14:paraId="468B3328"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5365EFE" w14:textId="77777777" w:rsidR="00DB034E" w:rsidRPr="00C53FDF" w:rsidRDefault="00DB034E" w:rsidP="00DB034E">
      <w:pPr>
        <w:pStyle w:val="paragraph"/>
        <w:numPr>
          <w:ilvl w:val="0"/>
          <w:numId w:val="207"/>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information in respect of knowhow, statistics, processes, financial arrangements, systems, business methods and techniques used by the company in the conduct of its </w:t>
      </w:r>
      <w:proofErr w:type="gramStart"/>
      <w:r w:rsidRPr="00C53FDF">
        <w:rPr>
          <w:rStyle w:val="normaltextrun"/>
          <w:rFonts w:ascii="Arial" w:hAnsi="Arial" w:cs="Arial"/>
          <w:color w:val="000000" w:themeColor="text1"/>
          <w:sz w:val="20"/>
          <w:szCs w:val="20"/>
        </w:rPr>
        <w:t>business;</w:t>
      </w:r>
      <w:proofErr w:type="gramEnd"/>
      <w:r w:rsidRPr="00C53FDF">
        <w:rPr>
          <w:rStyle w:val="eop"/>
          <w:rFonts w:ascii="Arial" w:hAnsi="Arial" w:cs="Arial"/>
          <w:color w:val="000000" w:themeColor="text1"/>
          <w:sz w:val="20"/>
          <w:szCs w:val="20"/>
        </w:rPr>
        <w:t> </w:t>
      </w:r>
    </w:p>
    <w:p w14:paraId="71E731D4"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D6F8003" w14:textId="77777777" w:rsidR="00DB034E" w:rsidRPr="00C53FDF" w:rsidRDefault="00DB034E" w:rsidP="00DB034E">
      <w:pPr>
        <w:pStyle w:val="paragraph"/>
        <w:numPr>
          <w:ilvl w:val="0"/>
          <w:numId w:val="208"/>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any information contained in any business or other </w:t>
      </w:r>
      <w:proofErr w:type="gramStart"/>
      <w:r w:rsidRPr="00C53FDF">
        <w:rPr>
          <w:rStyle w:val="normaltextrun"/>
          <w:rFonts w:ascii="Arial" w:hAnsi="Arial" w:cs="Arial"/>
          <w:color w:val="000000" w:themeColor="text1"/>
          <w:sz w:val="20"/>
          <w:szCs w:val="20"/>
        </w:rPr>
        <w:t>model;</w:t>
      </w:r>
      <w:proofErr w:type="gramEnd"/>
      <w:r w:rsidRPr="00C53FDF">
        <w:rPr>
          <w:rStyle w:val="eop"/>
          <w:rFonts w:ascii="Arial" w:hAnsi="Arial" w:cs="Arial"/>
          <w:color w:val="000000" w:themeColor="text1"/>
          <w:sz w:val="20"/>
          <w:szCs w:val="20"/>
        </w:rPr>
        <w:t> </w:t>
      </w:r>
    </w:p>
    <w:p w14:paraId="498EBF71"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4532F6A" w14:textId="77777777" w:rsidR="00DB034E" w:rsidRPr="00C53FDF" w:rsidRDefault="00DB034E" w:rsidP="00DB034E">
      <w:pPr>
        <w:pStyle w:val="paragraph"/>
        <w:numPr>
          <w:ilvl w:val="0"/>
          <w:numId w:val="209"/>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computer software, software concepts, specifications and internal control systems of the </w:t>
      </w:r>
      <w:proofErr w:type="gramStart"/>
      <w:r w:rsidRPr="00C53FDF">
        <w:rPr>
          <w:rStyle w:val="normaltextrun"/>
          <w:rFonts w:ascii="Arial" w:hAnsi="Arial" w:cs="Arial"/>
          <w:color w:val="000000" w:themeColor="text1"/>
          <w:sz w:val="20"/>
          <w:szCs w:val="20"/>
        </w:rPr>
        <w:t>company;</w:t>
      </w:r>
      <w:proofErr w:type="gramEnd"/>
      <w:r w:rsidRPr="00C53FDF">
        <w:rPr>
          <w:rStyle w:val="eop"/>
          <w:rFonts w:ascii="Arial" w:hAnsi="Arial" w:cs="Arial"/>
          <w:color w:val="000000" w:themeColor="text1"/>
          <w:sz w:val="20"/>
          <w:szCs w:val="20"/>
        </w:rPr>
        <w:t> </w:t>
      </w:r>
    </w:p>
    <w:p w14:paraId="064EB56D"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492C7C1" w14:textId="77777777" w:rsidR="00DB034E" w:rsidRPr="00C53FDF" w:rsidRDefault="00DB034E" w:rsidP="00DB034E">
      <w:pPr>
        <w:pStyle w:val="paragraph"/>
        <w:numPr>
          <w:ilvl w:val="0"/>
          <w:numId w:val="21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trade secrets, user, consumer, research and development data, profiles, formulas and </w:t>
      </w:r>
      <w:proofErr w:type="gramStart"/>
      <w:r w:rsidRPr="00C53FDF">
        <w:rPr>
          <w:rStyle w:val="normaltextrun"/>
          <w:rFonts w:ascii="Arial" w:hAnsi="Arial" w:cs="Arial"/>
          <w:color w:val="000000" w:themeColor="text1"/>
          <w:sz w:val="20"/>
          <w:szCs w:val="20"/>
        </w:rPr>
        <w:t>formulations;</w:t>
      </w:r>
      <w:proofErr w:type="gramEnd"/>
      <w:r w:rsidRPr="00C53FDF">
        <w:rPr>
          <w:rStyle w:val="eop"/>
          <w:rFonts w:ascii="Arial" w:hAnsi="Arial" w:cs="Arial"/>
          <w:color w:val="000000" w:themeColor="text1"/>
          <w:sz w:val="20"/>
          <w:szCs w:val="20"/>
        </w:rPr>
        <w:t> </w:t>
      </w:r>
    </w:p>
    <w:p w14:paraId="5E05F095"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4EB6A2F" w14:textId="77777777" w:rsidR="00DB034E" w:rsidRPr="00C53FDF" w:rsidRDefault="00DB034E" w:rsidP="00DB034E">
      <w:pPr>
        <w:pStyle w:val="paragraph"/>
        <w:numPr>
          <w:ilvl w:val="0"/>
          <w:numId w:val="211"/>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all information belonging to or in the possession of the company and used by it in its business operations, including joint ventures and </w:t>
      </w:r>
      <w:proofErr w:type="gramStart"/>
      <w:r w:rsidRPr="00C53FDF">
        <w:rPr>
          <w:rStyle w:val="normaltextrun"/>
          <w:rFonts w:ascii="Arial" w:hAnsi="Arial" w:cs="Arial"/>
          <w:color w:val="000000" w:themeColor="text1"/>
          <w:sz w:val="20"/>
          <w:szCs w:val="20"/>
        </w:rPr>
        <w:t>subsidiaries;</w:t>
      </w:r>
      <w:proofErr w:type="gramEnd"/>
      <w:r w:rsidRPr="00C53FDF">
        <w:rPr>
          <w:rStyle w:val="eop"/>
          <w:rFonts w:ascii="Arial" w:hAnsi="Arial" w:cs="Arial"/>
          <w:color w:val="000000" w:themeColor="text1"/>
          <w:sz w:val="20"/>
          <w:szCs w:val="20"/>
        </w:rPr>
        <w:t> </w:t>
      </w:r>
    </w:p>
    <w:p w14:paraId="76554FAF"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1DED8C5" w14:textId="77777777" w:rsidR="00DB034E" w:rsidRPr="00C53FDF" w:rsidRDefault="00DB034E" w:rsidP="00DB034E">
      <w:pPr>
        <w:pStyle w:val="paragraph"/>
        <w:numPr>
          <w:ilvl w:val="0"/>
          <w:numId w:val="212"/>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knowledge of details and particulars in regard to the company's suppliers, customers and business </w:t>
      </w:r>
      <w:proofErr w:type="gramStart"/>
      <w:r w:rsidRPr="00C53FDF">
        <w:rPr>
          <w:rStyle w:val="normaltextrun"/>
          <w:rFonts w:ascii="Arial" w:hAnsi="Arial" w:cs="Arial"/>
          <w:color w:val="000000" w:themeColor="text1"/>
          <w:sz w:val="20"/>
          <w:szCs w:val="20"/>
        </w:rPr>
        <w:t>associates;</w:t>
      </w:r>
      <w:proofErr w:type="gramEnd"/>
      <w:r w:rsidRPr="00C53FDF">
        <w:rPr>
          <w:rStyle w:val="eop"/>
          <w:rFonts w:ascii="Arial" w:hAnsi="Arial" w:cs="Arial"/>
          <w:color w:val="000000" w:themeColor="text1"/>
          <w:sz w:val="20"/>
          <w:szCs w:val="20"/>
        </w:rPr>
        <w:t> </w:t>
      </w:r>
    </w:p>
    <w:p w14:paraId="1D2EE27F"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AB3EF51" w14:textId="77777777" w:rsidR="00DB034E" w:rsidRPr="00C53FDF" w:rsidRDefault="00DB034E" w:rsidP="00DB034E">
      <w:pPr>
        <w:pStyle w:val="paragraph"/>
        <w:numPr>
          <w:ilvl w:val="0"/>
          <w:numId w:val="213"/>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company's methods of conducting </w:t>
      </w:r>
      <w:proofErr w:type="gramStart"/>
      <w:r w:rsidRPr="00C53FDF">
        <w:rPr>
          <w:rStyle w:val="normaltextrun"/>
          <w:rFonts w:ascii="Arial" w:hAnsi="Arial" w:cs="Arial"/>
          <w:color w:val="000000" w:themeColor="text1"/>
          <w:sz w:val="20"/>
          <w:szCs w:val="20"/>
        </w:rPr>
        <w:t>business;</w:t>
      </w:r>
      <w:proofErr w:type="gramEnd"/>
      <w:r w:rsidRPr="00C53FDF">
        <w:rPr>
          <w:rStyle w:val="eop"/>
          <w:rFonts w:ascii="Arial" w:hAnsi="Arial" w:cs="Arial"/>
          <w:color w:val="000000" w:themeColor="text1"/>
          <w:sz w:val="20"/>
          <w:szCs w:val="20"/>
        </w:rPr>
        <w:t> </w:t>
      </w:r>
    </w:p>
    <w:p w14:paraId="53F0AD59"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3370EA4" w14:textId="77777777" w:rsidR="00DB034E" w:rsidRPr="00C53FDF" w:rsidRDefault="00DB034E" w:rsidP="00DB034E">
      <w:pPr>
        <w:pStyle w:val="paragraph"/>
        <w:numPr>
          <w:ilvl w:val="0"/>
          <w:numId w:val="214"/>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pricing, customer lists, customer orders, quotations, and customer requirements; and</w:t>
      </w:r>
      <w:r w:rsidRPr="00C53FDF">
        <w:rPr>
          <w:rStyle w:val="eop"/>
          <w:rFonts w:ascii="Arial" w:hAnsi="Arial" w:cs="Arial"/>
          <w:color w:val="000000" w:themeColor="text1"/>
          <w:sz w:val="20"/>
          <w:szCs w:val="20"/>
        </w:rPr>
        <w:t> </w:t>
      </w:r>
    </w:p>
    <w:p w14:paraId="02398538"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3B86E70" w14:textId="77777777" w:rsidR="00DB034E" w:rsidRPr="00C53FDF" w:rsidRDefault="00DB034E" w:rsidP="00DB034E">
      <w:pPr>
        <w:pStyle w:val="paragraph"/>
        <w:numPr>
          <w:ilvl w:val="0"/>
          <w:numId w:val="215"/>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any other information which relates to the business of the company which is not readily available in the ordinary and normal course of business to any competitors of the company, and which may come to the knowledge of the recipient (whether or not such information is recorded and/or transmitted orally, electronically, or in writing, whether furnished before or after the date hereof, and regardless of the manner in which it is furnished).</w:t>
      </w:r>
      <w:r w:rsidRPr="00C53FDF">
        <w:rPr>
          <w:rStyle w:val="eop"/>
          <w:rFonts w:ascii="Arial" w:hAnsi="Arial" w:cs="Arial"/>
          <w:color w:val="000000" w:themeColor="text1"/>
          <w:sz w:val="20"/>
          <w:szCs w:val="20"/>
        </w:rPr>
        <w:t> </w:t>
      </w:r>
    </w:p>
    <w:p w14:paraId="0571A845"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451008E" w14:textId="77777777" w:rsidR="00DB034E" w:rsidRPr="00C53FDF" w:rsidRDefault="00DB034E" w:rsidP="00DB034E">
      <w:pPr>
        <w:pStyle w:val="paragraph"/>
        <w:numPr>
          <w:ilvl w:val="0"/>
          <w:numId w:val="21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“Date of Signature” means the date upon which this Agreement is signed by the Party doing so last in </w:t>
      </w:r>
      <w:proofErr w:type="gramStart"/>
      <w:r w:rsidRPr="00C53FDF">
        <w:rPr>
          <w:rStyle w:val="normaltextrun"/>
          <w:rFonts w:ascii="Arial" w:hAnsi="Arial" w:cs="Arial"/>
          <w:color w:val="000000" w:themeColor="text1"/>
          <w:sz w:val="20"/>
          <w:szCs w:val="20"/>
        </w:rPr>
        <w:t>time;</w:t>
      </w:r>
      <w:proofErr w:type="gramEnd"/>
      <w:r w:rsidRPr="00C53FDF">
        <w:rPr>
          <w:rStyle w:val="eop"/>
          <w:rFonts w:ascii="Arial" w:hAnsi="Arial" w:cs="Arial"/>
          <w:color w:val="000000" w:themeColor="text1"/>
          <w:sz w:val="20"/>
          <w:szCs w:val="20"/>
        </w:rPr>
        <w:t> </w:t>
      </w:r>
    </w:p>
    <w:p w14:paraId="628F4F34"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EDE7567" w14:textId="77777777" w:rsidR="00DB034E" w:rsidRPr="00C53FDF" w:rsidRDefault="00DB034E" w:rsidP="00DB034E">
      <w:pPr>
        <w:pStyle w:val="paragraph"/>
        <w:numPr>
          <w:ilvl w:val="0"/>
          <w:numId w:val="21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“Disclosing Party” means any of the Parties to this agreement that has disclosed or in any other manner made available, the Confidential Information as defined in this agreement, to the Recipient. </w:t>
      </w:r>
      <w:r w:rsidRPr="00C53FDF">
        <w:rPr>
          <w:rStyle w:val="eop"/>
          <w:rFonts w:ascii="Arial" w:hAnsi="Arial" w:cs="Arial"/>
          <w:color w:val="000000" w:themeColor="text1"/>
          <w:sz w:val="20"/>
          <w:szCs w:val="20"/>
        </w:rPr>
        <w:t> </w:t>
      </w:r>
    </w:p>
    <w:p w14:paraId="274ABF65"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99D4A66" w14:textId="77777777" w:rsidR="00DB034E" w:rsidRPr="00C53FDF" w:rsidRDefault="00DB034E" w:rsidP="00DB034E">
      <w:pPr>
        <w:pStyle w:val="paragraph"/>
        <w:numPr>
          <w:ilvl w:val="0"/>
          <w:numId w:val="21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“Client/s” means those end users and / or customers / clients who use the software applications, services and/or products provided by the Parties. </w:t>
      </w:r>
      <w:r w:rsidRPr="00C53FDF">
        <w:rPr>
          <w:rStyle w:val="eop"/>
          <w:rFonts w:ascii="Arial" w:hAnsi="Arial" w:cs="Arial"/>
          <w:color w:val="000000" w:themeColor="text1"/>
          <w:sz w:val="20"/>
          <w:szCs w:val="20"/>
        </w:rPr>
        <w:t> </w:t>
      </w:r>
    </w:p>
    <w:p w14:paraId="223C1A8D"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6D3517C" w14:textId="77777777" w:rsidR="00DB034E" w:rsidRDefault="00DB034E" w:rsidP="00DB034E">
      <w:pPr>
        <w:pStyle w:val="paragraph"/>
        <w:numPr>
          <w:ilvl w:val="0"/>
          <w:numId w:val="219"/>
        </w:numPr>
        <w:spacing w:before="0" w:beforeAutospacing="0" w:after="0" w:afterAutospacing="0"/>
        <w:ind w:left="390" w:firstLine="0"/>
        <w:jc w:val="both"/>
        <w:textAlignment w:val="baseline"/>
        <w:rPr>
          <w:rStyle w:val="eop"/>
          <w:rFonts w:ascii="Arial" w:hAnsi="Arial" w:cs="Arial"/>
          <w:color w:val="000000" w:themeColor="text1"/>
          <w:sz w:val="20"/>
          <w:szCs w:val="20"/>
        </w:rPr>
      </w:pPr>
      <w:r w:rsidRPr="00C53FDF">
        <w:rPr>
          <w:rStyle w:val="normaltextrun"/>
          <w:rFonts w:ascii="Arial" w:hAnsi="Arial" w:cs="Arial"/>
          <w:color w:val="000000" w:themeColor="text1"/>
          <w:sz w:val="20"/>
          <w:szCs w:val="20"/>
        </w:rPr>
        <w:t>“Intellectual Property” means all copyright, rights in business names, trademarks, trade names, service marks, patents, designs and/or inventions as well as all rights to source codes, trade secrets, know-how and all other rights of a similar character (regardless of whether such rights are registered and/or capable of registration) and all applications and rights to apply for protection of any of the same.</w:t>
      </w:r>
      <w:r w:rsidRPr="00C53FDF">
        <w:rPr>
          <w:rStyle w:val="eop"/>
          <w:rFonts w:ascii="Arial" w:hAnsi="Arial" w:cs="Arial"/>
          <w:color w:val="000000" w:themeColor="text1"/>
          <w:sz w:val="20"/>
          <w:szCs w:val="20"/>
        </w:rPr>
        <w:t> </w:t>
      </w:r>
    </w:p>
    <w:p w14:paraId="23EA0014" w14:textId="77777777" w:rsidR="00DB034E" w:rsidRPr="00C53FDF"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p>
    <w:p w14:paraId="6311C6D2" w14:textId="77777777" w:rsidR="00DB034E" w:rsidRPr="00C53FDF" w:rsidRDefault="00DB034E" w:rsidP="00DB034E">
      <w:pPr>
        <w:pStyle w:val="paragraph"/>
        <w:numPr>
          <w:ilvl w:val="0"/>
          <w:numId w:val="220"/>
        </w:numPr>
        <w:spacing w:before="0" w:beforeAutospacing="0" w:after="0" w:afterAutospacing="0"/>
        <w:ind w:left="0" w:firstLine="0"/>
        <w:jc w:val="both"/>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rPr>
        <w:t>Duration</w:t>
      </w:r>
      <w:r w:rsidRPr="00C53FDF">
        <w:rPr>
          <w:rStyle w:val="eop"/>
          <w:rFonts w:ascii="Arial" w:hAnsi="Arial" w:cs="Arial"/>
          <w:b/>
          <w:bCs/>
          <w:color w:val="000000" w:themeColor="text1"/>
          <w:sz w:val="20"/>
          <w:szCs w:val="20"/>
        </w:rPr>
        <w:t> </w:t>
      </w:r>
    </w:p>
    <w:p w14:paraId="3C055209" w14:textId="77777777" w:rsidR="00DB034E" w:rsidRDefault="00DB034E" w:rsidP="00DB034E">
      <w:pPr>
        <w:pStyle w:val="paragraph"/>
        <w:spacing w:before="0" w:beforeAutospacing="0" w:after="0" w:afterAutospacing="0"/>
        <w:ind w:left="390"/>
        <w:jc w:val="both"/>
        <w:textAlignment w:val="baseline"/>
        <w:rPr>
          <w:rStyle w:val="eop"/>
          <w:rFonts w:ascii="Arial" w:hAnsi="Arial" w:cs="Arial"/>
          <w:color w:val="000000" w:themeColor="text1"/>
          <w:sz w:val="20"/>
          <w:szCs w:val="20"/>
        </w:rPr>
      </w:pPr>
      <w:r w:rsidRPr="00C53FDF">
        <w:rPr>
          <w:rStyle w:val="normaltextrun"/>
          <w:rFonts w:ascii="Arial" w:hAnsi="Arial" w:cs="Arial"/>
          <w:color w:val="000000" w:themeColor="text1"/>
          <w:sz w:val="20"/>
          <w:szCs w:val="20"/>
        </w:rPr>
        <w:t>This Agreement shall commence on the Date of Signature and shall remain in force indefinitely, unless specifically cancelled by way of written agreement between the Parties.  </w:t>
      </w:r>
      <w:r w:rsidRPr="00C53FDF">
        <w:rPr>
          <w:rStyle w:val="eop"/>
          <w:rFonts w:ascii="Arial" w:hAnsi="Arial" w:cs="Arial"/>
          <w:color w:val="000000" w:themeColor="text1"/>
          <w:sz w:val="20"/>
          <w:szCs w:val="20"/>
        </w:rPr>
        <w:t> </w:t>
      </w:r>
    </w:p>
    <w:p w14:paraId="332904C1" w14:textId="77777777" w:rsidR="00DB034E" w:rsidRPr="00C53FDF" w:rsidRDefault="00DB034E" w:rsidP="00DB034E">
      <w:pPr>
        <w:pStyle w:val="paragraph"/>
        <w:spacing w:before="0" w:beforeAutospacing="0" w:after="0" w:afterAutospacing="0"/>
        <w:ind w:left="390"/>
        <w:jc w:val="both"/>
        <w:textAlignment w:val="baseline"/>
        <w:rPr>
          <w:rFonts w:ascii="Arial" w:hAnsi="Arial" w:cs="Arial"/>
          <w:color w:val="000000" w:themeColor="text1"/>
          <w:sz w:val="20"/>
          <w:szCs w:val="20"/>
        </w:rPr>
      </w:pPr>
    </w:p>
    <w:p w14:paraId="47A81FA7" w14:textId="77777777" w:rsidR="00DB034E" w:rsidRPr="00C53FDF" w:rsidRDefault="00DB034E" w:rsidP="00DB034E">
      <w:pPr>
        <w:pStyle w:val="paragraph"/>
        <w:numPr>
          <w:ilvl w:val="0"/>
          <w:numId w:val="221"/>
        </w:numPr>
        <w:spacing w:before="0" w:beforeAutospacing="0" w:after="0" w:afterAutospacing="0"/>
        <w:ind w:left="0" w:firstLine="0"/>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rPr>
        <w:t>Non-Disclosure and Return of Confidential Information</w:t>
      </w:r>
      <w:r w:rsidRPr="00C53FDF">
        <w:rPr>
          <w:rStyle w:val="eop"/>
          <w:rFonts w:ascii="Arial" w:hAnsi="Arial" w:cs="Arial"/>
          <w:b/>
          <w:bCs/>
          <w:color w:val="000000" w:themeColor="text1"/>
          <w:sz w:val="20"/>
          <w:szCs w:val="20"/>
        </w:rPr>
        <w:t> </w:t>
      </w:r>
    </w:p>
    <w:p w14:paraId="17D324B5" w14:textId="77777777" w:rsidR="00DB034E" w:rsidRPr="00C53FDF" w:rsidRDefault="00DB034E" w:rsidP="00DB034E">
      <w:pPr>
        <w:pStyle w:val="paragraph"/>
        <w:numPr>
          <w:ilvl w:val="0"/>
          <w:numId w:val="22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Confidential Information is proprietary to the Disclosing Party and constitutes part of the assets of the business of the Disclosing Party. </w:t>
      </w:r>
      <w:proofErr w:type="gramStart"/>
      <w:r w:rsidRPr="00C53FDF">
        <w:rPr>
          <w:rStyle w:val="normaltextrun"/>
          <w:rFonts w:ascii="Arial" w:hAnsi="Arial" w:cs="Arial"/>
          <w:color w:val="000000" w:themeColor="text1"/>
          <w:sz w:val="20"/>
          <w:szCs w:val="20"/>
        </w:rPr>
        <w:t>In order to</w:t>
      </w:r>
      <w:proofErr w:type="gramEnd"/>
      <w:r w:rsidRPr="00C53FDF">
        <w:rPr>
          <w:rStyle w:val="normaltextrun"/>
          <w:rFonts w:ascii="Arial" w:hAnsi="Arial" w:cs="Arial"/>
          <w:color w:val="000000" w:themeColor="text1"/>
          <w:sz w:val="20"/>
          <w:szCs w:val="20"/>
        </w:rPr>
        <w:t xml:space="preserve"> protect the proprietary interests of the Disclosing Party in and with regard to the Confidential Information, the Recipient has agreed to the confidentiality undertakings set out herein.</w:t>
      </w:r>
      <w:r w:rsidRPr="00C53FDF">
        <w:rPr>
          <w:rStyle w:val="eop"/>
          <w:rFonts w:ascii="Arial" w:hAnsi="Arial" w:cs="Arial"/>
          <w:color w:val="000000" w:themeColor="text1"/>
          <w:sz w:val="20"/>
          <w:szCs w:val="20"/>
        </w:rPr>
        <w:t> </w:t>
      </w:r>
    </w:p>
    <w:p w14:paraId="1A3401D5"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8370632" w14:textId="77777777" w:rsidR="00DB034E" w:rsidRPr="00C53FDF" w:rsidRDefault="00DB034E" w:rsidP="00DB034E">
      <w:pPr>
        <w:pStyle w:val="paragraph"/>
        <w:numPr>
          <w:ilvl w:val="0"/>
          <w:numId w:val="223"/>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Recipient undertakes to procure that its employees, independent subcontractors, agents, and representatives (if any) to whom any such Confidential Information or any part thereof has been or will be disclosed, shall sign a confidentiality and non-disclosure agreement on substantially the same terms and conditions as those set out herein. Irrespective of whether these parties sign such an agreement, they shall nonetheless be considered bound by the undertakings herein. </w:t>
      </w:r>
      <w:r w:rsidRPr="00C53FDF">
        <w:rPr>
          <w:rStyle w:val="eop"/>
          <w:rFonts w:ascii="Arial" w:hAnsi="Arial" w:cs="Arial"/>
          <w:color w:val="000000" w:themeColor="text1"/>
          <w:sz w:val="20"/>
          <w:szCs w:val="20"/>
        </w:rPr>
        <w:t> </w:t>
      </w:r>
    </w:p>
    <w:p w14:paraId="51F58062"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24B0FBC" w14:textId="0D696F14" w:rsidR="00DB034E" w:rsidRPr="00C53FDF" w:rsidRDefault="00DB034E" w:rsidP="00DB034E">
      <w:pPr>
        <w:pStyle w:val="paragraph"/>
        <w:numPr>
          <w:ilvl w:val="0"/>
          <w:numId w:val="224"/>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Recipient shall not disclose the Confidential Information to any person, save its Clients, authorised representatives of its Clients, employees, agents, </w:t>
      </w:r>
      <w:r w:rsidR="00921EF8" w:rsidRPr="00C53FDF">
        <w:rPr>
          <w:rStyle w:val="normaltextrun"/>
          <w:rFonts w:ascii="Arial" w:hAnsi="Arial" w:cs="Arial"/>
          <w:color w:val="000000" w:themeColor="text1"/>
          <w:sz w:val="20"/>
          <w:szCs w:val="20"/>
        </w:rPr>
        <w:t>consultants,</w:t>
      </w:r>
      <w:r w:rsidRPr="00C53FDF">
        <w:rPr>
          <w:rStyle w:val="normaltextrun"/>
          <w:rFonts w:ascii="Arial" w:hAnsi="Arial" w:cs="Arial"/>
          <w:color w:val="000000" w:themeColor="text1"/>
          <w:sz w:val="20"/>
          <w:szCs w:val="20"/>
        </w:rPr>
        <w:t xml:space="preserve"> or contractors involved in the Business Purpose and who have a need to know the Confidential Information for such Business Purpose.</w:t>
      </w:r>
      <w:r w:rsidRPr="00C53FDF">
        <w:rPr>
          <w:rStyle w:val="eop"/>
          <w:rFonts w:ascii="Arial" w:hAnsi="Arial" w:cs="Arial"/>
          <w:color w:val="000000" w:themeColor="text1"/>
          <w:sz w:val="20"/>
          <w:szCs w:val="20"/>
        </w:rPr>
        <w:t> </w:t>
      </w:r>
    </w:p>
    <w:p w14:paraId="24A77ADC"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8212269" w14:textId="77777777" w:rsidR="00DB034E" w:rsidRPr="00C53FDF" w:rsidRDefault="00DB034E" w:rsidP="00DB034E">
      <w:pPr>
        <w:pStyle w:val="paragraph"/>
        <w:numPr>
          <w:ilvl w:val="0"/>
          <w:numId w:val="22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In particular, the Recipient undertakes in favour of the Disclosing Party –</w:t>
      </w:r>
      <w:r w:rsidRPr="00C53FDF">
        <w:rPr>
          <w:rStyle w:val="eop"/>
          <w:rFonts w:ascii="Arial" w:hAnsi="Arial" w:cs="Arial"/>
          <w:color w:val="000000" w:themeColor="text1"/>
          <w:sz w:val="20"/>
          <w:szCs w:val="20"/>
        </w:rPr>
        <w:t> </w:t>
      </w:r>
    </w:p>
    <w:p w14:paraId="3A3203D7"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BCA25F3" w14:textId="77777777" w:rsidR="00DB034E" w:rsidRPr="00C53FDF" w:rsidRDefault="00DB034E" w:rsidP="00DB034E">
      <w:pPr>
        <w:pStyle w:val="paragraph"/>
        <w:numPr>
          <w:ilvl w:val="0"/>
          <w:numId w:val="226"/>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that it will not, without the prior written consent of the Disclosing Party, directly or indirectly –</w:t>
      </w:r>
      <w:r w:rsidRPr="00C53FDF">
        <w:rPr>
          <w:rStyle w:val="eop"/>
          <w:rFonts w:ascii="Arial" w:hAnsi="Arial" w:cs="Arial"/>
          <w:color w:val="000000" w:themeColor="text1"/>
          <w:sz w:val="20"/>
          <w:szCs w:val="20"/>
        </w:rPr>
        <w:t> </w:t>
      </w:r>
    </w:p>
    <w:p w14:paraId="051EA2C3"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356D142" w14:textId="77777777" w:rsidR="00DB034E" w:rsidRPr="00C53FDF" w:rsidRDefault="00DB034E" w:rsidP="00DB034E">
      <w:pPr>
        <w:pStyle w:val="paragraph"/>
        <w:numPr>
          <w:ilvl w:val="0"/>
          <w:numId w:val="227"/>
        </w:numPr>
        <w:spacing w:before="0" w:beforeAutospacing="0" w:after="0" w:afterAutospacing="0"/>
        <w:ind w:left="117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use, divulge, discuss, disclose or reveal any of the Confidential Information, other than for the specified </w:t>
      </w:r>
      <w:proofErr w:type="gramStart"/>
      <w:r w:rsidRPr="00C53FDF">
        <w:rPr>
          <w:rStyle w:val="normaltextrun"/>
          <w:rFonts w:ascii="Arial" w:hAnsi="Arial" w:cs="Arial"/>
          <w:color w:val="000000" w:themeColor="text1"/>
          <w:sz w:val="20"/>
          <w:szCs w:val="20"/>
        </w:rPr>
        <w:t>purpose;</w:t>
      </w:r>
      <w:proofErr w:type="gramEnd"/>
      <w:r w:rsidRPr="00C53FDF">
        <w:rPr>
          <w:rStyle w:val="eop"/>
          <w:rFonts w:ascii="Arial" w:hAnsi="Arial" w:cs="Arial"/>
          <w:color w:val="000000" w:themeColor="text1"/>
          <w:sz w:val="20"/>
          <w:szCs w:val="20"/>
        </w:rPr>
        <w:t> </w:t>
      </w:r>
    </w:p>
    <w:p w14:paraId="34A69038" w14:textId="77777777" w:rsidR="00DB034E" w:rsidRPr="00C53FDF" w:rsidRDefault="00DB034E" w:rsidP="00DB034E">
      <w:pPr>
        <w:pStyle w:val="paragraph"/>
        <w:spacing w:before="0" w:beforeAutospacing="0" w:after="0" w:afterAutospacing="0"/>
        <w:ind w:left="225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4F77381" w14:textId="77777777" w:rsidR="00DB034E" w:rsidRPr="00C53FDF" w:rsidRDefault="00DB034E" w:rsidP="00DB034E">
      <w:pPr>
        <w:pStyle w:val="paragraph"/>
        <w:numPr>
          <w:ilvl w:val="0"/>
          <w:numId w:val="228"/>
        </w:numPr>
        <w:spacing w:before="0" w:beforeAutospacing="0" w:after="0" w:afterAutospacing="0"/>
        <w:ind w:left="117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divulge, discuss, disclose or reveal the Confidential Information to any person other than its employees and advisors who are required, in the course of their duties, to receive and consider the same for the specified </w:t>
      </w:r>
      <w:proofErr w:type="gramStart"/>
      <w:r w:rsidRPr="00C53FDF">
        <w:rPr>
          <w:rStyle w:val="normaltextrun"/>
          <w:rFonts w:ascii="Arial" w:hAnsi="Arial" w:cs="Arial"/>
          <w:color w:val="000000" w:themeColor="text1"/>
          <w:sz w:val="20"/>
          <w:szCs w:val="20"/>
        </w:rPr>
        <w:t>purpose;</w:t>
      </w:r>
      <w:proofErr w:type="gramEnd"/>
      <w:r w:rsidRPr="00C53FDF">
        <w:rPr>
          <w:rStyle w:val="eop"/>
          <w:rFonts w:ascii="Arial" w:hAnsi="Arial" w:cs="Arial"/>
          <w:color w:val="000000" w:themeColor="text1"/>
          <w:sz w:val="20"/>
          <w:szCs w:val="20"/>
        </w:rPr>
        <w:t> </w:t>
      </w:r>
    </w:p>
    <w:p w14:paraId="541720C9"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651A1DA" w14:textId="77777777" w:rsidR="00DB034E" w:rsidRPr="00C53FDF" w:rsidRDefault="00DB034E" w:rsidP="00DB034E">
      <w:pPr>
        <w:pStyle w:val="paragraph"/>
        <w:numPr>
          <w:ilvl w:val="0"/>
          <w:numId w:val="229"/>
        </w:numPr>
        <w:spacing w:before="0" w:beforeAutospacing="0" w:after="0" w:afterAutospacing="0"/>
        <w:ind w:left="117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that it will procure that its directors, shareholders, employees, and advisors to whom the Confidential Information is disclosed, are informed of the confidential nature of the Confidential Information. The Recipient shall be responsible for any breach of this confidentiality undertaking by its directors, shareholders, employees and/or </w:t>
      </w:r>
      <w:proofErr w:type="gramStart"/>
      <w:r w:rsidRPr="00C53FDF">
        <w:rPr>
          <w:rStyle w:val="normaltextrun"/>
          <w:rFonts w:ascii="Arial" w:hAnsi="Arial" w:cs="Arial"/>
          <w:color w:val="000000" w:themeColor="text1"/>
          <w:sz w:val="20"/>
          <w:szCs w:val="20"/>
        </w:rPr>
        <w:t>advisors;</w:t>
      </w:r>
      <w:proofErr w:type="gramEnd"/>
      <w:r w:rsidRPr="00C53FDF">
        <w:rPr>
          <w:rStyle w:val="eop"/>
          <w:rFonts w:ascii="Arial" w:hAnsi="Arial" w:cs="Arial"/>
          <w:color w:val="000000" w:themeColor="text1"/>
          <w:sz w:val="20"/>
          <w:szCs w:val="20"/>
        </w:rPr>
        <w:t> </w:t>
      </w:r>
    </w:p>
    <w:p w14:paraId="54BAF213"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2E5A07D" w14:textId="77777777" w:rsidR="00DB034E" w:rsidRPr="00C53FDF" w:rsidRDefault="00DB034E" w:rsidP="00DB034E">
      <w:pPr>
        <w:pStyle w:val="paragraph"/>
        <w:numPr>
          <w:ilvl w:val="0"/>
          <w:numId w:val="23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that it will return to the Disclosing Party (promptly and at any time pursuant to a demand therefore by the Disclosing Party) any software, programs, documents, diagrams, notes, memoranda or any other records relating to the Confidential Information (irrespective of what media the same is stored in), which the Recipient has in its possession or under its control, and shall not retain any copies or précis thereof or extracts therefrom, in any form whatsoever. The Recipient further undertakes to delete and remove the Confidential Information from its electronic data bases and deliver to the Disclosing Party a certificate from any authorized director of the Recipient that it has done so.</w:t>
      </w:r>
      <w:r w:rsidRPr="00C53FDF">
        <w:rPr>
          <w:rStyle w:val="eop"/>
          <w:rFonts w:ascii="Arial" w:hAnsi="Arial" w:cs="Arial"/>
          <w:color w:val="000000" w:themeColor="text1"/>
          <w:sz w:val="20"/>
          <w:szCs w:val="20"/>
        </w:rPr>
        <w:t> </w:t>
      </w:r>
    </w:p>
    <w:p w14:paraId="5E4AB03A"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2579295" w14:textId="77777777" w:rsidR="00DB034E" w:rsidRPr="00C53FDF" w:rsidRDefault="00DB034E" w:rsidP="00DB034E">
      <w:pPr>
        <w:pStyle w:val="paragraph"/>
        <w:numPr>
          <w:ilvl w:val="0"/>
          <w:numId w:val="231"/>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Confidential Information is acknowledged by the Recipient to be the property of the Disclosing Party and that the disclosure of the Confidential Information to the Recipient shall not be deemed to confer any right to the Confidential Information on the Recipient.</w:t>
      </w:r>
      <w:r w:rsidRPr="00C53FDF">
        <w:rPr>
          <w:rStyle w:val="eop"/>
          <w:rFonts w:ascii="Arial" w:hAnsi="Arial" w:cs="Arial"/>
          <w:color w:val="000000" w:themeColor="text1"/>
          <w:sz w:val="20"/>
          <w:szCs w:val="20"/>
        </w:rPr>
        <w:t> </w:t>
      </w:r>
    </w:p>
    <w:p w14:paraId="249F6574"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203C86B" w14:textId="77777777" w:rsidR="00DB034E" w:rsidRPr="00C53FDF" w:rsidRDefault="00DB034E" w:rsidP="00DB034E">
      <w:pPr>
        <w:pStyle w:val="paragraph"/>
        <w:numPr>
          <w:ilvl w:val="0"/>
          <w:numId w:val="23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obligations pursuant to this agreement shall not apply to any Confidential Information that </w:t>
      </w:r>
      <w:r w:rsidRPr="00C53FDF">
        <w:rPr>
          <w:rStyle w:val="eop"/>
          <w:rFonts w:ascii="Arial" w:hAnsi="Arial" w:cs="Arial"/>
          <w:color w:val="000000" w:themeColor="text1"/>
          <w:sz w:val="20"/>
          <w:szCs w:val="20"/>
        </w:rPr>
        <w:t> </w:t>
      </w:r>
    </w:p>
    <w:p w14:paraId="362C69F8"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0EA124E" w14:textId="77777777" w:rsidR="00DB034E" w:rsidRPr="00C53FDF" w:rsidRDefault="00DB034E" w:rsidP="00DB034E">
      <w:pPr>
        <w:pStyle w:val="paragraph"/>
        <w:numPr>
          <w:ilvl w:val="0"/>
          <w:numId w:val="233"/>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is in the possession of the Recipient prior to receipt from the Disclosing </w:t>
      </w:r>
      <w:proofErr w:type="gramStart"/>
      <w:r w:rsidRPr="00C53FDF">
        <w:rPr>
          <w:rStyle w:val="normaltextrun"/>
          <w:rFonts w:ascii="Arial" w:hAnsi="Arial" w:cs="Arial"/>
          <w:color w:val="000000" w:themeColor="text1"/>
          <w:sz w:val="20"/>
          <w:szCs w:val="20"/>
        </w:rPr>
        <w:t>Party;</w:t>
      </w:r>
      <w:proofErr w:type="gramEnd"/>
      <w:r w:rsidRPr="00C53FDF">
        <w:rPr>
          <w:rStyle w:val="eop"/>
          <w:rFonts w:ascii="Arial" w:hAnsi="Arial" w:cs="Arial"/>
          <w:color w:val="000000" w:themeColor="text1"/>
          <w:sz w:val="20"/>
          <w:szCs w:val="20"/>
        </w:rPr>
        <w:t> </w:t>
      </w:r>
    </w:p>
    <w:p w14:paraId="0ECD118E"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C27388B" w14:textId="77777777" w:rsidR="00DB034E" w:rsidRPr="00C53FDF" w:rsidRDefault="00DB034E" w:rsidP="00DB034E">
      <w:pPr>
        <w:pStyle w:val="paragraph"/>
        <w:numPr>
          <w:ilvl w:val="0"/>
          <w:numId w:val="234"/>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is or become publicly known, but only where this public knowledge is not in any manner, whether directly or indirectly, linked to or occurred as a consequence of a breach of this </w:t>
      </w:r>
      <w:proofErr w:type="gramStart"/>
      <w:r w:rsidRPr="00C53FDF">
        <w:rPr>
          <w:rStyle w:val="normaltextrun"/>
          <w:rFonts w:ascii="Arial" w:hAnsi="Arial" w:cs="Arial"/>
          <w:color w:val="000000" w:themeColor="text1"/>
          <w:sz w:val="20"/>
          <w:szCs w:val="20"/>
        </w:rPr>
        <w:t>agreement;</w:t>
      </w:r>
      <w:proofErr w:type="gramEnd"/>
      <w:r w:rsidRPr="00C53FDF">
        <w:rPr>
          <w:rStyle w:val="eop"/>
          <w:rFonts w:ascii="Arial" w:hAnsi="Arial" w:cs="Arial"/>
          <w:color w:val="000000" w:themeColor="text1"/>
          <w:sz w:val="20"/>
          <w:szCs w:val="20"/>
        </w:rPr>
        <w:t> </w:t>
      </w:r>
    </w:p>
    <w:p w14:paraId="37B12309"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199D189" w14:textId="77777777" w:rsidR="00DB034E" w:rsidRPr="00C53FDF" w:rsidRDefault="00DB034E" w:rsidP="00DB034E">
      <w:pPr>
        <w:pStyle w:val="paragraph"/>
        <w:numPr>
          <w:ilvl w:val="0"/>
          <w:numId w:val="235"/>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is </w:t>
      </w:r>
      <w:r w:rsidRPr="00C53FDF">
        <w:rPr>
          <w:rStyle w:val="normaltextrun"/>
          <w:rFonts w:ascii="Arial" w:hAnsi="Arial" w:cs="Arial"/>
          <w:i/>
          <w:iCs/>
          <w:color w:val="000000" w:themeColor="text1"/>
          <w:sz w:val="20"/>
          <w:szCs w:val="20"/>
        </w:rPr>
        <w:t>bona fide</w:t>
      </w:r>
      <w:r w:rsidRPr="00C53FDF">
        <w:rPr>
          <w:rStyle w:val="normaltextrun"/>
          <w:rFonts w:ascii="Arial" w:hAnsi="Arial" w:cs="Arial"/>
          <w:color w:val="000000" w:themeColor="text1"/>
          <w:sz w:val="20"/>
          <w:szCs w:val="20"/>
        </w:rPr>
        <w:t xml:space="preserve"> received from a third party without similar restrictions and without breach of this </w:t>
      </w:r>
      <w:proofErr w:type="gramStart"/>
      <w:r w:rsidRPr="00C53FDF">
        <w:rPr>
          <w:rStyle w:val="normaltextrun"/>
          <w:rFonts w:ascii="Arial" w:hAnsi="Arial" w:cs="Arial"/>
          <w:color w:val="000000" w:themeColor="text1"/>
          <w:sz w:val="20"/>
          <w:szCs w:val="20"/>
        </w:rPr>
        <w:t>agreement;</w:t>
      </w:r>
      <w:proofErr w:type="gramEnd"/>
      <w:r w:rsidRPr="00C53FDF">
        <w:rPr>
          <w:rStyle w:val="eop"/>
          <w:rFonts w:ascii="Arial" w:hAnsi="Arial" w:cs="Arial"/>
          <w:color w:val="000000" w:themeColor="text1"/>
          <w:sz w:val="20"/>
          <w:szCs w:val="20"/>
        </w:rPr>
        <w:t> </w:t>
      </w:r>
    </w:p>
    <w:p w14:paraId="25083044"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6305CB8" w14:textId="77777777" w:rsidR="00DB034E" w:rsidRPr="00C53FDF" w:rsidRDefault="00DB034E" w:rsidP="00DB034E">
      <w:pPr>
        <w:pStyle w:val="paragraph"/>
        <w:numPr>
          <w:ilvl w:val="0"/>
          <w:numId w:val="236"/>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is required to be disclosed in response to a valid order of court or other governmental agency or if disclosure thereof is otherwise required by </w:t>
      </w:r>
      <w:proofErr w:type="gramStart"/>
      <w:r w:rsidRPr="00C53FDF">
        <w:rPr>
          <w:rStyle w:val="normaltextrun"/>
          <w:rFonts w:ascii="Arial" w:hAnsi="Arial" w:cs="Arial"/>
          <w:color w:val="000000" w:themeColor="text1"/>
          <w:sz w:val="20"/>
          <w:szCs w:val="20"/>
        </w:rPr>
        <w:t>law;</w:t>
      </w:r>
      <w:proofErr w:type="gramEnd"/>
      <w:r w:rsidRPr="00C53FDF">
        <w:rPr>
          <w:rStyle w:val="eop"/>
          <w:rFonts w:ascii="Arial" w:hAnsi="Arial" w:cs="Arial"/>
          <w:color w:val="000000" w:themeColor="text1"/>
          <w:sz w:val="20"/>
          <w:szCs w:val="20"/>
        </w:rPr>
        <w:t> </w:t>
      </w:r>
    </w:p>
    <w:p w14:paraId="4861EBA4"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F99C286" w14:textId="77777777" w:rsidR="00DB034E" w:rsidRPr="00C53FDF" w:rsidRDefault="00DB034E" w:rsidP="00DB034E">
      <w:pPr>
        <w:pStyle w:val="paragraph"/>
        <w:numPr>
          <w:ilvl w:val="0"/>
          <w:numId w:val="237"/>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is independently developed by the Recipient.</w:t>
      </w:r>
      <w:r w:rsidRPr="00C53FDF">
        <w:rPr>
          <w:rStyle w:val="eop"/>
          <w:rFonts w:ascii="Arial" w:hAnsi="Arial" w:cs="Arial"/>
          <w:color w:val="000000" w:themeColor="text1"/>
          <w:sz w:val="20"/>
          <w:szCs w:val="20"/>
        </w:rPr>
        <w:t> </w:t>
      </w:r>
    </w:p>
    <w:p w14:paraId="78C8879C"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0077278" w14:textId="77777777" w:rsidR="00DB034E" w:rsidRPr="00C53FDF" w:rsidRDefault="00DB034E" w:rsidP="00DB034E">
      <w:pPr>
        <w:pStyle w:val="paragraph"/>
        <w:numPr>
          <w:ilvl w:val="0"/>
          <w:numId w:val="23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If the Recipient is legally obliged to divulge the Confidential Information it shall, </w:t>
      </w:r>
      <w:proofErr w:type="gramStart"/>
      <w:r w:rsidRPr="00C53FDF">
        <w:rPr>
          <w:rStyle w:val="normaltextrun"/>
          <w:rFonts w:ascii="Arial" w:hAnsi="Arial" w:cs="Arial"/>
          <w:color w:val="000000" w:themeColor="text1"/>
          <w:sz w:val="20"/>
          <w:szCs w:val="20"/>
        </w:rPr>
        <w:t>provided that</w:t>
      </w:r>
      <w:proofErr w:type="gramEnd"/>
      <w:r w:rsidRPr="00C53FDF">
        <w:rPr>
          <w:rStyle w:val="normaltextrun"/>
          <w:rFonts w:ascii="Arial" w:hAnsi="Arial" w:cs="Arial"/>
          <w:color w:val="000000" w:themeColor="text1"/>
          <w:sz w:val="20"/>
          <w:szCs w:val="20"/>
        </w:rPr>
        <w:t xml:space="preserve"> circumstances permit the time to do so, forthwith and before releasing the Confidential Information, inform the Disclosing Party of the obligation.</w:t>
      </w:r>
      <w:r w:rsidRPr="00C53FDF">
        <w:rPr>
          <w:rStyle w:val="eop"/>
          <w:rFonts w:ascii="Arial" w:hAnsi="Arial" w:cs="Arial"/>
          <w:color w:val="000000" w:themeColor="text1"/>
          <w:sz w:val="20"/>
          <w:szCs w:val="20"/>
        </w:rPr>
        <w:t> </w:t>
      </w:r>
    </w:p>
    <w:p w14:paraId="78BF36BD" w14:textId="77777777" w:rsidR="00DB034E" w:rsidRPr="00C53FDF" w:rsidRDefault="00DB034E" w:rsidP="00DB034E">
      <w:pPr>
        <w:pStyle w:val="paragraph"/>
        <w:spacing w:before="0" w:beforeAutospacing="0" w:after="0" w:afterAutospacing="0"/>
        <w:ind w:left="1110" w:firstLine="7005"/>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AA3E5FF" w14:textId="77777777" w:rsidR="00DB034E" w:rsidRPr="00C53FDF" w:rsidRDefault="00DB034E" w:rsidP="00DB034E">
      <w:pPr>
        <w:pStyle w:val="paragraph"/>
        <w:numPr>
          <w:ilvl w:val="0"/>
          <w:numId w:val="239"/>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Recipient warrants that it </w:t>
      </w:r>
      <w:proofErr w:type="gramStart"/>
      <w:r w:rsidRPr="00C53FDF">
        <w:rPr>
          <w:rStyle w:val="normaltextrun"/>
          <w:rFonts w:ascii="Arial" w:hAnsi="Arial" w:cs="Arial"/>
          <w:color w:val="000000" w:themeColor="text1"/>
          <w:sz w:val="20"/>
          <w:szCs w:val="20"/>
        </w:rPr>
        <w:t>will at all times</w:t>
      </w:r>
      <w:proofErr w:type="gramEnd"/>
      <w:r w:rsidRPr="00C53FDF">
        <w:rPr>
          <w:rStyle w:val="normaltextrun"/>
          <w:rFonts w:ascii="Arial" w:hAnsi="Arial" w:cs="Arial"/>
          <w:color w:val="000000" w:themeColor="text1"/>
          <w:sz w:val="20"/>
          <w:szCs w:val="20"/>
        </w:rPr>
        <w:t>, and in every respect, reasonably comply with the provisions of the Protection of Personal Information Act 4 of 2013 (“POPI”), including the Privacy and Data Protection Conditions contained therein. The Recipient shall be obliged to fully acquaint itself with these provisions.</w:t>
      </w:r>
      <w:r w:rsidRPr="00C53FDF">
        <w:rPr>
          <w:rStyle w:val="eop"/>
          <w:rFonts w:ascii="Arial" w:hAnsi="Arial" w:cs="Arial"/>
          <w:color w:val="000000" w:themeColor="text1"/>
          <w:sz w:val="20"/>
          <w:szCs w:val="20"/>
        </w:rPr>
        <w:t> </w:t>
      </w:r>
    </w:p>
    <w:p w14:paraId="5CBB52DC"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96698FE" w14:textId="77777777" w:rsidR="00DB034E" w:rsidRPr="00C53FDF" w:rsidRDefault="00DB034E" w:rsidP="00DB034E">
      <w:pPr>
        <w:pStyle w:val="paragraph"/>
        <w:numPr>
          <w:ilvl w:val="0"/>
          <w:numId w:val="240"/>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Recipient agrees to indemnify the Disclosing Party in </w:t>
      </w:r>
      <w:proofErr w:type="gramStart"/>
      <w:r w:rsidRPr="00C53FDF">
        <w:rPr>
          <w:rStyle w:val="normaltextrun"/>
          <w:rFonts w:ascii="Arial" w:hAnsi="Arial" w:cs="Arial"/>
          <w:color w:val="000000" w:themeColor="text1"/>
          <w:sz w:val="20"/>
          <w:szCs w:val="20"/>
        </w:rPr>
        <w:t>any and all</w:t>
      </w:r>
      <w:proofErr w:type="gramEnd"/>
      <w:r w:rsidRPr="00C53FDF">
        <w:rPr>
          <w:rStyle w:val="normaltextrun"/>
          <w:rFonts w:ascii="Arial" w:hAnsi="Arial" w:cs="Arial"/>
          <w:color w:val="000000" w:themeColor="text1"/>
          <w:sz w:val="20"/>
          <w:szCs w:val="20"/>
        </w:rPr>
        <w:t xml:space="preserve"> circumstances, against any costs, claims, proceedings, liabilities or expenses resulting from claims made against the Disclosing Party by any third party, arising out of any unauthorised disclosure or use of Confidential Information, breach of its obligations under this agreement, or breach of the provisions of POPI.</w:t>
      </w:r>
      <w:r w:rsidRPr="00C53FDF">
        <w:rPr>
          <w:rStyle w:val="eop"/>
          <w:rFonts w:ascii="Arial" w:hAnsi="Arial" w:cs="Arial"/>
          <w:color w:val="000000" w:themeColor="text1"/>
          <w:sz w:val="20"/>
          <w:szCs w:val="20"/>
        </w:rPr>
        <w:t> </w:t>
      </w:r>
    </w:p>
    <w:p w14:paraId="1007FE4D"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DB38207" w14:textId="77777777" w:rsidR="00DB034E" w:rsidRPr="00C53FDF" w:rsidRDefault="00DB034E" w:rsidP="00DB034E">
      <w:pPr>
        <w:pStyle w:val="paragraph"/>
        <w:numPr>
          <w:ilvl w:val="0"/>
          <w:numId w:val="241"/>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Save for compliance by a Party with the requirements of the JSE Securities Exchange and the Securities Regulation Panel, no Party may publish any announcement relating to the Business Purpose without the prior written consent of the other Party.</w:t>
      </w:r>
      <w:r w:rsidRPr="00C53FDF">
        <w:rPr>
          <w:rStyle w:val="eop"/>
          <w:rFonts w:ascii="Arial" w:hAnsi="Arial" w:cs="Arial"/>
          <w:color w:val="000000" w:themeColor="text1"/>
          <w:sz w:val="20"/>
          <w:szCs w:val="20"/>
        </w:rPr>
        <w:t> </w:t>
      </w:r>
    </w:p>
    <w:p w14:paraId="0A9006E9"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265CD3E" w14:textId="77777777" w:rsidR="00DB034E" w:rsidRPr="00C53FDF" w:rsidRDefault="00DB034E" w:rsidP="00DB034E">
      <w:pPr>
        <w:pStyle w:val="paragraph"/>
        <w:numPr>
          <w:ilvl w:val="0"/>
          <w:numId w:val="24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Recipient agrees to protect the Confidential Information of the Disclosing Party using not less than the same standard of care that would be applied to its own proprietary, secret, or confidential information and that the Confidential Information shall be stored and disclosed in such a way as to prevent any unauthorised disclosure.</w:t>
      </w:r>
      <w:r w:rsidRPr="00C53FDF">
        <w:rPr>
          <w:rStyle w:val="eop"/>
          <w:rFonts w:ascii="Arial" w:hAnsi="Arial" w:cs="Arial"/>
          <w:color w:val="000000" w:themeColor="text1"/>
          <w:sz w:val="20"/>
          <w:szCs w:val="20"/>
        </w:rPr>
        <w:t> </w:t>
      </w:r>
    </w:p>
    <w:p w14:paraId="267FB0FF" w14:textId="77777777" w:rsidR="00DB034E" w:rsidRPr="00C53FDF" w:rsidRDefault="00DB034E" w:rsidP="00DB034E">
      <w:pPr>
        <w:pStyle w:val="paragraph"/>
        <w:spacing w:before="0" w:beforeAutospacing="0" w:after="0" w:afterAutospacing="0"/>
        <w:ind w:left="72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BB5E894" w14:textId="77777777" w:rsidR="00DB034E" w:rsidRDefault="00DB034E" w:rsidP="00DB034E">
      <w:pPr>
        <w:pStyle w:val="paragraph"/>
        <w:numPr>
          <w:ilvl w:val="0"/>
          <w:numId w:val="243"/>
        </w:numPr>
        <w:spacing w:before="0" w:beforeAutospacing="0" w:after="0" w:afterAutospacing="0"/>
        <w:ind w:left="390" w:firstLine="0"/>
        <w:jc w:val="both"/>
        <w:textAlignment w:val="baseline"/>
        <w:rPr>
          <w:rStyle w:val="eop"/>
          <w:rFonts w:ascii="Arial" w:hAnsi="Arial" w:cs="Arial"/>
          <w:color w:val="000000" w:themeColor="text1"/>
          <w:sz w:val="20"/>
          <w:szCs w:val="20"/>
        </w:rPr>
      </w:pPr>
      <w:r w:rsidRPr="00C53FDF">
        <w:rPr>
          <w:rStyle w:val="normaltextrun"/>
          <w:rFonts w:ascii="Arial" w:hAnsi="Arial" w:cs="Arial"/>
          <w:color w:val="000000" w:themeColor="text1"/>
          <w:sz w:val="20"/>
          <w:szCs w:val="20"/>
        </w:rPr>
        <w:t>Nothing set out in this Agreement shall be regarded as an undertaking by either Party to conclude any agreement with the other Party or any third party.</w:t>
      </w:r>
      <w:r w:rsidRPr="00C53FDF">
        <w:rPr>
          <w:rStyle w:val="eop"/>
          <w:rFonts w:ascii="Arial" w:hAnsi="Arial" w:cs="Arial"/>
          <w:color w:val="000000" w:themeColor="text1"/>
          <w:sz w:val="20"/>
          <w:szCs w:val="20"/>
        </w:rPr>
        <w:t> </w:t>
      </w:r>
    </w:p>
    <w:p w14:paraId="5CA8233F" w14:textId="77777777" w:rsidR="00DB034E" w:rsidRPr="00C53FDF"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p>
    <w:p w14:paraId="395D0B8B" w14:textId="77777777" w:rsidR="00DB034E" w:rsidRPr="00C53FDF" w:rsidRDefault="00DB034E" w:rsidP="00DB034E">
      <w:pPr>
        <w:pStyle w:val="paragraph"/>
        <w:numPr>
          <w:ilvl w:val="0"/>
          <w:numId w:val="244"/>
        </w:numPr>
        <w:spacing w:before="0" w:beforeAutospacing="0" w:after="0" w:afterAutospacing="0"/>
        <w:ind w:left="0" w:firstLine="0"/>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rPr>
        <w:t>Limitation / Breach</w:t>
      </w:r>
      <w:r w:rsidRPr="00C53FDF">
        <w:rPr>
          <w:rStyle w:val="eop"/>
          <w:rFonts w:ascii="Arial" w:hAnsi="Arial" w:cs="Arial"/>
          <w:b/>
          <w:bCs/>
          <w:color w:val="000000" w:themeColor="text1"/>
          <w:sz w:val="20"/>
          <w:szCs w:val="20"/>
        </w:rPr>
        <w:t> </w:t>
      </w:r>
    </w:p>
    <w:p w14:paraId="41909D4D" w14:textId="77777777" w:rsidR="00DB034E" w:rsidRPr="00C53FDF" w:rsidRDefault="00DB034E" w:rsidP="00DB034E">
      <w:pPr>
        <w:pStyle w:val="paragraph"/>
        <w:numPr>
          <w:ilvl w:val="0"/>
          <w:numId w:val="24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Should the Recipient breach any provision of this agreement and fail to remedy such breach within 5 (five) working days after receiving written notice from the Disclosing Party requiring it to do so, then the Disclosing Party shall be entitled, without prejudice to the Disclosing Party's other rights in law, to claim from the Recipient such damages to which it may be entitled at common law or in equity including </w:t>
      </w:r>
      <w:r w:rsidRPr="00C53FDF">
        <w:rPr>
          <w:rStyle w:val="normaltextrun"/>
          <w:rFonts w:ascii="Arial" w:hAnsi="Arial" w:cs="Arial"/>
          <w:i/>
          <w:iCs/>
          <w:color w:val="000000" w:themeColor="text1"/>
          <w:sz w:val="20"/>
          <w:szCs w:val="20"/>
        </w:rPr>
        <w:t>inter alia</w:t>
      </w:r>
      <w:r w:rsidRPr="00C53FDF">
        <w:rPr>
          <w:rStyle w:val="normaltextrun"/>
          <w:rFonts w:ascii="Arial" w:hAnsi="Arial" w:cs="Arial"/>
          <w:color w:val="000000" w:themeColor="text1"/>
          <w:sz w:val="20"/>
          <w:szCs w:val="20"/>
        </w:rPr>
        <w:t> specific performance. This may also include interdict proceedings in any competent Court.</w:t>
      </w:r>
      <w:r w:rsidRPr="00C53FDF">
        <w:rPr>
          <w:rStyle w:val="eop"/>
          <w:rFonts w:ascii="Arial" w:hAnsi="Arial" w:cs="Arial"/>
          <w:color w:val="000000" w:themeColor="text1"/>
          <w:sz w:val="20"/>
          <w:szCs w:val="20"/>
        </w:rPr>
        <w:t> </w:t>
      </w:r>
    </w:p>
    <w:p w14:paraId="63EF6997"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2B29ECB" w14:textId="77777777" w:rsidR="00DB034E" w:rsidRPr="00C53FDF" w:rsidRDefault="00DB034E" w:rsidP="00DB034E">
      <w:pPr>
        <w:pStyle w:val="paragraph"/>
        <w:numPr>
          <w:ilvl w:val="0"/>
          <w:numId w:val="24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Notwithstanding anything to the contrary contained in this agreement, neither Party shall be entitled to cancel this agreement in any circumstances whatsoever, unless both parties agree in writing to such cancellation.</w:t>
      </w:r>
      <w:r w:rsidRPr="00C53FDF">
        <w:rPr>
          <w:rStyle w:val="eop"/>
          <w:rFonts w:ascii="Arial" w:hAnsi="Arial" w:cs="Arial"/>
          <w:color w:val="000000" w:themeColor="text1"/>
          <w:sz w:val="20"/>
          <w:szCs w:val="20"/>
        </w:rPr>
        <w:t> </w:t>
      </w:r>
    </w:p>
    <w:p w14:paraId="4982C2E3"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87B6318" w14:textId="77777777" w:rsidR="00DB034E" w:rsidRPr="00C53FDF" w:rsidRDefault="00DB034E" w:rsidP="00DB034E">
      <w:pPr>
        <w:pStyle w:val="paragraph"/>
        <w:numPr>
          <w:ilvl w:val="0"/>
          <w:numId w:val="24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Recipient</w:t>
      </w:r>
      <w:r w:rsidRPr="00C53FDF">
        <w:rPr>
          <w:rStyle w:val="normaltextrun"/>
          <w:rFonts w:ascii="Arial" w:hAnsi="Arial" w:cs="Arial"/>
          <w:b/>
          <w:bCs/>
          <w:color w:val="000000" w:themeColor="text1"/>
          <w:sz w:val="20"/>
          <w:szCs w:val="20"/>
        </w:rPr>
        <w:t> </w:t>
      </w:r>
      <w:r w:rsidRPr="00C53FDF">
        <w:rPr>
          <w:rStyle w:val="normaltextrun"/>
          <w:rFonts w:ascii="Arial" w:hAnsi="Arial" w:cs="Arial"/>
          <w:color w:val="000000" w:themeColor="text1"/>
          <w:sz w:val="20"/>
          <w:szCs w:val="20"/>
        </w:rPr>
        <w:t xml:space="preserve">shall however not be liable to the Disclosing Party for indirect or special damages, howsoever arising, </w:t>
      </w:r>
      <w:proofErr w:type="gramStart"/>
      <w:r w:rsidRPr="00C53FDF">
        <w:rPr>
          <w:rStyle w:val="normaltextrun"/>
          <w:rFonts w:ascii="Arial" w:hAnsi="Arial" w:cs="Arial"/>
          <w:color w:val="000000" w:themeColor="text1"/>
          <w:sz w:val="20"/>
          <w:szCs w:val="20"/>
        </w:rPr>
        <w:t>whether or not</w:t>
      </w:r>
      <w:proofErr w:type="gramEnd"/>
      <w:r w:rsidRPr="00C53FDF">
        <w:rPr>
          <w:rStyle w:val="normaltextrun"/>
          <w:rFonts w:ascii="Arial" w:hAnsi="Arial" w:cs="Arial"/>
          <w:color w:val="000000" w:themeColor="text1"/>
          <w:sz w:val="20"/>
          <w:szCs w:val="20"/>
        </w:rPr>
        <w:t xml:space="preserve"> caused by its employees, agents and / or contractors, and regardless of form or cause of action. The provisions of this clause are also stipulated for the benefit of the employees, agents and / or contractors of the Recipient.</w:t>
      </w:r>
      <w:r w:rsidRPr="00C53FDF">
        <w:rPr>
          <w:rStyle w:val="eop"/>
          <w:rFonts w:ascii="Arial" w:hAnsi="Arial" w:cs="Arial"/>
          <w:color w:val="000000" w:themeColor="text1"/>
          <w:sz w:val="20"/>
          <w:szCs w:val="20"/>
        </w:rPr>
        <w:t> </w:t>
      </w:r>
    </w:p>
    <w:p w14:paraId="70956762"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w:t>
      </w:r>
      <w:r w:rsidRPr="00C53FDF">
        <w:rPr>
          <w:rStyle w:val="eop"/>
          <w:rFonts w:ascii="Arial" w:hAnsi="Arial" w:cs="Arial"/>
          <w:color w:val="000000" w:themeColor="text1"/>
          <w:sz w:val="20"/>
          <w:szCs w:val="20"/>
        </w:rPr>
        <w:t> </w:t>
      </w:r>
    </w:p>
    <w:p w14:paraId="2EAC085F" w14:textId="54B96F71" w:rsidR="00DB034E" w:rsidRDefault="00DB034E" w:rsidP="00DB034E">
      <w:pPr>
        <w:pStyle w:val="paragraph"/>
        <w:numPr>
          <w:ilvl w:val="0"/>
          <w:numId w:val="248"/>
        </w:numPr>
        <w:spacing w:before="0" w:beforeAutospacing="0" w:after="0" w:afterAutospacing="0"/>
        <w:ind w:left="390" w:firstLine="0"/>
        <w:jc w:val="both"/>
        <w:textAlignment w:val="baseline"/>
        <w:rPr>
          <w:rStyle w:val="eop"/>
          <w:rFonts w:ascii="Arial" w:hAnsi="Arial" w:cs="Arial"/>
          <w:color w:val="000000" w:themeColor="text1"/>
          <w:sz w:val="20"/>
          <w:szCs w:val="20"/>
        </w:rPr>
      </w:pPr>
      <w:r w:rsidRPr="00C53FDF">
        <w:rPr>
          <w:rStyle w:val="normaltextrun"/>
          <w:rFonts w:ascii="Arial" w:hAnsi="Arial" w:cs="Arial"/>
          <w:color w:val="000000" w:themeColor="text1"/>
          <w:sz w:val="20"/>
          <w:szCs w:val="20"/>
        </w:rPr>
        <w:t>The Recipient shall </w:t>
      </w:r>
      <w:r w:rsidR="00D113A7" w:rsidRPr="00C53FDF">
        <w:rPr>
          <w:rStyle w:val="normaltextrun"/>
          <w:rFonts w:ascii="Arial" w:hAnsi="Arial" w:cs="Arial"/>
          <w:color w:val="000000" w:themeColor="text1"/>
          <w:sz w:val="20"/>
          <w:szCs w:val="20"/>
        </w:rPr>
        <w:t>further</w:t>
      </w:r>
      <w:r w:rsidRPr="00C53FDF">
        <w:rPr>
          <w:rStyle w:val="normaltextrun"/>
          <w:rFonts w:ascii="Arial" w:hAnsi="Arial" w:cs="Arial"/>
          <w:color w:val="000000" w:themeColor="text1"/>
          <w:sz w:val="20"/>
          <w:szCs w:val="20"/>
        </w:rPr>
        <w:t> incur no liability unless court proceedings are instituted by the Disclosing Party within 1 (one) year of the cause of action arising.</w:t>
      </w:r>
      <w:r w:rsidRPr="00C53FDF">
        <w:rPr>
          <w:rStyle w:val="eop"/>
          <w:rFonts w:ascii="Arial" w:hAnsi="Arial" w:cs="Arial"/>
          <w:color w:val="000000" w:themeColor="text1"/>
          <w:sz w:val="20"/>
          <w:szCs w:val="20"/>
        </w:rPr>
        <w:t> </w:t>
      </w:r>
    </w:p>
    <w:p w14:paraId="18CA0266" w14:textId="77777777" w:rsidR="00DB034E" w:rsidRPr="00C53FDF"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p>
    <w:p w14:paraId="18CACD63" w14:textId="77777777" w:rsidR="00DB034E" w:rsidRPr="00C53FDF" w:rsidRDefault="00DB034E" w:rsidP="00DB034E">
      <w:pPr>
        <w:pStyle w:val="paragraph"/>
        <w:numPr>
          <w:ilvl w:val="0"/>
          <w:numId w:val="249"/>
        </w:numPr>
        <w:spacing w:before="0" w:beforeAutospacing="0" w:after="0" w:afterAutospacing="0"/>
        <w:ind w:left="0" w:firstLine="0"/>
        <w:textAlignment w:val="baseline"/>
        <w:rPr>
          <w:rFonts w:ascii="Arial" w:hAnsi="Arial" w:cs="Arial"/>
          <w:b/>
          <w:bCs/>
          <w:color w:val="000000" w:themeColor="text1"/>
          <w:sz w:val="20"/>
          <w:szCs w:val="20"/>
        </w:rPr>
      </w:pPr>
      <w:proofErr w:type="spellStart"/>
      <w:r w:rsidRPr="00C53FDF">
        <w:rPr>
          <w:rStyle w:val="normaltextrun"/>
          <w:rFonts w:ascii="Arial" w:hAnsi="Arial" w:cs="Arial"/>
          <w:b/>
          <w:bCs/>
          <w:color w:val="000000" w:themeColor="text1"/>
          <w:sz w:val="20"/>
          <w:szCs w:val="20"/>
        </w:rPr>
        <w:t>Domicilium</w:t>
      </w:r>
      <w:proofErr w:type="spellEnd"/>
      <w:r w:rsidRPr="00C53FDF">
        <w:rPr>
          <w:rStyle w:val="normaltextrun"/>
          <w:rFonts w:ascii="Arial" w:hAnsi="Arial" w:cs="Arial"/>
          <w:b/>
          <w:bCs/>
          <w:color w:val="000000" w:themeColor="text1"/>
          <w:sz w:val="20"/>
          <w:szCs w:val="20"/>
        </w:rPr>
        <w:t> and Notices</w:t>
      </w:r>
      <w:r w:rsidRPr="00C53FDF">
        <w:rPr>
          <w:rStyle w:val="eop"/>
          <w:rFonts w:ascii="Arial" w:hAnsi="Arial" w:cs="Arial"/>
          <w:b/>
          <w:bCs/>
          <w:color w:val="000000" w:themeColor="text1"/>
          <w:sz w:val="20"/>
          <w:szCs w:val="20"/>
        </w:rPr>
        <w:t> </w:t>
      </w:r>
    </w:p>
    <w:p w14:paraId="373609A2" w14:textId="77777777" w:rsidR="00DB034E" w:rsidRPr="00C53FDF" w:rsidRDefault="00DB034E" w:rsidP="00DB034E">
      <w:pPr>
        <w:pStyle w:val="paragraph"/>
        <w:numPr>
          <w:ilvl w:val="0"/>
          <w:numId w:val="250"/>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Parties choose their respective </w:t>
      </w:r>
      <w:proofErr w:type="spellStart"/>
      <w:r w:rsidRPr="00C53FDF">
        <w:rPr>
          <w:rStyle w:val="normaltextrun"/>
          <w:rFonts w:ascii="Arial" w:hAnsi="Arial" w:cs="Arial"/>
          <w:color w:val="000000" w:themeColor="text1"/>
          <w:sz w:val="20"/>
          <w:szCs w:val="20"/>
        </w:rPr>
        <w:t>domicilium</w:t>
      </w:r>
      <w:proofErr w:type="spellEnd"/>
      <w:r w:rsidRPr="00C53FDF">
        <w:rPr>
          <w:rStyle w:val="normaltextrun"/>
          <w:rFonts w:ascii="Arial" w:hAnsi="Arial" w:cs="Arial"/>
          <w:color w:val="000000" w:themeColor="text1"/>
          <w:sz w:val="20"/>
          <w:szCs w:val="20"/>
        </w:rPr>
        <w:t> addresses for all purposes hereunder to be the addresses as detailed on the front page of this Agreement. </w:t>
      </w:r>
      <w:r w:rsidRPr="00C53FDF">
        <w:rPr>
          <w:rStyle w:val="eop"/>
          <w:rFonts w:ascii="Arial" w:hAnsi="Arial" w:cs="Arial"/>
          <w:color w:val="000000" w:themeColor="text1"/>
          <w:sz w:val="20"/>
          <w:szCs w:val="20"/>
        </w:rPr>
        <w:t> </w:t>
      </w:r>
    </w:p>
    <w:p w14:paraId="2F1C6E4F"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0C09A19" w14:textId="77777777" w:rsidR="00DB034E" w:rsidRPr="00C53FDF" w:rsidRDefault="00DB034E" w:rsidP="00DB034E">
      <w:pPr>
        <w:pStyle w:val="paragraph"/>
        <w:numPr>
          <w:ilvl w:val="0"/>
          <w:numId w:val="251"/>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Any Party shall be entitled from time to time, by written notice to the other(s), to vary its </w:t>
      </w:r>
      <w:proofErr w:type="spellStart"/>
      <w:r w:rsidRPr="00C53FDF">
        <w:rPr>
          <w:rStyle w:val="normaltextrun"/>
          <w:rFonts w:ascii="Arial" w:hAnsi="Arial" w:cs="Arial"/>
          <w:color w:val="000000" w:themeColor="text1"/>
          <w:sz w:val="20"/>
          <w:szCs w:val="20"/>
        </w:rPr>
        <w:t>domicilium</w:t>
      </w:r>
      <w:proofErr w:type="spellEnd"/>
      <w:r w:rsidRPr="00C53FDF">
        <w:rPr>
          <w:rStyle w:val="normaltextrun"/>
          <w:rFonts w:ascii="Arial" w:hAnsi="Arial" w:cs="Arial"/>
          <w:color w:val="000000" w:themeColor="text1"/>
          <w:sz w:val="20"/>
          <w:szCs w:val="20"/>
        </w:rPr>
        <w:t> address to any other address within the Republic of South Africa which is not a post office box or poste restante.</w:t>
      </w:r>
      <w:r w:rsidRPr="00C53FDF">
        <w:rPr>
          <w:rStyle w:val="eop"/>
          <w:rFonts w:ascii="Arial" w:hAnsi="Arial" w:cs="Arial"/>
          <w:color w:val="000000" w:themeColor="text1"/>
          <w:sz w:val="20"/>
          <w:szCs w:val="20"/>
        </w:rPr>
        <w:t> </w:t>
      </w:r>
    </w:p>
    <w:p w14:paraId="27E4A346"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9588761" w14:textId="77777777" w:rsidR="00DB034E" w:rsidRPr="00C53FDF" w:rsidRDefault="00DB034E" w:rsidP="00DB034E">
      <w:pPr>
        <w:pStyle w:val="paragraph"/>
        <w:numPr>
          <w:ilvl w:val="0"/>
          <w:numId w:val="25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All notices given in terms of this Agreement shall be in writing and any notice given by any Party to another ("the addressee") which –</w:t>
      </w:r>
      <w:r w:rsidRPr="00C53FDF">
        <w:rPr>
          <w:rStyle w:val="eop"/>
          <w:rFonts w:ascii="Arial" w:hAnsi="Arial" w:cs="Arial"/>
          <w:color w:val="000000" w:themeColor="text1"/>
          <w:sz w:val="20"/>
          <w:szCs w:val="20"/>
        </w:rPr>
        <w:t> </w:t>
      </w:r>
    </w:p>
    <w:p w14:paraId="244E4AA3"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A92241B" w14:textId="77777777" w:rsidR="00DB034E" w:rsidRPr="00C53FDF" w:rsidRDefault="00DB034E" w:rsidP="00DB034E">
      <w:pPr>
        <w:pStyle w:val="paragraph"/>
        <w:numPr>
          <w:ilvl w:val="0"/>
          <w:numId w:val="253"/>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is delivered by hand or transmitted by e-mail or telefacsimile, shall be deemed to have been received by the addressee on the same Business Day as the date of delivery or transmission, as the case may </w:t>
      </w:r>
      <w:proofErr w:type="gramStart"/>
      <w:r w:rsidRPr="00C53FDF">
        <w:rPr>
          <w:rStyle w:val="normaltextrun"/>
          <w:rFonts w:ascii="Arial" w:hAnsi="Arial" w:cs="Arial"/>
          <w:color w:val="000000" w:themeColor="text1"/>
          <w:sz w:val="20"/>
          <w:szCs w:val="20"/>
        </w:rPr>
        <w:t>be;</w:t>
      </w:r>
      <w:proofErr w:type="gramEnd"/>
      <w:r w:rsidRPr="00C53FDF">
        <w:rPr>
          <w:rStyle w:val="eop"/>
          <w:rFonts w:ascii="Arial" w:hAnsi="Arial" w:cs="Arial"/>
          <w:color w:val="000000" w:themeColor="text1"/>
          <w:sz w:val="20"/>
          <w:szCs w:val="20"/>
        </w:rPr>
        <w:t> </w:t>
      </w:r>
    </w:p>
    <w:p w14:paraId="0380184C"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w:t>
      </w:r>
      <w:r w:rsidRPr="00C53FDF">
        <w:rPr>
          <w:rStyle w:val="eop"/>
          <w:rFonts w:ascii="Arial" w:hAnsi="Arial" w:cs="Arial"/>
          <w:color w:val="000000" w:themeColor="text1"/>
          <w:sz w:val="20"/>
          <w:szCs w:val="20"/>
        </w:rPr>
        <w:t> </w:t>
      </w:r>
    </w:p>
    <w:p w14:paraId="6430D215" w14:textId="77777777" w:rsidR="00DB034E" w:rsidRDefault="00DB034E" w:rsidP="00DB034E">
      <w:pPr>
        <w:pStyle w:val="paragraph"/>
        <w:numPr>
          <w:ilvl w:val="0"/>
          <w:numId w:val="254"/>
        </w:numPr>
        <w:spacing w:before="0" w:beforeAutospacing="0" w:after="0" w:afterAutospacing="0"/>
        <w:ind w:left="780" w:firstLine="0"/>
        <w:jc w:val="both"/>
        <w:textAlignment w:val="baseline"/>
        <w:rPr>
          <w:rStyle w:val="eop"/>
          <w:rFonts w:ascii="Arial" w:hAnsi="Arial" w:cs="Arial"/>
          <w:color w:val="000000" w:themeColor="text1"/>
          <w:sz w:val="20"/>
          <w:szCs w:val="20"/>
        </w:rPr>
      </w:pPr>
      <w:r w:rsidRPr="00C53FDF">
        <w:rPr>
          <w:rStyle w:val="normaltextrun"/>
          <w:rFonts w:ascii="Arial" w:hAnsi="Arial" w:cs="Arial"/>
          <w:color w:val="000000" w:themeColor="text1"/>
          <w:sz w:val="20"/>
          <w:szCs w:val="20"/>
        </w:rPr>
        <w:t>is posted by pre-paid registered post from an address within the Republic of South Africa to the addressee at its </w:t>
      </w:r>
      <w:proofErr w:type="spellStart"/>
      <w:r w:rsidRPr="00C53FDF">
        <w:rPr>
          <w:rStyle w:val="normaltextrun"/>
          <w:rFonts w:ascii="Arial" w:hAnsi="Arial" w:cs="Arial"/>
          <w:color w:val="000000" w:themeColor="text1"/>
          <w:sz w:val="20"/>
          <w:szCs w:val="20"/>
        </w:rPr>
        <w:t>domicilium</w:t>
      </w:r>
      <w:proofErr w:type="spellEnd"/>
      <w:r w:rsidRPr="00C53FDF">
        <w:rPr>
          <w:rStyle w:val="normaltextrun"/>
          <w:rFonts w:ascii="Arial" w:hAnsi="Arial" w:cs="Arial"/>
          <w:color w:val="000000" w:themeColor="text1"/>
          <w:sz w:val="20"/>
          <w:szCs w:val="20"/>
        </w:rPr>
        <w:t> address for the time being shall be deemed to have been received by the addressee on the 10th (tenth) Business Day after the date of such posting.</w:t>
      </w:r>
      <w:r w:rsidRPr="00C53FDF">
        <w:rPr>
          <w:rStyle w:val="eop"/>
          <w:rFonts w:ascii="Arial" w:hAnsi="Arial" w:cs="Arial"/>
          <w:color w:val="000000" w:themeColor="text1"/>
          <w:sz w:val="20"/>
          <w:szCs w:val="20"/>
        </w:rPr>
        <w:t> </w:t>
      </w:r>
    </w:p>
    <w:p w14:paraId="3FF84B7E" w14:textId="77777777" w:rsidR="00DB034E" w:rsidRPr="00C53FDF"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p>
    <w:p w14:paraId="3374EEC6" w14:textId="77777777" w:rsidR="00DB034E" w:rsidRPr="00C53FDF" w:rsidRDefault="00DB034E" w:rsidP="00DB034E">
      <w:pPr>
        <w:pStyle w:val="paragraph"/>
        <w:numPr>
          <w:ilvl w:val="0"/>
          <w:numId w:val="255"/>
        </w:numPr>
        <w:spacing w:before="0" w:beforeAutospacing="0" w:after="0" w:afterAutospacing="0"/>
        <w:ind w:left="0" w:firstLine="0"/>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rPr>
        <w:t>General</w:t>
      </w:r>
      <w:r w:rsidRPr="00C53FDF">
        <w:rPr>
          <w:rStyle w:val="eop"/>
          <w:rFonts w:ascii="Arial" w:hAnsi="Arial" w:cs="Arial"/>
          <w:b/>
          <w:bCs/>
          <w:color w:val="000000" w:themeColor="text1"/>
          <w:sz w:val="20"/>
          <w:szCs w:val="20"/>
        </w:rPr>
        <w:t> </w:t>
      </w:r>
    </w:p>
    <w:p w14:paraId="27F8FF24" w14:textId="77777777" w:rsidR="00DB034E" w:rsidRPr="00C53FDF" w:rsidRDefault="00DB034E" w:rsidP="00DB034E">
      <w:pPr>
        <w:pStyle w:val="paragraph"/>
        <w:numPr>
          <w:ilvl w:val="0"/>
          <w:numId w:val="25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This Agreement constitutes the entire agreement between the Parties </w:t>
      </w:r>
      <w:proofErr w:type="gramStart"/>
      <w:r w:rsidRPr="00C53FDF">
        <w:rPr>
          <w:rStyle w:val="normaltextrun"/>
          <w:rFonts w:ascii="Arial" w:hAnsi="Arial" w:cs="Arial"/>
          <w:color w:val="000000" w:themeColor="text1"/>
          <w:sz w:val="20"/>
          <w:szCs w:val="20"/>
        </w:rPr>
        <w:t>with regard to</w:t>
      </w:r>
      <w:proofErr w:type="gramEnd"/>
      <w:r w:rsidRPr="00C53FDF">
        <w:rPr>
          <w:rStyle w:val="normaltextrun"/>
          <w:rFonts w:ascii="Arial" w:hAnsi="Arial" w:cs="Arial"/>
          <w:color w:val="000000" w:themeColor="text1"/>
          <w:sz w:val="20"/>
          <w:szCs w:val="20"/>
        </w:rPr>
        <w:t xml:space="preserve"> the subject matter hereof.</w:t>
      </w:r>
      <w:r w:rsidRPr="00C53FDF">
        <w:rPr>
          <w:rStyle w:val="eop"/>
          <w:rFonts w:ascii="Arial" w:hAnsi="Arial" w:cs="Arial"/>
          <w:color w:val="000000" w:themeColor="text1"/>
          <w:sz w:val="20"/>
          <w:szCs w:val="20"/>
        </w:rPr>
        <w:t> </w:t>
      </w:r>
    </w:p>
    <w:p w14:paraId="1660E06C"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1D8E48A2" w14:textId="77777777" w:rsidR="00DB034E" w:rsidRPr="00C53FDF" w:rsidRDefault="00DB034E" w:rsidP="00DB034E">
      <w:pPr>
        <w:pStyle w:val="paragraph"/>
        <w:numPr>
          <w:ilvl w:val="0"/>
          <w:numId w:val="25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terms and conditions contained on any purchase order, order acceptance forms and / or invoices generated by any of the Parties, shall not apply to, supplement, or supersede any provisions of this Agreement.</w:t>
      </w:r>
      <w:r w:rsidRPr="00C53FDF">
        <w:rPr>
          <w:rStyle w:val="eop"/>
          <w:rFonts w:ascii="Arial" w:hAnsi="Arial" w:cs="Arial"/>
          <w:color w:val="000000" w:themeColor="text1"/>
          <w:sz w:val="20"/>
          <w:szCs w:val="20"/>
        </w:rPr>
        <w:t> </w:t>
      </w:r>
    </w:p>
    <w:p w14:paraId="76852792"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D4BF922" w14:textId="77777777" w:rsidR="00DB034E" w:rsidRPr="00C53FDF" w:rsidRDefault="00DB034E" w:rsidP="00DB034E">
      <w:pPr>
        <w:pStyle w:val="paragraph"/>
        <w:numPr>
          <w:ilvl w:val="0"/>
          <w:numId w:val="25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No alteration or variation to, or consensual cancellation of this Agreement shall be of any force or effect, unless it is recorded in writing and signed by all the Parties.</w:t>
      </w:r>
      <w:r w:rsidRPr="00C53FDF">
        <w:rPr>
          <w:rStyle w:val="eop"/>
          <w:rFonts w:ascii="Arial" w:hAnsi="Arial" w:cs="Arial"/>
          <w:color w:val="000000" w:themeColor="text1"/>
          <w:sz w:val="20"/>
          <w:szCs w:val="20"/>
        </w:rPr>
        <w:t> </w:t>
      </w:r>
    </w:p>
    <w:p w14:paraId="16A1792D"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BB27582" w14:textId="2C70F008" w:rsidR="00DB034E" w:rsidRPr="00C53FDF" w:rsidRDefault="00DB034E" w:rsidP="00DB034E">
      <w:pPr>
        <w:pStyle w:val="paragraph"/>
        <w:numPr>
          <w:ilvl w:val="0"/>
          <w:numId w:val="259"/>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Nothing in this Agreement constitutes either Party as the agent, principal, representative or partner of the other, and no Party shall be entitled to hold out to any third party that the relationship between the Parties is that of a partnership, joint </w:t>
      </w:r>
      <w:r w:rsidR="00D113A7" w:rsidRPr="00C53FDF">
        <w:rPr>
          <w:rStyle w:val="normaltextrun"/>
          <w:rFonts w:ascii="Arial" w:hAnsi="Arial" w:cs="Arial"/>
          <w:color w:val="000000" w:themeColor="text1"/>
          <w:sz w:val="20"/>
          <w:szCs w:val="20"/>
        </w:rPr>
        <w:t>venture,</w:t>
      </w:r>
      <w:r w:rsidRPr="00C53FDF">
        <w:rPr>
          <w:rStyle w:val="normaltextrun"/>
          <w:rFonts w:ascii="Arial" w:hAnsi="Arial" w:cs="Arial"/>
          <w:color w:val="000000" w:themeColor="text1"/>
          <w:sz w:val="20"/>
          <w:szCs w:val="20"/>
        </w:rPr>
        <w:t xml:space="preserve"> or the like.</w:t>
      </w:r>
      <w:r w:rsidRPr="00C53FDF">
        <w:rPr>
          <w:rStyle w:val="eop"/>
          <w:rFonts w:ascii="Arial" w:hAnsi="Arial" w:cs="Arial"/>
          <w:color w:val="000000" w:themeColor="text1"/>
          <w:sz w:val="20"/>
          <w:szCs w:val="20"/>
        </w:rPr>
        <w:t> </w:t>
      </w:r>
    </w:p>
    <w:p w14:paraId="1852E4FB"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F27221D" w14:textId="77777777" w:rsidR="00DB034E" w:rsidRPr="00C53FDF" w:rsidRDefault="00DB034E" w:rsidP="00DB034E">
      <w:pPr>
        <w:pStyle w:val="paragraph"/>
        <w:numPr>
          <w:ilvl w:val="0"/>
          <w:numId w:val="260"/>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No failure or delay by a Party to enforce any provision of this Agreement shall constitute a waiver or suspension of such provision or affect in any way a Party’s right to require performance of any such provision at any time in the future, nor shall the waiver of any right arising from any subsequent breach nullify the effectiveness of the provision itself. </w:t>
      </w:r>
      <w:r w:rsidRPr="00C53FDF">
        <w:rPr>
          <w:rStyle w:val="eop"/>
          <w:rFonts w:ascii="Arial" w:hAnsi="Arial" w:cs="Arial"/>
          <w:color w:val="000000" w:themeColor="text1"/>
          <w:sz w:val="20"/>
          <w:szCs w:val="20"/>
        </w:rPr>
        <w:t> </w:t>
      </w:r>
    </w:p>
    <w:p w14:paraId="5B547D76"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35E0A48" w14:textId="77777777" w:rsidR="00DB034E" w:rsidRPr="00C53FDF" w:rsidRDefault="00DB034E" w:rsidP="00DB034E">
      <w:pPr>
        <w:pStyle w:val="paragraph"/>
        <w:numPr>
          <w:ilvl w:val="0"/>
          <w:numId w:val="261"/>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No Party may cede its rights and / or delegate its obligations under this Agreement without the prior written consent of the other Party.</w:t>
      </w:r>
      <w:r w:rsidRPr="00C53FDF">
        <w:rPr>
          <w:rStyle w:val="eop"/>
          <w:rFonts w:ascii="Arial" w:hAnsi="Arial" w:cs="Arial"/>
          <w:color w:val="000000" w:themeColor="text1"/>
          <w:sz w:val="20"/>
          <w:szCs w:val="20"/>
        </w:rPr>
        <w:t> </w:t>
      </w:r>
    </w:p>
    <w:p w14:paraId="59BD5401"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F4CA120" w14:textId="77777777" w:rsidR="00DB034E" w:rsidRPr="00C53FDF" w:rsidRDefault="00DB034E" w:rsidP="00DB034E">
      <w:pPr>
        <w:pStyle w:val="paragraph"/>
        <w:numPr>
          <w:ilvl w:val="0"/>
          <w:numId w:val="262"/>
        </w:numPr>
        <w:spacing w:before="0" w:beforeAutospacing="0" w:after="0" w:afterAutospacing="0"/>
        <w:ind w:left="390" w:firstLine="0"/>
        <w:jc w:val="both"/>
        <w:textAlignment w:val="baseline"/>
        <w:rPr>
          <w:rFonts w:ascii="Arial" w:hAnsi="Arial" w:cs="Arial"/>
          <w:color w:val="000000" w:themeColor="text1"/>
          <w:sz w:val="20"/>
          <w:szCs w:val="20"/>
        </w:rPr>
      </w:pPr>
      <w:proofErr w:type="gramStart"/>
      <w:r w:rsidRPr="00C53FDF">
        <w:rPr>
          <w:rStyle w:val="normaltextrun"/>
          <w:rFonts w:ascii="Arial" w:hAnsi="Arial" w:cs="Arial"/>
          <w:color w:val="000000" w:themeColor="text1"/>
          <w:sz w:val="20"/>
          <w:szCs w:val="20"/>
        </w:rPr>
        <w:t>In the event that</w:t>
      </w:r>
      <w:proofErr w:type="gramEnd"/>
      <w:r w:rsidRPr="00C53FDF">
        <w:rPr>
          <w:rStyle w:val="normaltextrun"/>
          <w:rFonts w:ascii="Arial" w:hAnsi="Arial" w:cs="Arial"/>
          <w:color w:val="000000" w:themeColor="text1"/>
          <w:sz w:val="20"/>
          <w:szCs w:val="20"/>
        </w:rPr>
        <w:t xml:space="preserve"> any of the terms of this Agreement are found to be invalid, unlawful or unenforceable, such terms will be severable from the remaining provisions, which shall remain of full force and effect. If any invalid term is capable of amendment to render it valid, the Parties agree to negotiate in good faith an amendment to remove the invalidity.</w:t>
      </w:r>
      <w:r w:rsidRPr="00C53FDF">
        <w:rPr>
          <w:rStyle w:val="eop"/>
          <w:rFonts w:ascii="Arial" w:hAnsi="Arial" w:cs="Arial"/>
          <w:color w:val="000000" w:themeColor="text1"/>
          <w:sz w:val="20"/>
          <w:szCs w:val="20"/>
        </w:rPr>
        <w:t> </w:t>
      </w:r>
    </w:p>
    <w:p w14:paraId="49CE1EA4"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37A6780" w14:textId="77777777" w:rsidR="00DB034E" w:rsidRPr="00C53FDF" w:rsidRDefault="00DB034E" w:rsidP="00DB034E">
      <w:pPr>
        <w:pStyle w:val="paragraph"/>
        <w:numPr>
          <w:ilvl w:val="0"/>
          <w:numId w:val="263"/>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If any conflict arises in respect of the provisions contained in this Agreement and any annexure attached hereto, the provisions contained in this Agreement shall take precedence.</w:t>
      </w:r>
      <w:r w:rsidRPr="00C53FDF">
        <w:rPr>
          <w:rStyle w:val="eop"/>
          <w:rFonts w:ascii="Arial" w:hAnsi="Arial" w:cs="Arial"/>
          <w:color w:val="000000" w:themeColor="text1"/>
          <w:sz w:val="20"/>
          <w:szCs w:val="20"/>
        </w:rPr>
        <w:t> </w:t>
      </w:r>
    </w:p>
    <w:p w14:paraId="09E15EE3"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601E596" w14:textId="5D196536" w:rsidR="00DB034E" w:rsidRPr="00C53FDF" w:rsidRDefault="00DB034E" w:rsidP="00DB034E">
      <w:pPr>
        <w:pStyle w:val="paragraph"/>
        <w:numPr>
          <w:ilvl w:val="0"/>
          <w:numId w:val="264"/>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Unless otherwise agreed in writing between the Parties, no Party shall for the duration of this Agreement and for a period of 12 (twelve) months after expiry or termination thereof for its own benefit or as a representative of or agent for any third party, persuade, induce, encourage, procure, or solicit (or procure such persuasion, inducement, encouragement, </w:t>
      </w:r>
      <w:r w:rsidR="00D113A7" w:rsidRPr="00C53FDF">
        <w:rPr>
          <w:rStyle w:val="normaltextrun"/>
          <w:rFonts w:ascii="Arial" w:hAnsi="Arial" w:cs="Arial"/>
          <w:color w:val="000000" w:themeColor="text1"/>
          <w:sz w:val="20"/>
          <w:szCs w:val="20"/>
        </w:rPr>
        <w:t>procurement,</w:t>
      </w:r>
      <w:r w:rsidRPr="00C53FDF">
        <w:rPr>
          <w:rStyle w:val="normaltextrun"/>
          <w:rFonts w:ascii="Arial" w:hAnsi="Arial" w:cs="Arial"/>
          <w:color w:val="000000" w:themeColor="text1"/>
          <w:sz w:val="20"/>
          <w:szCs w:val="20"/>
        </w:rPr>
        <w:t xml:space="preserve"> or solicitation of) the personnel of the other Party:</w:t>
      </w:r>
      <w:r w:rsidRPr="00C53FDF">
        <w:rPr>
          <w:rStyle w:val="eop"/>
          <w:rFonts w:ascii="Arial" w:hAnsi="Arial" w:cs="Arial"/>
          <w:color w:val="000000" w:themeColor="text1"/>
          <w:sz w:val="20"/>
          <w:szCs w:val="20"/>
        </w:rPr>
        <w:t> </w:t>
      </w:r>
    </w:p>
    <w:p w14:paraId="31D16B08"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A03ECF2" w14:textId="77777777" w:rsidR="00DB034E" w:rsidRPr="00C53FDF" w:rsidRDefault="00DB034E" w:rsidP="00DB034E">
      <w:pPr>
        <w:pStyle w:val="paragraph"/>
        <w:numPr>
          <w:ilvl w:val="0"/>
          <w:numId w:val="265"/>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to become employed, or interested, directly or indirectly in any manner whatsoever, by it or in any business which is in competition with the business carried on by the other Party; or</w:t>
      </w:r>
      <w:r w:rsidRPr="00C53FDF">
        <w:rPr>
          <w:rStyle w:val="eop"/>
          <w:rFonts w:ascii="Arial" w:hAnsi="Arial" w:cs="Arial"/>
          <w:color w:val="000000" w:themeColor="text1"/>
          <w:sz w:val="20"/>
          <w:szCs w:val="20"/>
        </w:rPr>
        <w:t> </w:t>
      </w:r>
    </w:p>
    <w:p w14:paraId="13A5CDFE"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ADC4717" w14:textId="77777777" w:rsidR="00DB034E" w:rsidRPr="00C53FDF" w:rsidRDefault="00DB034E" w:rsidP="00DB034E">
      <w:pPr>
        <w:pStyle w:val="paragraph"/>
        <w:numPr>
          <w:ilvl w:val="0"/>
          <w:numId w:val="266"/>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to terminate his / her employment with the other Party; or</w:t>
      </w:r>
      <w:r w:rsidRPr="00C53FDF">
        <w:rPr>
          <w:rStyle w:val="eop"/>
          <w:rFonts w:ascii="Arial" w:hAnsi="Arial" w:cs="Arial"/>
          <w:color w:val="000000" w:themeColor="text1"/>
          <w:sz w:val="20"/>
          <w:szCs w:val="20"/>
        </w:rPr>
        <w:t> </w:t>
      </w:r>
    </w:p>
    <w:p w14:paraId="4FA01193"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ACF1489" w14:textId="77777777" w:rsidR="00DB034E" w:rsidRPr="00C53FDF" w:rsidRDefault="00DB034E" w:rsidP="00DB034E">
      <w:pPr>
        <w:pStyle w:val="paragraph"/>
        <w:numPr>
          <w:ilvl w:val="0"/>
          <w:numId w:val="267"/>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to disclose any Intellectual Property of the other Party to any person not authorised by the owner of the Intellectual Property to receive it.</w:t>
      </w:r>
      <w:r w:rsidRPr="00C53FDF">
        <w:rPr>
          <w:rStyle w:val="eop"/>
          <w:rFonts w:ascii="Arial" w:hAnsi="Arial" w:cs="Arial"/>
          <w:color w:val="000000" w:themeColor="text1"/>
          <w:sz w:val="20"/>
          <w:szCs w:val="20"/>
        </w:rPr>
        <w:t> </w:t>
      </w:r>
    </w:p>
    <w:p w14:paraId="0553A756"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547405E" w14:textId="77777777" w:rsidR="00DB034E" w:rsidRPr="00C53FDF" w:rsidRDefault="00DB034E" w:rsidP="00DB034E">
      <w:pPr>
        <w:pStyle w:val="paragraph"/>
        <w:numPr>
          <w:ilvl w:val="0"/>
          <w:numId w:val="26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This Agreement may be signed in two or more counterparts, one or more of which may be delivered via telefax or e-mail, and the signed counterparts, taken together, shall constitute a binding agreement between the Parties.</w:t>
      </w:r>
      <w:r w:rsidRPr="00C53FDF">
        <w:rPr>
          <w:rStyle w:val="eop"/>
          <w:rFonts w:ascii="Arial" w:hAnsi="Arial" w:cs="Arial"/>
          <w:color w:val="000000" w:themeColor="text1"/>
          <w:sz w:val="20"/>
          <w:szCs w:val="20"/>
        </w:rPr>
        <w:t> </w:t>
      </w:r>
    </w:p>
    <w:p w14:paraId="497D43D8"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5A08C4F" w14:textId="77777777" w:rsidR="00DB034E" w:rsidRPr="00C53FDF" w:rsidRDefault="00DB034E" w:rsidP="00DB034E">
      <w:pPr>
        <w:pStyle w:val="paragraph"/>
        <w:numPr>
          <w:ilvl w:val="0"/>
          <w:numId w:val="269"/>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Each Party acknowledges that it does not enter into this Agreement </w:t>
      </w:r>
      <w:proofErr w:type="gramStart"/>
      <w:r w:rsidRPr="00C53FDF">
        <w:rPr>
          <w:rStyle w:val="normaltextrun"/>
          <w:rFonts w:ascii="Arial" w:hAnsi="Arial" w:cs="Arial"/>
          <w:color w:val="000000" w:themeColor="text1"/>
          <w:sz w:val="20"/>
          <w:szCs w:val="20"/>
        </w:rPr>
        <w:t>on the basis of</w:t>
      </w:r>
      <w:proofErr w:type="gramEnd"/>
      <w:r w:rsidRPr="00C53FDF">
        <w:rPr>
          <w:rStyle w:val="normaltextrun"/>
          <w:rFonts w:ascii="Arial" w:hAnsi="Arial" w:cs="Arial"/>
          <w:color w:val="000000" w:themeColor="text1"/>
          <w:sz w:val="20"/>
          <w:szCs w:val="20"/>
        </w:rPr>
        <w:t xml:space="preserve"> and does not rely on any representation, warranty or other provision, whether express or implied, except as expressly provided in this Agreement. All conditions, warranties or other terms implied by statute or common law are excluded to the fullest extent permitted by the law of the Republic of South Africa.</w:t>
      </w:r>
      <w:r w:rsidRPr="00C53FDF">
        <w:rPr>
          <w:rStyle w:val="eop"/>
          <w:rFonts w:ascii="Arial" w:hAnsi="Arial" w:cs="Arial"/>
          <w:color w:val="000000" w:themeColor="text1"/>
          <w:sz w:val="20"/>
          <w:szCs w:val="20"/>
        </w:rPr>
        <w:t> </w:t>
      </w:r>
    </w:p>
    <w:p w14:paraId="5B33A08B"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6A2D946" w14:textId="77777777" w:rsidR="00DB034E" w:rsidRPr="00C53FDF" w:rsidRDefault="00DB034E" w:rsidP="00DB034E">
      <w:pPr>
        <w:pStyle w:val="paragraph"/>
        <w:numPr>
          <w:ilvl w:val="0"/>
          <w:numId w:val="270"/>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Each Party warrants that it is acting as principal and not as agent for any other person, whether disclosed or otherwise.  </w:t>
      </w:r>
      <w:r w:rsidRPr="00C53FDF">
        <w:rPr>
          <w:rStyle w:val="eop"/>
          <w:rFonts w:ascii="Arial" w:hAnsi="Arial" w:cs="Arial"/>
          <w:color w:val="000000" w:themeColor="text1"/>
          <w:sz w:val="20"/>
          <w:szCs w:val="20"/>
        </w:rPr>
        <w:t> </w:t>
      </w:r>
    </w:p>
    <w:p w14:paraId="10763809"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2507070" w14:textId="77777777" w:rsidR="00DB034E" w:rsidRPr="00C53FDF" w:rsidRDefault="00DB034E" w:rsidP="00DB034E">
      <w:pPr>
        <w:pStyle w:val="paragraph"/>
        <w:numPr>
          <w:ilvl w:val="0"/>
          <w:numId w:val="271"/>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This Agreement shall be governed by, construed, and interpreted in accordance with the laws of the Republic of South Africa and the Parties hereby submit and consent to the exclusive jurisdiction of the High Court of the Republic of South Africa for all purposes hereunder.</w:t>
      </w:r>
      <w:r w:rsidRPr="00C53FDF">
        <w:rPr>
          <w:rStyle w:val="eop"/>
          <w:rFonts w:ascii="Arial" w:hAnsi="Arial" w:cs="Arial"/>
          <w:color w:val="000000" w:themeColor="text1"/>
          <w:sz w:val="20"/>
          <w:szCs w:val="20"/>
        </w:rPr>
        <w:t> </w:t>
      </w:r>
    </w:p>
    <w:p w14:paraId="02F630E3"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9BE30C8" w14:textId="274E0AE1" w:rsidR="00DB034E" w:rsidRPr="00C53FDF" w:rsidRDefault="00DB034E" w:rsidP="00DB034E">
      <w:pPr>
        <w:pStyle w:val="paragraph"/>
        <w:numPr>
          <w:ilvl w:val="0"/>
          <w:numId w:val="27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The Parties shall each pay their own costs of negotiating, drafting, </w:t>
      </w:r>
      <w:r w:rsidR="00D113A7" w:rsidRPr="00C53FDF">
        <w:rPr>
          <w:rStyle w:val="normaltextrun"/>
          <w:rFonts w:ascii="Arial" w:hAnsi="Arial" w:cs="Arial"/>
          <w:color w:val="000000" w:themeColor="text1"/>
          <w:sz w:val="20"/>
          <w:szCs w:val="20"/>
        </w:rPr>
        <w:t>preparing,</w:t>
      </w:r>
      <w:r w:rsidRPr="00C53FDF">
        <w:rPr>
          <w:rStyle w:val="normaltextrun"/>
          <w:rFonts w:ascii="Arial" w:hAnsi="Arial" w:cs="Arial"/>
          <w:color w:val="000000" w:themeColor="text1"/>
          <w:sz w:val="20"/>
          <w:szCs w:val="20"/>
        </w:rPr>
        <w:t xml:space="preserve"> and implementing this Agreement and any annexure to it.  </w:t>
      </w:r>
      <w:r w:rsidRPr="00C53FDF">
        <w:rPr>
          <w:rStyle w:val="eop"/>
          <w:rFonts w:ascii="Arial" w:hAnsi="Arial" w:cs="Arial"/>
          <w:color w:val="000000" w:themeColor="text1"/>
          <w:sz w:val="20"/>
          <w:szCs w:val="20"/>
        </w:rPr>
        <w:t> </w:t>
      </w:r>
    </w:p>
    <w:p w14:paraId="50624AF7" w14:textId="77777777" w:rsidR="00DB034E" w:rsidRPr="00C53FDF" w:rsidRDefault="00DB034E" w:rsidP="00DB034E">
      <w:pPr>
        <w:pStyle w:val="paragraph"/>
        <w:spacing w:before="0" w:beforeAutospacing="0" w:after="0" w:afterAutospacing="0"/>
        <w:ind w:left="3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5E2BC32" w14:textId="77777777" w:rsidR="00DB034E" w:rsidRPr="00C53FDF" w:rsidRDefault="00DB034E" w:rsidP="00DB034E">
      <w:pPr>
        <w:pStyle w:val="paragraph"/>
        <w:numPr>
          <w:ilvl w:val="0"/>
          <w:numId w:val="273"/>
        </w:numPr>
        <w:spacing w:before="0" w:beforeAutospacing="0" w:after="0" w:afterAutospacing="0"/>
        <w:ind w:left="0" w:firstLine="0"/>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lang w:val="en-GB"/>
        </w:rPr>
        <w:t xml:space="preserve">Data </w:t>
      </w:r>
      <w:proofErr w:type="spellStart"/>
      <w:r w:rsidRPr="00C53FDF">
        <w:rPr>
          <w:rStyle w:val="normaltextrun"/>
          <w:rFonts w:ascii="Arial" w:hAnsi="Arial" w:cs="Arial"/>
          <w:b/>
          <w:bCs/>
          <w:color w:val="000000" w:themeColor="text1"/>
          <w:sz w:val="20"/>
          <w:szCs w:val="20"/>
          <w:lang w:val="en-GB"/>
        </w:rPr>
        <w:t>Pr</w:t>
      </w:r>
      <w:r w:rsidRPr="00C53FDF">
        <w:rPr>
          <w:rStyle w:val="normaltextrun"/>
          <w:rFonts w:ascii="Arial" w:hAnsi="Arial" w:cs="Arial"/>
          <w:b/>
          <w:bCs/>
          <w:color w:val="000000" w:themeColor="text1"/>
          <w:sz w:val="20"/>
          <w:szCs w:val="20"/>
          <w:lang w:val="en-US"/>
        </w:rPr>
        <w:t>otection</w:t>
      </w:r>
      <w:proofErr w:type="spellEnd"/>
      <w:r w:rsidRPr="00C53FDF">
        <w:rPr>
          <w:rStyle w:val="normaltextrun"/>
          <w:rFonts w:ascii="Arial" w:hAnsi="Arial" w:cs="Arial"/>
          <w:b/>
          <w:bCs/>
          <w:color w:val="000000" w:themeColor="text1"/>
          <w:sz w:val="20"/>
          <w:szCs w:val="20"/>
          <w:lang w:val="en-US"/>
        </w:rPr>
        <w:t> </w:t>
      </w:r>
      <w:r w:rsidRPr="00C53FDF">
        <w:rPr>
          <w:rStyle w:val="eop"/>
          <w:rFonts w:ascii="Arial" w:hAnsi="Arial" w:cs="Arial"/>
          <w:b/>
          <w:bCs/>
          <w:color w:val="000000" w:themeColor="text1"/>
          <w:sz w:val="20"/>
          <w:szCs w:val="20"/>
        </w:rPr>
        <w:t> </w:t>
      </w:r>
    </w:p>
    <w:p w14:paraId="465ABB88" w14:textId="77777777" w:rsidR="00DB034E" w:rsidRPr="00C53FDF" w:rsidRDefault="00DB034E" w:rsidP="00DB034E">
      <w:pPr>
        <w:pStyle w:val="paragraph"/>
        <w:numPr>
          <w:ilvl w:val="0"/>
          <w:numId w:val="274"/>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 xml:space="preserve">By either Party submitting any personal information to the other, the disclosing Party unconditionally and voluntarily, consents to the processing of the submitted personal information for </w:t>
      </w:r>
      <w:proofErr w:type="gramStart"/>
      <w:r w:rsidRPr="00C53FDF">
        <w:rPr>
          <w:rStyle w:val="normaltextrun"/>
          <w:rFonts w:ascii="Arial" w:hAnsi="Arial" w:cs="Arial"/>
          <w:color w:val="000000" w:themeColor="text1"/>
          <w:sz w:val="20"/>
          <w:szCs w:val="20"/>
          <w:lang w:val="en-GB"/>
        </w:rPr>
        <w:t>any and all</w:t>
      </w:r>
      <w:proofErr w:type="gramEnd"/>
      <w:r w:rsidRPr="00C53FDF">
        <w:rPr>
          <w:rStyle w:val="normaltextrun"/>
          <w:rFonts w:ascii="Arial" w:hAnsi="Arial" w:cs="Arial"/>
          <w:color w:val="000000" w:themeColor="text1"/>
          <w:sz w:val="20"/>
          <w:szCs w:val="20"/>
          <w:lang w:val="en-GB"/>
        </w:rPr>
        <w:t xml:space="preserve"> purposes related to this agreement.</w:t>
      </w:r>
      <w:r w:rsidRPr="00C53FDF">
        <w:rPr>
          <w:rStyle w:val="eop"/>
          <w:rFonts w:ascii="Arial" w:hAnsi="Arial" w:cs="Arial"/>
          <w:color w:val="000000" w:themeColor="text1"/>
          <w:sz w:val="20"/>
          <w:szCs w:val="20"/>
        </w:rPr>
        <w:t> </w:t>
      </w:r>
    </w:p>
    <w:p w14:paraId="21D9236E"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230F054" w14:textId="77777777" w:rsidR="00DB034E" w:rsidRPr="00C53FDF" w:rsidRDefault="00DB034E" w:rsidP="00DB034E">
      <w:pPr>
        <w:pStyle w:val="paragraph"/>
        <w:numPr>
          <w:ilvl w:val="0"/>
          <w:numId w:val="27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The Parties agrees and consent that its personal information may be processed by, or on behalf of either of the Parties for the purposes set out in the Agreement. </w:t>
      </w:r>
      <w:r w:rsidRPr="00C53FDF">
        <w:rPr>
          <w:rStyle w:val="eop"/>
          <w:rFonts w:ascii="Arial" w:hAnsi="Arial" w:cs="Arial"/>
          <w:color w:val="000000" w:themeColor="text1"/>
          <w:sz w:val="20"/>
          <w:szCs w:val="20"/>
        </w:rPr>
        <w:t> </w:t>
      </w:r>
    </w:p>
    <w:p w14:paraId="4A80974A" w14:textId="77777777" w:rsidR="00DB034E" w:rsidRPr="00C53FDF"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238C461" w14:textId="77777777" w:rsidR="00DB034E" w:rsidRPr="00C53FDF" w:rsidRDefault="00DB034E" w:rsidP="00DB034E">
      <w:pPr>
        <w:pStyle w:val="paragraph"/>
        <w:numPr>
          <w:ilvl w:val="0"/>
          <w:numId w:val="27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 xml:space="preserve">The Parties shall </w:t>
      </w:r>
      <w:proofErr w:type="gramStart"/>
      <w:r w:rsidRPr="00C53FDF">
        <w:rPr>
          <w:rStyle w:val="normaltextrun"/>
          <w:rFonts w:ascii="Arial" w:hAnsi="Arial" w:cs="Arial"/>
          <w:color w:val="000000" w:themeColor="text1"/>
          <w:sz w:val="20"/>
          <w:szCs w:val="20"/>
          <w:lang w:val="en-GB"/>
        </w:rPr>
        <w:t>at all times</w:t>
      </w:r>
      <w:proofErr w:type="gramEnd"/>
      <w:r w:rsidRPr="00C53FDF">
        <w:rPr>
          <w:rStyle w:val="normaltextrun"/>
          <w:rFonts w:ascii="Arial" w:hAnsi="Arial" w:cs="Arial"/>
          <w:color w:val="000000" w:themeColor="text1"/>
          <w:sz w:val="20"/>
          <w:szCs w:val="20"/>
          <w:lang w:val="en-GB"/>
        </w:rPr>
        <w:t xml:space="preserve"> comply with its obligations and procure that each of its Affiliates comply with their obligations under POPI.</w:t>
      </w:r>
      <w:r w:rsidRPr="00C53FDF">
        <w:rPr>
          <w:rStyle w:val="eop"/>
          <w:rFonts w:ascii="Arial" w:hAnsi="Arial" w:cs="Arial"/>
          <w:color w:val="000000" w:themeColor="text1"/>
          <w:sz w:val="20"/>
          <w:szCs w:val="20"/>
        </w:rPr>
        <w:t> </w:t>
      </w:r>
    </w:p>
    <w:p w14:paraId="16D2968E" w14:textId="77777777" w:rsidR="00DB034E" w:rsidRPr="00C53FDF" w:rsidRDefault="00DB034E" w:rsidP="00DB034E">
      <w:pPr>
        <w:pStyle w:val="paragraph"/>
        <w:numPr>
          <w:ilvl w:val="0"/>
          <w:numId w:val="27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 xml:space="preserve">The Parties shall ensure that any personal information that is processed by it </w:t>
      </w:r>
      <w:proofErr w:type="gramStart"/>
      <w:r w:rsidRPr="00C53FDF">
        <w:rPr>
          <w:rStyle w:val="normaltextrun"/>
          <w:rFonts w:ascii="Arial" w:hAnsi="Arial" w:cs="Arial"/>
          <w:color w:val="000000" w:themeColor="text1"/>
          <w:sz w:val="20"/>
          <w:szCs w:val="20"/>
          <w:lang w:val="en-GB"/>
        </w:rPr>
        <w:t>in the course of</w:t>
      </w:r>
      <w:proofErr w:type="gramEnd"/>
      <w:r w:rsidRPr="00C53FDF">
        <w:rPr>
          <w:rStyle w:val="normaltextrun"/>
          <w:rFonts w:ascii="Arial" w:hAnsi="Arial" w:cs="Arial"/>
          <w:color w:val="000000" w:themeColor="text1"/>
          <w:sz w:val="20"/>
          <w:szCs w:val="20"/>
          <w:lang w:val="en-GB"/>
        </w:rPr>
        <w:t xml:space="preserve"> performing its obligations under the Agreement is done in accordance with POPI. </w:t>
      </w:r>
      <w:r w:rsidRPr="00C53FDF">
        <w:rPr>
          <w:rStyle w:val="eop"/>
          <w:rFonts w:ascii="Arial" w:hAnsi="Arial" w:cs="Arial"/>
          <w:color w:val="000000" w:themeColor="text1"/>
          <w:sz w:val="20"/>
          <w:szCs w:val="20"/>
        </w:rPr>
        <w:t> </w:t>
      </w:r>
    </w:p>
    <w:p w14:paraId="27E68CD8" w14:textId="77777777" w:rsidR="00DB034E" w:rsidRPr="00C53FDF" w:rsidRDefault="00DB034E" w:rsidP="00DB034E">
      <w:pPr>
        <w:pStyle w:val="paragraph"/>
        <w:numPr>
          <w:ilvl w:val="0"/>
          <w:numId w:val="27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Each Party shall not process, disclose, or use personal information except:</w:t>
      </w:r>
      <w:r w:rsidRPr="00C53FDF">
        <w:rPr>
          <w:rStyle w:val="eop"/>
          <w:rFonts w:ascii="Arial" w:hAnsi="Arial" w:cs="Arial"/>
          <w:color w:val="000000" w:themeColor="text1"/>
          <w:sz w:val="20"/>
          <w:szCs w:val="20"/>
        </w:rPr>
        <w:t> </w:t>
      </w:r>
    </w:p>
    <w:p w14:paraId="52B60A57" w14:textId="77777777" w:rsidR="00DB034E" w:rsidRPr="00C53FDF" w:rsidRDefault="00DB034E" w:rsidP="00DB034E">
      <w:pPr>
        <w:pStyle w:val="paragraph"/>
        <w:numPr>
          <w:ilvl w:val="0"/>
          <w:numId w:val="279"/>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to the extent necessary for the provision of Services and/or Products under the Agreement; or</w:t>
      </w:r>
      <w:r w:rsidRPr="00C53FDF">
        <w:rPr>
          <w:rStyle w:val="eop"/>
          <w:rFonts w:ascii="Arial" w:hAnsi="Arial" w:cs="Arial"/>
          <w:color w:val="000000" w:themeColor="text1"/>
          <w:sz w:val="20"/>
          <w:szCs w:val="20"/>
        </w:rPr>
        <w:t> </w:t>
      </w:r>
    </w:p>
    <w:p w14:paraId="2CB79D93" w14:textId="77777777" w:rsidR="00DB034E" w:rsidRPr="00C53FDF" w:rsidRDefault="00DB034E" w:rsidP="00DB034E">
      <w:pPr>
        <w:pStyle w:val="paragraph"/>
        <w:numPr>
          <w:ilvl w:val="0"/>
          <w:numId w:val="28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to fulfil their own obligations under the Agreement; or</w:t>
      </w:r>
      <w:r w:rsidRPr="00C53FDF">
        <w:rPr>
          <w:rStyle w:val="eop"/>
          <w:rFonts w:ascii="Arial" w:hAnsi="Arial" w:cs="Arial"/>
          <w:color w:val="000000" w:themeColor="text1"/>
          <w:sz w:val="20"/>
          <w:szCs w:val="20"/>
        </w:rPr>
        <w:t> </w:t>
      </w:r>
    </w:p>
    <w:p w14:paraId="1B24CE72" w14:textId="77777777" w:rsidR="00DB034E" w:rsidRPr="00C53FDF" w:rsidRDefault="00DB034E" w:rsidP="00DB034E">
      <w:pPr>
        <w:pStyle w:val="paragraph"/>
        <w:numPr>
          <w:ilvl w:val="0"/>
          <w:numId w:val="281"/>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as otherwise expressly authorised by the other Party in writing.  </w:t>
      </w:r>
      <w:r w:rsidRPr="00C53FDF">
        <w:rPr>
          <w:rStyle w:val="eop"/>
          <w:rFonts w:ascii="Arial" w:hAnsi="Arial" w:cs="Arial"/>
          <w:color w:val="000000" w:themeColor="text1"/>
          <w:sz w:val="20"/>
          <w:szCs w:val="20"/>
        </w:rPr>
        <w:t> </w:t>
      </w:r>
    </w:p>
    <w:p w14:paraId="6E10AE2C" w14:textId="77777777" w:rsidR="00DB034E" w:rsidRPr="00C53FDF" w:rsidRDefault="00DB034E" w:rsidP="00DB034E">
      <w:pPr>
        <w:pStyle w:val="paragraph"/>
        <w:numPr>
          <w:ilvl w:val="0"/>
          <w:numId w:val="282"/>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Each Party shall not disclose any personal information to any Third Party without the other Party’s prior written consent in each instance, other than to the extent required by any Regulator</w:t>
      </w:r>
      <w:r w:rsidRPr="00C53FDF">
        <w:rPr>
          <w:rStyle w:val="normaltextrun"/>
          <w:rFonts w:ascii="Arial" w:hAnsi="Arial" w:cs="Arial"/>
          <w:b/>
          <w:bCs/>
          <w:color w:val="000000" w:themeColor="text1"/>
          <w:sz w:val="20"/>
          <w:szCs w:val="20"/>
          <w:lang w:val="en-GB"/>
        </w:rPr>
        <w:t> </w:t>
      </w:r>
      <w:r w:rsidRPr="00C53FDF">
        <w:rPr>
          <w:rStyle w:val="normaltextrun"/>
          <w:rFonts w:ascii="Arial" w:hAnsi="Arial" w:cs="Arial"/>
          <w:color w:val="000000" w:themeColor="text1"/>
          <w:sz w:val="20"/>
          <w:szCs w:val="20"/>
          <w:lang w:val="en-GB"/>
        </w:rPr>
        <w:t>or Law.  </w:t>
      </w:r>
      <w:r w:rsidRPr="00C53FDF">
        <w:rPr>
          <w:rStyle w:val="eop"/>
          <w:rFonts w:ascii="Arial" w:hAnsi="Arial" w:cs="Arial"/>
          <w:color w:val="000000" w:themeColor="text1"/>
          <w:sz w:val="20"/>
          <w:szCs w:val="20"/>
        </w:rPr>
        <w:t> </w:t>
      </w:r>
    </w:p>
    <w:p w14:paraId="10F6C81F" w14:textId="77777777" w:rsidR="00DB034E" w:rsidRPr="00C53FDF" w:rsidRDefault="00DB034E" w:rsidP="00DB034E">
      <w:pPr>
        <w:pStyle w:val="paragraph"/>
        <w:numPr>
          <w:ilvl w:val="0"/>
          <w:numId w:val="283"/>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In the event the other Party providing such consent necessary for the disclosure of personal information to a Third Party, each Party shall:</w:t>
      </w:r>
      <w:r w:rsidRPr="00C53FDF">
        <w:rPr>
          <w:rStyle w:val="eop"/>
          <w:rFonts w:ascii="Arial" w:hAnsi="Arial" w:cs="Arial"/>
          <w:color w:val="000000" w:themeColor="text1"/>
          <w:sz w:val="20"/>
          <w:szCs w:val="20"/>
        </w:rPr>
        <w:t> </w:t>
      </w:r>
    </w:p>
    <w:p w14:paraId="666803BC" w14:textId="77777777" w:rsidR="00DB034E" w:rsidRPr="00C53FDF" w:rsidRDefault="00DB034E" w:rsidP="00DB034E">
      <w:pPr>
        <w:pStyle w:val="paragraph"/>
        <w:numPr>
          <w:ilvl w:val="0"/>
          <w:numId w:val="284"/>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make such disclosure in compliance with POPI; and </w:t>
      </w:r>
      <w:r w:rsidRPr="00C53FDF">
        <w:rPr>
          <w:rStyle w:val="eop"/>
          <w:rFonts w:ascii="Arial" w:hAnsi="Arial" w:cs="Arial"/>
          <w:color w:val="000000" w:themeColor="text1"/>
          <w:sz w:val="20"/>
          <w:szCs w:val="20"/>
        </w:rPr>
        <w:t> </w:t>
      </w:r>
    </w:p>
    <w:p w14:paraId="3F641F29" w14:textId="77777777" w:rsidR="00DB034E" w:rsidRPr="00C53FDF" w:rsidRDefault="00DB034E" w:rsidP="00DB034E">
      <w:pPr>
        <w:pStyle w:val="paragraph"/>
        <w:numPr>
          <w:ilvl w:val="0"/>
          <w:numId w:val="285"/>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enter into a written agreement with the applicable Third-Party recipient of such personal information that requires such Third Party to safeguard the personal information in a manner no less restrictive than each Party’s obligations under these terms. </w:t>
      </w:r>
      <w:r w:rsidRPr="00C53FDF">
        <w:rPr>
          <w:rStyle w:val="eop"/>
          <w:rFonts w:ascii="Arial" w:hAnsi="Arial" w:cs="Arial"/>
          <w:color w:val="000000" w:themeColor="text1"/>
          <w:sz w:val="20"/>
          <w:szCs w:val="20"/>
        </w:rPr>
        <w:t> </w:t>
      </w:r>
    </w:p>
    <w:p w14:paraId="7F0C35E4" w14:textId="77777777" w:rsidR="00DB034E" w:rsidRPr="00C53FDF" w:rsidRDefault="00DB034E" w:rsidP="00DB034E">
      <w:pPr>
        <w:pStyle w:val="paragraph"/>
        <w:numPr>
          <w:ilvl w:val="0"/>
          <w:numId w:val="286"/>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The Parties shall implement and maintain an effective security safeguards that includes, but is not limited to administrative, technical, and physical safeguards, and appropriate technical and organisational measures, in each case, adequate to insure the security and confidentiality of personal information, and to protect against any anticipated risks to the security or integrity of personal information, protect against unauthorized access to or use of personal information,</w:t>
      </w:r>
      <w:r w:rsidRPr="00C53FDF">
        <w:rPr>
          <w:rStyle w:val="normaltextrun"/>
          <w:rFonts w:ascii="Arial" w:hAnsi="Arial" w:cs="Arial"/>
          <w:b/>
          <w:bCs/>
          <w:color w:val="000000" w:themeColor="text1"/>
          <w:sz w:val="20"/>
          <w:szCs w:val="20"/>
          <w:lang w:val="en-GB"/>
        </w:rPr>
        <w:t> </w:t>
      </w:r>
      <w:r w:rsidRPr="00C53FDF">
        <w:rPr>
          <w:rStyle w:val="normaltextrun"/>
          <w:rFonts w:ascii="Arial" w:hAnsi="Arial" w:cs="Arial"/>
          <w:color w:val="000000" w:themeColor="text1"/>
          <w:sz w:val="20"/>
          <w:szCs w:val="20"/>
          <w:lang w:val="en-GB"/>
        </w:rPr>
        <w:t>protect personal information against unlawful processing or processing otherwise than in accordance with this agreement, and protect against accidental loss, destruction, damage, alteration or disclosure of personal information. </w:t>
      </w:r>
      <w:r w:rsidRPr="00C53FDF">
        <w:rPr>
          <w:rStyle w:val="eop"/>
          <w:rFonts w:ascii="Arial" w:hAnsi="Arial" w:cs="Arial"/>
          <w:color w:val="000000" w:themeColor="text1"/>
          <w:sz w:val="20"/>
          <w:szCs w:val="20"/>
        </w:rPr>
        <w:t> </w:t>
      </w:r>
    </w:p>
    <w:p w14:paraId="127C6F68" w14:textId="77777777" w:rsidR="00DB034E" w:rsidRPr="00C53FDF" w:rsidRDefault="00DB034E" w:rsidP="00DB034E">
      <w:pPr>
        <w:pStyle w:val="paragraph"/>
        <w:numPr>
          <w:ilvl w:val="0"/>
          <w:numId w:val="287"/>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Without limiting the foregoing, such safeguards and measures shall be appropriate to protect against the harm that may result from unauthorised or unlawful processing, use or disclosure, or accidental loss, destruction, or damage to or of Personal Information and the nature of the personal information, and shall maintain all safeguard measures as is required by POPI. </w:t>
      </w:r>
      <w:r w:rsidRPr="00C53FDF">
        <w:rPr>
          <w:rStyle w:val="eop"/>
          <w:rFonts w:ascii="Arial" w:hAnsi="Arial" w:cs="Arial"/>
          <w:color w:val="000000" w:themeColor="text1"/>
          <w:sz w:val="20"/>
          <w:szCs w:val="20"/>
        </w:rPr>
        <w:t> </w:t>
      </w:r>
    </w:p>
    <w:p w14:paraId="4ACA9AC2" w14:textId="77777777" w:rsidR="00DB034E" w:rsidRPr="00C53FDF" w:rsidRDefault="00DB034E" w:rsidP="00DB034E">
      <w:pPr>
        <w:pStyle w:val="paragraph"/>
        <w:numPr>
          <w:ilvl w:val="0"/>
          <w:numId w:val="288"/>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US"/>
        </w:rPr>
        <w:t>Each Party shall not use, process, store, transfer or permit access to any personal information across the borders of South Africa, without the written consent of the other Party. </w:t>
      </w:r>
      <w:r w:rsidRPr="00C53FDF">
        <w:rPr>
          <w:rStyle w:val="eop"/>
          <w:rFonts w:ascii="Arial" w:hAnsi="Arial" w:cs="Arial"/>
          <w:color w:val="000000" w:themeColor="text1"/>
          <w:sz w:val="20"/>
          <w:szCs w:val="20"/>
        </w:rPr>
        <w:t> </w:t>
      </w:r>
    </w:p>
    <w:p w14:paraId="599FE43C" w14:textId="77777777" w:rsidR="00DB034E" w:rsidRPr="00C53FDF" w:rsidRDefault="00DB034E" w:rsidP="00DB034E">
      <w:pPr>
        <w:pStyle w:val="paragraph"/>
        <w:numPr>
          <w:ilvl w:val="0"/>
          <w:numId w:val="289"/>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In the event of any actual, suspected, or alleged security breach, including, but not limited to, loss, damage, destruction, theft, unauthorized use, access to or disclosure of any personal information, each Party shall:</w:t>
      </w:r>
      <w:r w:rsidRPr="00C53FDF">
        <w:rPr>
          <w:rStyle w:val="eop"/>
          <w:rFonts w:ascii="Arial" w:hAnsi="Arial" w:cs="Arial"/>
          <w:color w:val="000000" w:themeColor="text1"/>
          <w:sz w:val="20"/>
          <w:szCs w:val="20"/>
        </w:rPr>
        <w:t> </w:t>
      </w:r>
    </w:p>
    <w:p w14:paraId="6603B0E1" w14:textId="77777777" w:rsidR="00DB034E" w:rsidRPr="00C53FDF" w:rsidRDefault="00DB034E" w:rsidP="00DB034E">
      <w:pPr>
        <w:pStyle w:val="paragraph"/>
        <w:numPr>
          <w:ilvl w:val="0"/>
          <w:numId w:val="29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 xml:space="preserve">notify the other Party as soon as practicable after becoming aware of such </w:t>
      </w:r>
      <w:proofErr w:type="gramStart"/>
      <w:r w:rsidRPr="00C53FDF">
        <w:rPr>
          <w:rStyle w:val="normaltextrun"/>
          <w:rFonts w:ascii="Arial" w:hAnsi="Arial" w:cs="Arial"/>
          <w:color w:val="000000" w:themeColor="text1"/>
          <w:sz w:val="20"/>
          <w:szCs w:val="20"/>
          <w:lang w:val="en-GB"/>
        </w:rPr>
        <w:t>event;</w:t>
      </w:r>
      <w:proofErr w:type="gramEnd"/>
      <w:r w:rsidRPr="00C53FDF">
        <w:rPr>
          <w:rStyle w:val="eop"/>
          <w:rFonts w:ascii="Arial" w:hAnsi="Arial" w:cs="Arial"/>
          <w:color w:val="000000" w:themeColor="text1"/>
          <w:sz w:val="20"/>
          <w:szCs w:val="20"/>
        </w:rPr>
        <w:t> </w:t>
      </w:r>
    </w:p>
    <w:p w14:paraId="36A594D6" w14:textId="77777777" w:rsidR="00DB034E" w:rsidRPr="00C53FDF" w:rsidRDefault="00DB034E" w:rsidP="00DB034E">
      <w:pPr>
        <w:pStyle w:val="paragraph"/>
        <w:numPr>
          <w:ilvl w:val="0"/>
          <w:numId w:val="291"/>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 xml:space="preserve">provide the other Party will all information regarding the breach in the Party’s knowledge and possession to allow the Party to ascertain what has occurred and which personal information has been </w:t>
      </w:r>
      <w:proofErr w:type="gramStart"/>
      <w:r w:rsidRPr="00C53FDF">
        <w:rPr>
          <w:rStyle w:val="normaltextrun"/>
          <w:rFonts w:ascii="Arial" w:hAnsi="Arial" w:cs="Arial"/>
          <w:color w:val="000000" w:themeColor="text1"/>
          <w:sz w:val="20"/>
          <w:szCs w:val="20"/>
          <w:lang w:val="en-GB"/>
        </w:rPr>
        <w:t>affected;</w:t>
      </w:r>
      <w:proofErr w:type="gramEnd"/>
      <w:r w:rsidRPr="00C53FDF">
        <w:rPr>
          <w:rStyle w:val="normaltextrun"/>
          <w:rFonts w:ascii="Arial" w:hAnsi="Arial" w:cs="Arial"/>
          <w:color w:val="000000" w:themeColor="text1"/>
          <w:sz w:val="20"/>
          <w:szCs w:val="20"/>
          <w:lang w:val="en-GB"/>
        </w:rPr>
        <w:t> </w:t>
      </w:r>
      <w:r w:rsidRPr="00C53FDF">
        <w:rPr>
          <w:rStyle w:val="eop"/>
          <w:rFonts w:ascii="Arial" w:hAnsi="Arial" w:cs="Arial"/>
          <w:color w:val="000000" w:themeColor="text1"/>
          <w:sz w:val="20"/>
          <w:szCs w:val="20"/>
        </w:rPr>
        <w:t> </w:t>
      </w:r>
    </w:p>
    <w:p w14:paraId="094B9B34" w14:textId="77777777" w:rsidR="00DB034E" w:rsidRPr="000C2AC2" w:rsidRDefault="00DB034E" w:rsidP="00DB034E">
      <w:pPr>
        <w:pStyle w:val="paragraph"/>
        <w:numPr>
          <w:ilvl w:val="0"/>
          <w:numId w:val="292"/>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lang w:val="en-GB"/>
        </w:rPr>
        <w:t>promptly take whatever action is necessary, at each Party’s own expense, to minimise the impact of such event and prevent such event from recurring.</w:t>
      </w:r>
      <w:r w:rsidRPr="00C53FDF">
        <w:rPr>
          <w:rStyle w:val="eop"/>
          <w:rFonts w:ascii="Arial" w:hAnsi="Arial" w:cs="Arial"/>
          <w:color w:val="000000" w:themeColor="text1"/>
          <w:sz w:val="20"/>
          <w:szCs w:val="20"/>
        </w:rPr>
        <w:t> </w:t>
      </w:r>
    </w:p>
    <w:p w14:paraId="348DDBFA" w14:textId="77777777" w:rsidR="00DB034E" w:rsidRPr="00C53FDF" w:rsidRDefault="00DB034E" w:rsidP="00DB034E">
      <w:pPr>
        <w:pStyle w:val="paragraph"/>
        <w:numPr>
          <w:ilvl w:val="0"/>
          <w:numId w:val="293"/>
        </w:numPr>
        <w:spacing w:before="0" w:beforeAutospacing="0" w:after="0" w:afterAutospacing="0"/>
        <w:ind w:left="0" w:firstLine="0"/>
        <w:textAlignment w:val="baseline"/>
        <w:rPr>
          <w:rFonts w:ascii="Arial" w:hAnsi="Arial" w:cs="Arial"/>
          <w:b/>
          <w:bCs/>
          <w:color w:val="000000" w:themeColor="text1"/>
          <w:sz w:val="20"/>
          <w:szCs w:val="20"/>
        </w:rPr>
      </w:pPr>
      <w:r w:rsidRPr="00C53FDF">
        <w:rPr>
          <w:rStyle w:val="normaltextrun"/>
          <w:rFonts w:ascii="Arial" w:hAnsi="Arial" w:cs="Arial"/>
          <w:b/>
          <w:bCs/>
          <w:color w:val="000000" w:themeColor="text1"/>
          <w:sz w:val="20"/>
          <w:szCs w:val="20"/>
        </w:rPr>
        <w:t>Interpretation</w:t>
      </w:r>
      <w:r w:rsidRPr="00C53FDF">
        <w:rPr>
          <w:rStyle w:val="eop"/>
          <w:rFonts w:ascii="Arial" w:hAnsi="Arial" w:cs="Arial"/>
          <w:b/>
          <w:bCs/>
          <w:color w:val="000000" w:themeColor="text1"/>
          <w:sz w:val="20"/>
          <w:szCs w:val="20"/>
        </w:rPr>
        <w:t> </w:t>
      </w:r>
    </w:p>
    <w:p w14:paraId="413CE79A" w14:textId="550461FD" w:rsidR="00DB034E" w:rsidRPr="00C53FDF" w:rsidRDefault="00DB034E" w:rsidP="00DB034E">
      <w:pPr>
        <w:pStyle w:val="paragraph"/>
        <w:numPr>
          <w:ilvl w:val="0"/>
          <w:numId w:val="294"/>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In this Agreement, unless the context requires otherwise:</w:t>
      </w:r>
      <w:r w:rsidRPr="00C53FDF">
        <w:rPr>
          <w:rStyle w:val="eop"/>
          <w:rFonts w:ascii="Arial" w:hAnsi="Arial" w:cs="Arial"/>
          <w:color w:val="000000" w:themeColor="text1"/>
          <w:sz w:val="20"/>
          <w:szCs w:val="20"/>
        </w:rPr>
        <w:t> </w:t>
      </w:r>
    </w:p>
    <w:p w14:paraId="588DDA5B"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4FEC5F9" w14:textId="77777777" w:rsidR="00DB034E" w:rsidRPr="00C53FDF" w:rsidRDefault="00DB034E" w:rsidP="00DB034E">
      <w:pPr>
        <w:pStyle w:val="paragraph"/>
        <w:numPr>
          <w:ilvl w:val="0"/>
          <w:numId w:val="295"/>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words importing any one gender shall include the other two </w:t>
      </w:r>
      <w:proofErr w:type="gramStart"/>
      <w:r w:rsidRPr="00C53FDF">
        <w:rPr>
          <w:rStyle w:val="normaltextrun"/>
          <w:rFonts w:ascii="Arial" w:hAnsi="Arial" w:cs="Arial"/>
          <w:color w:val="000000" w:themeColor="text1"/>
          <w:sz w:val="20"/>
          <w:szCs w:val="20"/>
        </w:rPr>
        <w:t>genders;</w:t>
      </w:r>
      <w:proofErr w:type="gramEnd"/>
      <w:r w:rsidRPr="00C53FDF">
        <w:rPr>
          <w:rStyle w:val="eop"/>
          <w:rFonts w:ascii="Arial" w:hAnsi="Arial" w:cs="Arial"/>
          <w:color w:val="000000" w:themeColor="text1"/>
          <w:sz w:val="20"/>
          <w:szCs w:val="20"/>
        </w:rPr>
        <w:t> </w:t>
      </w:r>
    </w:p>
    <w:p w14:paraId="4CFDD765"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13D13C9" w14:textId="77777777" w:rsidR="00DB034E" w:rsidRPr="00C53FDF" w:rsidRDefault="00DB034E" w:rsidP="00DB034E">
      <w:pPr>
        <w:pStyle w:val="paragraph"/>
        <w:numPr>
          <w:ilvl w:val="0"/>
          <w:numId w:val="296"/>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singular shall include the plural and </w:t>
      </w:r>
      <w:proofErr w:type="gramStart"/>
      <w:r w:rsidRPr="00C53FDF">
        <w:rPr>
          <w:rStyle w:val="normaltextrun"/>
          <w:rFonts w:ascii="Arial" w:hAnsi="Arial" w:cs="Arial"/>
          <w:i/>
          <w:iCs/>
          <w:color w:val="000000" w:themeColor="text1"/>
          <w:sz w:val="20"/>
          <w:szCs w:val="20"/>
        </w:rPr>
        <w:t>vice versa</w:t>
      </w:r>
      <w:r w:rsidRPr="00C53FDF">
        <w:rPr>
          <w:rStyle w:val="normaltextrun"/>
          <w:rFonts w:ascii="Arial" w:hAnsi="Arial" w:cs="Arial"/>
          <w:color w:val="000000" w:themeColor="text1"/>
          <w:sz w:val="20"/>
          <w:szCs w:val="20"/>
        </w:rPr>
        <w:t>;</w:t>
      </w:r>
      <w:proofErr w:type="gramEnd"/>
      <w:r w:rsidRPr="00C53FDF">
        <w:rPr>
          <w:rStyle w:val="eop"/>
          <w:rFonts w:ascii="Arial" w:hAnsi="Arial" w:cs="Arial"/>
          <w:color w:val="000000" w:themeColor="text1"/>
          <w:sz w:val="20"/>
          <w:szCs w:val="20"/>
        </w:rPr>
        <w:t> </w:t>
      </w:r>
    </w:p>
    <w:p w14:paraId="5F2CD48B"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5E2C01F" w14:textId="77777777" w:rsidR="00DB034E" w:rsidRPr="00C53FDF" w:rsidRDefault="00DB034E" w:rsidP="00DB034E">
      <w:pPr>
        <w:pStyle w:val="paragraph"/>
        <w:numPr>
          <w:ilvl w:val="0"/>
          <w:numId w:val="297"/>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a reference to natural persons shall include created entities (incorporated or unincorporated) and </w:t>
      </w:r>
      <w:proofErr w:type="gramStart"/>
      <w:r w:rsidRPr="00C53FDF">
        <w:rPr>
          <w:rStyle w:val="normaltextrun"/>
          <w:rFonts w:ascii="Arial" w:hAnsi="Arial" w:cs="Arial"/>
          <w:i/>
          <w:iCs/>
          <w:color w:val="000000" w:themeColor="text1"/>
          <w:sz w:val="20"/>
          <w:szCs w:val="20"/>
        </w:rPr>
        <w:t>vice versa</w:t>
      </w:r>
      <w:r w:rsidRPr="00C53FDF">
        <w:rPr>
          <w:rStyle w:val="normaltextrun"/>
          <w:rFonts w:ascii="Arial" w:hAnsi="Arial" w:cs="Arial"/>
          <w:color w:val="000000" w:themeColor="text1"/>
          <w:sz w:val="20"/>
          <w:szCs w:val="20"/>
        </w:rPr>
        <w:t>;</w:t>
      </w:r>
      <w:proofErr w:type="gramEnd"/>
      <w:r w:rsidRPr="00C53FDF">
        <w:rPr>
          <w:rStyle w:val="eop"/>
          <w:rFonts w:ascii="Arial" w:hAnsi="Arial" w:cs="Arial"/>
          <w:color w:val="000000" w:themeColor="text1"/>
          <w:sz w:val="20"/>
          <w:szCs w:val="20"/>
        </w:rPr>
        <w:t> </w:t>
      </w:r>
    </w:p>
    <w:p w14:paraId="76F1471D"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1422C48" w14:textId="77777777" w:rsidR="00DB034E" w:rsidRPr="00C53FDF" w:rsidRDefault="00DB034E" w:rsidP="00DB034E">
      <w:pPr>
        <w:pStyle w:val="paragraph"/>
        <w:numPr>
          <w:ilvl w:val="0"/>
          <w:numId w:val="298"/>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“Business Day” means any day other than a Saturday, Sunday or any official public holiday within the Republic of South </w:t>
      </w:r>
      <w:proofErr w:type="gramStart"/>
      <w:r w:rsidRPr="00C53FDF">
        <w:rPr>
          <w:rStyle w:val="normaltextrun"/>
          <w:rFonts w:ascii="Arial" w:hAnsi="Arial" w:cs="Arial"/>
          <w:color w:val="000000" w:themeColor="text1"/>
          <w:sz w:val="20"/>
          <w:szCs w:val="20"/>
        </w:rPr>
        <w:t>Africa;</w:t>
      </w:r>
      <w:proofErr w:type="gramEnd"/>
      <w:r w:rsidRPr="00C53FDF">
        <w:rPr>
          <w:rStyle w:val="eop"/>
          <w:rFonts w:ascii="Arial" w:hAnsi="Arial" w:cs="Arial"/>
          <w:color w:val="000000" w:themeColor="text1"/>
          <w:sz w:val="20"/>
          <w:szCs w:val="20"/>
        </w:rPr>
        <w:t> </w:t>
      </w:r>
    </w:p>
    <w:p w14:paraId="02A98CAB"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D862CAD" w14:textId="77777777" w:rsidR="00DB034E" w:rsidRPr="00C53FDF" w:rsidRDefault="00DB034E" w:rsidP="00DB034E">
      <w:pPr>
        <w:pStyle w:val="paragraph"/>
        <w:numPr>
          <w:ilvl w:val="0"/>
          <w:numId w:val="299"/>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any reference to an enactment is to that enactment as at the Date of Signature, as amended or re-enacted from time to </w:t>
      </w:r>
      <w:proofErr w:type="gramStart"/>
      <w:r w:rsidRPr="00C53FDF">
        <w:rPr>
          <w:rStyle w:val="normaltextrun"/>
          <w:rFonts w:ascii="Arial" w:hAnsi="Arial" w:cs="Arial"/>
          <w:color w:val="000000" w:themeColor="text1"/>
          <w:sz w:val="20"/>
          <w:szCs w:val="20"/>
        </w:rPr>
        <w:t>time;</w:t>
      </w:r>
      <w:proofErr w:type="gramEnd"/>
      <w:r w:rsidRPr="00C53FDF">
        <w:rPr>
          <w:rStyle w:val="eop"/>
          <w:rFonts w:ascii="Arial" w:hAnsi="Arial" w:cs="Arial"/>
          <w:color w:val="000000" w:themeColor="text1"/>
          <w:sz w:val="20"/>
          <w:szCs w:val="20"/>
        </w:rPr>
        <w:t> </w:t>
      </w:r>
    </w:p>
    <w:p w14:paraId="5F6CB74C"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68C0D645" w14:textId="77777777" w:rsidR="00DB034E" w:rsidRPr="00C53FDF" w:rsidRDefault="00DB034E" w:rsidP="00DB034E">
      <w:pPr>
        <w:pStyle w:val="paragraph"/>
        <w:numPr>
          <w:ilvl w:val="0"/>
          <w:numId w:val="300"/>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if any provision in a definition is a substantive provision conferring rights or imposing obligations on any Party, effect shall be given to it as if it were a substantive provision in the body of this Agreement, notwithstanding that it is only in the definition </w:t>
      </w:r>
      <w:proofErr w:type="gramStart"/>
      <w:r w:rsidRPr="00C53FDF">
        <w:rPr>
          <w:rStyle w:val="normaltextrun"/>
          <w:rFonts w:ascii="Arial" w:hAnsi="Arial" w:cs="Arial"/>
          <w:color w:val="000000" w:themeColor="text1"/>
          <w:sz w:val="20"/>
          <w:szCs w:val="20"/>
        </w:rPr>
        <w:t>clause;</w:t>
      </w:r>
      <w:proofErr w:type="gramEnd"/>
      <w:r w:rsidRPr="00C53FDF">
        <w:rPr>
          <w:rStyle w:val="eop"/>
          <w:rFonts w:ascii="Arial" w:hAnsi="Arial" w:cs="Arial"/>
          <w:color w:val="000000" w:themeColor="text1"/>
          <w:sz w:val="20"/>
          <w:szCs w:val="20"/>
        </w:rPr>
        <w:t> </w:t>
      </w:r>
    </w:p>
    <w:p w14:paraId="48E8F1FA"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2B97E6A7" w14:textId="77777777" w:rsidR="00DB034E" w:rsidRPr="00C53FDF" w:rsidRDefault="00DB034E" w:rsidP="00DB034E">
      <w:pPr>
        <w:pStyle w:val="paragraph"/>
        <w:numPr>
          <w:ilvl w:val="0"/>
          <w:numId w:val="301"/>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 xml:space="preserve">when any number of days (whether Business Days or calendar days) is prescribed in this Agreement, that number of days shall be reckoned exclusively of the first and inclusively of the last day, unless the last day (in the case of calendar days) falls on a Saturday, Sunday or official public holiday in the Republic of South Africa, in which event the last day shall be the next succeeding Business </w:t>
      </w:r>
      <w:proofErr w:type="gramStart"/>
      <w:r w:rsidRPr="00C53FDF">
        <w:rPr>
          <w:rStyle w:val="normaltextrun"/>
          <w:rFonts w:ascii="Arial" w:hAnsi="Arial" w:cs="Arial"/>
          <w:color w:val="000000" w:themeColor="text1"/>
          <w:sz w:val="20"/>
          <w:szCs w:val="20"/>
        </w:rPr>
        <w:t>Day;</w:t>
      </w:r>
      <w:proofErr w:type="gramEnd"/>
      <w:r w:rsidRPr="00C53FDF">
        <w:rPr>
          <w:rStyle w:val="eop"/>
          <w:rFonts w:ascii="Arial" w:hAnsi="Arial" w:cs="Arial"/>
          <w:color w:val="000000" w:themeColor="text1"/>
          <w:sz w:val="20"/>
          <w:szCs w:val="20"/>
        </w:rPr>
        <w:t> </w:t>
      </w:r>
    </w:p>
    <w:p w14:paraId="7D785E8B"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0DCFFE73" w14:textId="77777777" w:rsidR="00DB034E" w:rsidRPr="00C53FDF" w:rsidRDefault="00DB034E" w:rsidP="00DB034E">
      <w:pPr>
        <w:pStyle w:val="paragraph"/>
        <w:numPr>
          <w:ilvl w:val="0"/>
          <w:numId w:val="302"/>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when any number of days is prescribed and it is not specified whether those days are Business Days or calendar days, they shall be deemed to be calendar days; and</w:t>
      </w:r>
      <w:r w:rsidRPr="00C53FDF">
        <w:rPr>
          <w:rStyle w:val="eop"/>
          <w:rFonts w:ascii="Arial" w:hAnsi="Arial" w:cs="Arial"/>
          <w:color w:val="000000" w:themeColor="text1"/>
          <w:sz w:val="20"/>
          <w:szCs w:val="20"/>
        </w:rPr>
        <w:t> </w:t>
      </w:r>
    </w:p>
    <w:p w14:paraId="7F61304E" w14:textId="77777777" w:rsidR="00DB034E" w:rsidRPr="00C53FDF" w:rsidRDefault="00DB034E" w:rsidP="00DB034E">
      <w:pPr>
        <w:pStyle w:val="paragraph"/>
        <w:spacing w:before="0" w:beforeAutospacing="0" w:after="0" w:afterAutospacing="0"/>
        <w:ind w:left="150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4E8718D2" w14:textId="77777777" w:rsidR="00DB034E" w:rsidRPr="00C53FDF" w:rsidRDefault="00DB034E" w:rsidP="00DB034E">
      <w:pPr>
        <w:pStyle w:val="paragraph"/>
        <w:numPr>
          <w:ilvl w:val="0"/>
          <w:numId w:val="303"/>
        </w:numPr>
        <w:spacing w:before="0" w:beforeAutospacing="0" w:after="0" w:afterAutospacing="0"/>
        <w:ind w:left="78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expressions or words defined in this Agreement shall bear the same meaning in the annexures to this Agreement which do not themselves contain definitions for such expressions or words.</w:t>
      </w:r>
      <w:r w:rsidRPr="00C53FDF">
        <w:rPr>
          <w:rStyle w:val="eop"/>
          <w:rFonts w:ascii="Arial" w:hAnsi="Arial" w:cs="Arial"/>
          <w:color w:val="000000" w:themeColor="text1"/>
          <w:sz w:val="20"/>
          <w:szCs w:val="20"/>
        </w:rPr>
        <w:t> </w:t>
      </w:r>
    </w:p>
    <w:p w14:paraId="2FD00D20"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5B94607C" w14:textId="77777777" w:rsidR="00DB034E" w:rsidRPr="00C53FDF" w:rsidRDefault="00DB034E" w:rsidP="00DB034E">
      <w:pPr>
        <w:pStyle w:val="paragraph"/>
        <w:numPr>
          <w:ilvl w:val="0"/>
          <w:numId w:val="304"/>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The headings in this Agreement have been inserted for convenience only and shall not be used for nor assist or affect its interpretation.</w:t>
      </w:r>
      <w:r w:rsidRPr="00C53FDF">
        <w:rPr>
          <w:rStyle w:val="eop"/>
          <w:rFonts w:ascii="Arial" w:hAnsi="Arial" w:cs="Arial"/>
          <w:color w:val="000000" w:themeColor="text1"/>
          <w:sz w:val="20"/>
          <w:szCs w:val="20"/>
        </w:rPr>
        <w:t> </w:t>
      </w:r>
    </w:p>
    <w:p w14:paraId="66466969" w14:textId="77777777" w:rsidR="00DB034E" w:rsidRPr="00C53FDF" w:rsidRDefault="00DB034E" w:rsidP="00DB034E">
      <w:pPr>
        <w:pStyle w:val="paragraph"/>
        <w:spacing w:before="0" w:beforeAutospacing="0" w:after="0" w:afterAutospacing="0"/>
        <w:ind w:left="111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3646BE5B" w14:textId="77777777" w:rsidR="00DB034E" w:rsidRPr="00C53FDF" w:rsidRDefault="00DB034E" w:rsidP="00DB034E">
      <w:pPr>
        <w:pStyle w:val="paragraph"/>
        <w:numPr>
          <w:ilvl w:val="0"/>
          <w:numId w:val="305"/>
        </w:numPr>
        <w:spacing w:before="0" w:beforeAutospacing="0" w:after="0" w:afterAutospacing="0"/>
        <w:ind w:left="390" w:firstLine="0"/>
        <w:jc w:val="both"/>
        <w:textAlignment w:val="baseline"/>
        <w:rPr>
          <w:rFonts w:ascii="Arial" w:hAnsi="Arial" w:cs="Arial"/>
          <w:color w:val="000000" w:themeColor="text1"/>
          <w:sz w:val="20"/>
          <w:szCs w:val="20"/>
        </w:rPr>
      </w:pPr>
      <w:r w:rsidRPr="00C53FDF">
        <w:rPr>
          <w:rStyle w:val="normaltextrun"/>
          <w:rFonts w:ascii="Arial" w:hAnsi="Arial" w:cs="Arial"/>
          <w:color w:val="000000" w:themeColor="text1"/>
          <w:sz w:val="20"/>
          <w:szCs w:val="20"/>
        </w:rPr>
        <w:t>Words and expressions defined in any sub-clause shall, for the purposes of the clause of which that sub-clause form’s part, bear the meaning assigned to such words and expressions in that sub-clause.</w:t>
      </w:r>
      <w:r w:rsidRPr="00C53FDF">
        <w:rPr>
          <w:rStyle w:val="eop"/>
          <w:rFonts w:ascii="Arial" w:hAnsi="Arial" w:cs="Arial"/>
          <w:color w:val="000000" w:themeColor="text1"/>
          <w:sz w:val="20"/>
          <w:szCs w:val="20"/>
        </w:rPr>
        <w:t> </w:t>
      </w:r>
    </w:p>
    <w:p w14:paraId="53018166" w14:textId="77777777" w:rsidR="00DB034E" w:rsidRPr="00804490" w:rsidRDefault="00DB034E" w:rsidP="00DB034E">
      <w:pPr>
        <w:pStyle w:val="paragraph"/>
        <w:spacing w:before="0" w:beforeAutospacing="0" w:after="0" w:afterAutospacing="0"/>
        <w:jc w:val="both"/>
        <w:textAlignment w:val="baseline"/>
        <w:rPr>
          <w:rFonts w:ascii="Arial" w:hAnsi="Arial" w:cs="Arial"/>
          <w:color w:val="000000" w:themeColor="text1"/>
          <w:sz w:val="20"/>
          <w:szCs w:val="20"/>
        </w:rPr>
      </w:pPr>
      <w:r w:rsidRPr="00C53FDF">
        <w:rPr>
          <w:rStyle w:val="eop"/>
          <w:rFonts w:ascii="Arial" w:hAnsi="Arial" w:cs="Arial"/>
          <w:color w:val="000000" w:themeColor="text1"/>
          <w:sz w:val="20"/>
          <w:szCs w:val="20"/>
        </w:rPr>
        <w:t> </w:t>
      </w:r>
    </w:p>
    <w:p w14:paraId="7BCE05CF" w14:textId="77777777" w:rsidR="00DB034E" w:rsidRDefault="00DB034E" w:rsidP="00DB034E">
      <w:pPr>
        <w:pStyle w:val="paragraph"/>
        <w:spacing w:before="0" w:beforeAutospacing="0" w:after="0" w:afterAutospacing="0"/>
        <w:jc w:val="both"/>
        <w:textAlignment w:val="baseline"/>
        <w:rPr>
          <w:rStyle w:val="eop"/>
          <w:rFonts w:ascii="Arial" w:hAnsi="Arial" w:cs="Arial"/>
          <w:color w:val="000000"/>
          <w:sz w:val="22"/>
          <w:szCs w:val="22"/>
        </w:rPr>
      </w:pPr>
    </w:p>
    <w:p w14:paraId="29C1DBA6" w14:textId="77777777" w:rsidR="00DB034E" w:rsidRPr="001B11C3" w:rsidRDefault="00DB034E" w:rsidP="00DB034E">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Company Rep</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sidRPr="001B11C3">
        <w:rPr>
          <w:rStyle w:val="tabchar"/>
          <w:rFonts w:ascii="Calibri" w:hAnsi="Calibri" w:cs="Calibri"/>
          <w:sz w:val="20"/>
          <w:szCs w:val="20"/>
        </w:rPr>
        <w:t xml:space="preserve"> </w:t>
      </w:r>
      <w:r>
        <w:rPr>
          <w:rStyle w:val="normaltextrun"/>
          <w:rFonts w:ascii="Arial" w:hAnsi="Arial" w:cs="Arial"/>
          <w:b/>
          <w:bCs/>
          <w:sz w:val="20"/>
          <w:szCs w:val="20"/>
        </w:rPr>
        <w:t>Company Rep</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p>
    <w:p w14:paraId="0D14361E" w14:textId="77777777" w:rsidR="00DB034E" w:rsidRDefault="00DB034E" w:rsidP="00DB034E">
      <w:pPr>
        <w:pStyle w:val="paragraph"/>
        <w:spacing w:before="0" w:beforeAutospacing="0" w:after="0" w:afterAutospacing="0"/>
        <w:jc w:val="both"/>
        <w:textAlignment w:val="baseline"/>
        <w:rPr>
          <w:rStyle w:val="eop"/>
          <w:rFonts w:ascii="Arial" w:hAnsi="Arial" w:cs="Arial"/>
          <w:color w:val="000000"/>
          <w:sz w:val="22"/>
          <w:szCs w:val="22"/>
        </w:rPr>
      </w:pPr>
    </w:p>
    <w:p w14:paraId="5B6CC2F6" w14:textId="77777777" w:rsidR="00DB034E" w:rsidRDefault="00DB034E" w:rsidP="00DB034E">
      <w:pPr>
        <w:pStyle w:val="paragraph"/>
        <w:spacing w:before="0" w:beforeAutospacing="0" w:after="0" w:afterAutospacing="0"/>
        <w:jc w:val="both"/>
        <w:textAlignment w:val="baseline"/>
        <w:rPr>
          <w:rFonts w:ascii="Segoe UI" w:hAnsi="Segoe UI" w:cs="Segoe UI"/>
          <w:sz w:val="18"/>
          <w:szCs w:val="18"/>
        </w:rPr>
      </w:pPr>
    </w:p>
    <w:p w14:paraId="76803BB1" w14:textId="77777777" w:rsidR="00DB034E" w:rsidRDefault="00DB034E" w:rsidP="00DB034E">
      <w:pPr>
        <w:pStyle w:val="paragraph"/>
        <w:spacing w:before="0" w:beforeAutospacing="0" w:after="0" w:afterAutospacing="0"/>
        <w:jc w:val="both"/>
        <w:textAlignment w:val="baseline"/>
        <w:rPr>
          <w:rStyle w:val="eop"/>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307EFDD2" w14:textId="77777777" w:rsidR="00DB034E" w:rsidRPr="001B11C3" w:rsidRDefault="00DB034E" w:rsidP="00DB034E">
      <w:pPr>
        <w:pStyle w:val="paragraph"/>
        <w:spacing w:before="0" w:beforeAutospacing="0" w:after="0" w:afterAutospacing="0"/>
        <w:jc w:val="both"/>
        <w:textAlignment w:val="baseline"/>
        <w:rPr>
          <w:rFonts w:ascii="Segoe UI" w:hAnsi="Segoe UI" w:cs="Segoe UI"/>
          <w:sz w:val="16"/>
          <w:szCs w:val="16"/>
        </w:rPr>
      </w:pPr>
    </w:p>
    <w:p w14:paraId="07BF8F2D" w14:textId="77777777" w:rsidR="00AD61A8" w:rsidRDefault="00AD61A8" w:rsidP="00AD61A8">
      <w:pPr>
        <w:pStyle w:val="paragraph"/>
        <w:spacing w:before="0" w:beforeAutospacing="0" w:after="0" w:afterAutospacing="0"/>
        <w:jc w:val="both"/>
        <w:textAlignment w:val="baseline"/>
        <w:rPr>
          <w:rStyle w:val="eop"/>
          <w:rFonts w:ascii="Arial" w:hAnsi="Arial" w:cs="Arial"/>
          <w:color w:val="000000"/>
          <w:sz w:val="22"/>
          <w:szCs w:val="22"/>
        </w:rPr>
      </w:pPr>
    </w:p>
    <w:p w14:paraId="6D9121D6" w14:textId="77777777" w:rsidR="002A1CA0" w:rsidRDefault="002A1CA0" w:rsidP="002A1CA0">
      <w:pPr>
        <w:pStyle w:val="paragraph"/>
        <w:spacing w:before="0" w:beforeAutospacing="0" w:after="0" w:afterAutospacing="0"/>
        <w:jc w:val="both"/>
        <w:textAlignment w:val="baseline"/>
        <w:rPr>
          <w:rFonts w:ascii="Segoe UI" w:hAnsi="Segoe UI" w:cs="Segoe UI"/>
          <w:sz w:val="18"/>
          <w:szCs w:val="18"/>
        </w:rPr>
      </w:pPr>
    </w:p>
    <w:p w14:paraId="73CBF790" w14:textId="5182E0AE" w:rsidR="002A1CA0" w:rsidRDefault="002A1CA0" w:rsidP="002A1CA0">
      <w:pPr>
        <w:pStyle w:val="paragraph"/>
        <w:spacing w:before="0" w:beforeAutospacing="0" w:after="0" w:afterAutospacing="0"/>
        <w:jc w:val="both"/>
        <w:textAlignment w:val="baseline"/>
        <w:rPr>
          <w:rStyle w:val="eop"/>
          <w:rFonts w:ascii="Arial" w:hAnsi="Arial" w:cs="Arial"/>
          <w:color w:val="000000" w:themeColor="text1"/>
          <w:sz w:val="20"/>
          <w:szCs w:val="20"/>
          <w:shd w:val="clear" w:color="auto" w:fill="FFFFFF"/>
        </w:rPr>
      </w:pPr>
      <w:r>
        <w:rPr>
          <w:rStyle w:val="eop"/>
          <w:rFonts w:ascii="Arial" w:hAnsi="Arial" w:cs="Arial"/>
          <w:sz w:val="22"/>
          <w:szCs w:val="22"/>
        </w:rPr>
        <w:t> </w:t>
      </w:r>
      <w:r w:rsidRPr="007D67A9">
        <w:rPr>
          <w:rStyle w:val="normaltextrun"/>
          <w:rFonts w:ascii="Arial" w:hAnsi="Arial" w:cs="Arial"/>
          <w:color w:val="000000" w:themeColor="text1"/>
          <w:sz w:val="20"/>
          <w:szCs w:val="20"/>
          <w:shd w:val="clear" w:color="auto" w:fill="FFFFFF"/>
        </w:rPr>
        <w:t>FOR AND ON BEHALF OF </w:t>
      </w:r>
      <w:proofErr w:type="spellStart"/>
      <w:r w:rsidRPr="00804490">
        <w:rPr>
          <w:rStyle w:val="normaltextrun"/>
          <w:rFonts w:ascii="Arial" w:hAnsi="Arial" w:cs="Arial"/>
          <w:b/>
          <w:bCs/>
          <w:color w:val="000000" w:themeColor="text1"/>
          <w:sz w:val="20"/>
          <w:szCs w:val="20"/>
          <w:shd w:val="clear" w:color="auto" w:fill="FFFFFF"/>
        </w:rPr>
        <w:fldChar w:fldCharType="begin"/>
      </w:r>
      <w:r w:rsidRPr="00804490">
        <w:rPr>
          <w:rStyle w:val="normaltextrun"/>
          <w:rFonts w:ascii="Arial" w:hAnsi="Arial" w:cs="Arial"/>
          <w:color w:val="000000" w:themeColor="text1"/>
          <w:sz w:val="20"/>
          <w:szCs w:val="20"/>
          <w:shd w:val="clear" w:color="auto" w:fill="FFFFFF"/>
        </w:rPr>
        <w:instrText xml:space="preserve"> REF CNAME \h </w:instrText>
      </w:r>
      <w:r>
        <w:rPr>
          <w:rStyle w:val="normaltextrun"/>
          <w:rFonts w:ascii="Arial" w:hAnsi="Arial" w:cs="Arial"/>
          <w:b/>
          <w:bCs/>
          <w:color w:val="000000" w:themeColor="text1"/>
          <w:sz w:val="20"/>
          <w:szCs w:val="20"/>
          <w:shd w:val="clear" w:color="auto" w:fill="FFFFFF"/>
        </w:rPr>
        <w:instrText xml:space="preserve"> \* MERGEFORMAT </w:instrText>
      </w:r>
      <w:r w:rsidRPr="00804490">
        <w:rPr>
          <w:rStyle w:val="normaltextrun"/>
          <w:rFonts w:ascii="Arial" w:hAnsi="Arial" w:cs="Arial"/>
          <w:b/>
          <w:bCs/>
          <w:color w:val="000000" w:themeColor="text1"/>
          <w:sz w:val="20"/>
          <w:szCs w:val="20"/>
          <w:shd w:val="clear" w:color="auto" w:fill="FFFFFF"/>
        </w:rPr>
      </w:r>
      <w:r w:rsidRPr="00804490">
        <w:rPr>
          <w:rStyle w:val="normaltextrun"/>
          <w:rFonts w:ascii="Arial" w:hAnsi="Arial" w:cs="Arial"/>
          <w:b/>
          <w:bCs/>
          <w:color w:val="000000" w:themeColor="text1"/>
          <w:sz w:val="20"/>
          <w:szCs w:val="20"/>
          <w:shd w:val="clear" w:color="auto" w:fill="FFFFFF"/>
        </w:rPr>
        <w:fldChar w:fldCharType="separate"/>
      </w:r>
      <w:r w:rsidR="00FF4581">
        <w:rPr>
          <w:rStyle w:val="normaltextrun"/>
          <w:rFonts w:ascii="Arial" w:hAnsi="Arial" w:cs="Arial"/>
          <w:b/>
          <w:bCs/>
          <w:noProof/>
          <w:color w:val="000000"/>
          <w:sz w:val="20"/>
          <w:szCs w:val="20"/>
        </w:rPr>
        <w:t>Enpower</w:t>
      </w:r>
      <w:proofErr w:type="spellEnd"/>
      <w:r w:rsidR="00FF4581">
        <w:rPr>
          <w:rStyle w:val="normaltextrun"/>
          <w:rFonts w:ascii="Arial" w:hAnsi="Arial" w:cs="Arial"/>
          <w:b/>
          <w:bCs/>
          <w:noProof/>
          <w:color w:val="000000"/>
          <w:sz w:val="20"/>
          <w:szCs w:val="20"/>
        </w:rPr>
        <w:t xml:space="preserve"> Training Services</w:t>
      </w:r>
      <w:r w:rsidRPr="00804490">
        <w:rPr>
          <w:rStyle w:val="normaltextrun"/>
          <w:rFonts w:ascii="Arial" w:hAnsi="Arial" w:cs="Arial"/>
          <w:b/>
          <w:bCs/>
          <w:color w:val="000000" w:themeColor="text1"/>
          <w:sz w:val="20"/>
          <w:szCs w:val="20"/>
          <w:shd w:val="clear" w:color="auto" w:fill="FFFFFF"/>
        </w:rPr>
        <w:fldChar w:fldCharType="end"/>
      </w:r>
      <w:r w:rsidRPr="007D67A9">
        <w:rPr>
          <w:rStyle w:val="normaltextrun"/>
          <w:rFonts w:ascii="Arial" w:hAnsi="Arial" w:cs="Arial"/>
          <w:b/>
          <w:bCs/>
          <w:color w:val="000000" w:themeColor="text1"/>
          <w:sz w:val="20"/>
          <w:szCs w:val="20"/>
          <w:shd w:val="clear" w:color="auto" w:fill="FFFFFF"/>
        </w:rPr>
        <w:t> </w:t>
      </w:r>
      <w:r w:rsidRPr="007D67A9">
        <w:rPr>
          <w:rStyle w:val="normaltextrun"/>
          <w:rFonts w:ascii="Arial" w:hAnsi="Arial" w:cs="Arial"/>
          <w:color w:val="000000" w:themeColor="text1"/>
          <w:sz w:val="20"/>
          <w:szCs w:val="20"/>
          <w:shd w:val="clear" w:color="auto" w:fill="FFFFFF"/>
        </w:rPr>
        <w:t>who by signature hereof warrants his authority to so sign.</w:t>
      </w:r>
      <w:r w:rsidRPr="007D67A9">
        <w:rPr>
          <w:rStyle w:val="eop"/>
          <w:rFonts w:ascii="Arial" w:hAnsi="Arial" w:cs="Arial"/>
          <w:color w:val="000000" w:themeColor="text1"/>
          <w:sz w:val="20"/>
          <w:szCs w:val="20"/>
          <w:shd w:val="clear" w:color="auto" w:fill="FFFFFF"/>
        </w:rPr>
        <w:t> </w:t>
      </w:r>
    </w:p>
    <w:p w14:paraId="72E55402" w14:textId="77777777" w:rsidR="002A1CA0" w:rsidRPr="007D67A9" w:rsidRDefault="002A1CA0" w:rsidP="002A1CA0">
      <w:pPr>
        <w:pStyle w:val="paragraph"/>
        <w:spacing w:before="0" w:beforeAutospacing="0" w:after="0" w:afterAutospacing="0"/>
        <w:jc w:val="both"/>
        <w:textAlignment w:val="baseline"/>
        <w:rPr>
          <w:rFonts w:ascii="Arial" w:hAnsi="Arial" w:cs="Arial"/>
          <w:sz w:val="18"/>
          <w:szCs w:val="18"/>
        </w:rPr>
      </w:pPr>
    </w:p>
    <w:p w14:paraId="62D4C4F0" w14:textId="77777777" w:rsidR="002A1CA0" w:rsidRDefault="002A1CA0" w:rsidP="002A1CA0">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179420E7" w14:textId="77777777" w:rsidR="002A1CA0" w:rsidRPr="00CE70CD" w:rsidRDefault="002A1CA0" w:rsidP="002A1CA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b/>
          <w:bCs/>
          <w:sz w:val="20"/>
          <w:szCs w:val="20"/>
        </w:rPr>
        <w:t>Partner</w:t>
      </w:r>
      <w:r w:rsidRPr="00CE70CD">
        <w:rPr>
          <w:rStyle w:val="normaltextrun"/>
          <w:rFonts w:ascii="Arial" w:hAnsi="Arial" w:cs="Arial"/>
          <w:b/>
          <w:bCs/>
          <w:sz w:val="20"/>
          <w:szCs w:val="20"/>
        </w:rPr>
        <w:t>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Pr>
          <w:rStyle w:val="normaltextrun"/>
          <w:rFonts w:ascii="Arial" w:hAnsi="Arial" w:cs="Arial"/>
          <w:b/>
          <w:bCs/>
          <w:sz w:val="20"/>
          <w:szCs w:val="20"/>
        </w:rPr>
        <w:t>Partner</w:t>
      </w:r>
      <w:r w:rsidRPr="00CE70CD">
        <w:rPr>
          <w:rStyle w:val="normaltextrun"/>
          <w:rFonts w:ascii="Arial" w:hAnsi="Arial" w:cs="Arial"/>
          <w:b/>
          <w:bCs/>
          <w:sz w:val="20"/>
          <w:szCs w:val="20"/>
        </w:rPr>
        <w:t> signature</w:t>
      </w:r>
      <w:r w:rsidRPr="00CE70CD">
        <w:rPr>
          <w:rStyle w:val="eop"/>
          <w:rFonts w:ascii="Arial" w:hAnsi="Arial" w:cs="Arial"/>
          <w:sz w:val="20"/>
          <w:szCs w:val="20"/>
        </w:rPr>
        <w:t>_____________________</w:t>
      </w:r>
    </w:p>
    <w:p w14:paraId="28BEFF1B" w14:textId="77777777" w:rsidR="002A1CA0" w:rsidRDefault="002A1CA0" w:rsidP="002A1CA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24D89B2" w14:textId="77777777" w:rsidR="002A1CA0" w:rsidRDefault="002A1CA0" w:rsidP="002A1CA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3A8582B" w14:textId="77777777" w:rsidR="002A1CA0" w:rsidRDefault="002A1CA0" w:rsidP="002A1CA0">
      <w:pPr>
        <w:pStyle w:val="paragraph"/>
        <w:spacing w:before="0" w:beforeAutospacing="0" w:after="0" w:afterAutospacing="0"/>
        <w:jc w:val="both"/>
        <w:textAlignment w:val="baseline"/>
        <w:rPr>
          <w:rStyle w:val="eop"/>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5C4B2FAD" w14:textId="77777777" w:rsidR="002A1CA0" w:rsidRPr="00804490" w:rsidRDefault="002A1CA0" w:rsidP="002A1CA0">
      <w:pPr>
        <w:pStyle w:val="paragraph"/>
        <w:spacing w:before="0" w:beforeAutospacing="0" w:after="0" w:afterAutospacing="0"/>
        <w:jc w:val="both"/>
        <w:textAlignment w:val="baseline"/>
        <w:rPr>
          <w:rFonts w:ascii="Arial" w:hAnsi="Arial" w:cs="Arial"/>
          <w:sz w:val="20"/>
          <w:szCs w:val="20"/>
        </w:rPr>
      </w:pPr>
    </w:p>
    <w:p w14:paraId="4B70F9AE" w14:textId="77777777" w:rsidR="002A1CA0" w:rsidRDefault="002A1CA0" w:rsidP="002A1CA0">
      <w:pPr>
        <w:rPr>
          <w:rStyle w:val="eop"/>
          <w:rFonts w:ascii="Arial" w:hAnsi="Arial" w:cs="Arial"/>
          <w:color w:val="000000" w:themeColor="text1"/>
          <w:sz w:val="20"/>
          <w:szCs w:val="20"/>
          <w:shd w:val="clear" w:color="auto" w:fill="FFFFFF"/>
        </w:rPr>
      </w:pPr>
      <w:r w:rsidRPr="00804490">
        <w:rPr>
          <w:rStyle w:val="normaltextrun"/>
          <w:rFonts w:ascii="Arial" w:hAnsi="Arial" w:cs="Arial"/>
          <w:color w:val="000000" w:themeColor="text1"/>
          <w:sz w:val="20"/>
          <w:szCs w:val="20"/>
          <w:shd w:val="clear" w:color="auto" w:fill="FFFFFF"/>
        </w:rPr>
        <w:t>FOR AND ON BEHALF OF</w:t>
      </w:r>
      <w:r w:rsidRPr="00804490">
        <w:rPr>
          <w:rStyle w:val="normaltextrun"/>
          <w:rFonts w:ascii="Arial" w:hAnsi="Arial" w:cs="Arial"/>
          <w:b/>
          <w:bCs/>
          <w:color w:val="000000" w:themeColor="text1"/>
          <w:sz w:val="20"/>
          <w:szCs w:val="20"/>
          <w:shd w:val="clear" w:color="auto" w:fill="FFFFFF"/>
        </w:rPr>
        <w:t> The Client / Partner </w:t>
      </w:r>
      <w:r w:rsidRPr="00804490">
        <w:rPr>
          <w:rStyle w:val="normaltextrun"/>
          <w:rFonts w:ascii="Arial" w:hAnsi="Arial" w:cs="Arial"/>
          <w:color w:val="000000" w:themeColor="text1"/>
          <w:sz w:val="20"/>
          <w:szCs w:val="20"/>
          <w:shd w:val="clear" w:color="auto" w:fill="FFFFFF"/>
        </w:rPr>
        <w:t>who by signature hereof warrants his authority to so sign.</w:t>
      </w:r>
      <w:r w:rsidRPr="00804490">
        <w:rPr>
          <w:rStyle w:val="eop"/>
          <w:rFonts w:ascii="Arial" w:hAnsi="Arial" w:cs="Arial"/>
          <w:color w:val="000000" w:themeColor="text1"/>
          <w:sz w:val="20"/>
          <w:szCs w:val="20"/>
          <w:shd w:val="clear" w:color="auto" w:fill="FFFFFF"/>
        </w:rPr>
        <w:t> </w:t>
      </w:r>
    </w:p>
    <w:p w14:paraId="48276F63" w14:textId="77777777" w:rsidR="002A1CA0" w:rsidRDefault="002A1CA0" w:rsidP="002A1CA0">
      <w:pPr>
        <w:rPr>
          <w:rStyle w:val="eop"/>
          <w:rFonts w:ascii="Arial" w:hAnsi="Arial" w:cs="Arial"/>
          <w:color w:val="000000" w:themeColor="text1"/>
          <w:sz w:val="20"/>
          <w:szCs w:val="20"/>
          <w:shd w:val="clear" w:color="auto" w:fill="FFFFFF"/>
        </w:rPr>
      </w:pPr>
    </w:p>
    <w:p w14:paraId="2BE90760" w14:textId="77777777" w:rsidR="002A1CA0" w:rsidRDefault="002A1CA0" w:rsidP="002A1CA0">
      <w:pPr>
        <w:rPr>
          <w:rStyle w:val="eop"/>
          <w:rFonts w:ascii="Arial" w:hAnsi="Arial" w:cs="Arial"/>
          <w:color w:val="000000" w:themeColor="text1"/>
          <w:sz w:val="20"/>
          <w:szCs w:val="20"/>
          <w:shd w:val="clear" w:color="auto" w:fill="FFFFFF"/>
        </w:rPr>
      </w:pPr>
    </w:p>
    <w:p w14:paraId="25CCC29F" w14:textId="77777777" w:rsidR="002A1CA0" w:rsidRDefault="002A1CA0" w:rsidP="002A1CA0">
      <w:pPr>
        <w:rPr>
          <w:rStyle w:val="eop"/>
          <w:rFonts w:ascii="Arial" w:hAnsi="Arial" w:cs="Arial"/>
          <w:color w:val="000000" w:themeColor="text1"/>
          <w:sz w:val="20"/>
          <w:szCs w:val="20"/>
          <w:shd w:val="clear" w:color="auto" w:fill="FFFFFF"/>
        </w:rPr>
      </w:pPr>
    </w:p>
    <w:p w14:paraId="3B5311F2" w14:textId="77777777" w:rsidR="002A1CA0" w:rsidRDefault="002A1CA0" w:rsidP="002A1CA0">
      <w:pPr>
        <w:rPr>
          <w:rStyle w:val="eop"/>
          <w:rFonts w:ascii="Arial" w:hAnsi="Arial" w:cs="Arial"/>
          <w:color w:val="000000" w:themeColor="text1"/>
          <w:sz w:val="20"/>
          <w:szCs w:val="20"/>
          <w:shd w:val="clear" w:color="auto" w:fill="FFFFFF"/>
        </w:rPr>
      </w:pPr>
    </w:p>
    <w:p w14:paraId="7CE455FD" w14:textId="77777777" w:rsidR="002A1CA0" w:rsidRDefault="002A1CA0" w:rsidP="002A1CA0">
      <w:pPr>
        <w:rPr>
          <w:rStyle w:val="eop"/>
          <w:rFonts w:ascii="Arial" w:hAnsi="Arial" w:cs="Arial"/>
          <w:color w:val="000000" w:themeColor="text1"/>
          <w:sz w:val="20"/>
          <w:szCs w:val="20"/>
          <w:shd w:val="clear" w:color="auto" w:fill="FFFFFF"/>
        </w:rPr>
      </w:pPr>
    </w:p>
    <w:p w14:paraId="5EC3CC62" w14:textId="77777777" w:rsidR="002A1CA0" w:rsidRDefault="002A1CA0" w:rsidP="002A1CA0">
      <w:pPr>
        <w:rPr>
          <w:rStyle w:val="eop"/>
          <w:rFonts w:ascii="Arial" w:hAnsi="Arial" w:cs="Arial"/>
          <w:color w:val="000000" w:themeColor="text1"/>
          <w:sz w:val="20"/>
          <w:szCs w:val="20"/>
          <w:shd w:val="clear" w:color="auto" w:fill="FFFFFF"/>
        </w:rPr>
      </w:pPr>
    </w:p>
    <w:p w14:paraId="1884C703" w14:textId="77777777" w:rsidR="002A1CA0" w:rsidRDefault="002A1CA0" w:rsidP="002A1CA0">
      <w:pPr>
        <w:rPr>
          <w:rStyle w:val="eop"/>
          <w:rFonts w:ascii="Arial" w:hAnsi="Arial" w:cs="Arial"/>
          <w:color w:val="000000" w:themeColor="text1"/>
          <w:sz w:val="20"/>
          <w:szCs w:val="20"/>
          <w:shd w:val="clear" w:color="auto" w:fill="FFFFFF"/>
        </w:rPr>
      </w:pPr>
    </w:p>
    <w:p w14:paraId="38D377C9" w14:textId="77777777" w:rsidR="002A1CA0" w:rsidRDefault="002A1CA0" w:rsidP="002A1CA0">
      <w:pPr>
        <w:rPr>
          <w:rStyle w:val="eop"/>
          <w:rFonts w:ascii="Arial" w:hAnsi="Arial" w:cs="Arial"/>
          <w:color w:val="000000" w:themeColor="text1"/>
          <w:sz w:val="20"/>
          <w:szCs w:val="20"/>
          <w:shd w:val="clear" w:color="auto" w:fill="FFFFFF"/>
        </w:rPr>
      </w:pPr>
    </w:p>
    <w:p w14:paraId="23A72E9E" w14:textId="77777777" w:rsidR="002A1CA0" w:rsidRDefault="002A1CA0" w:rsidP="002A1CA0">
      <w:pPr>
        <w:rPr>
          <w:rStyle w:val="eop"/>
          <w:rFonts w:ascii="Arial" w:hAnsi="Arial" w:cs="Arial"/>
          <w:color w:val="000000" w:themeColor="text1"/>
          <w:sz w:val="20"/>
          <w:szCs w:val="20"/>
          <w:shd w:val="clear" w:color="auto" w:fill="FFFFFF"/>
        </w:rPr>
      </w:pPr>
    </w:p>
    <w:p w14:paraId="7D8F747E" w14:textId="7DDFA362" w:rsidR="004762A5" w:rsidRDefault="004762A5" w:rsidP="004E133A">
      <w:pPr>
        <w:pStyle w:val="paragraph"/>
        <w:spacing w:before="0" w:beforeAutospacing="0" w:after="0" w:afterAutospacing="0"/>
        <w:jc w:val="both"/>
        <w:textAlignment w:val="baseline"/>
        <w:rPr>
          <w:rStyle w:val="eop"/>
          <w:rFonts w:ascii="Arial" w:hAnsi="Arial" w:cs="Arial"/>
          <w:sz w:val="20"/>
          <w:szCs w:val="20"/>
        </w:rPr>
      </w:pPr>
    </w:p>
    <w:p w14:paraId="078BEC94" w14:textId="1DFF948D"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70F2B432" w14:textId="29F7CD3D"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2289665E" w14:textId="0C28E963"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188E2826" w14:textId="20A70197"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41F4B1C8" w14:textId="63551AC6"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52F104F5" w14:textId="0357FB7B"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6157544E" w14:textId="6E4A1E22"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2C72EA7A" w14:textId="4F9A01FE"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624B458A" w14:textId="7CB797EB"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2A4C1BF1" w14:textId="44D8B2E9"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48545DA0" w14:textId="679899D1"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6451C6D5" w14:textId="3045C667"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7FD91BE8" w14:textId="47107FDA"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5F05AFAD" w14:textId="783165BF"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1A1951CA" w14:textId="58638088"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7C46CC8D" w14:textId="432233AF"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1225A129" w14:textId="48A45A8A"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38E5233F" w14:textId="4985F24A"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32ACE8E2" w14:textId="2E6F0470"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740A0A76" w14:textId="40403F89"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7BD24F8B" w14:textId="4E429376" w:rsidR="0083203D" w:rsidRDefault="0083203D" w:rsidP="004E133A">
      <w:pPr>
        <w:pStyle w:val="paragraph"/>
        <w:spacing w:before="0" w:beforeAutospacing="0" w:after="0" w:afterAutospacing="0"/>
        <w:jc w:val="both"/>
        <w:textAlignment w:val="baseline"/>
        <w:rPr>
          <w:rStyle w:val="eop"/>
          <w:rFonts w:ascii="Arial" w:hAnsi="Arial" w:cs="Arial"/>
          <w:sz w:val="20"/>
          <w:szCs w:val="20"/>
        </w:rPr>
      </w:pPr>
    </w:p>
    <w:p w14:paraId="6B1FFB65" w14:textId="361D5E1A" w:rsidR="0083203D" w:rsidRDefault="0096330A" w:rsidP="004E133A">
      <w:pPr>
        <w:pStyle w:val="paragraph"/>
        <w:spacing w:before="0" w:beforeAutospacing="0" w:after="0" w:afterAutospacing="0"/>
        <w:jc w:val="both"/>
        <w:textAlignment w:val="baseline"/>
        <w:rPr>
          <w:rStyle w:val="eop"/>
          <w:rFonts w:ascii="Arial" w:hAnsi="Arial" w:cs="Arial"/>
          <w:sz w:val="20"/>
          <w:szCs w:val="20"/>
        </w:rPr>
      </w:pPr>
      <w:r w:rsidRPr="00ED311C">
        <w:rPr>
          <w:noProof/>
        </w:rPr>
        <w:drawing>
          <wp:anchor distT="0" distB="0" distL="114300" distR="114300" simplePos="0" relativeHeight="251858944" behindDoc="1" locked="0" layoutInCell="1" allowOverlap="1" wp14:anchorId="1FAFDD6B" wp14:editId="6DD84F36">
            <wp:simplePos x="0" y="0"/>
            <wp:positionH relativeFrom="column">
              <wp:posOffset>304800</wp:posOffset>
            </wp:positionH>
            <wp:positionV relativeFrom="topMargin">
              <wp:posOffset>695960</wp:posOffset>
            </wp:positionV>
            <wp:extent cx="2486025" cy="838200"/>
            <wp:effectExtent l="0" t="0" r="9525" b="0"/>
            <wp:wrapNone/>
            <wp:docPr id="108" name="Picture 108"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520"/>
        <w:gridCol w:w="2065"/>
      </w:tblGrid>
      <w:tr w:rsidR="00C2666C" w14:paraId="3380DE49" w14:textId="77777777" w:rsidTr="00A71623">
        <w:trPr>
          <w:trHeight w:val="890"/>
        </w:trPr>
        <w:sdt>
          <w:sdtPr>
            <w:rPr>
              <w:noProof/>
            </w:rPr>
            <w:alias w:val="Insert Company Logo"/>
            <w:tag w:val="Insert Company Logo"/>
            <w:id w:val="1458365523"/>
            <w15:color w:val="FFFF00"/>
            <w:picture/>
          </w:sdtPr>
          <w:sdtContent>
            <w:tc>
              <w:tcPr>
                <w:tcW w:w="5580" w:type="dxa"/>
                <w:vMerge w:val="restart"/>
                <w:tcBorders>
                  <w:top w:val="nil"/>
                  <w:left w:val="nil"/>
                  <w:bottom w:val="nil"/>
                  <w:right w:val="single" w:sz="4" w:space="0" w:color="auto"/>
                </w:tcBorders>
              </w:tcPr>
              <w:p w14:paraId="6153AA94" w14:textId="0B9F4104" w:rsidR="00C2666C" w:rsidRDefault="00C2666C"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61C3E6FA" w14:textId="626F31A1" w:rsidR="00C2666C"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C2666C" w14:paraId="669BE0D3" w14:textId="77777777" w:rsidTr="00A71623">
        <w:trPr>
          <w:trHeight w:val="350"/>
        </w:trPr>
        <w:tc>
          <w:tcPr>
            <w:tcW w:w="5580" w:type="dxa"/>
            <w:vMerge/>
            <w:tcBorders>
              <w:top w:val="nil"/>
              <w:left w:val="nil"/>
              <w:bottom w:val="nil"/>
              <w:right w:val="single" w:sz="4" w:space="0" w:color="auto"/>
            </w:tcBorders>
          </w:tcPr>
          <w:p w14:paraId="71DC6BB6" w14:textId="77777777" w:rsidR="00C2666C" w:rsidRDefault="00C2666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vAlign w:val="center"/>
          </w:tcPr>
          <w:p w14:paraId="301D131D" w14:textId="77777777" w:rsidR="00C2666C" w:rsidRPr="00AA03BF" w:rsidRDefault="00C2666C"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66730BE3" w14:textId="77777777" w:rsidR="00C2666C" w:rsidRPr="001B11C3" w:rsidRDefault="00C2666C"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C2666C" w14:paraId="73E5E7B8" w14:textId="77777777" w:rsidTr="00A71623">
        <w:trPr>
          <w:trHeight w:val="350"/>
        </w:trPr>
        <w:tc>
          <w:tcPr>
            <w:tcW w:w="5580" w:type="dxa"/>
            <w:vMerge/>
            <w:tcBorders>
              <w:top w:val="nil"/>
              <w:left w:val="nil"/>
              <w:bottom w:val="nil"/>
              <w:right w:val="single" w:sz="4" w:space="0" w:color="auto"/>
            </w:tcBorders>
          </w:tcPr>
          <w:p w14:paraId="050CE4EF" w14:textId="77777777" w:rsidR="00C2666C" w:rsidRDefault="00C2666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5AB755FA" w14:textId="77777777" w:rsidR="00C2666C" w:rsidRDefault="00C2666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466A37A7" w14:textId="2364C74A" w:rsidR="00C2666C"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C2666C" w14:paraId="423D5CDE" w14:textId="77777777" w:rsidTr="00A71623">
        <w:tc>
          <w:tcPr>
            <w:tcW w:w="5580" w:type="dxa"/>
            <w:vMerge/>
            <w:tcBorders>
              <w:top w:val="nil"/>
              <w:left w:val="nil"/>
              <w:bottom w:val="nil"/>
              <w:right w:val="single" w:sz="4" w:space="0" w:color="auto"/>
            </w:tcBorders>
          </w:tcPr>
          <w:p w14:paraId="55F766D1" w14:textId="77777777" w:rsidR="00C2666C" w:rsidRDefault="00C2666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520" w:type="dxa"/>
            <w:tcBorders>
              <w:left w:val="single" w:sz="4" w:space="0" w:color="auto"/>
            </w:tcBorders>
          </w:tcPr>
          <w:p w14:paraId="0F304C33" w14:textId="77777777" w:rsidR="00C2666C" w:rsidRPr="009A3105" w:rsidRDefault="00C2666C"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4AE8060F" w14:textId="7D581A81" w:rsidR="00C2666C"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C2666C">
              <w:rPr>
                <w:rStyle w:val="normaltextrun"/>
                <w:rFonts w:ascii="Arial" w:hAnsi="Arial" w:cs="Arial"/>
                <w:color w:val="000000"/>
              </w:rPr>
              <w:t>-020</w:t>
            </w:r>
          </w:p>
        </w:tc>
      </w:tr>
    </w:tbl>
    <w:p w14:paraId="47208E4F" w14:textId="77777777" w:rsidR="00C2666C" w:rsidRDefault="00C2666C" w:rsidP="00C2666C">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4700487C" w14:textId="77777777" w:rsidR="00C2666C" w:rsidRDefault="00C2666C" w:rsidP="00C2666C">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0E9AA71" w14:textId="77777777" w:rsidR="00C2666C" w:rsidRPr="001B11C3" w:rsidRDefault="00C2666C" w:rsidP="00C2666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Password Policy</w:t>
      </w:r>
    </w:p>
    <w:p w14:paraId="4F3C9262" w14:textId="77777777" w:rsidR="00C2666C" w:rsidRPr="00980A97" w:rsidRDefault="00C2666C" w:rsidP="00C2666C">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61C891A4" w14:textId="77777777" w:rsidR="00C2666C" w:rsidRPr="00980A97" w:rsidRDefault="00C2666C" w:rsidP="00C2666C">
      <w:pPr>
        <w:numPr>
          <w:ilvl w:val="0"/>
          <w:numId w:val="8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Introduction </w:t>
      </w:r>
    </w:p>
    <w:p w14:paraId="66882AD3" w14:textId="77777777" w:rsidR="00C2666C" w:rsidRPr="00980A97" w:rsidRDefault="00C2666C" w:rsidP="00C2666C">
      <w:pPr>
        <w:numPr>
          <w:ilvl w:val="0"/>
          <w:numId w:val="88"/>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Overview</w:t>
      </w:r>
      <w:r w:rsidRPr="00980A97">
        <w:rPr>
          <w:rFonts w:ascii="Arial" w:eastAsia="Times New Roman" w:hAnsi="Arial" w:cs="Arial"/>
          <w:b/>
          <w:bCs/>
          <w:color w:val="000000" w:themeColor="text1"/>
          <w:sz w:val="20"/>
          <w:szCs w:val="20"/>
          <w:lang w:eastAsia="en-ZA"/>
        </w:rPr>
        <w:t> </w:t>
      </w:r>
    </w:p>
    <w:p w14:paraId="10DFD039" w14:textId="22C36E70"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Passwords are an important aspect of computer security. A poorly chosen password may result in unauthorized access and/or exploitation of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resources. All users, including contractors and vendors with access to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systems, are responsible for taking the appropriate steps, as outlined below, to select and secure their passwords.</w:t>
      </w:r>
      <w:r w:rsidRPr="00980A97">
        <w:rPr>
          <w:rFonts w:ascii="Arial" w:eastAsia="Times New Roman" w:hAnsi="Arial" w:cs="Arial"/>
          <w:color w:val="000000" w:themeColor="text1"/>
          <w:sz w:val="20"/>
          <w:szCs w:val="20"/>
          <w:lang w:eastAsia="en-ZA"/>
        </w:rPr>
        <w:t> </w:t>
      </w:r>
    </w:p>
    <w:p w14:paraId="7543DFF0"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47F2F418" w14:textId="77777777" w:rsidR="00C2666C" w:rsidRPr="00980A97" w:rsidRDefault="00C2666C" w:rsidP="00C2666C">
      <w:pPr>
        <w:numPr>
          <w:ilvl w:val="0"/>
          <w:numId w:val="89"/>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Scope</w:t>
      </w:r>
      <w:r w:rsidRPr="00980A97">
        <w:rPr>
          <w:rFonts w:ascii="Arial" w:eastAsia="Times New Roman" w:hAnsi="Arial" w:cs="Arial"/>
          <w:b/>
          <w:bCs/>
          <w:color w:val="000000" w:themeColor="text1"/>
          <w:sz w:val="20"/>
          <w:szCs w:val="20"/>
          <w:lang w:eastAsia="en-ZA"/>
        </w:rPr>
        <w:t> </w:t>
      </w:r>
    </w:p>
    <w:p w14:paraId="4E8B2AF0" w14:textId="2B98B8DA"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 w:eastAsia="en-ZA"/>
        </w:rPr>
        <w:t xml:space="preserve">All employees, contractors, consultants, temporary and other workers at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 xml:space="preserve">, including all personnel affiliated with third parties must adhere to this policy. This policy applies to information assets owned or leased by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 xml:space="preserve">, or to devices or services that connect to a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 xml:space="preserve"> network or reside at a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 xml:space="preserve"> site.  </w:t>
      </w:r>
      <w:r w:rsidRPr="00980A97">
        <w:rPr>
          <w:rFonts w:ascii="Arial" w:eastAsia="Times New Roman" w:hAnsi="Arial" w:cs="Arial"/>
          <w:color w:val="000000" w:themeColor="text1"/>
          <w:sz w:val="20"/>
          <w:szCs w:val="20"/>
          <w:lang w:eastAsia="en-ZA"/>
        </w:rPr>
        <w:t> </w:t>
      </w:r>
    </w:p>
    <w:p w14:paraId="4BFB1A72"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7B325869" w14:textId="77777777" w:rsidR="00C2666C" w:rsidRPr="00980A97" w:rsidRDefault="00C2666C" w:rsidP="00C2666C">
      <w:pPr>
        <w:numPr>
          <w:ilvl w:val="0"/>
          <w:numId w:val="9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Policy Statement </w:t>
      </w:r>
    </w:p>
    <w:p w14:paraId="55769B8B" w14:textId="77777777" w:rsidR="00C2666C" w:rsidRPr="00980A97" w:rsidRDefault="00C2666C" w:rsidP="00C2666C">
      <w:pPr>
        <w:numPr>
          <w:ilvl w:val="0"/>
          <w:numId w:val="30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Creation</w:t>
      </w:r>
      <w:r w:rsidRPr="00980A97">
        <w:rPr>
          <w:rFonts w:ascii="Arial" w:eastAsia="Times New Roman" w:hAnsi="Arial" w:cs="Arial"/>
          <w:b/>
          <w:bCs/>
          <w:color w:val="000000" w:themeColor="text1"/>
          <w:sz w:val="20"/>
          <w:szCs w:val="20"/>
          <w:lang w:eastAsia="en-ZA"/>
        </w:rPr>
        <w:t> </w:t>
      </w:r>
    </w:p>
    <w:p w14:paraId="423A16D0" w14:textId="77777777" w:rsidR="00C2666C" w:rsidRPr="00980A97" w:rsidRDefault="00C2666C" w:rsidP="00C2666C">
      <w:pPr>
        <w:numPr>
          <w:ilvl w:val="0"/>
          <w:numId w:val="30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user-level and system-level passwords must conform to the “Password Construction Guidelines” set out in clause 2.5 of this document. </w:t>
      </w:r>
      <w:r w:rsidRPr="00980A97">
        <w:rPr>
          <w:rFonts w:ascii="Arial" w:eastAsia="Times New Roman" w:hAnsi="Arial" w:cs="Arial"/>
          <w:color w:val="000000" w:themeColor="text1"/>
          <w:sz w:val="20"/>
          <w:szCs w:val="20"/>
          <w:lang w:eastAsia="en-ZA"/>
        </w:rPr>
        <w:t> </w:t>
      </w:r>
    </w:p>
    <w:p w14:paraId="4989F1F1" w14:textId="7DF3A100" w:rsidR="00C2666C" w:rsidRPr="00980A97" w:rsidRDefault="00C2666C" w:rsidP="00C2666C">
      <w:pPr>
        <w:numPr>
          <w:ilvl w:val="0"/>
          <w:numId w:val="30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Users should not use the same password for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accounts as for other personal or other access (for example, personal ISP account, Internet Banking, social media accounts, </w:t>
      </w:r>
      <w:proofErr w:type="spellStart"/>
      <w:r w:rsidRPr="00980A97">
        <w:rPr>
          <w:rFonts w:ascii="Arial" w:eastAsia="Times New Roman" w:hAnsi="Arial" w:cs="Arial"/>
          <w:color w:val="000000" w:themeColor="text1"/>
          <w:sz w:val="20"/>
          <w:szCs w:val="20"/>
          <w:lang w:val="en-US" w:eastAsia="en-ZA"/>
        </w:rPr>
        <w:t>etc</w:t>
      </w:r>
      <w:proofErr w:type="spellEnd"/>
      <w:r w:rsidRPr="00980A97">
        <w:rPr>
          <w:rFonts w:ascii="Arial" w:eastAsia="Times New Roman" w:hAnsi="Arial" w:cs="Arial"/>
          <w:color w:val="000000" w:themeColor="text1"/>
          <w:sz w:val="20"/>
          <w:szCs w:val="20"/>
          <w:lang w:val="en-US" w:eastAsia="en-ZA"/>
        </w:rPr>
        <w:t>). </w:t>
      </w:r>
      <w:r w:rsidRPr="00980A97">
        <w:rPr>
          <w:rFonts w:ascii="Arial" w:eastAsia="Times New Roman" w:hAnsi="Arial" w:cs="Arial"/>
          <w:color w:val="000000" w:themeColor="text1"/>
          <w:sz w:val="20"/>
          <w:szCs w:val="20"/>
          <w:lang w:eastAsia="en-ZA"/>
        </w:rPr>
        <w:t> </w:t>
      </w:r>
    </w:p>
    <w:p w14:paraId="4C139639" w14:textId="3D05704C" w:rsidR="00C2666C" w:rsidRPr="00980A97" w:rsidRDefault="00C2666C" w:rsidP="00C2666C">
      <w:pPr>
        <w:numPr>
          <w:ilvl w:val="0"/>
          <w:numId w:val="309"/>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Where possible, users should not re-use the same password for various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Pr>
          <w:rFonts w:ascii="Arial" w:eastAsia="Times New Roman" w:hAnsi="Arial" w:cs="Arial"/>
          <w:color w:val="000000" w:themeColor="text1"/>
          <w:sz w:val="20"/>
          <w:szCs w:val="20"/>
          <w:lang w:val="en-US" w:eastAsia="en-ZA"/>
        </w:rPr>
        <w:t xml:space="preserve"> </w:t>
      </w:r>
      <w:r w:rsidRPr="00980A97">
        <w:rPr>
          <w:rFonts w:ascii="Arial" w:eastAsia="Times New Roman" w:hAnsi="Arial" w:cs="Arial"/>
          <w:color w:val="000000" w:themeColor="text1"/>
          <w:sz w:val="20"/>
          <w:szCs w:val="20"/>
          <w:lang w:val="en-US" w:eastAsia="en-ZA"/>
        </w:rPr>
        <w:t>access needs.</w:t>
      </w:r>
      <w:r w:rsidRPr="00980A97">
        <w:rPr>
          <w:rFonts w:ascii="Arial" w:eastAsia="Times New Roman" w:hAnsi="Arial" w:cs="Arial"/>
          <w:color w:val="000000" w:themeColor="text1"/>
          <w:sz w:val="20"/>
          <w:szCs w:val="20"/>
          <w:lang w:eastAsia="en-ZA"/>
        </w:rPr>
        <w:t> </w:t>
      </w:r>
    </w:p>
    <w:p w14:paraId="2676E339"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9F7C55E" w14:textId="77777777" w:rsidR="00C2666C" w:rsidRPr="00980A97" w:rsidRDefault="00C2666C" w:rsidP="00C2666C">
      <w:pPr>
        <w:numPr>
          <w:ilvl w:val="0"/>
          <w:numId w:val="310"/>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Change</w:t>
      </w:r>
      <w:r w:rsidRPr="00980A97">
        <w:rPr>
          <w:rFonts w:ascii="Arial" w:eastAsia="Times New Roman" w:hAnsi="Arial" w:cs="Arial"/>
          <w:b/>
          <w:bCs/>
          <w:color w:val="000000" w:themeColor="text1"/>
          <w:sz w:val="20"/>
          <w:szCs w:val="20"/>
          <w:lang w:eastAsia="en-ZA"/>
        </w:rPr>
        <w:t> </w:t>
      </w:r>
    </w:p>
    <w:p w14:paraId="715B81CF" w14:textId="77777777" w:rsidR="00C2666C" w:rsidRPr="00980A97" w:rsidRDefault="00C2666C" w:rsidP="00C2666C">
      <w:pPr>
        <w:numPr>
          <w:ilvl w:val="0"/>
          <w:numId w:val="311"/>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user-level passwords must be changed at least every sixty calendar days. </w:t>
      </w:r>
      <w:r w:rsidRPr="00980A97">
        <w:rPr>
          <w:rFonts w:ascii="Arial" w:eastAsia="Times New Roman" w:hAnsi="Arial" w:cs="Arial"/>
          <w:color w:val="000000" w:themeColor="text1"/>
          <w:sz w:val="20"/>
          <w:szCs w:val="20"/>
          <w:lang w:eastAsia="en-ZA"/>
        </w:rPr>
        <w:t> </w:t>
      </w:r>
    </w:p>
    <w:p w14:paraId="5E8FDA28" w14:textId="37565CE9" w:rsidR="00C2666C" w:rsidRPr="00980A97" w:rsidRDefault="00C2666C" w:rsidP="00C2666C">
      <w:pPr>
        <w:numPr>
          <w:ilvl w:val="0"/>
          <w:numId w:val="31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Password cracking or guessing may be performed on a periodic or random basis by the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IT Team or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security team or its delegates. If a password is guessed or cracked during one of these scans, the user will be required to change it to comply with this policy.</w:t>
      </w:r>
      <w:r w:rsidRPr="00980A97">
        <w:rPr>
          <w:rFonts w:ascii="Arial" w:eastAsia="Times New Roman" w:hAnsi="Arial" w:cs="Arial"/>
          <w:color w:val="000000" w:themeColor="text1"/>
          <w:sz w:val="20"/>
          <w:szCs w:val="20"/>
          <w:lang w:eastAsia="en-ZA"/>
        </w:rPr>
        <w:t> </w:t>
      </w:r>
    </w:p>
    <w:p w14:paraId="4FB12964"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5A8DBAA4" w14:textId="77777777" w:rsidR="00C2666C" w:rsidRPr="00980A97" w:rsidRDefault="00C2666C" w:rsidP="00C2666C">
      <w:pPr>
        <w:numPr>
          <w:ilvl w:val="0"/>
          <w:numId w:val="31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Protection</w:t>
      </w:r>
      <w:r w:rsidRPr="00980A97">
        <w:rPr>
          <w:rFonts w:ascii="Arial" w:eastAsia="Times New Roman" w:hAnsi="Arial" w:cs="Arial"/>
          <w:b/>
          <w:bCs/>
          <w:color w:val="000000" w:themeColor="text1"/>
          <w:sz w:val="20"/>
          <w:szCs w:val="20"/>
          <w:lang w:eastAsia="en-ZA"/>
        </w:rPr>
        <w:t> </w:t>
      </w:r>
    </w:p>
    <w:p w14:paraId="0A3E1334" w14:textId="77777777" w:rsidR="00C2666C" w:rsidRPr="00980A97" w:rsidRDefault="00C2666C" w:rsidP="00C2666C">
      <w:pPr>
        <w:numPr>
          <w:ilvl w:val="0"/>
          <w:numId w:val="314"/>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Refrain from sending plaintext passwords over networks or email, it could compromise security. Passwords sent in plain text can be read by anyone. </w:t>
      </w:r>
      <w:r w:rsidRPr="00980A97">
        <w:rPr>
          <w:rFonts w:ascii="Arial" w:eastAsia="Times New Roman" w:hAnsi="Arial" w:cs="Arial"/>
          <w:color w:val="000000" w:themeColor="text1"/>
          <w:sz w:val="20"/>
          <w:szCs w:val="20"/>
          <w:lang w:eastAsia="en-ZA"/>
        </w:rPr>
        <w:t> </w:t>
      </w:r>
    </w:p>
    <w:p w14:paraId="0A735B68" w14:textId="6C0C6E0D" w:rsidR="00C2666C" w:rsidRPr="00980A97" w:rsidRDefault="00C2666C" w:rsidP="00C2666C">
      <w:pPr>
        <w:numPr>
          <w:ilvl w:val="0"/>
          <w:numId w:val="99"/>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Passwords must not be shared with anyone. All passwords are to be treated as restricted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information. </w:t>
      </w:r>
      <w:r w:rsidRPr="00980A97">
        <w:rPr>
          <w:rFonts w:ascii="Arial" w:eastAsia="Times New Roman" w:hAnsi="Arial" w:cs="Arial"/>
          <w:color w:val="000000" w:themeColor="text1"/>
          <w:sz w:val="20"/>
          <w:szCs w:val="20"/>
          <w:lang w:eastAsia="en-ZA"/>
        </w:rPr>
        <w:t> </w:t>
      </w:r>
    </w:p>
    <w:p w14:paraId="06864A06" w14:textId="77777777" w:rsidR="00C2666C" w:rsidRPr="00980A97" w:rsidRDefault="00C2666C" w:rsidP="00C2666C">
      <w:pPr>
        <w:numPr>
          <w:ilvl w:val="0"/>
          <w:numId w:val="100"/>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Passwords may be inserted into email messages, Alliance cases or other forms of electronic communication, but must be encrypted and the encryption key must be shared via a different media source. Refer to the Acceptable Encryption Policy. </w:t>
      </w:r>
      <w:r w:rsidRPr="00980A97">
        <w:rPr>
          <w:rFonts w:ascii="Arial" w:eastAsia="Times New Roman" w:hAnsi="Arial" w:cs="Arial"/>
          <w:color w:val="000000" w:themeColor="text1"/>
          <w:sz w:val="20"/>
          <w:szCs w:val="20"/>
          <w:lang w:eastAsia="en-ZA"/>
        </w:rPr>
        <w:t> </w:t>
      </w:r>
    </w:p>
    <w:p w14:paraId="68D28638" w14:textId="77777777" w:rsidR="00C2666C" w:rsidRPr="00980A97" w:rsidRDefault="00C2666C" w:rsidP="00C2666C">
      <w:pPr>
        <w:numPr>
          <w:ilvl w:val="0"/>
          <w:numId w:val="31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Do not reveal a password on questionnaires or security forms. </w:t>
      </w:r>
      <w:r w:rsidRPr="00980A97">
        <w:rPr>
          <w:rFonts w:ascii="Arial" w:eastAsia="Times New Roman" w:hAnsi="Arial" w:cs="Arial"/>
          <w:color w:val="000000" w:themeColor="text1"/>
          <w:sz w:val="20"/>
          <w:szCs w:val="20"/>
          <w:lang w:eastAsia="en-ZA"/>
        </w:rPr>
        <w:t> </w:t>
      </w:r>
    </w:p>
    <w:p w14:paraId="6F73FB77" w14:textId="77777777" w:rsidR="00C2666C" w:rsidRPr="00980A97" w:rsidRDefault="00C2666C" w:rsidP="00C2666C">
      <w:pPr>
        <w:numPr>
          <w:ilvl w:val="0"/>
          <w:numId w:val="31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Do not hint at the format of a password (for example, "my family name"). </w:t>
      </w:r>
      <w:r w:rsidRPr="00980A97">
        <w:rPr>
          <w:rFonts w:ascii="Arial" w:eastAsia="Times New Roman" w:hAnsi="Arial" w:cs="Arial"/>
          <w:color w:val="000000" w:themeColor="text1"/>
          <w:sz w:val="20"/>
          <w:szCs w:val="20"/>
          <w:lang w:eastAsia="en-ZA"/>
        </w:rPr>
        <w:t> </w:t>
      </w:r>
    </w:p>
    <w:p w14:paraId="4F82FE5D" w14:textId="3B4F0B9C" w:rsidR="00C2666C" w:rsidRPr="00980A97" w:rsidRDefault="00C2666C" w:rsidP="00C2666C">
      <w:pPr>
        <w:numPr>
          <w:ilvl w:val="0"/>
          <w:numId w:val="31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Do not share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passwords with anyone, including administrative assistants, secretaries, managers, </w:t>
      </w:r>
      <w:r w:rsidR="004A7985" w:rsidRPr="00980A97">
        <w:rPr>
          <w:rFonts w:ascii="Arial" w:eastAsia="Times New Roman" w:hAnsi="Arial" w:cs="Arial"/>
          <w:color w:val="000000" w:themeColor="text1"/>
          <w:sz w:val="20"/>
          <w:szCs w:val="20"/>
          <w:lang w:val="en-US" w:eastAsia="en-ZA"/>
        </w:rPr>
        <w:t>co-workers,</w:t>
      </w:r>
      <w:r w:rsidRPr="00980A97">
        <w:rPr>
          <w:rFonts w:ascii="Arial" w:eastAsia="Times New Roman" w:hAnsi="Arial" w:cs="Arial"/>
          <w:color w:val="000000" w:themeColor="text1"/>
          <w:sz w:val="20"/>
          <w:szCs w:val="20"/>
          <w:lang w:val="en-US" w:eastAsia="en-ZA"/>
        </w:rPr>
        <w:t xml:space="preserve"> and family members. </w:t>
      </w:r>
      <w:r w:rsidRPr="00980A97">
        <w:rPr>
          <w:rFonts w:ascii="Arial" w:eastAsia="Times New Roman" w:hAnsi="Arial" w:cs="Arial"/>
          <w:color w:val="000000" w:themeColor="text1"/>
          <w:sz w:val="20"/>
          <w:szCs w:val="20"/>
          <w:lang w:eastAsia="en-ZA"/>
        </w:rPr>
        <w:t> </w:t>
      </w:r>
    </w:p>
    <w:p w14:paraId="6F65129E" w14:textId="77777777" w:rsidR="00C2666C" w:rsidRPr="00980A97" w:rsidRDefault="00C2666C" w:rsidP="00C2666C">
      <w:pPr>
        <w:numPr>
          <w:ilvl w:val="0"/>
          <w:numId w:val="31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Do not write passwords down and store them anywhere in your workspace.  </w:t>
      </w:r>
      <w:r w:rsidRPr="00980A97">
        <w:rPr>
          <w:rFonts w:ascii="Arial" w:eastAsia="Times New Roman" w:hAnsi="Arial" w:cs="Arial"/>
          <w:color w:val="000000" w:themeColor="text1"/>
          <w:sz w:val="20"/>
          <w:szCs w:val="20"/>
          <w:lang w:eastAsia="en-ZA"/>
        </w:rPr>
        <w:t> </w:t>
      </w:r>
    </w:p>
    <w:p w14:paraId="138839A0" w14:textId="77777777" w:rsidR="00C2666C" w:rsidRPr="00980A97" w:rsidRDefault="00C2666C" w:rsidP="00C2666C">
      <w:pPr>
        <w:numPr>
          <w:ilvl w:val="0"/>
          <w:numId w:val="319"/>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Do not store passwords in a file on a computer system or mobile devices (phone, tablet)  </w:t>
      </w:r>
      <w:r w:rsidRPr="00980A97">
        <w:rPr>
          <w:rFonts w:ascii="Arial" w:eastAsia="Times New Roman" w:hAnsi="Arial" w:cs="Arial"/>
          <w:color w:val="000000" w:themeColor="text1"/>
          <w:sz w:val="20"/>
          <w:szCs w:val="20"/>
          <w:lang w:eastAsia="en-ZA"/>
        </w:rPr>
        <w:t> </w:t>
      </w:r>
    </w:p>
    <w:p w14:paraId="6C177D46" w14:textId="77777777" w:rsidR="00C2666C" w:rsidRPr="00980A97" w:rsidRDefault="00C2666C" w:rsidP="00C2666C">
      <w:pPr>
        <w:numPr>
          <w:ilvl w:val="0"/>
          <w:numId w:val="320"/>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Do not use the "Remember Password" feature of applications (for example, web browsers). </w:t>
      </w:r>
      <w:r w:rsidRPr="00980A97">
        <w:rPr>
          <w:rFonts w:ascii="Arial" w:eastAsia="Times New Roman" w:hAnsi="Arial" w:cs="Arial"/>
          <w:color w:val="000000" w:themeColor="text1"/>
          <w:sz w:val="20"/>
          <w:szCs w:val="20"/>
          <w:lang w:eastAsia="en-ZA"/>
        </w:rPr>
        <w:t> </w:t>
      </w:r>
    </w:p>
    <w:p w14:paraId="5C2DD193" w14:textId="761A6A88" w:rsidR="00C2666C" w:rsidRPr="00980A97" w:rsidRDefault="00C2666C" w:rsidP="00C2666C">
      <w:pPr>
        <w:numPr>
          <w:ilvl w:val="0"/>
          <w:numId w:val="321"/>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Any user suspecting that his/her password may have been compromised must report the incident to the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IT department immediately and request a change of passwords on all user access accounts. </w:t>
      </w:r>
      <w:r w:rsidRPr="00980A97">
        <w:rPr>
          <w:rFonts w:ascii="Arial" w:eastAsia="Times New Roman" w:hAnsi="Arial" w:cs="Arial"/>
          <w:color w:val="000000" w:themeColor="text1"/>
          <w:sz w:val="20"/>
          <w:szCs w:val="20"/>
          <w:lang w:eastAsia="en-ZA"/>
        </w:rPr>
        <w:t> </w:t>
      </w:r>
    </w:p>
    <w:p w14:paraId="64CDEB03" w14:textId="1C965E48" w:rsidR="00C2666C" w:rsidRPr="00980A97" w:rsidRDefault="00C2666C" w:rsidP="00C2666C">
      <w:pPr>
        <w:numPr>
          <w:ilvl w:val="0"/>
          <w:numId w:val="32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 managers can be used, users must refer to the pre-</w:t>
      </w:r>
      <w:r w:rsidR="004A7985" w:rsidRPr="00980A97">
        <w:rPr>
          <w:rFonts w:ascii="Arial" w:eastAsia="Times New Roman" w:hAnsi="Arial" w:cs="Arial"/>
          <w:color w:val="000000" w:themeColor="text1"/>
          <w:sz w:val="20"/>
          <w:szCs w:val="20"/>
          <w:lang w:val="en-US" w:eastAsia="en-ZA"/>
        </w:rPr>
        <w:t>authorized</w:t>
      </w:r>
      <w:r w:rsidRPr="00980A97">
        <w:rPr>
          <w:rFonts w:ascii="Arial" w:eastAsia="Times New Roman" w:hAnsi="Arial" w:cs="Arial"/>
          <w:color w:val="000000" w:themeColor="text1"/>
          <w:sz w:val="20"/>
          <w:szCs w:val="20"/>
          <w:lang w:val="en-US" w:eastAsia="en-ZA"/>
        </w:rPr>
        <w:t> software list, held by InfoSec and IT departments.</w:t>
      </w:r>
      <w:r w:rsidRPr="00980A97">
        <w:rPr>
          <w:rFonts w:ascii="Arial" w:eastAsia="Times New Roman" w:hAnsi="Arial" w:cs="Arial"/>
          <w:color w:val="000000" w:themeColor="text1"/>
          <w:sz w:val="20"/>
          <w:szCs w:val="20"/>
          <w:lang w:eastAsia="en-ZA"/>
        </w:rPr>
        <w:t> </w:t>
      </w:r>
    </w:p>
    <w:p w14:paraId="4ABDC089"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6C901791" w14:textId="77777777" w:rsidR="00C2666C" w:rsidRPr="00980A97" w:rsidRDefault="00C2666C" w:rsidP="00C2666C">
      <w:pPr>
        <w:numPr>
          <w:ilvl w:val="0"/>
          <w:numId w:val="32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Application Development</w:t>
      </w:r>
      <w:r w:rsidRPr="00980A97">
        <w:rPr>
          <w:rFonts w:ascii="Arial" w:eastAsia="Times New Roman" w:hAnsi="Arial" w:cs="Arial"/>
          <w:b/>
          <w:bCs/>
          <w:color w:val="000000" w:themeColor="text1"/>
          <w:sz w:val="20"/>
          <w:szCs w:val="20"/>
          <w:lang w:eastAsia="en-ZA"/>
        </w:rPr>
        <w:t> </w:t>
      </w:r>
    </w:p>
    <w:p w14:paraId="6EE500AC"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 developers must ensure that their programs contain the following security precautions: </w:t>
      </w:r>
      <w:r w:rsidRPr="00980A97">
        <w:rPr>
          <w:rFonts w:ascii="Arial" w:eastAsia="Times New Roman" w:hAnsi="Arial" w:cs="Arial"/>
          <w:color w:val="000000" w:themeColor="text1"/>
          <w:sz w:val="20"/>
          <w:szCs w:val="20"/>
          <w:lang w:eastAsia="en-ZA"/>
        </w:rPr>
        <w:t> </w:t>
      </w:r>
    </w:p>
    <w:p w14:paraId="6257AF02" w14:textId="77777777" w:rsidR="00C2666C" w:rsidRPr="00980A97" w:rsidRDefault="00C2666C" w:rsidP="00C2666C">
      <w:pPr>
        <w:numPr>
          <w:ilvl w:val="0"/>
          <w:numId w:val="324"/>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Applications must support the authentication of individual users. </w:t>
      </w:r>
      <w:r w:rsidRPr="00980A97">
        <w:rPr>
          <w:rFonts w:ascii="Arial" w:eastAsia="Times New Roman" w:hAnsi="Arial" w:cs="Arial"/>
          <w:color w:val="000000" w:themeColor="text1"/>
          <w:sz w:val="20"/>
          <w:szCs w:val="20"/>
          <w:lang w:eastAsia="en-ZA"/>
        </w:rPr>
        <w:t> </w:t>
      </w:r>
    </w:p>
    <w:p w14:paraId="58E1C88D" w14:textId="77777777" w:rsidR="00C2666C" w:rsidRPr="00980A97" w:rsidRDefault="00C2666C" w:rsidP="00C2666C">
      <w:pPr>
        <w:numPr>
          <w:ilvl w:val="0"/>
          <w:numId w:val="32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Applications that authenticate against Active directory must authenticate against a dedicated Active Directory security group. </w:t>
      </w:r>
      <w:r w:rsidRPr="00980A97">
        <w:rPr>
          <w:rFonts w:ascii="Arial" w:eastAsia="Times New Roman" w:hAnsi="Arial" w:cs="Arial"/>
          <w:color w:val="000000" w:themeColor="text1"/>
          <w:sz w:val="20"/>
          <w:szCs w:val="20"/>
          <w:lang w:eastAsia="en-ZA"/>
        </w:rPr>
        <w:t> </w:t>
      </w:r>
    </w:p>
    <w:p w14:paraId="68D7A77B" w14:textId="77777777" w:rsidR="00C2666C" w:rsidRPr="00980A97" w:rsidRDefault="00C2666C" w:rsidP="00C2666C">
      <w:pPr>
        <w:numPr>
          <w:ilvl w:val="0"/>
          <w:numId w:val="10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Applications must not store passwords in clear text or in any easily reversible form. </w:t>
      </w:r>
      <w:r w:rsidRPr="00980A97">
        <w:rPr>
          <w:rFonts w:ascii="Arial" w:eastAsia="Times New Roman" w:hAnsi="Arial" w:cs="Arial"/>
          <w:color w:val="000000" w:themeColor="text1"/>
          <w:sz w:val="20"/>
          <w:szCs w:val="20"/>
          <w:lang w:eastAsia="en-ZA"/>
        </w:rPr>
        <w:t> </w:t>
      </w:r>
    </w:p>
    <w:p w14:paraId="344106DB" w14:textId="77777777" w:rsidR="00C2666C" w:rsidRPr="00980A97" w:rsidRDefault="00C2666C" w:rsidP="00C2666C">
      <w:pPr>
        <w:numPr>
          <w:ilvl w:val="0"/>
          <w:numId w:val="32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Applications must not transmit passwords in clear text over the network. </w:t>
      </w:r>
      <w:r w:rsidRPr="00980A97">
        <w:rPr>
          <w:rFonts w:ascii="Arial" w:eastAsia="Times New Roman" w:hAnsi="Arial" w:cs="Arial"/>
          <w:color w:val="000000" w:themeColor="text1"/>
          <w:sz w:val="20"/>
          <w:szCs w:val="20"/>
          <w:lang w:eastAsia="en-ZA"/>
        </w:rPr>
        <w:t> </w:t>
      </w:r>
    </w:p>
    <w:p w14:paraId="3DB0CBFC" w14:textId="77777777" w:rsidR="00C2666C" w:rsidRPr="00980A97" w:rsidRDefault="00C2666C" w:rsidP="00C2666C">
      <w:pPr>
        <w:numPr>
          <w:ilvl w:val="0"/>
          <w:numId w:val="32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Applications must provide for some sort of role management, such that one user can take over the functions of another without having to know the other's password.</w:t>
      </w:r>
      <w:r w:rsidRPr="00980A97">
        <w:rPr>
          <w:rFonts w:ascii="Arial" w:eastAsia="Times New Roman" w:hAnsi="Arial" w:cs="Arial"/>
          <w:color w:val="000000" w:themeColor="text1"/>
          <w:sz w:val="20"/>
          <w:szCs w:val="20"/>
          <w:lang w:eastAsia="en-ZA"/>
        </w:rPr>
        <w:t> </w:t>
      </w:r>
    </w:p>
    <w:p w14:paraId="428E66E0"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6C0D8187" w14:textId="77777777" w:rsidR="00C2666C" w:rsidRPr="00980A97" w:rsidRDefault="00C2666C" w:rsidP="00C2666C">
      <w:pPr>
        <w:numPr>
          <w:ilvl w:val="0"/>
          <w:numId w:val="328"/>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Construction Guidelines </w:t>
      </w:r>
      <w:r w:rsidRPr="00980A97">
        <w:rPr>
          <w:rFonts w:ascii="Arial" w:eastAsia="Times New Roman" w:hAnsi="Arial" w:cs="Arial"/>
          <w:b/>
          <w:bCs/>
          <w:color w:val="000000" w:themeColor="text1"/>
          <w:sz w:val="20"/>
          <w:szCs w:val="20"/>
          <w:lang w:eastAsia="en-ZA"/>
        </w:rPr>
        <w:t> </w:t>
      </w:r>
    </w:p>
    <w:p w14:paraId="5D2F164C"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Passphrases are not the same as passwords. A passphrase is a longer version of a password and is, therefore, more secure. A passphrase is typically composed of multiple words. Because of this, a passphrase is more secure against "dictionary attacks". </w:t>
      </w:r>
      <w:r w:rsidRPr="00980A97">
        <w:rPr>
          <w:rFonts w:ascii="Arial" w:eastAsia="Times New Roman" w:hAnsi="Arial" w:cs="Arial"/>
          <w:color w:val="000000" w:themeColor="text1"/>
          <w:sz w:val="20"/>
          <w:szCs w:val="20"/>
          <w:lang w:eastAsia="en-ZA"/>
        </w:rPr>
        <w:t> </w:t>
      </w:r>
    </w:p>
    <w:p w14:paraId="72773DFE"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6392380D"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 good passphrase is relatively long and contains a combination of upper and lowercase letters, numeric and punctuation characters.  </w:t>
      </w:r>
      <w:r w:rsidRPr="00980A97">
        <w:rPr>
          <w:rFonts w:ascii="Arial" w:eastAsia="Times New Roman" w:hAnsi="Arial" w:cs="Arial"/>
          <w:color w:val="000000" w:themeColor="text1"/>
          <w:sz w:val="20"/>
          <w:szCs w:val="20"/>
          <w:lang w:eastAsia="en-ZA"/>
        </w:rPr>
        <w:t> </w:t>
      </w:r>
    </w:p>
    <w:p w14:paraId="7B7D3172"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0CDEE3BE"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Passwords that are listed in the password blacklist will not be available for use.  </w:t>
      </w:r>
      <w:r w:rsidRPr="00980A97">
        <w:rPr>
          <w:rFonts w:ascii="Arial" w:eastAsia="Times New Roman" w:hAnsi="Arial" w:cs="Arial"/>
          <w:color w:val="000000" w:themeColor="text1"/>
          <w:sz w:val="20"/>
          <w:szCs w:val="20"/>
          <w:lang w:eastAsia="en-ZA"/>
        </w:rPr>
        <w:t> </w:t>
      </w:r>
    </w:p>
    <w:p w14:paraId="5DD3B747"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1E2B1508" w14:textId="3887AD6D"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Passwords must meet three of the four characteristics below: </w:t>
      </w:r>
      <w:r w:rsidRPr="00980A97">
        <w:rPr>
          <w:rFonts w:ascii="Arial" w:eastAsia="Times New Roman" w:hAnsi="Arial" w:cs="Arial"/>
          <w:color w:val="000000" w:themeColor="text1"/>
          <w:sz w:val="20"/>
          <w:szCs w:val="20"/>
          <w:lang w:eastAsia="en-ZA"/>
        </w:rPr>
        <w:t> </w:t>
      </w:r>
    </w:p>
    <w:p w14:paraId="75D29F82" w14:textId="77777777" w:rsidR="00C2666C" w:rsidRPr="00980A97" w:rsidRDefault="00C2666C" w:rsidP="00C2666C">
      <w:pPr>
        <w:numPr>
          <w:ilvl w:val="0"/>
          <w:numId w:val="329"/>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at least 12 alphanumeric characters.</w:t>
      </w:r>
      <w:r w:rsidRPr="00980A97">
        <w:rPr>
          <w:rFonts w:ascii="Arial" w:eastAsia="Times New Roman" w:hAnsi="Arial" w:cs="Arial"/>
          <w:color w:val="000000" w:themeColor="text1"/>
          <w:sz w:val="20"/>
          <w:szCs w:val="20"/>
          <w:lang w:eastAsia="en-ZA"/>
        </w:rPr>
        <w:t> </w:t>
      </w:r>
    </w:p>
    <w:p w14:paraId="2C3E22A2" w14:textId="77777777" w:rsidR="00C2666C" w:rsidRPr="00980A97" w:rsidRDefault="00C2666C" w:rsidP="00C2666C">
      <w:pPr>
        <w:numPr>
          <w:ilvl w:val="0"/>
          <w:numId w:val="329"/>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both upper- and lower-case letters.</w:t>
      </w:r>
      <w:r w:rsidRPr="00980A97">
        <w:rPr>
          <w:rFonts w:ascii="Arial" w:eastAsia="Times New Roman" w:hAnsi="Arial" w:cs="Arial"/>
          <w:color w:val="000000" w:themeColor="text1"/>
          <w:sz w:val="20"/>
          <w:szCs w:val="20"/>
          <w:lang w:eastAsia="en-ZA"/>
        </w:rPr>
        <w:t> </w:t>
      </w:r>
    </w:p>
    <w:p w14:paraId="66C3639C" w14:textId="77777777" w:rsidR="00C2666C" w:rsidRPr="00980A97" w:rsidRDefault="00C2666C" w:rsidP="00C2666C">
      <w:pPr>
        <w:numPr>
          <w:ilvl w:val="0"/>
          <w:numId w:val="330"/>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at least one number (for example, 0-9).</w:t>
      </w:r>
      <w:r w:rsidRPr="00980A97">
        <w:rPr>
          <w:rFonts w:ascii="Arial" w:eastAsia="Times New Roman" w:hAnsi="Arial" w:cs="Arial"/>
          <w:color w:val="000000" w:themeColor="text1"/>
          <w:sz w:val="20"/>
          <w:szCs w:val="20"/>
          <w:lang w:eastAsia="en-ZA"/>
        </w:rPr>
        <w:t> </w:t>
      </w:r>
    </w:p>
    <w:p w14:paraId="70D151CD" w14:textId="77777777" w:rsidR="00C2666C" w:rsidRPr="00980A97" w:rsidRDefault="00C2666C" w:rsidP="00C2666C">
      <w:pPr>
        <w:numPr>
          <w:ilvl w:val="0"/>
          <w:numId w:val="330"/>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at least one special character (for example</w:t>
      </w:r>
      <w:proofErr w:type="gramStart"/>
      <w:r w:rsidRPr="00980A97">
        <w:rPr>
          <w:rFonts w:ascii="Arial" w:eastAsia="Times New Roman" w:hAnsi="Arial" w:cs="Arial"/>
          <w:color w:val="000000" w:themeColor="text1"/>
          <w:sz w:val="20"/>
          <w:szCs w:val="20"/>
          <w:lang w:val="en-US" w:eastAsia="en-ZA"/>
        </w:rPr>
        <w:t>, !</w:t>
      </w:r>
      <w:proofErr w:type="gramEnd"/>
      <w:r w:rsidRPr="00980A97">
        <w:rPr>
          <w:rFonts w:ascii="Arial" w:eastAsia="Times New Roman" w:hAnsi="Arial" w:cs="Arial"/>
          <w:color w:val="000000" w:themeColor="text1"/>
          <w:sz w:val="20"/>
          <w:szCs w:val="20"/>
          <w:lang w:val="en-US" w:eastAsia="en-ZA"/>
        </w:rPr>
        <w:t>$%^&amp;*()_+|~-</w:t>
      </w:r>
      <w:r w:rsidRPr="00980A97">
        <w:rPr>
          <w:rFonts w:ascii="Arial" w:eastAsia="Times New Roman" w:hAnsi="Arial" w:cs="Arial"/>
          <w:color w:val="000000" w:themeColor="text1"/>
          <w:sz w:val="20"/>
          <w:szCs w:val="20"/>
          <w:lang w:val="en-US" w:eastAsia="en-ZA"/>
        </w:rPr>
        <w:softHyphen/>
      </w:r>
      <w:r w:rsidRPr="00980A97">
        <w:rPr>
          <w:rFonts w:ascii="Cambria Math" w:eastAsia="Times New Roman" w:hAnsi="Cambria Math" w:cs="Cambria Math"/>
          <w:color w:val="000000" w:themeColor="text1"/>
          <w:sz w:val="20"/>
          <w:szCs w:val="20"/>
          <w:lang w:val="en-US" w:eastAsia="en-ZA"/>
        </w:rPr>
        <w:t>‐</w:t>
      </w:r>
      <w:r w:rsidRPr="00980A97">
        <w:rPr>
          <w:rFonts w:ascii="Arial" w:eastAsia="Times New Roman" w:hAnsi="Arial" w:cs="Arial"/>
          <w:color w:val="000000" w:themeColor="text1"/>
          <w:sz w:val="20"/>
          <w:szCs w:val="20"/>
          <w:lang w:val="en-US" w:eastAsia="en-ZA"/>
        </w:rPr>
        <w:t>=\`{}[]:";'&lt;&gt;?,/).</w:t>
      </w:r>
      <w:r w:rsidRPr="00980A97">
        <w:rPr>
          <w:rFonts w:ascii="Arial" w:eastAsia="Times New Roman" w:hAnsi="Arial" w:cs="Arial"/>
          <w:color w:val="000000" w:themeColor="text1"/>
          <w:sz w:val="20"/>
          <w:szCs w:val="20"/>
          <w:lang w:eastAsia="en-ZA"/>
        </w:rPr>
        <w:t> </w:t>
      </w:r>
    </w:p>
    <w:p w14:paraId="293C2886"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03EB6AAF" w14:textId="77777777" w:rsidR="00C2666C" w:rsidRPr="00980A97" w:rsidRDefault="00C2666C" w:rsidP="00C2666C">
      <w:pPr>
        <w:numPr>
          <w:ilvl w:val="0"/>
          <w:numId w:val="33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Examples</w:t>
      </w:r>
      <w:r w:rsidRPr="00980A97">
        <w:rPr>
          <w:rFonts w:ascii="Arial" w:eastAsia="Times New Roman" w:hAnsi="Arial" w:cs="Arial"/>
          <w:b/>
          <w:bCs/>
          <w:color w:val="000000" w:themeColor="text1"/>
          <w:sz w:val="20"/>
          <w:szCs w:val="20"/>
          <w:lang w:eastAsia="en-ZA"/>
        </w:rPr>
        <w:t> </w:t>
      </w:r>
    </w:p>
    <w:p w14:paraId="7968726B"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u w:val="single"/>
          <w:lang w:val="en-US" w:eastAsia="en-ZA"/>
        </w:rPr>
        <w:t>BAD Examples</w:t>
      </w:r>
      <w:r w:rsidRPr="00980A97">
        <w:rPr>
          <w:rFonts w:ascii="Arial" w:eastAsia="Times New Roman" w:hAnsi="Arial" w:cs="Arial"/>
          <w:color w:val="000000" w:themeColor="text1"/>
          <w:sz w:val="20"/>
          <w:szCs w:val="20"/>
          <w:lang w:eastAsia="en-ZA"/>
        </w:rPr>
        <w:t> </w:t>
      </w:r>
    </w:p>
    <w:p w14:paraId="36FA7193" w14:textId="77777777" w:rsidR="00C2666C" w:rsidRPr="00980A97" w:rsidRDefault="00C2666C" w:rsidP="00C2666C">
      <w:pPr>
        <w:numPr>
          <w:ilvl w:val="0"/>
          <w:numId w:val="332"/>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 password containing a single dictionary word (for example, Password).</w:t>
      </w:r>
      <w:r w:rsidRPr="00980A97">
        <w:rPr>
          <w:rFonts w:ascii="Arial" w:eastAsia="Times New Roman" w:hAnsi="Arial" w:cs="Arial"/>
          <w:color w:val="000000" w:themeColor="text1"/>
          <w:sz w:val="20"/>
          <w:szCs w:val="20"/>
          <w:lang w:eastAsia="en-ZA"/>
        </w:rPr>
        <w:t> </w:t>
      </w:r>
    </w:p>
    <w:p w14:paraId="40E3F43C" w14:textId="77777777" w:rsidR="00C2666C" w:rsidRPr="00980A97" w:rsidRDefault="00C2666C" w:rsidP="00C2666C">
      <w:pPr>
        <w:numPr>
          <w:ilvl w:val="0"/>
          <w:numId w:val="332"/>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Contains personal information (for Example, Birth Date, Birth Year, Family Names, Pet Names).</w:t>
      </w:r>
      <w:r w:rsidRPr="00980A97">
        <w:rPr>
          <w:rFonts w:ascii="Arial" w:eastAsia="Times New Roman" w:hAnsi="Arial" w:cs="Arial"/>
          <w:color w:val="000000" w:themeColor="text1"/>
          <w:sz w:val="20"/>
          <w:szCs w:val="20"/>
          <w:lang w:eastAsia="en-ZA"/>
        </w:rPr>
        <w:t> </w:t>
      </w:r>
    </w:p>
    <w:p w14:paraId="041D87DA" w14:textId="77777777" w:rsidR="00C2666C" w:rsidRPr="00980A97" w:rsidRDefault="00C2666C" w:rsidP="00C2666C">
      <w:pPr>
        <w:numPr>
          <w:ilvl w:val="0"/>
          <w:numId w:val="332"/>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work-related information such as building names, system commands, sites, companies, hardware, or software.</w:t>
      </w:r>
      <w:r w:rsidRPr="00980A97">
        <w:rPr>
          <w:rFonts w:ascii="Arial" w:eastAsia="Times New Roman" w:hAnsi="Arial" w:cs="Arial"/>
          <w:color w:val="000000" w:themeColor="text1"/>
          <w:sz w:val="20"/>
          <w:szCs w:val="20"/>
          <w:lang w:eastAsia="en-ZA"/>
        </w:rPr>
        <w:t> </w:t>
      </w:r>
    </w:p>
    <w:p w14:paraId="7BF178CE" w14:textId="77777777" w:rsidR="00C2666C" w:rsidRPr="00980A97" w:rsidRDefault="00C2666C" w:rsidP="00C2666C">
      <w:pPr>
        <w:numPr>
          <w:ilvl w:val="0"/>
          <w:numId w:val="332"/>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Contain number patterns such as </w:t>
      </w:r>
      <w:proofErr w:type="spellStart"/>
      <w:r w:rsidRPr="00980A97">
        <w:rPr>
          <w:rFonts w:ascii="Arial" w:eastAsia="Times New Roman" w:hAnsi="Arial" w:cs="Arial"/>
          <w:color w:val="000000" w:themeColor="text1"/>
          <w:sz w:val="20"/>
          <w:szCs w:val="20"/>
          <w:lang w:val="en-US" w:eastAsia="en-ZA"/>
        </w:rPr>
        <w:t>aaabbb</w:t>
      </w:r>
      <w:proofErr w:type="spellEnd"/>
      <w:r w:rsidRPr="00980A97">
        <w:rPr>
          <w:rFonts w:ascii="Arial" w:eastAsia="Times New Roman" w:hAnsi="Arial" w:cs="Arial"/>
          <w:color w:val="000000" w:themeColor="text1"/>
          <w:sz w:val="20"/>
          <w:szCs w:val="20"/>
          <w:lang w:val="en-US" w:eastAsia="en-ZA"/>
        </w:rPr>
        <w:t>, qwerty, </w:t>
      </w:r>
      <w:proofErr w:type="spellStart"/>
      <w:r w:rsidRPr="00980A97">
        <w:rPr>
          <w:rFonts w:ascii="Arial" w:eastAsia="Times New Roman" w:hAnsi="Arial" w:cs="Arial"/>
          <w:color w:val="000000" w:themeColor="text1"/>
          <w:sz w:val="20"/>
          <w:szCs w:val="20"/>
          <w:lang w:val="en-US" w:eastAsia="en-ZA"/>
        </w:rPr>
        <w:t>zyxwvuts</w:t>
      </w:r>
      <w:proofErr w:type="spellEnd"/>
      <w:r w:rsidRPr="00980A97">
        <w:rPr>
          <w:rFonts w:ascii="Arial" w:eastAsia="Times New Roman" w:hAnsi="Arial" w:cs="Arial"/>
          <w:color w:val="000000" w:themeColor="text1"/>
          <w:sz w:val="20"/>
          <w:szCs w:val="20"/>
          <w:lang w:val="en-US" w:eastAsia="en-ZA"/>
        </w:rPr>
        <w:t>, or 123321.</w:t>
      </w:r>
      <w:r w:rsidRPr="00980A97">
        <w:rPr>
          <w:rFonts w:ascii="Arial" w:eastAsia="Times New Roman" w:hAnsi="Arial" w:cs="Arial"/>
          <w:color w:val="000000" w:themeColor="text1"/>
          <w:sz w:val="20"/>
          <w:szCs w:val="20"/>
          <w:lang w:eastAsia="en-ZA"/>
        </w:rPr>
        <w:t> </w:t>
      </w:r>
    </w:p>
    <w:p w14:paraId="79B46307" w14:textId="0C4643F4" w:rsidR="00C2666C" w:rsidRPr="00980A97" w:rsidRDefault="00C2666C" w:rsidP="00C2666C">
      <w:pPr>
        <w:numPr>
          <w:ilvl w:val="0"/>
          <w:numId w:val="332"/>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Contain a common word spelled backwards, </w:t>
      </w:r>
      <w:r w:rsidR="004A7985" w:rsidRPr="00980A97">
        <w:rPr>
          <w:rFonts w:ascii="Arial" w:eastAsia="Times New Roman" w:hAnsi="Arial" w:cs="Arial"/>
          <w:color w:val="000000" w:themeColor="text1"/>
          <w:sz w:val="20"/>
          <w:szCs w:val="20"/>
          <w:lang w:val="en-US" w:eastAsia="en-ZA"/>
        </w:rPr>
        <w:t>preceded,</w:t>
      </w:r>
      <w:r w:rsidRPr="00980A97">
        <w:rPr>
          <w:rFonts w:ascii="Arial" w:eastAsia="Times New Roman" w:hAnsi="Arial" w:cs="Arial"/>
          <w:color w:val="000000" w:themeColor="text1"/>
          <w:sz w:val="20"/>
          <w:szCs w:val="20"/>
          <w:lang w:val="en-US" w:eastAsia="en-ZA"/>
        </w:rPr>
        <w:t xml:space="preserve"> or followed by a number (for example, terces, secret1 or 1secret).</w:t>
      </w:r>
      <w:r w:rsidRPr="00980A97">
        <w:rPr>
          <w:rFonts w:ascii="Arial" w:eastAsia="Times New Roman" w:hAnsi="Arial" w:cs="Arial"/>
          <w:color w:val="000000" w:themeColor="text1"/>
          <w:sz w:val="20"/>
          <w:szCs w:val="20"/>
          <w:lang w:eastAsia="en-ZA"/>
        </w:rPr>
        <w:t> </w:t>
      </w:r>
    </w:p>
    <w:p w14:paraId="18480ED6" w14:textId="77777777" w:rsidR="00C2666C" w:rsidRPr="00980A97" w:rsidRDefault="00C2666C" w:rsidP="00C2666C">
      <w:pPr>
        <w:numPr>
          <w:ilvl w:val="0"/>
          <w:numId w:val="333"/>
        </w:numPr>
        <w:spacing w:after="0" w:line="240" w:lineRule="auto"/>
        <w:ind w:left="42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Some variation of “Welcome123” “Password123” “Changeme123”.</w:t>
      </w:r>
      <w:r w:rsidRPr="00980A97">
        <w:rPr>
          <w:rFonts w:ascii="Arial" w:eastAsia="Times New Roman" w:hAnsi="Arial" w:cs="Arial"/>
          <w:color w:val="000000" w:themeColor="text1"/>
          <w:sz w:val="20"/>
          <w:szCs w:val="20"/>
          <w:lang w:eastAsia="en-ZA"/>
        </w:rPr>
        <w:t> </w:t>
      </w:r>
    </w:p>
    <w:p w14:paraId="1F6DF4FF"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585C9887" w14:textId="77777777" w:rsidR="00C2666C" w:rsidRPr="00980A97" w:rsidRDefault="00C2666C" w:rsidP="00C2666C">
      <w:pPr>
        <w:numPr>
          <w:ilvl w:val="0"/>
          <w:numId w:val="33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Administrator Enforced Policies</w:t>
      </w:r>
      <w:r w:rsidRPr="00980A97">
        <w:rPr>
          <w:rFonts w:ascii="Arial" w:eastAsia="Times New Roman" w:hAnsi="Arial" w:cs="Arial"/>
          <w:b/>
          <w:bCs/>
          <w:color w:val="000000" w:themeColor="text1"/>
          <w:sz w:val="20"/>
          <w:szCs w:val="20"/>
          <w:lang w:eastAsia="en-ZA"/>
        </w:rPr>
        <w:t> </w:t>
      </w:r>
    </w:p>
    <w:p w14:paraId="73544E3A" w14:textId="0F29CA91"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All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systems administrators are responsible for ensuring that the network environment and all Operating Systems within the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network are configured to support this password policy. The following configuration settings must be applied to all Active Directory Forests, Active Directory Domains, Windows member servers and Non</w:t>
      </w:r>
      <w:r w:rsidRPr="00980A97">
        <w:rPr>
          <w:rFonts w:ascii="Cambria Math" w:eastAsia="Times New Roman" w:hAnsi="Cambria Math" w:cs="Cambria Math"/>
          <w:color w:val="000000" w:themeColor="text1"/>
          <w:sz w:val="20"/>
          <w:szCs w:val="20"/>
          <w:lang w:val="en-US" w:eastAsia="en-ZA"/>
        </w:rPr>
        <w:t>‐</w:t>
      </w:r>
      <w:r w:rsidRPr="00980A97">
        <w:rPr>
          <w:rFonts w:ascii="Arial" w:eastAsia="Times New Roman" w:hAnsi="Arial" w:cs="Arial"/>
          <w:color w:val="000000" w:themeColor="text1"/>
          <w:sz w:val="20"/>
          <w:szCs w:val="20"/>
          <w:lang w:val="en-US" w:eastAsia="en-ZA"/>
        </w:rPr>
        <w:t xml:space="preserve">Windows servers which operate within any of the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owned networks.</w:t>
      </w:r>
      <w:r w:rsidRPr="00980A97">
        <w:rPr>
          <w:rFonts w:ascii="Arial" w:eastAsia="Times New Roman" w:hAnsi="Arial" w:cs="Arial"/>
          <w:color w:val="000000" w:themeColor="text1"/>
          <w:sz w:val="20"/>
          <w:szCs w:val="20"/>
          <w:lang w:eastAsia="en-ZA"/>
        </w:rPr>
        <w:t> </w:t>
      </w:r>
    </w:p>
    <w:p w14:paraId="044A0973" w14:textId="77777777" w:rsidR="00C2666C" w:rsidRPr="00980A97" w:rsidRDefault="00C2666C" w:rsidP="00C2666C">
      <w:pPr>
        <w:numPr>
          <w:ilvl w:val="0"/>
          <w:numId w:val="33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Enforce Password History – This must be set to 10 passwords remembered, i.e.: The user may not be able to use his/her previous 10 passwords.</w:t>
      </w:r>
      <w:r w:rsidRPr="00980A97">
        <w:rPr>
          <w:rFonts w:ascii="Arial" w:eastAsia="Times New Roman" w:hAnsi="Arial" w:cs="Arial"/>
          <w:color w:val="000000" w:themeColor="text1"/>
          <w:sz w:val="20"/>
          <w:szCs w:val="20"/>
          <w:lang w:eastAsia="en-ZA"/>
        </w:rPr>
        <w:t> </w:t>
      </w:r>
    </w:p>
    <w:p w14:paraId="2759365A" w14:textId="77777777" w:rsidR="00C2666C" w:rsidRPr="00980A97" w:rsidRDefault="00C2666C" w:rsidP="00C2666C">
      <w:pPr>
        <w:numPr>
          <w:ilvl w:val="0"/>
          <w:numId w:val="33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Maximum Password Age – This must be set to 60 calendar days, so that the system enforces the change of the user’s password every 60 calendar days.</w:t>
      </w:r>
      <w:r w:rsidRPr="00980A97">
        <w:rPr>
          <w:rFonts w:ascii="Arial" w:eastAsia="Times New Roman" w:hAnsi="Arial" w:cs="Arial"/>
          <w:color w:val="000000" w:themeColor="text1"/>
          <w:sz w:val="20"/>
          <w:szCs w:val="20"/>
          <w:lang w:eastAsia="en-ZA"/>
        </w:rPr>
        <w:t> </w:t>
      </w:r>
    </w:p>
    <w:p w14:paraId="2486EFAA" w14:textId="77777777" w:rsidR="00C2666C" w:rsidRPr="00980A97" w:rsidRDefault="00C2666C" w:rsidP="00C2666C">
      <w:pPr>
        <w:numPr>
          <w:ilvl w:val="0"/>
          <w:numId w:val="33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Minimum Password Age – This must be set to 10 calendar days, so that users can only change their passwords at will every 10 calendar days.</w:t>
      </w:r>
      <w:r w:rsidRPr="00980A97">
        <w:rPr>
          <w:rFonts w:ascii="Arial" w:eastAsia="Times New Roman" w:hAnsi="Arial" w:cs="Arial"/>
          <w:color w:val="000000" w:themeColor="text1"/>
          <w:sz w:val="20"/>
          <w:szCs w:val="20"/>
          <w:lang w:eastAsia="en-ZA"/>
        </w:rPr>
        <w:t> </w:t>
      </w:r>
    </w:p>
    <w:p w14:paraId="67A525D8" w14:textId="77777777" w:rsidR="00C2666C" w:rsidRPr="00980A97" w:rsidRDefault="00C2666C" w:rsidP="00C2666C">
      <w:pPr>
        <w:numPr>
          <w:ilvl w:val="0"/>
          <w:numId w:val="33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Minimum Password Length – This must be set to 12 characters.</w:t>
      </w:r>
      <w:r w:rsidRPr="00980A97">
        <w:rPr>
          <w:rFonts w:ascii="Arial" w:eastAsia="Times New Roman" w:hAnsi="Arial" w:cs="Arial"/>
          <w:color w:val="000000" w:themeColor="text1"/>
          <w:sz w:val="20"/>
          <w:szCs w:val="20"/>
          <w:lang w:eastAsia="en-ZA"/>
        </w:rPr>
        <w:t> </w:t>
      </w:r>
    </w:p>
    <w:p w14:paraId="45A9CE8C" w14:textId="77777777" w:rsidR="00C2666C" w:rsidRPr="00980A97" w:rsidRDefault="00C2666C" w:rsidP="00C2666C">
      <w:pPr>
        <w:numPr>
          <w:ilvl w:val="0"/>
          <w:numId w:val="339"/>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 Complexity – Must be enabled to ensure that passwords are case sensitive, alpha-numeric and contain special characters.</w:t>
      </w:r>
      <w:r w:rsidRPr="00980A97">
        <w:rPr>
          <w:rFonts w:ascii="Arial" w:eastAsia="Times New Roman" w:hAnsi="Arial" w:cs="Arial"/>
          <w:color w:val="000000" w:themeColor="text1"/>
          <w:sz w:val="20"/>
          <w:szCs w:val="20"/>
          <w:lang w:eastAsia="en-ZA"/>
        </w:rPr>
        <w:t> </w:t>
      </w:r>
    </w:p>
    <w:p w14:paraId="1E65AD19" w14:textId="77777777" w:rsidR="00C2666C" w:rsidRPr="00980A97" w:rsidRDefault="00C2666C" w:rsidP="00C2666C">
      <w:pPr>
        <w:numPr>
          <w:ilvl w:val="0"/>
          <w:numId w:val="340"/>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Account Lockout Duration – Lockout duration should be set to 30 minutes. </w:t>
      </w:r>
      <w:r w:rsidRPr="00980A97">
        <w:rPr>
          <w:rFonts w:ascii="Arial" w:eastAsia="Times New Roman" w:hAnsi="Arial" w:cs="Arial"/>
          <w:color w:val="000000" w:themeColor="text1"/>
          <w:sz w:val="20"/>
          <w:szCs w:val="20"/>
          <w:lang w:eastAsia="en-ZA"/>
        </w:rPr>
        <w:t> </w:t>
      </w:r>
    </w:p>
    <w:p w14:paraId="3DAE6290" w14:textId="77777777" w:rsidR="00C2666C" w:rsidRPr="00980A97" w:rsidRDefault="00C2666C" w:rsidP="00C2666C">
      <w:pPr>
        <w:numPr>
          <w:ilvl w:val="0"/>
          <w:numId w:val="341"/>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Account Lockout Threshold – Lockout Threshold should be set to 5 bad consecutive password attempts.</w:t>
      </w:r>
      <w:r w:rsidRPr="00980A97">
        <w:rPr>
          <w:rFonts w:ascii="Arial" w:eastAsia="Times New Roman" w:hAnsi="Arial" w:cs="Arial"/>
          <w:color w:val="000000" w:themeColor="text1"/>
          <w:sz w:val="20"/>
          <w:szCs w:val="20"/>
          <w:lang w:eastAsia="en-ZA"/>
        </w:rPr>
        <w:t> </w:t>
      </w:r>
    </w:p>
    <w:p w14:paraId="6607F6EB" w14:textId="77777777" w:rsidR="00C2666C" w:rsidRPr="00980A97" w:rsidRDefault="00C2666C" w:rsidP="00C2666C">
      <w:pPr>
        <w:numPr>
          <w:ilvl w:val="0"/>
          <w:numId w:val="34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Reset Account Lockout Counter – Reset Account Lockout Counter should be set to 30 minutes.</w:t>
      </w:r>
      <w:r w:rsidRPr="00980A97">
        <w:rPr>
          <w:rFonts w:ascii="Arial" w:eastAsia="Times New Roman" w:hAnsi="Arial" w:cs="Arial"/>
          <w:color w:val="000000" w:themeColor="text1"/>
          <w:sz w:val="20"/>
          <w:szCs w:val="20"/>
          <w:lang w:eastAsia="en-ZA"/>
        </w:rPr>
        <w:t> </w:t>
      </w:r>
    </w:p>
    <w:p w14:paraId="5A986F95" w14:textId="22905405" w:rsidR="00C2666C" w:rsidRDefault="00C2666C" w:rsidP="00C2666C">
      <w:pPr>
        <w:numPr>
          <w:ilvl w:val="0"/>
          <w:numId w:val="343"/>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IT Administrators need to update the password blacklist annually. The blacklist needs to be recorded, </w:t>
      </w:r>
      <w:r w:rsidR="004A7985" w:rsidRPr="00980A97">
        <w:rPr>
          <w:rFonts w:ascii="Arial" w:eastAsia="Times New Roman" w:hAnsi="Arial" w:cs="Arial"/>
          <w:color w:val="000000" w:themeColor="text1"/>
          <w:sz w:val="20"/>
          <w:szCs w:val="20"/>
          <w:lang w:val="en-US" w:eastAsia="en-ZA"/>
        </w:rPr>
        <w:t>approved,</w:t>
      </w:r>
      <w:r w:rsidRPr="00980A97">
        <w:rPr>
          <w:rFonts w:ascii="Arial" w:eastAsia="Times New Roman" w:hAnsi="Arial" w:cs="Arial"/>
          <w:color w:val="000000" w:themeColor="text1"/>
          <w:sz w:val="20"/>
          <w:szCs w:val="20"/>
          <w:lang w:val="en-US" w:eastAsia="en-ZA"/>
        </w:rPr>
        <w:t xml:space="preserve"> and communicated by the IT manager.</w:t>
      </w:r>
      <w:r w:rsidRPr="00980A97">
        <w:rPr>
          <w:rFonts w:ascii="Arial" w:eastAsia="Times New Roman" w:hAnsi="Arial" w:cs="Arial"/>
          <w:color w:val="000000" w:themeColor="text1"/>
          <w:sz w:val="20"/>
          <w:szCs w:val="20"/>
          <w:lang w:eastAsia="en-ZA"/>
        </w:rPr>
        <w:t> </w:t>
      </w:r>
    </w:p>
    <w:p w14:paraId="15F3F93E" w14:textId="09B4CD57" w:rsidR="00AD3C95" w:rsidRDefault="00AD3C95" w:rsidP="00AD3C95">
      <w:pPr>
        <w:spacing w:after="0" w:line="240" w:lineRule="auto"/>
        <w:textAlignment w:val="baseline"/>
        <w:rPr>
          <w:rFonts w:ascii="Arial" w:eastAsia="Times New Roman" w:hAnsi="Arial" w:cs="Arial"/>
          <w:color w:val="000000" w:themeColor="text1"/>
          <w:sz w:val="20"/>
          <w:szCs w:val="20"/>
          <w:lang w:eastAsia="en-ZA"/>
        </w:rPr>
      </w:pPr>
    </w:p>
    <w:p w14:paraId="24FD9BA5"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048CDBA" w14:textId="4AF0083C" w:rsidR="00C2666C" w:rsidRPr="00980A97" w:rsidRDefault="004A7985" w:rsidP="00C2666C">
      <w:pPr>
        <w:numPr>
          <w:ilvl w:val="0"/>
          <w:numId w:val="34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Superuser</w:t>
      </w:r>
      <w:r w:rsidR="00C2666C" w:rsidRPr="00980A97">
        <w:rPr>
          <w:rFonts w:ascii="Arial" w:eastAsia="Times New Roman" w:hAnsi="Arial" w:cs="Arial"/>
          <w:b/>
          <w:bCs/>
          <w:color w:val="000000" w:themeColor="text1"/>
          <w:sz w:val="20"/>
          <w:szCs w:val="20"/>
          <w:lang w:val="en-US" w:eastAsia="en-ZA"/>
        </w:rPr>
        <w:t> / Administrator Passwords</w:t>
      </w:r>
      <w:r w:rsidR="00C2666C" w:rsidRPr="00980A97">
        <w:rPr>
          <w:rFonts w:ascii="Arial" w:eastAsia="Times New Roman" w:hAnsi="Arial" w:cs="Arial"/>
          <w:b/>
          <w:bCs/>
          <w:color w:val="000000" w:themeColor="text1"/>
          <w:sz w:val="20"/>
          <w:szCs w:val="20"/>
          <w:lang w:eastAsia="en-ZA"/>
        </w:rPr>
        <w:t> </w:t>
      </w:r>
    </w:p>
    <w:p w14:paraId="740928AA"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 Super User / Administrator account is a highly sensitive account and extreme caution should be taken when dealing with these accounts.</w:t>
      </w:r>
      <w:r w:rsidRPr="00980A97">
        <w:rPr>
          <w:rFonts w:ascii="Arial" w:eastAsia="Times New Roman" w:hAnsi="Arial" w:cs="Arial"/>
          <w:color w:val="000000" w:themeColor="text1"/>
          <w:sz w:val="20"/>
          <w:szCs w:val="20"/>
          <w:lang w:eastAsia="en-ZA"/>
        </w:rPr>
        <w:t> </w:t>
      </w:r>
    </w:p>
    <w:p w14:paraId="1E6A08A2" w14:textId="77777777" w:rsidR="00C2666C" w:rsidRPr="00980A97" w:rsidRDefault="00C2666C" w:rsidP="00C2666C">
      <w:pPr>
        <w:numPr>
          <w:ilvl w:val="0"/>
          <w:numId w:val="34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Superuser or Administrator passwords should never be shared with anyone inside or outside the organization. </w:t>
      </w:r>
      <w:r w:rsidRPr="00980A97">
        <w:rPr>
          <w:rFonts w:ascii="Arial" w:eastAsia="Times New Roman" w:hAnsi="Arial" w:cs="Arial"/>
          <w:color w:val="000000" w:themeColor="text1"/>
          <w:sz w:val="20"/>
          <w:szCs w:val="20"/>
          <w:lang w:eastAsia="en-ZA"/>
        </w:rPr>
        <w:t> </w:t>
      </w:r>
    </w:p>
    <w:p w14:paraId="64D9E087" w14:textId="77777777" w:rsidR="00C2666C" w:rsidRPr="00980A97" w:rsidRDefault="00C2666C" w:rsidP="00C2666C">
      <w:pPr>
        <w:numPr>
          <w:ilvl w:val="0"/>
          <w:numId w:val="34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Administrators will be issued with a named Administrator account. Named administrator accounts will reflect the name of the person responsible for that specific account. The user will be responsible for their Administrator account and the safekeeping of the account password. </w:t>
      </w:r>
      <w:r w:rsidRPr="00980A97">
        <w:rPr>
          <w:rFonts w:ascii="Arial" w:eastAsia="Times New Roman" w:hAnsi="Arial" w:cs="Arial"/>
          <w:color w:val="000000" w:themeColor="text1"/>
          <w:sz w:val="20"/>
          <w:szCs w:val="20"/>
          <w:lang w:eastAsia="en-ZA"/>
        </w:rPr>
        <w:t> </w:t>
      </w:r>
    </w:p>
    <w:p w14:paraId="1587854B" w14:textId="77777777" w:rsidR="00C2666C" w:rsidRPr="00980A97" w:rsidRDefault="00C2666C" w:rsidP="00C2666C">
      <w:pPr>
        <w:numPr>
          <w:ilvl w:val="0"/>
          <w:numId w:val="34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Administrators will be held responsible for the activities on their set account. </w:t>
      </w:r>
      <w:r w:rsidRPr="00980A97">
        <w:rPr>
          <w:rFonts w:ascii="Arial" w:eastAsia="Times New Roman" w:hAnsi="Arial" w:cs="Arial"/>
          <w:color w:val="000000" w:themeColor="text1"/>
          <w:sz w:val="20"/>
          <w:szCs w:val="20"/>
          <w:lang w:eastAsia="en-ZA"/>
        </w:rPr>
        <w:t> </w:t>
      </w:r>
    </w:p>
    <w:p w14:paraId="0B115774" w14:textId="77777777" w:rsidR="00C2666C" w:rsidRPr="00980A97" w:rsidRDefault="00C2666C" w:rsidP="00C2666C">
      <w:pPr>
        <w:numPr>
          <w:ilvl w:val="0"/>
          <w:numId w:val="34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Administrator accounts must be enrolled, if supported by the system, with MFA Multi-Factor Authentication, the preference of the MFA options is, in order:</w:t>
      </w:r>
      <w:r w:rsidRPr="00980A97">
        <w:rPr>
          <w:rFonts w:ascii="Arial" w:eastAsia="Times New Roman" w:hAnsi="Arial" w:cs="Arial"/>
          <w:color w:val="000000" w:themeColor="text1"/>
          <w:sz w:val="20"/>
          <w:szCs w:val="20"/>
          <w:lang w:eastAsia="en-ZA"/>
        </w:rPr>
        <w:t> </w:t>
      </w:r>
    </w:p>
    <w:p w14:paraId="3354C260" w14:textId="77777777" w:rsidR="00C2666C" w:rsidRPr="00980A97" w:rsidRDefault="00C2666C" w:rsidP="00C2666C">
      <w:pPr>
        <w:numPr>
          <w:ilvl w:val="0"/>
          <w:numId w:val="349"/>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Authentication App</w:t>
      </w:r>
      <w:r w:rsidRPr="00980A97">
        <w:rPr>
          <w:rFonts w:ascii="Arial" w:eastAsia="Times New Roman" w:hAnsi="Arial" w:cs="Arial"/>
          <w:color w:val="000000" w:themeColor="text1"/>
          <w:sz w:val="20"/>
          <w:szCs w:val="20"/>
          <w:lang w:eastAsia="en-ZA"/>
        </w:rPr>
        <w:t> </w:t>
      </w:r>
    </w:p>
    <w:p w14:paraId="55B1B06B" w14:textId="77777777" w:rsidR="00C2666C" w:rsidRPr="00980A97" w:rsidRDefault="00C2666C" w:rsidP="00C2666C">
      <w:pPr>
        <w:numPr>
          <w:ilvl w:val="0"/>
          <w:numId w:val="350"/>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Phone Call</w:t>
      </w:r>
      <w:r w:rsidRPr="00980A97">
        <w:rPr>
          <w:rFonts w:ascii="Arial" w:eastAsia="Times New Roman" w:hAnsi="Arial" w:cs="Arial"/>
          <w:color w:val="000000" w:themeColor="text1"/>
          <w:sz w:val="20"/>
          <w:szCs w:val="20"/>
          <w:lang w:eastAsia="en-ZA"/>
        </w:rPr>
        <w:t> </w:t>
      </w:r>
    </w:p>
    <w:p w14:paraId="1CC9E705" w14:textId="77777777" w:rsidR="00C2666C" w:rsidRPr="00980A97" w:rsidRDefault="00C2666C" w:rsidP="00C2666C">
      <w:pPr>
        <w:numPr>
          <w:ilvl w:val="0"/>
          <w:numId w:val="351"/>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Alternate Email address</w:t>
      </w:r>
      <w:r w:rsidRPr="00980A97">
        <w:rPr>
          <w:rFonts w:ascii="Arial" w:eastAsia="Times New Roman" w:hAnsi="Arial" w:cs="Arial"/>
          <w:color w:val="000000" w:themeColor="text1"/>
          <w:sz w:val="20"/>
          <w:szCs w:val="20"/>
          <w:lang w:eastAsia="en-ZA"/>
        </w:rPr>
        <w:t> </w:t>
      </w:r>
    </w:p>
    <w:p w14:paraId="08B05EBF" w14:textId="77777777" w:rsidR="00C2666C" w:rsidRPr="00980A97" w:rsidRDefault="00C2666C" w:rsidP="00C2666C">
      <w:pPr>
        <w:numPr>
          <w:ilvl w:val="0"/>
          <w:numId w:val="352"/>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SMS</w:t>
      </w:r>
      <w:r w:rsidRPr="00980A97">
        <w:rPr>
          <w:rFonts w:ascii="Arial" w:eastAsia="Times New Roman" w:hAnsi="Arial" w:cs="Arial"/>
          <w:color w:val="000000" w:themeColor="text1"/>
          <w:sz w:val="20"/>
          <w:szCs w:val="20"/>
          <w:lang w:eastAsia="en-ZA"/>
        </w:rPr>
        <w:t> </w:t>
      </w:r>
    </w:p>
    <w:p w14:paraId="712F7424"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4487701B" w14:textId="77777777" w:rsidR="00C2666C" w:rsidRPr="00980A97" w:rsidRDefault="00C2666C" w:rsidP="00C2666C">
      <w:pPr>
        <w:numPr>
          <w:ilvl w:val="0"/>
          <w:numId w:val="35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Default Administrator Passwords</w:t>
      </w:r>
      <w:r w:rsidRPr="00980A97">
        <w:rPr>
          <w:rFonts w:ascii="Arial" w:eastAsia="Times New Roman" w:hAnsi="Arial" w:cs="Arial"/>
          <w:b/>
          <w:bCs/>
          <w:color w:val="000000" w:themeColor="text1"/>
          <w:sz w:val="20"/>
          <w:szCs w:val="20"/>
          <w:lang w:eastAsia="en-ZA"/>
        </w:rPr>
        <w:t> </w:t>
      </w:r>
    </w:p>
    <w:p w14:paraId="1AE48C5C" w14:textId="77777777" w:rsidR="00C2666C" w:rsidRPr="00980A97" w:rsidRDefault="00C2666C" w:rsidP="00C2666C">
      <w:pPr>
        <w:numPr>
          <w:ilvl w:val="0"/>
          <w:numId w:val="354"/>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default Administrator account usernames must be changed, where possible. </w:t>
      </w:r>
      <w:r w:rsidRPr="00980A97">
        <w:rPr>
          <w:rFonts w:ascii="Arial" w:eastAsia="Times New Roman" w:hAnsi="Arial" w:cs="Arial"/>
          <w:color w:val="000000" w:themeColor="text1"/>
          <w:sz w:val="20"/>
          <w:szCs w:val="20"/>
          <w:lang w:eastAsia="en-ZA"/>
        </w:rPr>
        <w:t> </w:t>
      </w:r>
    </w:p>
    <w:p w14:paraId="4CE96303" w14:textId="77777777" w:rsidR="00C2666C" w:rsidRPr="00980A97" w:rsidRDefault="00C2666C" w:rsidP="00C2666C">
      <w:pPr>
        <w:numPr>
          <w:ilvl w:val="0"/>
          <w:numId w:val="35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default Administrator account password must be changed during the implementation of the system.</w:t>
      </w:r>
      <w:r w:rsidRPr="00980A97">
        <w:rPr>
          <w:rFonts w:ascii="Arial" w:eastAsia="Times New Roman" w:hAnsi="Arial" w:cs="Arial"/>
          <w:color w:val="000000" w:themeColor="text1"/>
          <w:sz w:val="20"/>
          <w:szCs w:val="20"/>
          <w:lang w:eastAsia="en-ZA"/>
        </w:rPr>
        <w:t> </w:t>
      </w:r>
    </w:p>
    <w:p w14:paraId="30884FC5" w14:textId="77777777" w:rsidR="00C2666C" w:rsidRPr="00980A97" w:rsidRDefault="00C2666C" w:rsidP="00C2666C">
      <w:pPr>
        <w:numPr>
          <w:ilvl w:val="0"/>
          <w:numId w:val="35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passwords for the default administrator account should only be accessible to authorized personnel. </w:t>
      </w:r>
      <w:r w:rsidRPr="00980A97">
        <w:rPr>
          <w:rFonts w:ascii="Arial" w:eastAsia="Times New Roman" w:hAnsi="Arial" w:cs="Arial"/>
          <w:color w:val="000000" w:themeColor="text1"/>
          <w:sz w:val="20"/>
          <w:szCs w:val="20"/>
          <w:lang w:eastAsia="en-ZA"/>
        </w:rPr>
        <w:t> </w:t>
      </w:r>
    </w:p>
    <w:p w14:paraId="7868FEB2" w14:textId="0C0AEC22" w:rsidR="00C2666C" w:rsidRPr="00980A97" w:rsidRDefault="00C2666C" w:rsidP="00C2666C">
      <w:pPr>
        <w:numPr>
          <w:ilvl w:val="0"/>
          <w:numId w:val="35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Passwords for Default Administrator accounts will be changed annually and must be documented within the Access control framework document and stored in a secure location, this document should not be saved on any system within the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US" w:eastAsia="en-ZA"/>
        </w:rPr>
        <w:t xml:space="preserve"> network.</w:t>
      </w:r>
      <w:r w:rsidRPr="00980A97">
        <w:rPr>
          <w:rFonts w:ascii="Arial" w:eastAsia="Times New Roman" w:hAnsi="Arial" w:cs="Arial"/>
          <w:color w:val="000000" w:themeColor="text1"/>
          <w:sz w:val="20"/>
          <w:szCs w:val="20"/>
          <w:lang w:eastAsia="en-ZA"/>
        </w:rPr>
        <w:t> </w:t>
      </w:r>
    </w:p>
    <w:p w14:paraId="6EFFF377" w14:textId="77777777" w:rsidR="00C2666C" w:rsidRPr="00980A97" w:rsidRDefault="00C2666C" w:rsidP="00C2666C">
      <w:pPr>
        <w:numPr>
          <w:ilvl w:val="0"/>
          <w:numId w:val="35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Passwords for default Administrator accounts should comply with the below rules, where applicable:</w:t>
      </w:r>
      <w:r w:rsidRPr="00980A97">
        <w:rPr>
          <w:rFonts w:ascii="Arial" w:eastAsia="Times New Roman" w:hAnsi="Arial" w:cs="Arial"/>
          <w:color w:val="000000" w:themeColor="text1"/>
          <w:sz w:val="20"/>
          <w:szCs w:val="20"/>
          <w:lang w:eastAsia="en-ZA"/>
        </w:rPr>
        <w:t> </w:t>
      </w:r>
    </w:p>
    <w:p w14:paraId="6C2BFF5C" w14:textId="77777777" w:rsidR="00C2666C" w:rsidRPr="00980A97" w:rsidRDefault="00C2666C" w:rsidP="00C2666C">
      <w:pPr>
        <w:numPr>
          <w:ilvl w:val="0"/>
          <w:numId w:val="359"/>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Minimum Password Length – This must be set to 20 characters.</w:t>
      </w:r>
      <w:r w:rsidRPr="00980A97">
        <w:rPr>
          <w:rFonts w:ascii="Arial" w:eastAsia="Times New Roman" w:hAnsi="Arial" w:cs="Arial"/>
          <w:color w:val="000000" w:themeColor="text1"/>
          <w:sz w:val="20"/>
          <w:szCs w:val="20"/>
          <w:lang w:eastAsia="en-ZA"/>
        </w:rPr>
        <w:t> </w:t>
      </w:r>
    </w:p>
    <w:p w14:paraId="6EF0523F" w14:textId="24300074" w:rsidR="00C2666C" w:rsidRPr="00980A97" w:rsidRDefault="00C2666C" w:rsidP="00C2666C">
      <w:pPr>
        <w:numPr>
          <w:ilvl w:val="0"/>
          <w:numId w:val="360"/>
        </w:numPr>
        <w:spacing w:after="0" w:line="240" w:lineRule="auto"/>
        <w:ind w:left="117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 Complexity – Must be enabled to ensure that passwords are</w:t>
      </w:r>
      <w:r w:rsidRPr="00980A97">
        <w:rPr>
          <w:rFonts w:ascii="Arial" w:eastAsia="Times New Roman" w:hAnsi="Arial" w:cs="Arial"/>
          <w:color w:val="000000" w:themeColor="text1"/>
          <w:sz w:val="20"/>
          <w:szCs w:val="20"/>
          <w:lang w:eastAsia="en-ZA"/>
        </w:rPr>
        <w:t xml:space="preserve"> </w:t>
      </w:r>
      <w:r w:rsidRPr="00980A97">
        <w:rPr>
          <w:rFonts w:ascii="Arial" w:eastAsia="Times New Roman" w:hAnsi="Arial" w:cs="Arial"/>
          <w:color w:val="000000" w:themeColor="text1"/>
          <w:sz w:val="20"/>
          <w:szCs w:val="20"/>
          <w:lang w:val="en-US" w:eastAsia="en-ZA"/>
        </w:rPr>
        <w:t>case sensitive, alpha-numeric and contain special characters.</w:t>
      </w:r>
      <w:r w:rsidRPr="00980A97">
        <w:rPr>
          <w:rFonts w:ascii="Arial" w:eastAsia="Times New Roman" w:hAnsi="Arial" w:cs="Arial"/>
          <w:color w:val="000000" w:themeColor="text1"/>
          <w:sz w:val="20"/>
          <w:szCs w:val="20"/>
          <w:lang w:eastAsia="en-ZA"/>
        </w:rPr>
        <w:t> </w:t>
      </w:r>
    </w:p>
    <w:p w14:paraId="14903566"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7B5D3CED" w14:textId="77777777" w:rsidR="00C2666C" w:rsidRPr="00980A97" w:rsidRDefault="00C2666C" w:rsidP="00C2666C">
      <w:pPr>
        <w:numPr>
          <w:ilvl w:val="0"/>
          <w:numId w:val="36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Local Administrator Passwords</w:t>
      </w:r>
      <w:r w:rsidRPr="00980A97">
        <w:rPr>
          <w:rFonts w:ascii="Arial" w:eastAsia="Times New Roman" w:hAnsi="Arial" w:cs="Arial"/>
          <w:b/>
          <w:bCs/>
          <w:color w:val="000000" w:themeColor="text1"/>
          <w:sz w:val="20"/>
          <w:szCs w:val="20"/>
          <w:lang w:eastAsia="en-ZA"/>
        </w:rPr>
        <w:t> </w:t>
      </w:r>
    </w:p>
    <w:p w14:paraId="42F75D1D"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"Local Administrator Password Solution" (LAPS) provides the management of local account passwords of domain-joined computers. Passwords are stored in Active Directory and protected by ACL, so only eligible users can read it or request its reset.</w:t>
      </w:r>
      <w:r w:rsidRPr="00980A97">
        <w:rPr>
          <w:rFonts w:ascii="Arial" w:eastAsia="Times New Roman" w:hAnsi="Arial" w:cs="Arial"/>
          <w:color w:val="000000" w:themeColor="text1"/>
          <w:sz w:val="20"/>
          <w:szCs w:val="20"/>
          <w:lang w:eastAsia="en-ZA"/>
        </w:rPr>
        <w:t> </w:t>
      </w:r>
    </w:p>
    <w:p w14:paraId="26BBF5AE" w14:textId="77777777" w:rsidR="00C2666C" w:rsidRPr="00980A97" w:rsidRDefault="00C2666C" w:rsidP="00C2666C">
      <w:pPr>
        <w:numPr>
          <w:ilvl w:val="0"/>
          <w:numId w:val="36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Users who are eligible to read the local administrator passwords are responsible for the safekeeping of the passwords.</w:t>
      </w:r>
      <w:r w:rsidRPr="00980A97">
        <w:rPr>
          <w:rFonts w:ascii="Arial" w:eastAsia="Times New Roman" w:hAnsi="Arial" w:cs="Arial"/>
          <w:color w:val="000000" w:themeColor="text1"/>
          <w:sz w:val="20"/>
          <w:szCs w:val="20"/>
          <w:lang w:eastAsia="en-ZA"/>
        </w:rPr>
        <w:t> </w:t>
      </w:r>
    </w:p>
    <w:p w14:paraId="13CCED61" w14:textId="77777777" w:rsidR="00C2666C" w:rsidRPr="00980A97" w:rsidRDefault="00C2666C" w:rsidP="00C2666C">
      <w:pPr>
        <w:numPr>
          <w:ilvl w:val="0"/>
          <w:numId w:val="363"/>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Local Administrator passwords must not be shared with any unauthorized person. </w:t>
      </w:r>
      <w:r w:rsidRPr="00980A97">
        <w:rPr>
          <w:rFonts w:ascii="Arial" w:eastAsia="Times New Roman" w:hAnsi="Arial" w:cs="Arial"/>
          <w:color w:val="000000" w:themeColor="text1"/>
          <w:sz w:val="20"/>
          <w:szCs w:val="20"/>
          <w:lang w:eastAsia="en-ZA"/>
        </w:rPr>
        <w:t> </w:t>
      </w:r>
    </w:p>
    <w:p w14:paraId="37BB5B8F" w14:textId="77777777" w:rsidR="00C2666C" w:rsidRPr="00980A97" w:rsidRDefault="00C2666C" w:rsidP="00C2666C">
      <w:pPr>
        <w:numPr>
          <w:ilvl w:val="0"/>
          <w:numId w:val="364"/>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Local Administrator passwords must be changed every 90 days.</w:t>
      </w:r>
      <w:r w:rsidRPr="00980A97">
        <w:rPr>
          <w:rFonts w:ascii="Arial" w:eastAsia="Times New Roman" w:hAnsi="Arial" w:cs="Arial"/>
          <w:color w:val="000000" w:themeColor="text1"/>
          <w:sz w:val="20"/>
          <w:szCs w:val="20"/>
          <w:lang w:eastAsia="en-ZA"/>
        </w:rPr>
        <w:t> </w:t>
      </w:r>
    </w:p>
    <w:p w14:paraId="29B45511" w14:textId="77777777" w:rsidR="00C2666C" w:rsidRPr="00980A97" w:rsidRDefault="00C2666C" w:rsidP="00C2666C">
      <w:pPr>
        <w:numPr>
          <w:ilvl w:val="0"/>
          <w:numId w:val="36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LAPS must be enrolled on all domain-joined devices.</w:t>
      </w:r>
      <w:r w:rsidRPr="00980A97">
        <w:rPr>
          <w:rFonts w:ascii="Arial" w:eastAsia="Times New Roman" w:hAnsi="Arial" w:cs="Arial"/>
          <w:color w:val="000000" w:themeColor="text1"/>
          <w:sz w:val="20"/>
          <w:szCs w:val="20"/>
          <w:lang w:eastAsia="en-ZA"/>
        </w:rPr>
        <w:t> </w:t>
      </w:r>
    </w:p>
    <w:p w14:paraId="06303808"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02E24FFF" w14:textId="77777777" w:rsidR="00C2666C" w:rsidRPr="00980A97" w:rsidRDefault="00C2666C" w:rsidP="00C2666C">
      <w:pPr>
        <w:numPr>
          <w:ilvl w:val="0"/>
          <w:numId w:val="36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Mobile Phone Passwords</w:t>
      </w:r>
      <w:r w:rsidRPr="00980A97">
        <w:rPr>
          <w:rFonts w:ascii="Arial" w:eastAsia="Times New Roman" w:hAnsi="Arial" w:cs="Arial"/>
          <w:b/>
          <w:bCs/>
          <w:color w:val="000000" w:themeColor="text1"/>
          <w:sz w:val="20"/>
          <w:szCs w:val="20"/>
          <w:lang w:eastAsia="en-ZA"/>
        </w:rPr>
        <w:t> </w:t>
      </w:r>
    </w:p>
    <w:p w14:paraId="3F2388E2"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Mobile phones that are used to access company information must comply with the Minimum Access Policy and must have a password set and must comply with the below:</w:t>
      </w:r>
      <w:r w:rsidRPr="00980A97">
        <w:rPr>
          <w:rFonts w:ascii="Arial" w:eastAsia="Times New Roman" w:hAnsi="Arial" w:cs="Arial"/>
          <w:color w:val="000000" w:themeColor="text1"/>
          <w:sz w:val="20"/>
          <w:szCs w:val="20"/>
          <w:lang w:eastAsia="en-ZA"/>
        </w:rPr>
        <w:t> </w:t>
      </w:r>
    </w:p>
    <w:p w14:paraId="51471620" w14:textId="77777777" w:rsidR="00C2666C" w:rsidRPr="00980A97" w:rsidRDefault="00C2666C" w:rsidP="00C2666C">
      <w:pPr>
        <w:numPr>
          <w:ilvl w:val="0"/>
          <w:numId w:val="36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Minimum Password Length – This must be set to 5 characters.</w:t>
      </w:r>
      <w:r w:rsidRPr="00980A97">
        <w:rPr>
          <w:rFonts w:ascii="Arial" w:eastAsia="Times New Roman" w:hAnsi="Arial" w:cs="Arial"/>
          <w:color w:val="000000" w:themeColor="text1"/>
          <w:sz w:val="20"/>
          <w:szCs w:val="20"/>
          <w:lang w:eastAsia="en-ZA"/>
        </w:rPr>
        <w:t> </w:t>
      </w:r>
    </w:p>
    <w:p w14:paraId="2F28BA2B" w14:textId="1B9CCA55" w:rsidR="00C2666C" w:rsidRPr="00980A97" w:rsidRDefault="00C2666C" w:rsidP="00C2666C">
      <w:pPr>
        <w:numPr>
          <w:ilvl w:val="0"/>
          <w:numId w:val="368"/>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 xml:space="preserve">Password Complexity – Complex numeric, </w:t>
      </w:r>
      <w:r w:rsidR="004A7985" w:rsidRPr="00980A97">
        <w:rPr>
          <w:rFonts w:ascii="Arial" w:eastAsia="Times New Roman" w:hAnsi="Arial" w:cs="Arial"/>
          <w:color w:val="000000" w:themeColor="text1"/>
          <w:sz w:val="20"/>
          <w:szCs w:val="20"/>
          <w:lang w:val="en-US" w:eastAsia="en-ZA"/>
        </w:rPr>
        <w:t>repeated,</w:t>
      </w:r>
      <w:r w:rsidRPr="00980A97">
        <w:rPr>
          <w:rFonts w:ascii="Arial" w:eastAsia="Times New Roman" w:hAnsi="Arial" w:cs="Arial"/>
          <w:color w:val="000000" w:themeColor="text1"/>
          <w:sz w:val="20"/>
          <w:szCs w:val="20"/>
          <w:lang w:val="en-US" w:eastAsia="en-ZA"/>
        </w:rPr>
        <w:t xml:space="preserve"> or consecutive numbers, such as "1111" or "1234", aren't allowed.</w:t>
      </w:r>
      <w:r w:rsidRPr="00980A97">
        <w:rPr>
          <w:rFonts w:ascii="Arial" w:eastAsia="Times New Roman" w:hAnsi="Arial" w:cs="Arial"/>
          <w:color w:val="000000" w:themeColor="text1"/>
          <w:sz w:val="20"/>
          <w:szCs w:val="20"/>
          <w:lang w:eastAsia="en-ZA"/>
        </w:rPr>
        <w:t> </w:t>
      </w:r>
    </w:p>
    <w:p w14:paraId="487AD6B7" w14:textId="77777777" w:rsidR="00C2666C" w:rsidRPr="00980A97" w:rsidRDefault="00C2666C" w:rsidP="00C2666C">
      <w:pPr>
        <w:numPr>
          <w:ilvl w:val="0"/>
          <w:numId w:val="369"/>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Maximum minutes of inactivity before a password is required – 5 minutes.</w:t>
      </w:r>
      <w:r w:rsidRPr="00980A97">
        <w:rPr>
          <w:rFonts w:ascii="Arial" w:eastAsia="Times New Roman" w:hAnsi="Arial" w:cs="Arial"/>
          <w:color w:val="000000" w:themeColor="text1"/>
          <w:sz w:val="20"/>
          <w:szCs w:val="20"/>
          <w:lang w:eastAsia="en-ZA"/>
        </w:rPr>
        <w:t> </w:t>
      </w:r>
    </w:p>
    <w:p w14:paraId="2B8C152E"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815525D" w14:textId="77777777" w:rsidR="00C2666C" w:rsidRPr="00980A97" w:rsidRDefault="00C2666C" w:rsidP="00C2666C">
      <w:pPr>
        <w:numPr>
          <w:ilvl w:val="0"/>
          <w:numId w:val="370"/>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val="en-US" w:eastAsia="en-ZA"/>
        </w:rPr>
        <w:t>Password Managers</w:t>
      </w:r>
      <w:r w:rsidRPr="00980A97">
        <w:rPr>
          <w:rFonts w:ascii="Arial" w:eastAsia="Times New Roman" w:hAnsi="Arial" w:cs="Arial"/>
          <w:b/>
          <w:bCs/>
          <w:color w:val="000000" w:themeColor="text1"/>
          <w:sz w:val="20"/>
          <w:szCs w:val="20"/>
          <w:lang w:eastAsia="en-ZA"/>
        </w:rPr>
        <w:t> </w:t>
      </w:r>
    </w:p>
    <w:p w14:paraId="25058CA8"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use of password managers has become more common, and the use of password managers is accepted within the environment, but must comply with the following:</w:t>
      </w:r>
      <w:r w:rsidRPr="00980A97">
        <w:rPr>
          <w:rFonts w:ascii="Arial" w:eastAsia="Times New Roman" w:hAnsi="Arial" w:cs="Arial"/>
          <w:color w:val="000000" w:themeColor="text1"/>
          <w:sz w:val="20"/>
          <w:szCs w:val="20"/>
          <w:lang w:eastAsia="en-ZA"/>
        </w:rPr>
        <w:t> </w:t>
      </w:r>
    </w:p>
    <w:p w14:paraId="60F1DED3" w14:textId="77777777" w:rsidR="00C2666C" w:rsidRPr="00980A97" w:rsidRDefault="00C2666C" w:rsidP="00C2666C">
      <w:pPr>
        <w:numPr>
          <w:ilvl w:val="0"/>
          <w:numId w:val="371"/>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Password Managers need to be enrolled with your company-issued email address. </w:t>
      </w:r>
      <w:r w:rsidRPr="00980A97">
        <w:rPr>
          <w:rFonts w:ascii="Arial" w:eastAsia="Times New Roman" w:hAnsi="Arial" w:cs="Arial"/>
          <w:color w:val="000000" w:themeColor="text1"/>
          <w:sz w:val="20"/>
          <w:szCs w:val="20"/>
          <w:lang w:eastAsia="en-ZA"/>
        </w:rPr>
        <w:t> </w:t>
      </w:r>
    </w:p>
    <w:p w14:paraId="39FE1DAB" w14:textId="77777777" w:rsidR="00C2666C" w:rsidRPr="00980A97" w:rsidRDefault="00C2666C" w:rsidP="00C2666C">
      <w:pPr>
        <w:numPr>
          <w:ilvl w:val="0"/>
          <w:numId w:val="372"/>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Storing company passwords on a Password Managers enrolled with a personal email address is strictly prohibited.</w:t>
      </w:r>
      <w:r w:rsidRPr="00980A97">
        <w:rPr>
          <w:rFonts w:ascii="Arial" w:eastAsia="Times New Roman" w:hAnsi="Arial" w:cs="Arial"/>
          <w:color w:val="000000" w:themeColor="text1"/>
          <w:sz w:val="20"/>
          <w:szCs w:val="20"/>
          <w:lang w:eastAsia="en-ZA"/>
        </w:rPr>
        <w:t> </w:t>
      </w:r>
    </w:p>
    <w:p w14:paraId="64C4FADE" w14:textId="77777777" w:rsidR="00C2666C" w:rsidRPr="00980A97" w:rsidRDefault="00C2666C" w:rsidP="00C2666C">
      <w:pPr>
        <w:numPr>
          <w:ilvl w:val="0"/>
          <w:numId w:val="373"/>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Multi-factor authentication must be enabled on the account.</w:t>
      </w:r>
      <w:r w:rsidRPr="00980A97">
        <w:rPr>
          <w:rFonts w:ascii="Arial" w:eastAsia="Times New Roman" w:hAnsi="Arial" w:cs="Arial"/>
          <w:color w:val="000000" w:themeColor="text1"/>
          <w:sz w:val="20"/>
          <w:szCs w:val="20"/>
          <w:lang w:eastAsia="en-ZA"/>
        </w:rPr>
        <w:t> </w:t>
      </w:r>
    </w:p>
    <w:p w14:paraId="73D8F701" w14:textId="77777777" w:rsidR="00C2666C" w:rsidRPr="00980A97" w:rsidRDefault="00C2666C" w:rsidP="00C2666C">
      <w:pPr>
        <w:numPr>
          <w:ilvl w:val="0"/>
          <w:numId w:val="374"/>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These accounts should never be shared with other internal or external parties. </w:t>
      </w:r>
      <w:r w:rsidRPr="00980A97">
        <w:rPr>
          <w:rFonts w:ascii="Arial" w:eastAsia="Times New Roman" w:hAnsi="Arial" w:cs="Arial"/>
          <w:color w:val="000000" w:themeColor="text1"/>
          <w:sz w:val="20"/>
          <w:szCs w:val="20"/>
          <w:lang w:eastAsia="en-ZA"/>
        </w:rPr>
        <w:t> </w:t>
      </w:r>
    </w:p>
    <w:p w14:paraId="6588D1D4" w14:textId="77777777" w:rsidR="00C2666C" w:rsidRPr="00980A97" w:rsidRDefault="00C2666C" w:rsidP="00C2666C">
      <w:pPr>
        <w:numPr>
          <w:ilvl w:val="0"/>
          <w:numId w:val="375"/>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Individual Passwords may be shared through the Password Manager application and must be controlled through the Password Manager Application.</w:t>
      </w:r>
      <w:r w:rsidRPr="00980A97">
        <w:rPr>
          <w:rFonts w:ascii="Arial" w:eastAsia="Times New Roman" w:hAnsi="Arial" w:cs="Arial"/>
          <w:color w:val="000000" w:themeColor="text1"/>
          <w:sz w:val="20"/>
          <w:szCs w:val="20"/>
          <w:lang w:eastAsia="en-ZA"/>
        </w:rPr>
        <w:t> </w:t>
      </w:r>
    </w:p>
    <w:p w14:paraId="4CE6A495" w14:textId="77777777" w:rsidR="00C2666C" w:rsidRPr="00980A97" w:rsidRDefault="00C2666C" w:rsidP="00C2666C">
      <w:pPr>
        <w:numPr>
          <w:ilvl w:val="0"/>
          <w:numId w:val="376"/>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Shared Passwords must be reviewed on a regular basis.</w:t>
      </w:r>
      <w:r w:rsidRPr="00980A97">
        <w:rPr>
          <w:rFonts w:ascii="Arial" w:eastAsia="Times New Roman" w:hAnsi="Arial" w:cs="Arial"/>
          <w:color w:val="000000" w:themeColor="text1"/>
          <w:sz w:val="20"/>
          <w:szCs w:val="20"/>
          <w:lang w:eastAsia="en-ZA"/>
        </w:rPr>
        <w:t> </w:t>
      </w:r>
    </w:p>
    <w:p w14:paraId="4744B78E" w14:textId="77777777" w:rsidR="00C2666C" w:rsidRPr="00980A97" w:rsidRDefault="00C2666C" w:rsidP="00C2666C">
      <w:pPr>
        <w:numPr>
          <w:ilvl w:val="0"/>
          <w:numId w:val="377"/>
        </w:numPr>
        <w:spacing w:after="0" w:line="240" w:lineRule="auto"/>
        <w:ind w:left="780" w:firstLine="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The use of a password generator is allowed, but the password must meet the password requirements specified in section 2.5 of this document.</w:t>
      </w:r>
      <w:r w:rsidRPr="00980A97">
        <w:rPr>
          <w:rFonts w:ascii="Arial" w:eastAsia="Times New Roman" w:hAnsi="Arial" w:cs="Arial"/>
          <w:color w:val="000000" w:themeColor="text1"/>
          <w:sz w:val="20"/>
          <w:szCs w:val="20"/>
          <w:lang w:eastAsia="en-ZA"/>
        </w:rPr>
        <w:t> </w:t>
      </w:r>
    </w:p>
    <w:p w14:paraId="32428ABE" w14:textId="77777777" w:rsidR="00C2666C" w:rsidRPr="00980A97" w:rsidRDefault="00C2666C" w:rsidP="00C2666C">
      <w:pPr>
        <w:spacing w:after="0" w:line="240" w:lineRule="auto"/>
        <w:ind w:left="420"/>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3DD171CA" w14:textId="77777777" w:rsidR="00C2666C" w:rsidRPr="00980A97" w:rsidRDefault="00C2666C" w:rsidP="00C2666C">
      <w:pPr>
        <w:numPr>
          <w:ilvl w:val="0"/>
          <w:numId w:val="9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C2666C" w:rsidRPr="00980A97" w14:paraId="5B2C81E0"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27073943"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Document Name</w:t>
            </w:r>
            <w:r w:rsidRPr="00980A97">
              <w:rPr>
                <w:rFonts w:ascii="Arial" w:eastAsia="Times New Roman" w:hAnsi="Arial" w:cs="Arial"/>
                <w:color w:val="000000" w:themeColor="text1"/>
                <w:sz w:val="20"/>
                <w:szCs w:val="20"/>
                <w:lang w:eastAsia="en-ZA"/>
              </w:rPr>
              <w:t> </w:t>
            </w:r>
          </w:p>
        </w:tc>
      </w:tr>
      <w:tr w:rsidR="00C2666C" w:rsidRPr="00980A97" w14:paraId="10B723FF"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57F539A"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Exceptions Policy </w:t>
            </w:r>
          </w:p>
        </w:tc>
      </w:tr>
      <w:tr w:rsidR="00C2666C" w:rsidRPr="00980A97" w14:paraId="00B93B80"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CECBA70"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Information Classification Policy </w:t>
            </w:r>
          </w:p>
        </w:tc>
      </w:tr>
      <w:tr w:rsidR="00C2666C" w:rsidRPr="00980A97" w14:paraId="0653EDB5"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D2C44B0"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22308B72"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CD2E88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45DF96D1"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B62518E"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61A32D35"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DA9AEC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bl>
    <w:p w14:paraId="4C0A4270"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40A3AA04"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61BE216F" w14:textId="77777777" w:rsidR="00C2666C" w:rsidRPr="00980A97" w:rsidRDefault="00C2666C" w:rsidP="00C2666C">
      <w:pPr>
        <w:numPr>
          <w:ilvl w:val="0"/>
          <w:numId w:val="9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Outputs </w:t>
      </w:r>
    </w:p>
    <w:p w14:paraId="56159230"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3"/>
        <w:gridCol w:w="2508"/>
        <w:gridCol w:w="2345"/>
        <w:gridCol w:w="2510"/>
      </w:tblGrid>
      <w:tr w:rsidR="00C2666C" w:rsidRPr="00980A97" w14:paraId="4E2F43B7"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149626BD"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Record</w:t>
            </w: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F58D855"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Responsible Person</w:t>
            </w: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6E700D24"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Retention</w:t>
            </w: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BB51D3B"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Disposition </w:t>
            </w:r>
            <w:r w:rsidRPr="00980A97">
              <w:rPr>
                <w:rFonts w:ascii="Arial" w:eastAsia="Times New Roman" w:hAnsi="Arial" w:cs="Arial"/>
                <w:color w:val="000000" w:themeColor="text1"/>
                <w:sz w:val="20"/>
                <w:szCs w:val="20"/>
                <w:lang w:eastAsia="en-ZA"/>
              </w:rPr>
              <w:t> </w:t>
            </w:r>
          </w:p>
        </w:tc>
      </w:tr>
      <w:tr w:rsidR="00C2666C" w:rsidRPr="00980A97" w14:paraId="71C93E05"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64590C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Password Document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5D11A0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IT Manager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E18884"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5 Years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43F0C57"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Delete / Shred </w:t>
            </w:r>
          </w:p>
        </w:tc>
      </w:tr>
      <w:tr w:rsidR="00C2666C" w:rsidRPr="00980A97" w14:paraId="3474C286"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05D2C8B"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182AB8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CFB74D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5BE66A6"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453484ED"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E576EC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B42FD1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3F58D44"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E393F0D"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18A587B4"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ADC6293"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BE5926"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86EE60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17BE24D"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5F10AE37"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153D52A"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8257EC1"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17C8B6E"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1FDC237"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r w:rsidR="00C2666C" w:rsidRPr="00980A97" w14:paraId="28EA39F6"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DF865F3"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6BD951"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D7CE18E"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AE5B1FF"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tc>
      </w:tr>
    </w:tbl>
    <w:p w14:paraId="3CBE604B"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6E80F37C" w14:textId="77777777" w:rsidR="00C2666C" w:rsidRPr="00E52D74"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980A97">
        <w:rPr>
          <w:rFonts w:ascii="Arial" w:eastAsia="Times New Roman" w:hAnsi="Arial" w:cs="Arial"/>
          <w:color w:val="000000" w:themeColor="text1"/>
          <w:sz w:val="20"/>
          <w:szCs w:val="20"/>
          <w:lang w:eastAsia="en-ZA"/>
        </w:rPr>
        <w:t> </w:t>
      </w:r>
    </w:p>
    <w:p w14:paraId="6409DEDF"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p>
    <w:p w14:paraId="69B7F08B" w14:textId="77777777" w:rsidR="00C2666C" w:rsidRPr="00980A97" w:rsidRDefault="00C2666C" w:rsidP="00C2666C">
      <w:pPr>
        <w:numPr>
          <w:ilvl w:val="0"/>
          <w:numId w:val="9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980A97">
        <w:rPr>
          <w:rFonts w:ascii="Arial" w:eastAsia="Times New Roman" w:hAnsi="Arial" w:cs="Arial"/>
          <w:b/>
          <w:bCs/>
          <w:color w:val="000000" w:themeColor="text1"/>
          <w:sz w:val="20"/>
          <w:szCs w:val="20"/>
          <w:lang w:eastAsia="en-ZA"/>
        </w:rPr>
        <w:t>Enforcement </w:t>
      </w:r>
    </w:p>
    <w:p w14:paraId="5093F50A" w14:textId="3109F9DB"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r w:rsidRPr="00980A97">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E52D74">
        <w:rPr>
          <w:rFonts w:ascii="Arial" w:eastAsia="Times New Roman" w:hAnsi="Arial" w:cs="Arial"/>
          <w:color w:val="000000" w:themeColor="text1"/>
          <w:sz w:val="20"/>
          <w:szCs w:val="20"/>
          <w:lang w:val="en-US" w:eastAsia="en-ZA"/>
        </w:rPr>
        <w:fldChar w:fldCharType="begin"/>
      </w:r>
      <w:r w:rsidRPr="00E52D74">
        <w:rPr>
          <w:rFonts w:ascii="Arial" w:eastAsia="Times New Roman" w:hAnsi="Arial" w:cs="Arial"/>
          <w:color w:val="000000" w:themeColor="text1"/>
          <w:sz w:val="20"/>
          <w:szCs w:val="20"/>
          <w:lang w:val="en-US" w:eastAsia="en-ZA"/>
        </w:rPr>
        <w:instrText xml:space="preserve"> REF CNAME \h  \* MERGEFORMAT </w:instrText>
      </w:r>
      <w:r w:rsidRPr="00E52D74">
        <w:rPr>
          <w:rFonts w:ascii="Arial" w:eastAsia="Times New Roman" w:hAnsi="Arial" w:cs="Arial"/>
          <w:color w:val="000000" w:themeColor="text1"/>
          <w:sz w:val="20"/>
          <w:szCs w:val="20"/>
          <w:lang w:val="en-US" w:eastAsia="en-ZA"/>
        </w:rPr>
      </w:r>
      <w:r w:rsidRPr="00E52D74">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E52D74">
        <w:rPr>
          <w:rFonts w:ascii="Arial" w:eastAsia="Times New Roman" w:hAnsi="Arial" w:cs="Arial"/>
          <w:color w:val="000000" w:themeColor="text1"/>
          <w:sz w:val="20"/>
          <w:szCs w:val="20"/>
          <w:lang w:val="en-US" w:eastAsia="en-ZA"/>
        </w:rPr>
        <w:fldChar w:fldCharType="end"/>
      </w:r>
      <w:r w:rsidRPr="00980A97">
        <w:rPr>
          <w:rFonts w:ascii="Arial" w:eastAsia="Times New Roman" w:hAnsi="Arial" w:cs="Arial"/>
          <w:color w:val="000000" w:themeColor="text1"/>
          <w:sz w:val="20"/>
          <w:szCs w:val="20"/>
          <w:lang w:val="en" w:eastAsia="en-ZA"/>
        </w:rPr>
        <w:t>.</w:t>
      </w:r>
      <w:r w:rsidRPr="00980A97">
        <w:rPr>
          <w:rFonts w:ascii="Arial" w:eastAsia="Times New Roman" w:hAnsi="Arial" w:cs="Arial"/>
          <w:color w:val="000000" w:themeColor="text1"/>
          <w:sz w:val="20"/>
          <w:szCs w:val="20"/>
          <w:lang w:eastAsia="en-ZA"/>
        </w:rPr>
        <w:t> </w:t>
      </w:r>
    </w:p>
    <w:p w14:paraId="572C53BA" w14:textId="77777777" w:rsidR="00C2666C" w:rsidRPr="00980A97"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val="en" w:eastAsia="en-ZA"/>
        </w:rPr>
        <w:t>Any exception to the policy must comply with the </w:t>
      </w:r>
      <w:r w:rsidRPr="00980A97">
        <w:rPr>
          <w:rFonts w:ascii="Arial" w:eastAsia="Times New Roman" w:hAnsi="Arial" w:cs="Arial"/>
          <w:b/>
          <w:bCs/>
          <w:color w:val="000000" w:themeColor="text1"/>
          <w:sz w:val="20"/>
          <w:szCs w:val="20"/>
          <w:lang w:val="en" w:eastAsia="en-ZA"/>
        </w:rPr>
        <w:t>Exceptions Policy</w:t>
      </w:r>
      <w:r w:rsidRPr="00980A97">
        <w:rPr>
          <w:rFonts w:ascii="Arial" w:eastAsia="Times New Roman" w:hAnsi="Arial" w:cs="Arial"/>
          <w:color w:val="000000" w:themeColor="text1"/>
          <w:sz w:val="20"/>
          <w:szCs w:val="20"/>
          <w:lang w:val="en" w:eastAsia="en-ZA"/>
        </w:rPr>
        <w:t>. </w:t>
      </w:r>
      <w:r w:rsidRPr="00980A97">
        <w:rPr>
          <w:rFonts w:ascii="Arial" w:eastAsia="Times New Roman" w:hAnsi="Arial" w:cs="Arial"/>
          <w:color w:val="000000" w:themeColor="text1"/>
          <w:sz w:val="20"/>
          <w:szCs w:val="20"/>
          <w:lang w:eastAsia="en-ZA"/>
        </w:rPr>
        <w:t> </w:t>
      </w:r>
    </w:p>
    <w:p w14:paraId="5A94F144" w14:textId="77777777" w:rsidR="00C2666C" w:rsidRPr="00980A97" w:rsidRDefault="00C2666C" w:rsidP="00C2666C">
      <w:pPr>
        <w:spacing w:after="0" w:line="240" w:lineRule="auto"/>
        <w:jc w:val="both"/>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1EF8B0B8" w14:textId="3F9F9C3D" w:rsidR="00C2666C" w:rsidRPr="00980A97" w:rsidRDefault="0096330A" w:rsidP="00C2666C">
      <w:pPr>
        <w:numPr>
          <w:ilvl w:val="0"/>
          <w:numId w:val="94"/>
        </w:numPr>
        <w:spacing w:after="0" w:line="240" w:lineRule="auto"/>
        <w:ind w:left="0" w:firstLine="0"/>
        <w:textAlignment w:val="baseline"/>
        <w:rPr>
          <w:rFonts w:ascii="Arial" w:eastAsia="Times New Roman" w:hAnsi="Arial" w:cs="Arial"/>
          <w:b/>
          <w:bCs/>
          <w:color w:val="000000" w:themeColor="text1"/>
          <w:sz w:val="20"/>
          <w:szCs w:val="20"/>
          <w:lang w:eastAsia="en-ZA"/>
        </w:rPr>
      </w:pPr>
      <w:r>
        <w:rPr>
          <w:rFonts w:ascii="Arial" w:eastAsia="MS Mincho" w:hAnsi="Arial" w:cs="Arial"/>
          <w:noProof/>
          <w:color w:val="000000" w:themeColor="text1"/>
          <w:sz w:val="20"/>
          <w:szCs w:val="20"/>
          <w:lang w:eastAsia="en-ZA"/>
        </w:rPr>
        <w:drawing>
          <wp:anchor distT="0" distB="0" distL="114300" distR="114300" simplePos="0" relativeHeight="251698176" behindDoc="1" locked="0" layoutInCell="1" allowOverlap="1" wp14:anchorId="19621736" wp14:editId="348D2989">
            <wp:simplePos x="0" y="0"/>
            <wp:positionH relativeFrom="column">
              <wp:posOffset>3781425</wp:posOffset>
            </wp:positionH>
            <wp:positionV relativeFrom="paragraph">
              <wp:posOffset>3126105</wp:posOffset>
            </wp:positionV>
            <wp:extent cx="1188720" cy="802005"/>
            <wp:effectExtent l="0" t="0" r="0" b="0"/>
            <wp:wrapNone/>
            <wp:docPr id="37" name="Picture 37"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C2666C" w:rsidRPr="00980A97">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6"/>
        <w:gridCol w:w="5250"/>
      </w:tblGrid>
      <w:tr w:rsidR="00C2666C" w:rsidRPr="00980A97" w14:paraId="67270D71"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5A055B7"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TERMS</w:t>
            </w:r>
            <w:r w:rsidRPr="00980A9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33052346"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DESCRIPTION</w:t>
            </w:r>
            <w:r w:rsidRPr="00980A97">
              <w:rPr>
                <w:rFonts w:ascii="Arial" w:eastAsia="Times New Roman" w:hAnsi="Arial" w:cs="Arial"/>
                <w:color w:val="000000" w:themeColor="text1"/>
                <w:sz w:val="20"/>
                <w:szCs w:val="20"/>
                <w:lang w:eastAsia="en-ZA"/>
              </w:rPr>
              <w:t> </w:t>
            </w:r>
          </w:p>
        </w:tc>
      </w:tr>
      <w:tr w:rsidR="00C2666C" w:rsidRPr="00980A97" w14:paraId="37ADF8B8"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603BA02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Dictionary attacks</w:t>
            </w:r>
            <w:r w:rsidRPr="00980A9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6A7C2540"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An attempt to gain illicit access to a computer system by using a very large set of words to generate potential passwords. </w:t>
            </w:r>
          </w:p>
        </w:tc>
      </w:tr>
      <w:tr w:rsidR="00C2666C" w:rsidRPr="00980A97" w14:paraId="16303B4A"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282B76F9"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Local Administrator Password Solution (LAPS)</w:t>
            </w:r>
            <w:r w:rsidRPr="00980A9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267FF6EA"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For environments in which users are required to log on to computers without domain credentials, password management can become a complex issue. Such environments greatly increase the risk of a Pass-the-Hash (</w:t>
            </w:r>
            <w:proofErr w:type="spellStart"/>
            <w:r w:rsidRPr="00980A97">
              <w:rPr>
                <w:rFonts w:ascii="Arial" w:eastAsia="Times New Roman" w:hAnsi="Arial" w:cs="Arial"/>
                <w:color w:val="000000" w:themeColor="text1"/>
                <w:sz w:val="20"/>
                <w:szCs w:val="20"/>
                <w:lang w:eastAsia="en-ZA"/>
              </w:rPr>
              <w:t>PtH</w:t>
            </w:r>
            <w:proofErr w:type="spellEnd"/>
            <w:r w:rsidRPr="00980A97">
              <w:rPr>
                <w:rFonts w:ascii="Arial" w:eastAsia="Times New Roman" w:hAnsi="Arial" w:cs="Arial"/>
                <w:color w:val="000000" w:themeColor="text1"/>
                <w:sz w:val="20"/>
                <w:szCs w:val="20"/>
                <w:lang w:eastAsia="en-ZA"/>
              </w:rPr>
              <w:t>) credential replay attack. The Local Administrator Password Solution (LAPS) provides a solution to this issue of using a common local account with an identical password on every computer in a domain. LAPS resolves this issue by setting a different, random password for the common local administrator account on every computer in the domain. Domain administrators using the solution can determine which users, such as helpdesk administrators, are authorized to read passwords. </w:t>
            </w:r>
          </w:p>
        </w:tc>
      </w:tr>
      <w:tr w:rsidR="00C2666C" w:rsidRPr="00980A97" w14:paraId="5FEE7B23"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35F35E9" w14:textId="663E038C" w:rsidR="00C2666C" w:rsidRPr="00980A97" w:rsidRDefault="004A7985"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b/>
                <w:bCs/>
                <w:color w:val="000000" w:themeColor="text1"/>
                <w:sz w:val="20"/>
                <w:szCs w:val="20"/>
                <w:lang w:eastAsia="en-ZA"/>
              </w:rPr>
              <w:t>Superuser</w:t>
            </w:r>
            <w:r w:rsidR="00C2666C" w:rsidRPr="00980A97">
              <w:rPr>
                <w:rFonts w:ascii="Arial" w:eastAsia="Times New Roman" w:hAnsi="Arial" w:cs="Arial"/>
                <w:b/>
                <w:bCs/>
                <w:color w:val="000000" w:themeColor="text1"/>
                <w:sz w:val="20"/>
                <w:szCs w:val="20"/>
                <w:lang w:eastAsia="en-ZA"/>
              </w:rPr>
              <w:t> / Administrator</w:t>
            </w:r>
            <w:r w:rsidR="00C2666C" w:rsidRPr="00980A9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06A4160C" w14:textId="77777777" w:rsidR="00C2666C" w:rsidRPr="00980A97" w:rsidRDefault="00C2666C" w:rsidP="00B22FE7">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A user of a computer system with special privileges needed to administer and maintain the system </w:t>
            </w:r>
          </w:p>
        </w:tc>
      </w:tr>
    </w:tbl>
    <w:p w14:paraId="5AF6D112" w14:textId="6D35AFA1" w:rsidR="00C2666C" w:rsidRDefault="00C2666C" w:rsidP="00C2666C">
      <w:pPr>
        <w:spacing w:after="0" w:line="240" w:lineRule="auto"/>
        <w:textAlignment w:val="baseline"/>
        <w:rPr>
          <w:rFonts w:ascii="Arial" w:eastAsia="Times New Roman" w:hAnsi="Arial" w:cs="Arial"/>
          <w:color w:val="000000" w:themeColor="text1"/>
          <w:sz w:val="20"/>
          <w:szCs w:val="20"/>
          <w:lang w:eastAsia="en-ZA"/>
        </w:rPr>
      </w:pPr>
      <w:r w:rsidRPr="00980A97">
        <w:rPr>
          <w:rFonts w:ascii="Arial" w:eastAsia="Times New Roman" w:hAnsi="Arial" w:cs="Arial"/>
          <w:color w:val="000000" w:themeColor="text1"/>
          <w:sz w:val="20"/>
          <w:szCs w:val="20"/>
          <w:lang w:eastAsia="en-ZA"/>
        </w:rPr>
        <w:t> </w:t>
      </w:r>
    </w:p>
    <w:p w14:paraId="01F8A76C" w14:textId="72B4A1D2" w:rsidR="00A71623" w:rsidRDefault="00A71623" w:rsidP="00C2666C">
      <w:pPr>
        <w:spacing w:after="0" w:line="240" w:lineRule="auto"/>
        <w:textAlignment w:val="baseline"/>
        <w:rPr>
          <w:rFonts w:ascii="Arial" w:eastAsia="Times New Roman" w:hAnsi="Arial" w:cs="Arial"/>
          <w:color w:val="000000" w:themeColor="text1"/>
          <w:sz w:val="20"/>
          <w:szCs w:val="20"/>
          <w:lang w:eastAsia="en-ZA"/>
        </w:rPr>
      </w:pPr>
    </w:p>
    <w:p w14:paraId="22DAECFC" w14:textId="437556AD" w:rsidR="004A7985" w:rsidRDefault="004A7985" w:rsidP="00AD3C95">
      <w:pPr>
        <w:spacing w:after="0" w:line="240" w:lineRule="auto"/>
        <w:textAlignment w:val="baseline"/>
        <w:rPr>
          <w:rStyle w:val="eop"/>
          <w:rFonts w:ascii="Arial" w:hAnsi="Arial" w:cs="Arial"/>
          <w:color w:val="000000"/>
        </w:rPr>
      </w:pPr>
    </w:p>
    <w:p w14:paraId="43C231E6" w14:textId="4CA63668" w:rsidR="004A7985" w:rsidRPr="001B11C3" w:rsidRDefault="00C9397F" w:rsidP="004A7985">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4A7985" w:rsidRPr="001B11C3">
        <w:rPr>
          <w:rStyle w:val="normaltextrun"/>
          <w:rFonts w:ascii="Arial" w:hAnsi="Arial" w:cs="Arial"/>
          <w:b/>
          <w:bCs/>
          <w:sz w:val="20"/>
          <w:szCs w:val="20"/>
        </w:rPr>
        <w:t> name</w:t>
      </w:r>
      <w:r w:rsidR="004A7985">
        <w:rPr>
          <w:rStyle w:val="normaltextrun"/>
          <w:rFonts w:ascii="Arial" w:hAnsi="Arial" w:cs="Arial"/>
          <w:sz w:val="20"/>
          <w:szCs w:val="20"/>
        </w:rPr>
        <w:t xml:space="preserve"> Duncan MacNicol         </w:t>
      </w:r>
      <w:r w:rsidR="004A7985"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4A7985" w:rsidRPr="001B11C3">
        <w:rPr>
          <w:rStyle w:val="normaltextrun"/>
          <w:rFonts w:ascii="Arial" w:hAnsi="Arial" w:cs="Arial"/>
          <w:b/>
          <w:bCs/>
          <w:sz w:val="20"/>
          <w:szCs w:val="20"/>
        </w:rPr>
        <w:t> signature</w:t>
      </w:r>
      <w:r w:rsidR="004A7985" w:rsidRPr="001B11C3">
        <w:rPr>
          <w:rStyle w:val="normaltextrun"/>
          <w:rFonts w:ascii="Arial" w:hAnsi="Arial" w:cs="Arial"/>
          <w:sz w:val="20"/>
          <w:szCs w:val="20"/>
        </w:rPr>
        <w:t>____________</w:t>
      </w:r>
      <w:r w:rsidR="004A7985" w:rsidRPr="001B11C3">
        <w:rPr>
          <w:rStyle w:val="eop"/>
          <w:rFonts w:ascii="Arial" w:hAnsi="Arial" w:cs="Arial"/>
          <w:sz w:val="20"/>
          <w:szCs w:val="20"/>
        </w:rPr>
        <w:t>________</w:t>
      </w:r>
    </w:p>
    <w:p w14:paraId="2253D63A" w14:textId="77777777" w:rsidR="004A7985" w:rsidRDefault="004A7985" w:rsidP="004A7985">
      <w:pPr>
        <w:pStyle w:val="paragraph"/>
        <w:spacing w:before="0" w:beforeAutospacing="0" w:after="0" w:afterAutospacing="0"/>
        <w:jc w:val="both"/>
        <w:textAlignment w:val="baseline"/>
        <w:rPr>
          <w:rFonts w:ascii="Segoe UI" w:hAnsi="Segoe UI" w:cs="Segoe UI"/>
          <w:sz w:val="18"/>
          <w:szCs w:val="18"/>
        </w:rPr>
      </w:pPr>
    </w:p>
    <w:p w14:paraId="4E7F37DD" w14:textId="0EAB11BE" w:rsidR="00A71623" w:rsidRDefault="004A7985" w:rsidP="004A7985">
      <w:pPr>
        <w:pStyle w:val="paragraph"/>
        <w:spacing w:before="0" w:beforeAutospacing="0" w:after="0" w:afterAutospacing="0"/>
        <w:jc w:val="both"/>
        <w:textAlignment w:val="baseline"/>
        <w:rPr>
          <w:rStyle w:val="eop"/>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C9397F">
        <w:rPr>
          <w:rStyle w:val="normaltextrun"/>
          <w:rFonts w:ascii="Arial" w:hAnsi="Arial" w:cs="Arial"/>
          <w:sz w:val="20"/>
          <w:szCs w:val="20"/>
        </w:rPr>
        <w:t>20th day of February 2021</w:t>
      </w:r>
    </w:p>
    <w:p w14:paraId="6206BBD5" w14:textId="4E1264F3" w:rsidR="00A71623" w:rsidRDefault="00A71623" w:rsidP="004A7985">
      <w:pPr>
        <w:pStyle w:val="paragraph"/>
        <w:spacing w:before="0" w:beforeAutospacing="0" w:after="0" w:afterAutospacing="0"/>
        <w:jc w:val="both"/>
        <w:textAlignment w:val="baseline"/>
        <w:rPr>
          <w:rStyle w:val="eop"/>
          <w:rFonts w:ascii="Arial" w:hAnsi="Arial" w:cs="Arial"/>
          <w:sz w:val="20"/>
          <w:szCs w:val="20"/>
        </w:rPr>
      </w:pPr>
    </w:p>
    <w:p w14:paraId="3BC17EE1" w14:textId="5B0A7F12" w:rsidR="00183FBC" w:rsidRDefault="00183FBC" w:rsidP="004A7985">
      <w:pPr>
        <w:pStyle w:val="paragraph"/>
        <w:spacing w:before="0" w:beforeAutospacing="0" w:after="0" w:afterAutospacing="0"/>
        <w:jc w:val="both"/>
        <w:textAlignment w:val="baseline"/>
        <w:rPr>
          <w:rStyle w:val="eop"/>
          <w:rFonts w:ascii="Arial" w:hAnsi="Arial" w:cs="Arial"/>
          <w:sz w:val="20"/>
          <w:szCs w:val="20"/>
        </w:rPr>
      </w:pPr>
    </w:p>
    <w:tbl>
      <w:tblPr>
        <w:tblStyle w:val="TableGrid"/>
        <w:tblW w:w="10165" w:type="dxa"/>
        <w:tblLook w:val="04A0" w:firstRow="1" w:lastRow="0" w:firstColumn="1" w:lastColumn="0" w:noHBand="0" w:noVBand="1"/>
      </w:tblPr>
      <w:tblGrid>
        <w:gridCol w:w="5760"/>
        <w:gridCol w:w="2340"/>
        <w:gridCol w:w="2065"/>
      </w:tblGrid>
      <w:tr w:rsidR="00A71623" w14:paraId="2E28EDF2" w14:textId="77777777" w:rsidTr="00174291">
        <w:trPr>
          <w:trHeight w:val="350"/>
        </w:trPr>
        <w:tc>
          <w:tcPr>
            <w:tcW w:w="5760" w:type="dxa"/>
            <w:vMerge w:val="restart"/>
            <w:tcBorders>
              <w:top w:val="nil"/>
              <w:left w:val="nil"/>
              <w:bottom w:val="nil"/>
              <w:right w:val="single" w:sz="4" w:space="0" w:color="auto"/>
            </w:tcBorders>
          </w:tcPr>
          <w:p w14:paraId="5C608D15" w14:textId="63DF97CF" w:rsidR="00A71623" w:rsidRDefault="0096330A"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sidRPr="00ED311C">
              <w:rPr>
                <w:noProof/>
              </w:rPr>
              <w:drawing>
                <wp:anchor distT="0" distB="0" distL="114300" distR="114300" simplePos="0" relativeHeight="251860992" behindDoc="1" locked="0" layoutInCell="1" allowOverlap="1" wp14:anchorId="13CFCA60" wp14:editId="2DA29FB1">
                  <wp:simplePos x="0" y="0"/>
                  <wp:positionH relativeFrom="column">
                    <wp:posOffset>257175</wp:posOffset>
                  </wp:positionH>
                  <wp:positionV relativeFrom="topMargin">
                    <wp:posOffset>-40005</wp:posOffset>
                  </wp:positionV>
                  <wp:extent cx="2486025" cy="838200"/>
                  <wp:effectExtent l="0" t="0" r="9525" b="0"/>
                  <wp:wrapNone/>
                  <wp:docPr id="109" name="Picture 109"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5CE4D" w14:textId="367DCC60" w:rsidR="00A71623" w:rsidRDefault="00A71623" w:rsidP="00B22FE7">
            <w:pPr>
              <w:pStyle w:val="paragraph"/>
              <w:spacing w:before="0" w:beforeAutospacing="0" w:after="0" w:afterAutospacing="0"/>
              <w:jc w:val="center"/>
              <w:textAlignment w:val="baseline"/>
              <w:rPr>
                <w:rStyle w:val="normaltextrun"/>
                <w:b/>
                <w:bCs/>
                <w:color w:val="000000"/>
                <w:sz w:val="22"/>
                <w:szCs w:val="22"/>
                <w:u w:val="single"/>
              </w:rPr>
            </w:pPr>
          </w:p>
          <w:p w14:paraId="08D5AAD7" w14:textId="7F11584F" w:rsidR="00A71623" w:rsidRDefault="00A71623"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4405" w:type="dxa"/>
            <w:gridSpan w:val="2"/>
            <w:tcBorders>
              <w:left w:val="single" w:sz="4" w:space="0" w:color="auto"/>
            </w:tcBorders>
            <w:vAlign w:val="center"/>
          </w:tcPr>
          <w:p w14:paraId="2AD450B5" w14:textId="6954772E" w:rsidR="00A71623" w:rsidRPr="00A71623" w:rsidRDefault="00FF4581" w:rsidP="00B22FE7">
            <w:pPr>
              <w:pStyle w:val="paragraph"/>
              <w:spacing w:before="0" w:beforeAutospacing="0" w:after="0" w:afterAutospacing="0"/>
              <w:jc w:val="center"/>
              <w:textAlignment w:val="baseline"/>
              <w:rPr>
                <w:rFonts w:ascii="Arial" w:hAnsi="Arial" w:cs="Arial"/>
                <w:b/>
                <w:bCs/>
                <w:color w:val="000000"/>
                <w:u w:val="single"/>
              </w:rPr>
            </w:pPr>
            <w:r>
              <w:rPr>
                <w:rStyle w:val="normaltextrun"/>
                <w:rFonts w:ascii="Arial" w:hAnsi="Arial" w:cs="Arial"/>
                <w:b/>
                <w:bCs/>
                <w:color w:val="000000"/>
              </w:rPr>
              <w:t>Enpower Training Services (Pty) Ltd</w:t>
            </w:r>
          </w:p>
        </w:tc>
      </w:tr>
      <w:tr w:rsidR="00A71623" w14:paraId="0A2668A7" w14:textId="77777777" w:rsidTr="00174291">
        <w:trPr>
          <w:trHeight w:val="350"/>
        </w:trPr>
        <w:tc>
          <w:tcPr>
            <w:tcW w:w="5760" w:type="dxa"/>
            <w:vMerge/>
            <w:tcBorders>
              <w:top w:val="nil"/>
              <w:left w:val="nil"/>
              <w:bottom w:val="nil"/>
              <w:right w:val="single" w:sz="4" w:space="0" w:color="auto"/>
            </w:tcBorders>
          </w:tcPr>
          <w:p w14:paraId="72C9058F" w14:textId="77777777" w:rsidR="00A71623" w:rsidRPr="000D05A2" w:rsidRDefault="00A71623" w:rsidP="00A71623">
            <w:pPr>
              <w:pStyle w:val="paragraph"/>
              <w:spacing w:before="0" w:beforeAutospacing="0" w:after="0" w:afterAutospacing="0"/>
              <w:jc w:val="center"/>
              <w:textAlignment w:val="baseline"/>
              <w:rPr>
                <w:noProof/>
              </w:rPr>
            </w:pPr>
          </w:p>
        </w:tc>
        <w:tc>
          <w:tcPr>
            <w:tcW w:w="2340" w:type="dxa"/>
            <w:tcBorders>
              <w:left w:val="single" w:sz="4" w:space="0" w:color="auto"/>
            </w:tcBorders>
            <w:vAlign w:val="center"/>
          </w:tcPr>
          <w:p w14:paraId="24E72AFF" w14:textId="2A6B7DDE" w:rsidR="00A71623" w:rsidRPr="009A3105" w:rsidRDefault="00A71623" w:rsidP="00A71623">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53694FC7" w14:textId="78C87D4B" w:rsidR="00A71623" w:rsidRDefault="00A71623" w:rsidP="00A71623">
            <w:pPr>
              <w:pStyle w:val="paragraph"/>
              <w:spacing w:before="0" w:beforeAutospacing="0" w:after="0" w:afterAutospacing="0"/>
              <w:jc w:val="center"/>
              <w:textAlignment w:val="baseline"/>
              <w:rPr>
                <w:rStyle w:val="normaltextrun"/>
              </w:rPr>
            </w:pPr>
            <w:r>
              <w:rPr>
                <w:rStyle w:val="normaltextrun"/>
              </w:rPr>
              <w:t>Duncan MacNicol</w:t>
            </w:r>
          </w:p>
        </w:tc>
      </w:tr>
      <w:tr w:rsidR="00A71623" w14:paraId="03DADCA3" w14:textId="77777777" w:rsidTr="00174291">
        <w:trPr>
          <w:trHeight w:val="350"/>
        </w:trPr>
        <w:tc>
          <w:tcPr>
            <w:tcW w:w="5760" w:type="dxa"/>
            <w:vMerge/>
            <w:tcBorders>
              <w:top w:val="nil"/>
              <w:left w:val="nil"/>
              <w:bottom w:val="nil"/>
              <w:right w:val="single" w:sz="4" w:space="0" w:color="auto"/>
            </w:tcBorders>
          </w:tcPr>
          <w:p w14:paraId="733D2D9C" w14:textId="77777777" w:rsidR="00A71623" w:rsidRDefault="00A71623" w:rsidP="00A71623">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340" w:type="dxa"/>
            <w:tcBorders>
              <w:left w:val="single" w:sz="4" w:space="0" w:color="auto"/>
            </w:tcBorders>
          </w:tcPr>
          <w:p w14:paraId="0D0BAB91" w14:textId="77777777" w:rsidR="00A71623" w:rsidRDefault="00A71623" w:rsidP="00A71623">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13C190C0" w14:textId="279A9B81" w:rsidR="00A71623" w:rsidRPr="001B11C3" w:rsidRDefault="00A71623" w:rsidP="00A71623">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A71623" w14:paraId="35E2D19F" w14:textId="77777777" w:rsidTr="00174291">
        <w:tc>
          <w:tcPr>
            <w:tcW w:w="5760" w:type="dxa"/>
            <w:vMerge/>
            <w:tcBorders>
              <w:top w:val="nil"/>
              <w:left w:val="nil"/>
              <w:bottom w:val="nil"/>
              <w:right w:val="single" w:sz="4" w:space="0" w:color="auto"/>
            </w:tcBorders>
          </w:tcPr>
          <w:p w14:paraId="7E4F063E" w14:textId="77777777" w:rsidR="00A71623" w:rsidRDefault="00A71623" w:rsidP="00A71623">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340" w:type="dxa"/>
            <w:tcBorders>
              <w:left w:val="single" w:sz="4" w:space="0" w:color="auto"/>
            </w:tcBorders>
          </w:tcPr>
          <w:p w14:paraId="38AF7F18" w14:textId="77777777" w:rsidR="00A71623" w:rsidRPr="009A3105" w:rsidRDefault="00A71623" w:rsidP="00A71623">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3FAB9E40" w14:textId="1B83231A" w:rsidR="00A71623" w:rsidRPr="001B11C3" w:rsidRDefault="00FF4581" w:rsidP="00A71623">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A71623">
              <w:rPr>
                <w:rStyle w:val="normaltextrun"/>
                <w:rFonts w:ascii="Arial" w:hAnsi="Arial" w:cs="Arial"/>
                <w:color w:val="000000"/>
              </w:rPr>
              <w:t>-021</w:t>
            </w:r>
          </w:p>
        </w:tc>
      </w:tr>
    </w:tbl>
    <w:p w14:paraId="59908878" w14:textId="77777777" w:rsidR="005D7D74" w:rsidRDefault="005D7D74" w:rsidP="005D7D74">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18D036EB" w14:textId="77777777" w:rsidR="005D7D74" w:rsidRDefault="005D7D74" w:rsidP="005D7D74">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06D78840" w14:textId="77777777" w:rsidR="005D7D74" w:rsidRPr="001B11C3" w:rsidRDefault="005D7D74" w:rsidP="005D7D7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Physical Security Policy</w:t>
      </w:r>
    </w:p>
    <w:p w14:paraId="1592BF8B" w14:textId="77777777" w:rsidR="005D7D74" w:rsidRPr="00980A97" w:rsidRDefault="005D7D74" w:rsidP="005D7D74">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39CAE521" w14:textId="77777777" w:rsidR="005D7D74" w:rsidRPr="00D543AA" w:rsidRDefault="005D7D74" w:rsidP="005D7D74">
      <w:pPr>
        <w:numPr>
          <w:ilvl w:val="0"/>
          <w:numId w:val="37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Introduction </w:t>
      </w:r>
    </w:p>
    <w:p w14:paraId="37C4EE38" w14:textId="77777777" w:rsidR="005D7D74" w:rsidRPr="00D543AA" w:rsidRDefault="005D7D74" w:rsidP="005D7D74">
      <w:pPr>
        <w:numPr>
          <w:ilvl w:val="0"/>
          <w:numId w:val="37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Overview</w:t>
      </w:r>
      <w:r w:rsidRPr="00D543AA">
        <w:rPr>
          <w:rFonts w:ascii="Arial" w:eastAsia="Times New Roman" w:hAnsi="Arial" w:cs="Arial"/>
          <w:b/>
          <w:bCs/>
          <w:color w:val="000000" w:themeColor="text1"/>
          <w:sz w:val="20"/>
          <w:szCs w:val="20"/>
          <w:lang w:eastAsia="en-ZA"/>
        </w:rPr>
        <w:t> </w:t>
      </w:r>
    </w:p>
    <w:p w14:paraId="18F39BE9" w14:textId="662F0131"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The purpose of this document is to define rules for protection from fraud, vandalism, sabotage, accidents, and theft of information continue to increase costs for the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US" w:eastAsia="en-ZA"/>
        </w:rPr>
        <w:t> since the co-mingling of mobility and use of personal devices continues to grow.</w:t>
      </w:r>
      <w:r w:rsidRPr="00D543AA">
        <w:rPr>
          <w:rFonts w:ascii="Arial" w:eastAsia="Times New Roman" w:hAnsi="Arial" w:cs="Arial"/>
          <w:color w:val="000000" w:themeColor="text1"/>
          <w:sz w:val="20"/>
          <w:szCs w:val="20"/>
          <w:lang w:eastAsia="en-ZA"/>
        </w:rPr>
        <w:t> </w:t>
      </w:r>
    </w:p>
    <w:p w14:paraId="54B0EAA6"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2226B434" w14:textId="2076E375"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This Physical Security document identifies how to protect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US" w:eastAsia="en-ZA"/>
        </w:rPr>
        <w:t> resources from unauthorized physical access and the risks associated with environmental threats and hazards.</w:t>
      </w:r>
      <w:r w:rsidRPr="00D543AA">
        <w:rPr>
          <w:rFonts w:ascii="Arial" w:eastAsia="Times New Roman" w:hAnsi="Arial" w:cs="Arial"/>
          <w:color w:val="000000" w:themeColor="text1"/>
          <w:sz w:val="20"/>
          <w:szCs w:val="20"/>
          <w:lang w:eastAsia="en-ZA"/>
        </w:rPr>
        <w:t> </w:t>
      </w:r>
    </w:p>
    <w:p w14:paraId="41DBF6D2"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2E98BE84" w14:textId="77777777" w:rsidR="005D7D74" w:rsidRPr="00D543AA" w:rsidRDefault="005D7D74" w:rsidP="005D7D74">
      <w:pPr>
        <w:numPr>
          <w:ilvl w:val="0"/>
          <w:numId w:val="380"/>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Scope</w:t>
      </w:r>
      <w:r w:rsidRPr="00D543AA">
        <w:rPr>
          <w:rFonts w:ascii="Arial" w:eastAsia="Times New Roman" w:hAnsi="Arial" w:cs="Arial"/>
          <w:b/>
          <w:bCs/>
          <w:color w:val="000000" w:themeColor="text1"/>
          <w:sz w:val="20"/>
          <w:szCs w:val="20"/>
          <w:lang w:eastAsia="en-ZA"/>
        </w:rPr>
        <w:t> </w:t>
      </w:r>
    </w:p>
    <w:p w14:paraId="34D19AD5"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This document is applied to all Management, staff, and contractors. </w:t>
      </w:r>
      <w:r w:rsidRPr="00D543AA">
        <w:rPr>
          <w:rFonts w:ascii="Arial" w:eastAsia="Times New Roman" w:hAnsi="Arial" w:cs="Arial"/>
          <w:color w:val="000000" w:themeColor="text1"/>
          <w:sz w:val="20"/>
          <w:szCs w:val="20"/>
          <w:lang w:eastAsia="en-ZA"/>
        </w:rPr>
        <w:t> </w:t>
      </w:r>
    </w:p>
    <w:p w14:paraId="682D9ECA"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39319B2D"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This document is applied to the entire Information Security Management System (ISMS) scope.</w:t>
      </w:r>
      <w:r w:rsidRPr="00D543AA">
        <w:rPr>
          <w:rFonts w:ascii="Arial" w:eastAsia="Times New Roman" w:hAnsi="Arial" w:cs="Arial"/>
          <w:color w:val="000000" w:themeColor="text1"/>
          <w:sz w:val="20"/>
          <w:szCs w:val="20"/>
          <w:lang w:eastAsia="en-ZA"/>
        </w:rPr>
        <w:t> </w:t>
      </w:r>
    </w:p>
    <w:p w14:paraId="3F1AE77D"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062F6D99" w14:textId="5EE1899E"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All IT Resources, regardless of their physical location, are used to store, process, and/or transmit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US" w:eastAsia="en-ZA"/>
        </w:rPr>
        <w:t> electronic information in any form. This includes, but is not limited to networks, computer hardware, mobile devices, software, applications, and associated information used in the support of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US" w:eastAsia="en-ZA"/>
        </w:rPr>
        <w:t> business.</w:t>
      </w:r>
      <w:r w:rsidRPr="00D543AA">
        <w:rPr>
          <w:rFonts w:ascii="Arial" w:eastAsia="Times New Roman" w:hAnsi="Arial" w:cs="Arial"/>
          <w:color w:val="000000" w:themeColor="text1"/>
          <w:sz w:val="20"/>
          <w:szCs w:val="20"/>
          <w:lang w:eastAsia="en-ZA"/>
        </w:rPr>
        <w:t> </w:t>
      </w:r>
    </w:p>
    <w:p w14:paraId="648C291F"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70128059"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10D2BA5D" w14:textId="77777777" w:rsidR="005D7D74" w:rsidRPr="00D543AA" w:rsidRDefault="005D7D74" w:rsidP="005D7D74">
      <w:pPr>
        <w:numPr>
          <w:ilvl w:val="0"/>
          <w:numId w:val="38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Policy </w:t>
      </w:r>
    </w:p>
    <w:p w14:paraId="7F444824" w14:textId="77777777" w:rsidR="005D7D74" w:rsidRPr="00D543AA" w:rsidRDefault="005D7D74" w:rsidP="005D7D74">
      <w:pPr>
        <w:numPr>
          <w:ilvl w:val="0"/>
          <w:numId w:val="382"/>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Physical Security Requirements</w:t>
      </w:r>
      <w:r w:rsidRPr="00D543AA">
        <w:rPr>
          <w:rFonts w:ascii="Arial" w:eastAsia="Times New Roman" w:hAnsi="Arial" w:cs="Arial"/>
          <w:b/>
          <w:bCs/>
          <w:color w:val="000000" w:themeColor="text1"/>
          <w:sz w:val="20"/>
          <w:szCs w:val="20"/>
          <w:lang w:eastAsia="en-ZA"/>
        </w:rPr>
        <w:t> </w:t>
      </w:r>
    </w:p>
    <w:p w14:paraId="79907C6B" w14:textId="77777777" w:rsidR="005D7D74" w:rsidRPr="00D543AA" w:rsidRDefault="005D7D74" w:rsidP="005D7D74">
      <w:pPr>
        <w:numPr>
          <w:ilvl w:val="0"/>
          <w:numId w:val="383"/>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Offices shall be sited to avoid access from unauthorized individuals and shall be secured.</w:t>
      </w:r>
      <w:r w:rsidRPr="00D543AA">
        <w:rPr>
          <w:rFonts w:ascii="Arial" w:eastAsia="Times New Roman" w:hAnsi="Arial" w:cs="Arial"/>
          <w:color w:val="000000" w:themeColor="text1"/>
          <w:sz w:val="20"/>
          <w:szCs w:val="20"/>
          <w:lang w:eastAsia="en-ZA"/>
        </w:rPr>
        <w:t> </w:t>
      </w:r>
    </w:p>
    <w:p w14:paraId="37021214" w14:textId="77777777" w:rsidR="005D7D74" w:rsidRPr="00D543AA" w:rsidRDefault="005D7D74" w:rsidP="005D7D74">
      <w:pPr>
        <w:numPr>
          <w:ilvl w:val="0"/>
          <w:numId w:val="384"/>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All Service provider's information processing facilities must be physically sound in design and consider landscaping, lighting, fencing, and closed-circuit television on the access routes to the building; that the roof, walls, and flooring are of solid construction; and that exterior access points, windows, and doors are equipped with appropriate security controls (e.g., locks, alarms, bars).</w:t>
      </w:r>
      <w:r w:rsidRPr="00D543AA">
        <w:rPr>
          <w:rFonts w:ascii="Arial" w:eastAsia="Times New Roman" w:hAnsi="Arial" w:cs="Arial"/>
          <w:color w:val="000000" w:themeColor="text1"/>
          <w:sz w:val="20"/>
          <w:szCs w:val="20"/>
          <w:lang w:eastAsia="en-ZA"/>
        </w:rPr>
        <w:t> </w:t>
      </w:r>
    </w:p>
    <w:p w14:paraId="657C50D2"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6D357409" w14:textId="77777777" w:rsidR="005D7D74" w:rsidRPr="00D543AA" w:rsidRDefault="005D7D74" w:rsidP="005D7D74">
      <w:pPr>
        <w:numPr>
          <w:ilvl w:val="0"/>
          <w:numId w:val="38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Physical Security Perimeter</w:t>
      </w:r>
      <w:r w:rsidRPr="00D543AA">
        <w:rPr>
          <w:rFonts w:ascii="Arial" w:eastAsia="Times New Roman" w:hAnsi="Arial" w:cs="Arial"/>
          <w:b/>
          <w:bCs/>
          <w:color w:val="000000" w:themeColor="text1"/>
          <w:sz w:val="20"/>
          <w:szCs w:val="20"/>
          <w:lang w:eastAsia="en-ZA"/>
        </w:rPr>
        <w:t> </w:t>
      </w:r>
    </w:p>
    <w:p w14:paraId="36B15EC1" w14:textId="77777777" w:rsidR="005D7D74" w:rsidRDefault="005D7D74" w:rsidP="005D7D74">
      <w:pPr>
        <w:numPr>
          <w:ilvl w:val="0"/>
          <w:numId w:val="38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Security perimeters of the building or site containing information processing facilities shall depend upon the classification of the information resources within.</w:t>
      </w:r>
      <w:r w:rsidRPr="00D543AA">
        <w:rPr>
          <w:rFonts w:ascii="Arial" w:eastAsia="Times New Roman" w:hAnsi="Arial" w:cs="Arial"/>
          <w:color w:val="000000" w:themeColor="text1"/>
          <w:sz w:val="20"/>
          <w:szCs w:val="20"/>
          <w:lang w:eastAsia="en-ZA"/>
        </w:rPr>
        <w:t> </w:t>
      </w:r>
    </w:p>
    <w:p w14:paraId="4D8CD1BA"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2E56AE94" w14:textId="77777777" w:rsidR="005D7D74" w:rsidRPr="00D543AA" w:rsidRDefault="005D7D74" w:rsidP="005D7D74">
      <w:pPr>
        <w:numPr>
          <w:ilvl w:val="0"/>
          <w:numId w:val="38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Physical Entry Controls</w:t>
      </w:r>
      <w:r w:rsidRPr="00D543AA">
        <w:rPr>
          <w:rFonts w:ascii="Arial" w:eastAsia="Times New Roman" w:hAnsi="Arial" w:cs="Arial"/>
          <w:b/>
          <w:bCs/>
          <w:color w:val="000000" w:themeColor="text1"/>
          <w:sz w:val="20"/>
          <w:szCs w:val="20"/>
          <w:lang w:eastAsia="en-ZA"/>
        </w:rPr>
        <w:t> </w:t>
      </w:r>
    </w:p>
    <w:p w14:paraId="4E742DB8" w14:textId="77777777" w:rsidR="005D7D74" w:rsidRPr="00D543AA" w:rsidRDefault="005D7D74" w:rsidP="005D7D74">
      <w:pPr>
        <w:numPr>
          <w:ilvl w:val="0"/>
          <w:numId w:val="388"/>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The premises will be controlled with Biometric Access Control where applicable</w:t>
      </w:r>
      <w:r w:rsidRPr="00D543AA">
        <w:rPr>
          <w:rFonts w:ascii="Arial" w:eastAsia="Times New Roman" w:hAnsi="Arial" w:cs="Arial"/>
          <w:color w:val="000000" w:themeColor="text1"/>
          <w:sz w:val="20"/>
          <w:szCs w:val="20"/>
          <w:lang w:eastAsia="en-ZA"/>
        </w:rPr>
        <w:t> </w:t>
      </w:r>
    </w:p>
    <w:p w14:paraId="5A0AD065" w14:textId="77777777" w:rsidR="005D7D74" w:rsidRPr="00D543AA" w:rsidRDefault="005D7D74" w:rsidP="005D7D74">
      <w:pPr>
        <w:numPr>
          <w:ilvl w:val="0"/>
          <w:numId w:val="389"/>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Employees will have access to designated areas only</w:t>
      </w:r>
      <w:r w:rsidRPr="00D543AA">
        <w:rPr>
          <w:rFonts w:ascii="Arial" w:eastAsia="Times New Roman" w:hAnsi="Arial" w:cs="Arial"/>
          <w:color w:val="000000" w:themeColor="text1"/>
          <w:sz w:val="20"/>
          <w:szCs w:val="20"/>
          <w:lang w:eastAsia="en-ZA"/>
        </w:rPr>
        <w:t> </w:t>
      </w:r>
    </w:p>
    <w:p w14:paraId="6BE9A9C0" w14:textId="77777777" w:rsidR="005D7D74" w:rsidRPr="00D543AA" w:rsidRDefault="005D7D74" w:rsidP="005D7D74">
      <w:pPr>
        <w:numPr>
          <w:ilvl w:val="0"/>
          <w:numId w:val="390"/>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Upon dismissal of employees, access to the premises shall be immediately revoked</w:t>
      </w:r>
      <w:r w:rsidRPr="00D543AA">
        <w:rPr>
          <w:rFonts w:ascii="Arial" w:eastAsia="Times New Roman" w:hAnsi="Arial" w:cs="Arial"/>
          <w:color w:val="000000" w:themeColor="text1"/>
          <w:sz w:val="20"/>
          <w:szCs w:val="20"/>
          <w:lang w:eastAsia="en-ZA"/>
        </w:rPr>
        <w:t> </w:t>
      </w:r>
    </w:p>
    <w:p w14:paraId="7E221CA3" w14:textId="77777777" w:rsidR="005D7D74" w:rsidRPr="00D543AA" w:rsidRDefault="005D7D74" w:rsidP="005D7D74">
      <w:pPr>
        <w:numPr>
          <w:ilvl w:val="0"/>
          <w:numId w:val="391"/>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The Biometric Access Control system shall keep a log of all activities, entry, and egress</w:t>
      </w:r>
      <w:r w:rsidRPr="00D543AA">
        <w:rPr>
          <w:rFonts w:ascii="Arial" w:eastAsia="Times New Roman" w:hAnsi="Arial" w:cs="Arial"/>
          <w:color w:val="000000" w:themeColor="text1"/>
          <w:sz w:val="20"/>
          <w:szCs w:val="20"/>
          <w:lang w:eastAsia="en-ZA"/>
        </w:rPr>
        <w:t> </w:t>
      </w:r>
    </w:p>
    <w:p w14:paraId="7DB19D03" w14:textId="77777777" w:rsidR="005D7D74" w:rsidRPr="00D543AA" w:rsidRDefault="005D7D74" w:rsidP="005D7D74">
      <w:pPr>
        <w:numPr>
          <w:ilvl w:val="0"/>
          <w:numId w:val="392"/>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Privileges to be monitored annually</w:t>
      </w:r>
      <w:r w:rsidRPr="00D543AA">
        <w:rPr>
          <w:rFonts w:ascii="Arial" w:eastAsia="Times New Roman" w:hAnsi="Arial" w:cs="Arial"/>
          <w:color w:val="000000" w:themeColor="text1"/>
          <w:sz w:val="20"/>
          <w:szCs w:val="20"/>
          <w:lang w:eastAsia="en-ZA"/>
        </w:rPr>
        <w:t> </w:t>
      </w:r>
    </w:p>
    <w:p w14:paraId="21E1696A" w14:textId="77777777" w:rsidR="005D7D74" w:rsidRDefault="005D7D74" w:rsidP="005D7D74">
      <w:pPr>
        <w:numPr>
          <w:ilvl w:val="0"/>
          <w:numId w:val="393"/>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Dormant account control – specifically, personnel that have not accessed the system for 60 consecutive days shall automatically be suspended</w:t>
      </w:r>
      <w:r w:rsidRPr="00D543AA">
        <w:rPr>
          <w:rFonts w:ascii="Arial" w:eastAsia="Times New Roman" w:hAnsi="Arial" w:cs="Arial"/>
          <w:color w:val="000000" w:themeColor="text1"/>
          <w:sz w:val="20"/>
          <w:szCs w:val="20"/>
          <w:lang w:eastAsia="en-ZA"/>
        </w:rPr>
        <w:t> </w:t>
      </w:r>
    </w:p>
    <w:p w14:paraId="5F95BB95"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0E4A2630" w14:textId="77777777" w:rsidR="005D7D74" w:rsidRPr="00D543AA" w:rsidRDefault="005D7D74" w:rsidP="005D7D74">
      <w:pPr>
        <w:numPr>
          <w:ilvl w:val="0"/>
          <w:numId w:val="39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Alarm</w:t>
      </w:r>
      <w:r w:rsidRPr="00D543AA">
        <w:rPr>
          <w:rFonts w:ascii="Arial" w:eastAsia="Times New Roman" w:hAnsi="Arial" w:cs="Arial"/>
          <w:b/>
          <w:bCs/>
          <w:color w:val="000000" w:themeColor="text1"/>
          <w:sz w:val="20"/>
          <w:szCs w:val="20"/>
          <w:lang w:eastAsia="en-ZA"/>
        </w:rPr>
        <w:t> </w:t>
      </w:r>
    </w:p>
    <w:p w14:paraId="4DA7B7DC" w14:textId="77777777" w:rsidR="005D7D74" w:rsidRPr="00D543AA" w:rsidRDefault="005D7D74" w:rsidP="005D7D74">
      <w:pPr>
        <w:numPr>
          <w:ilvl w:val="0"/>
          <w:numId w:val="395"/>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The premises shall maintain a Primary Alarm, to be switched on after-hours</w:t>
      </w:r>
      <w:r w:rsidRPr="00D543AA">
        <w:rPr>
          <w:rFonts w:ascii="Arial" w:eastAsia="Times New Roman" w:hAnsi="Arial" w:cs="Arial"/>
          <w:color w:val="000000" w:themeColor="text1"/>
          <w:sz w:val="20"/>
          <w:szCs w:val="20"/>
          <w:lang w:eastAsia="en-ZA"/>
        </w:rPr>
        <w:t> </w:t>
      </w:r>
    </w:p>
    <w:p w14:paraId="36454425" w14:textId="77777777" w:rsidR="005D7D74" w:rsidRPr="00D543AA" w:rsidRDefault="005D7D74" w:rsidP="005D7D74">
      <w:pPr>
        <w:numPr>
          <w:ilvl w:val="0"/>
          <w:numId w:val="39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The alarm is linked to a security control room. </w:t>
      </w:r>
      <w:r w:rsidRPr="00D543AA">
        <w:rPr>
          <w:rFonts w:ascii="Arial" w:eastAsia="Times New Roman" w:hAnsi="Arial" w:cs="Arial"/>
          <w:color w:val="000000" w:themeColor="text1"/>
          <w:sz w:val="20"/>
          <w:szCs w:val="20"/>
          <w:lang w:eastAsia="en-ZA"/>
        </w:rPr>
        <w:t> </w:t>
      </w:r>
    </w:p>
    <w:p w14:paraId="1A541563" w14:textId="77777777" w:rsidR="005D7D74" w:rsidRPr="00D543AA" w:rsidRDefault="005D7D74" w:rsidP="005D7D74">
      <w:pPr>
        <w:numPr>
          <w:ilvl w:val="0"/>
          <w:numId w:val="397"/>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Testing must be recorded by the person receiving the signal in the control room</w:t>
      </w:r>
      <w:r w:rsidRPr="00D543AA">
        <w:rPr>
          <w:rFonts w:ascii="Arial" w:eastAsia="Times New Roman" w:hAnsi="Arial" w:cs="Arial"/>
          <w:color w:val="000000" w:themeColor="text1"/>
          <w:sz w:val="20"/>
          <w:szCs w:val="20"/>
          <w:lang w:eastAsia="en-ZA"/>
        </w:rPr>
        <w:t> </w:t>
      </w:r>
    </w:p>
    <w:p w14:paraId="26C5378E" w14:textId="77777777" w:rsidR="005D7D74" w:rsidRPr="00D543AA" w:rsidRDefault="005D7D74" w:rsidP="005D7D74">
      <w:pPr>
        <w:numPr>
          <w:ilvl w:val="0"/>
          <w:numId w:val="398"/>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If an alarm failed to trigger, a report must be drafted, and a corrective action plan followed. </w:t>
      </w:r>
      <w:r w:rsidRPr="00D543AA">
        <w:rPr>
          <w:rFonts w:ascii="Arial" w:eastAsia="Times New Roman" w:hAnsi="Arial" w:cs="Arial"/>
          <w:color w:val="000000" w:themeColor="text1"/>
          <w:sz w:val="20"/>
          <w:szCs w:val="20"/>
          <w:lang w:eastAsia="en-ZA"/>
        </w:rPr>
        <w:t> </w:t>
      </w:r>
    </w:p>
    <w:p w14:paraId="76F10C16" w14:textId="77777777" w:rsidR="005D7D74" w:rsidRPr="00D543AA" w:rsidRDefault="005D7D74" w:rsidP="005D7D74">
      <w:pPr>
        <w:numPr>
          <w:ilvl w:val="0"/>
          <w:numId w:val="399"/>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Alarms to be tested monthly </w:t>
      </w:r>
      <w:r w:rsidRPr="00D543AA">
        <w:rPr>
          <w:rFonts w:ascii="Arial" w:eastAsia="Times New Roman" w:hAnsi="Arial" w:cs="Arial"/>
          <w:color w:val="000000" w:themeColor="text1"/>
          <w:sz w:val="20"/>
          <w:szCs w:val="20"/>
          <w:lang w:eastAsia="en-ZA"/>
        </w:rPr>
        <w:t> </w:t>
      </w:r>
    </w:p>
    <w:p w14:paraId="1869AF77" w14:textId="77777777" w:rsidR="005D7D74" w:rsidRDefault="005D7D74" w:rsidP="005D7D74">
      <w:pPr>
        <w:numPr>
          <w:ilvl w:val="0"/>
          <w:numId w:val="400"/>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When the alarm registers, the appropriate Regional Manager, Branch Manager, or Facilities Manager must be notified via SMS.</w:t>
      </w:r>
      <w:r w:rsidRPr="00D543AA">
        <w:rPr>
          <w:rFonts w:ascii="Arial" w:eastAsia="Times New Roman" w:hAnsi="Arial" w:cs="Arial"/>
          <w:color w:val="000000" w:themeColor="text1"/>
          <w:sz w:val="20"/>
          <w:szCs w:val="20"/>
          <w:lang w:eastAsia="en-ZA"/>
        </w:rPr>
        <w:t> </w:t>
      </w:r>
    </w:p>
    <w:p w14:paraId="297D2B4B"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41F2A587" w14:textId="77777777" w:rsidR="005D7D74" w:rsidRPr="00D543AA" w:rsidRDefault="005D7D74" w:rsidP="005D7D74">
      <w:pPr>
        <w:numPr>
          <w:ilvl w:val="0"/>
          <w:numId w:val="40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Maintenance</w:t>
      </w:r>
      <w:r w:rsidRPr="00D543AA">
        <w:rPr>
          <w:rFonts w:ascii="Arial" w:eastAsia="Times New Roman" w:hAnsi="Arial" w:cs="Arial"/>
          <w:b/>
          <w:bCs/>
          <w:color w:val="000000" w:themeColor="text1"/>
          <w:sz w:val="20"/>
          <w:szCs w:val="20"/>
          <w:lang w:eastAsia="en-ZA"/>
        </w:rPr>
        <w:t> </w:t>
      </w:r>
    </w:p>
    <w:p w14:paraId="14C4F83F" w14:textId="77777777" w:rsidR="005D7D74" w:rsidRPr="00D543AA" w:rsidRDefault="005D7D74" w:rsidP="005D7D74">
      <w:pPr>
        <w:numPr>
          <w:ilvl w:val="0"/>
          <w:numId w:val="402"/>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No aircon units to be installed above a server</w:t>
      </w:r>
      <w:r w:rsidRPr="00D543AA">
        <w:rPr>
          <w:rFonts w:ascii="Arial" w:eastAsia="Times New Roman" w:hAnsi="Arial" w:cs="Arial"/>
          <w:color w:val="000000" w:themeColor="text1"/>
          <w:sz w:val="20"/>
          <w:szCs w:val="20"/>
          <w:lang w:eastAsia="en-ZA"/>
        </w:rPr>
        <w:t> </w:t>
      </w:r>
    </w:p>
    <w:p w14:paraId="6374584F" w14:textId="77777777" w:rsidR="005D7D74" w:rsidRPr="00D543AA" w:rsidRDefault="005D7D74" w:rsidP="005D7D74">
      <w:pPr>
        <w:numPr>
          <w:ilvl w:val="0"/>
          <w:numId w:val="403"/>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Aircons must be serviced bi-annual </w:t>
      </w:r>
      <w:r w:rsidRPr="00D543AA">
        <w:rPr>
          <w:rFonts w:ascii="Arial" w:eastAsia="Times New Roman" w:hAnsi="Arial" w:cs="Arial"/>
          <w:color w:val="000000" w:themeColor="text1"/>
          <w:sz w:val="20"/>
          <w:szCs w:val="20"/>
          <w:lang w:eastAsia="en-ZA"/>
        </w:rPr>
        <w:t> </w:t>
      </w:r>
    </w:p>
    <w:p w14:paraId="016CBD39" w14:textId="77777777" w:rsidR="005D7D74" w:rsidRPr="00D543AA" w:rsidRDefault="005D7D74" w:rsidP="005D7D74">
      <w:pPr>
        <w:numPr>
          <w:ilvl w:val="0"/>
          <w:numId w:val="404"/>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Generator/ UPS shall be serviced</w:t>
      </w:r>
      <w:r w:rsidRPr="00D543AA">
        <w:rPr>
          <w:rFonts w:ascii="Arial" w:eastAsia="Times New Roman" w:hAnsi="Arial" w:cs="Arial"/>
          <w:color w:val="000000" w:themeColor="text1"/>
          <w:sz w:val="20"/>
          <w:szCs w:val="20"/>
          <w:lang w:eastAsia="en-ZA"/>
        </w:rPr>
        <w:t> </w:t>
      </w:r>
    </w:p>
    <w:p w14:paraId="43A3E41C" w14:textId="77777777" w:rsidR="005D7D74" w:rsidRPr="00D543AA" w:rsidRDefault="005D7D74" w:rsidP="005D7D74">
      <w:pPr>
        <w:numPr>
          <w:ilvl w:val="0"/>
          <w:numId w:val="405"/>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Facilities Manager shall ensure enough diesel/fuel is kept on site</w:t>
      </w:r>
      <w:r w:rsidRPr="00D543AA">
        <w:rPr>
          <w:rFonts w:ascii="Arial" w:eastAsia="Times New Roman" w:hAnsi="Arial" w:cs="Arial"/>
          <w:color w:val="000000" w:themeColor="text1"/>
          <w:sz w:val="20"/>
          <w:szCs w:val="20"/>
          <w:lang w:eastAsia="en-ZA"/>
        </w:rPr>
        <w:t> </w:t>
      </w:r>
    </w:p>
    <w:p w14:paraId="0172ED0E" w14:textId="77777777" w:rsidR="005D7D74" w:rsidRPr="00D543AA" w:rsidRDefault="005D7D74" w:rsidP="005D7D74">
      <w:pPr>
        <w:numPr>
          <w:ilvl w:val="0"/>
          <w:numId w:val="40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The server room shall be cleaned </w:t>
      </w:r>
      <w:r w:rsidRPr="00D543AA">
        <w:rPr>
          <w:rFonts w:ascii="Arial" w:eastAsia="Times New Roman" w:hAnsi="Arial" w:cs="Arial"/>
          <w:color w:val="000000" w:themeColor="text1"/>
          <w:sz w:val="20"/>
          <w:szCs w:val="20"/>
          <w:lang w:eastAsia="en-ZA"/>
        </w:rPr>
        <w:t> </w:t>
      </w:r>
    </w:p>
    <w:p w14:paraId="30FCD9B9" w14:textId="77777777" w:rsidR="005D7D74" w:rsidRPr="00D543AA" w:rsidRDefault="005D7D74" w:rsidP="005D7D74">
      <w:pPr>
        <w:numPr>
          <w:ilvl w:val="0"/>
          <w:numId w:val="407"/>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Computer equipment being repaired or maintained must be protected corresponding with the sensitivity of the information it contains and the value of the equipment.</w:t>
      </w:r>
      <w:r w:rsidRPr="00D543AA">
        <w:rPr>
          <w:rFonts w:ascii="Arial" w:eastAsia="Times New Roman" w:hAnsi="Arial" w:cs="Arial"/>
          <w:color w:val="000000" w:themeColor="text1"/>
          <w:sz w:val="20"/>
          <w:szCs w:val="20"/>
          <w:lang w:eastAsia="en-ZA"/>
        </w:rPr>
        <w:t> </w:t>
      </w:r>
    </w:p>
    <w:p w14:paraId="6F396B6B" w14:textId="77777777" w:rsidR="005D7D74" w:rsidRDefault="005D7D74" w:rsidP="005D7D74">
      <w:pPr>
        <w:numPr>
          <w:ilvl w:val="0"/>
          <w:numId w:val="408"/>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Maintenance of systems, hardware, or media containing information - Information Owners shall consider the sensitivity of the information stored on hardware or media when determining whether repairs will be conducted. </w:t>
      </w:r>
      <w:r w:rsidRPr="00D543AA">
        <w:rPr>
          <w:rFonts w:ascii="Arial" w:eastAsia="Times New Roman" w:hAnsi="Arial" w:cs="Arial"/>
          <w:color w:val="000000" w:themeColor="text1"/>
          <w:sz w:val="20"/>
          <w:szCs w:val="20"/>
          <w:lang w:val="en-US" w:eastAsia="en-ZA"/>
        </w:rPr>
        <w:t> </w:t>
      </w:r>
      <w:r w:rsidRPr="00D543AA">
        <w:rPr>
          <w:rFonts w:ascii="Arial" w:eastAsia="Times New Roman" w:hAnsi="Arial" w:cs="Arial"/>
          <w:color w:val="000000" w:themeColor="text1"/>
          <w:sz w:val="20"/>
          <w:szCs w:val="20"/>
          <w:lang w:eastAsia="en-ZA"/>
        </w:rPr>
        <w:t> </w:t>
      </w:r>
    </w:p>
    <w:p w14:paraId="08DACBB7"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4CC5F3A3" w14:textId="77777777" w:rsidR="005D7D74" w:rsidRPr="00D543AA" w:rsidRDefault="005D7D74" w:rsidP="005D7D74">
      <w:pPr>
        <w:numPr>
          <w:ilvl w:val="0"/>
          <w:numId w:val="40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Secure Areas</w:t>
      </w:r>
      <w:r w:rsidRPr="00D543AA">
        <w:rPr>
          <w:rFonts w:ascii="Arial" w:eastAsia="Times New Roman" w:hAnsi="Arial" w:cs="Arial"/>
          <w:b/>
          <w:bCs/>
          <w:color w:val="000000" w:themeColor="text1"/>
          <w:sz w:val="20"/>
          <w:szCs w:val="20"/>
          <w:lang w:eastAsia="en-ZA"/>
        </w:rPr>
        <w:t> </w:t>
      </w:r>
    </w:p>
    <w:p w14:paraId="61208AFB" w14:textId="77777777" w:rsidR="005D7D74" w:rsidRPr="00D543AA" w:rsidRDefault="005D7D74" w:rsidP="005D7D74">
      <w:pPr>
        <w:numPr>
          <w:ilvl w:val="0"/>
          <w:numId w:val="410"/>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Only authorized employees are allowed access and where relevant signage shall be placed to advise of secure areas and authorized employees entry only.</w:t>
      </w:r>
      <w:r w:rsidRPr="00D543AA">
        <w:rPr>
          <w:rFonts w:ascii="Arial" w:eastAsia="Times New Roman" w:hAnsi="Arial" w:cs="Arial"/>
          <w:color w:val="000000" w:themeColor="text1"/>
          <w:sz w:val="20"/>
          <w:szCs w:val="20"/>
          <w:lang w:eastAsia="en-ZA"/>
        </w:rPr>
        <w:t> </w:t>
      </w:r>
    </w:p>
    <w:p w14:paraId="3880A610" w14:textId="77777777" w:rsidR="005D7D74" w:rsidRPr="00D543AA" w:rsidRDefault="005D7D74" w:rsidP="005D7D74">
      <w:pPr>
        <w:numPr>
          <w:ilvl w:val="0"/>
          <w:numId w:val="411"/>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Existing secure areas that require special rules are the server room and is only accessible to personnel specified on the Server Room Access Information document where applicable.</w:t>
      </w:r>
      <w:r w:rsidRPr="00D543AA">
        <w:rPr>
          <w:rFonts w:ascii="Arial" w:eastAsia="Times New Roman" w:hAnsi="Arial" w:cs="Arial"/>
          <w:color w:val="000000" w:themeColor="text1"/>
          <w:sz w:val="20"/>
          <w:szCs w:val="20"/>
          <w:lang w:eastAsia="en-ZA"/>
        </w:rPr>
        <w:t> </w:t>
      </w:r>
    </w:p>
    <w:p w14:paraId="3A6F7659" w14:textId="77777777" w:rsidR="005D7D74" w:rsidRPr="00D543AA" w:rsidRDefault="005D7D74" w:rsidP="005D7D74">
      <w:pPr>
        <w:numPr>
          <w:ilvl w:val="0"/>
          <w:numId w:val="412"/>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Access to secure areas is approved according to the Access Control Policy.</w:t>
      </w:r>
      <w:r w:rsidRPr="00D543AA">
        <w:rPr>
          <w:rFonts w:ascii="Arial" w:eastAsia="Times New Roman" w:hAnsi="Arial" w:cs="Arial"/>
          <w:color w:val="000000" w:themeColor="text1"/>
          <w:sz w:val="20"/>
          <w:szCs w:val="20"/>
          <w:lang w:eastAsia="en-ZA"/>
        </w:rPr>
        <w:t> </w:t>
      </w:r>
    </w:p>
    <w:p w14:paraId="611C198F" w14:textId="77777777" w:rsidR="005D7D74" w:rsidRPr="00D543AA" w:rsidRDefault="005D7D74" w:rsidP="005D7D74">
      <w:pPr>
        <w:numPr>
          <w:ilvl w:val="0"/>
          <w:numId w:val="413"/>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Access to secure areas is protected with biometrics.</w:t>
      </w:r>
      <w:r w:rsidRPr="00D543AA">
        <w:rPr>
          <w:rFonts w:ascii="Arial" w:eastAsia="Times New Roman" w:hAnsi="Arial" w:cs="Arial"/>
          <w:color w:val="000000" w:themeColor="text1"/>
          <w:sz w:val="20"/>
          <w:szCs w:val="20"/>
          <w:lang w:eastAsia="en-ZA"/>
        </w:rPr>
        <w:t> </w:t>
      </w:r>
    </w:p>
    <w:p w14:paraId="0E0D6C01" w14:textId="77777777" w:rsidR="005D7D74" w:rsidRPr="00D543AA" w:rsidRDefault="005D7D74" w:rsidP="005D7D74">
      <w:pPr>
        <w:spacing w:after="0" w:line="240" w:lineRule="auto"/>
        <w:ind w:left="78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33F508CD"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val="en" w:eastAsia="en-ZA"/>
        </w:rPr>
        <w:t>Access of visitors</w:t>
      </w:r>
      <w:r w:rsidRPr="00D543AA">
        <w:rPr>
          <w:rFonts w:ascii="Arial" w:eastAsia="Times New Roman" w:hAnsi="Arial" w:cs="Arial"/>
          <w:color w:val="000000" w:themeColor="text1"/>
          <w:sz w:val="20"/>
          <w:szCs w:val="20"/>
          <w:lang w:eastAsia="en-ZA"/>
        </w:rPr>
        <w:t> </w:t>
      </w:r>
    </w:p>
    <w:p w14:paraId="5A5F8147" w14:textId="77777777" w:rsidR="005D7D74" w:rsidRPr="00D543AA" w:rsidRDefault="005D7D74" w:rsidP="005D7D74">
      <w:pPr>
        <w:numPr>
          <w:ilvl w:val="0"/>
          <w:numId w:val="414"/>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Persons who are not employed must obtain access according to the Access Control Policy. </w:t>
      </w:r>
      <w:r w:rsidRPr="00D543AA">
        <w:rPr>
          <w:rFonts w:ascii="Arial" w:eastAsia="Times New Roman" w:hAnsi="Arial" w:cs="Arial"/>
          <w:color w:val="000000" w:themeColor="text1"/>
          <w:sz w:val="20"/>
          <w:szCs w:val="20"/>
          <w:lang w:eastAsia="en-ZA"/>
        </w:rPr>
        <w:t> </w:t>
      </w:r>
    </w:p>
    <w:p w14:paraId="1CEF74B6" w14:textId="77777777" w:rsidR="005D7D74" w:rsidRPr="00D543AA" w:rsidRDefault="005D7D74" w:rsidP="005D7D74">
      <w:pPr>
        <w:numPr>
          <w:ilvl w:val="0"/>
          <w:numId w:val="415"/>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Visitors may enter the secure areas and stay in those areas only in the presence of a host who shall accompany the visitor throughout their whole stay in the secure area.</w:t>
      </w:r>
      <w:r w:rsidRPr="00D543AA">
        <w:rPr>
          <w:rFonts w:ascii="Arial" w:eastAsia="Times New Roman" w:hAnsi="Arial" w:cs="Arial"/>
          <w:color w:val="000000" w:themeColor="text1"/>
          <w:sz w:val="20"/>
          <w:szCs w:val="20"/>
          <w:lang w:eastAsia="en-ZA"/>
        </w:rPr>
        <w:t> </w:t>
      </w:r>
    </w:p>
    <w:p w14:paraId="295D1D85" w14:textId="77777777" w:rsidR="005D7D74" w:rsidRPr="00D543AA" w:rsidRDefault="005D7D74" w:rsidP="005D7D74">
      <w:pPr>
        <w:spacing w:after="0" w:line="240" w:lineRule="auto"/>
        <w:ind w:left="78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74424204"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val="en" w:eastAsia="en-ZA"/>
        </w:rPr>
        <w:t>Prohibited activities</w:t>
      </w:r>
      <w:r w:rsidRPr="00D543AA">
        <w:rPr>
          <w:rFonts w:ascii="Arial" w:eastAsia="Times New Roman" w:hAnsi="Arial" w:cs="Arial"/>
          <w:color w:val="000000" w:themeColor="text1"/>
          <w:sz w:val="20"/>
          <w:szCs w:val="20"/>
          <w:lang w:eastAsia="en-ZA"/>
        </w:rPr>
        <w:t> </w:t>
      </w:r>
    </w:p>
    <w:p w14:paraId="2CEB9754"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Within secure areas, it is not allowed to:</w:t>
      </w:r>
      <w:r w:rsidRPr="00D543AA">
        <w:rPr>
          <w:rFonts w:ascii="Arial" w:eastAsia="Times New Roman" w:hAnsi="Arial" w:cs="Arial"/>
          <w:color w:val="000000" w:themeColor="text1"/>
          <w:sz w:val="20"/>
          <w:szCs w:val="20"/>
          <w:lang w:eastAsia="en-ZA"/>
        </w:rPr>
        <w:t> </w:t>
      </w:r>
    </w:p>
    <w:p w14:paraId="65193F5D" w14:textId="77777777" w:rsidR="005D7D74" w:rsidRPr="00D543AA" w:rsidRDefault="005D7D74" w:rsidP="005D7D74">
      <w:pPr>
        <w:numPr>
          <w:ilvl w:val="0"/>
          <w:numId w:val="41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perform any kind of photographic, audio, or video </w:t>
      </w:r>
      <w:proofErr w:type="gramStart"/>
      <w:r w:rsidRPr="00D543AA">
        <w:rPr>
          <w:rFonts w:ascii="Arial" w:eastAsia="Times New Roman" w:hAnsi="Arial" w:cs="Arial"/>
          <w:color w:val="000000" w:themeColor="text1"/>
          <w:sz w:val="20"/>
          <w:szCs w:val="20"/>
          <w:lang w:val="en" w:eastAsia="en-ZA"/>
        </w:rPr>
        <w:t>recording;</w:t>
      </w:r>
      <w:proofErr w:type="gramEnd"/>
      <w:r w:rsidRPr="00D543AA">
        <w:rPr>
          <w:rFonts w:ascii="Arial" w:eastAsia="Times New Roman" w:hAnsi="Arial" w:cs="Arial"/>
          <w:color w:val="000000" w:themeColor="text1"/>
          <w:sz w:val="20"/>
          <w:szCs w:val="20"/>
          <w:lang w:eastAsia="en-ZA"/>
        </w:rPr>
        <w:t> </w:t>
      </w:r>
    </w:p>
    <w:p w14:paraId="14A0C86D" w14:textId="77777777" w:rsidR="005D7D74" w:rsidRPr="00D543AA" w:rsidRDefault="005D7D74" w:rsidP="005D7D74">
      <w:pPr>
        <w:numPr>
          <w:ilvl w:val="0"/>
          <w:numId w:val="417"/>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plug any electrical device into a power supply unless specifically authorized to do </w:t>
      </w:r>
      <w:proofErr w:type="gramStart"/>
      <w:r w:rsidRPr="00D543AA">
        <w:rPr>
          <w:rFonts w:ascii="Arial" w:eastAsia="Times New Roman" w:hAnsi="Arial" w:cs="Arial"/>
          <w:color w:val="000000" w:themeColor="text1"/>
          <w:sz w:val="20"/>
          <w:szCs w:val="20"/>
          <w:lang w:val="en" w:eastAsia="en-ZA"/>
        </w:rPr>
        <w:t>so;</w:t>
      </w:r>
      <w:proofErr w:type="gramEnd"/>
      <w:r w:rsidRPr="00D543AA">
        <w:rPr>
          <w:rFonts w:ascii="Arial" w:eastAsia="Times New Roman" w:hAnsi="Arial" w:cs="Arial"/>
          <w:color w:val="000000" w:themeColor="text1"/>
          <w:sz w:val="20"/>
          <w:szCs w:val="20"/>
          <w:lang w:eastAsia="en-ZA"/>
        </w:rPr>
        <w:t> </w:t>
      </w:r>
    </w:p>
    <w:p w14:paraId="7735B7D0" w14:textId="77777777" w:rsidR="005D7D74" w:rsidRPr="00D543AA" w:rsidRDefault="005D7D74" w:rsidP="005D7D74">
      <w:pPr>
        <w:numPr>
          <w:ilvl w:val="0"/>
          <w:numId w:val="418"/>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touch or in any other way tamper with any equipment installed in secure areas unless specifically authorized to do </w:t>
      </w:r>
      <w:proofErr w:type="gramStart"/>
      <w:r w:rsidRPr="00D543AA">
        <w:rPr>
          <w:rFonts w:ascii="Arial" w:eastAsia="Times New Roman" w:hAnsi="Arial" w:cs="Arial"/>
          <w:color w:val="000000" w:themeColor="text1"/>
          <w:sz w:val="20"/>
          <w:szCs w:val="20"/>
          <w:lang w:val="en" w:eastAsia="en-ZA"/>
        </w:rPr>
        <w:t>so;</w:t>
      </w:r>
      <w:proofErr w:type="gramEnd"/>
      <w:r w:rsidRPr="00D543AA">
        <w:rPr>
          <w:rFonts w:ascii="Arial" w:eastAsia="Times New Roman" w:hAnsi="Arial" w:cs="Arial"/>
          <w:color w:val="000000" w:themeColor="text1"/>
          <w:sz w:val="20"/>
          <w:szCs w:val="20"/>
          <w:lang w:eastAsia="en-ZA"/>
        </w:rPr>
        <w:t> </w:t>
      </w:r>
    </w:p>
    <w:p w14:paraId="62D9ABEF" w14:textId="77777777" w:rsidR="005D7D74" w:rsidRPr="00D543AA" w:rsidRDefault="005D7D74" w:rsidP="005D7D74">
      <w:pPr>
        <w:numPr>
          <w:ilvl w:val="0"/>
          <w:numId w:val="419"/>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connect any device to a network unless specifically authorized to do </w:t>
      </w:r>
      <w:proofErr w:type="gramStart"/>
      <w:r w:rsidRPr="00D543AA">
        <w:rPr>
          <w:rFonts w:ascii="Arial" w:eastAsia="Times New Roman" w:hAnsi="Arial" w:cs="Arial"/>
          <w:color w:val="000000" w:themeColor="text1"/>
          <w:sz w:val="20"/>
          <w:szCs w:val="20"/>
          <w:lang w:val="en" w:eastAsia="en-ZA"/>
        </w:rPr>
        <w:t>so;</w:t>
      </w:r>
      <w:proofErr w:type="gramEnd"/>
      <w:r w:rsidRPr="00D543AA">
        <w:rPr>
          <w:rFonts w:ascii="Arial" w:eastAsia="Times New Roman" w:hAnsi="Arial" w:cs="Arial"/>
          <w:color w:val="000000" w:themeColor="text1"/>
          <w:sz w:val="20"/>
          <w:szCs w:val="20"/>
          <w:lang w:eastAsia="en-ZA"/>
        </w:rPr>
        <w:t> </w:t>
      </w:r>
    </w:p>
    <w:p w14:paraId="53A5D5F3" w14:textId="77777777" w:rsidR="005D7D74" w:rsidRPr="00D543AA" w:rsidRDefault="005D7D74" w:rsidP="005D7D74">
      <w:pPr>
        <w:numPr>
          <w:ilvl w:val="0"/>
          <w:numId w:val="420"/>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archive a larger amount of paper </w:t>
      </w:r>
      <w:proofErr w:type="gramStart"/>
      <w:r w:rsidRPr="00D543AA">
        <w:rPr>
          <w:rFonts w:ascii="Arial" w:eastAsia="Times New Roman" w:hAnsi="Arial" w:cs="Arial"/>
          <w:color w:val="000000" w:themeColor="text1"/>
          <w:sz w:val="20"/>
          <w:szCs w:val="20"/>
          <w:lang w:val="en" w:eastAsia="en-ZA"/>
        </w:rPr>
        <w:t>materials;</w:t>
      </w:r>
      <w:proofErr w:type="gramEnd"/>
      <w:r w:rsidRPr="00D543AA">
        <w:rPr>
          <w:rFonts w:ascii="Arial" w:eastAsia="Times New Roman" w:hAnsi="Arial" w:cs="Arial"/>
          <w:color w:val="000000" w:themeColor="text1"/>
          <w:sz w:val="20"/>
          <w:szCs w:val="20"/>
          <w:lang w:eastAsia="en-ZA"/>
        </w:rPr>
        <w:t> </w:t>
      </w:r>
    </w:p>
    <w:p w14:paraId="1C0DBB39" w14:textId="77777777" w:rsidR="005D7D74" w:rsidRPr="00D543AA" w:rsidRDefault="005D7D74" w:rsidP="005D7D74">
      <w:pPr>
        <w:numPr>
          <w:ilvl w:val="0"/>
          <w:numId w:val="421"/>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store flammable materials or </w:t>
      </w:r>
      <w:proofErr w:type="gramStart"/>
      <w:r w:rsidRPr="00D543AA">
        <w:rPr>
          <w:rFonts w:ascii="Arial" w:eastAsia="Times New Roman" w:hAnsi="Arial" w:cs="Arial"/>
          <w:color w:val="000000" w:themeColor="text1"/>
          <w:sz w:val="20"/>
          <w:szCs w:val="20"/>
          <w:lang w:val="en" w:eastAsia="en-ZA"/>
        </w:rPr>
        <w:t>equipment;</w:t>
      </w:r>
      <w:proofErr w:type="gramEnd"/>
      <w:r w:rsidRPr="00D543AA">
        <w:rPr>
          <w:rFonts w:ascii="Arial" w:eastAsia="Times New Roman" w:hAnsi="Arial" w:cs="Arial"/>
          <w:color w:val="000000" w:themeColor="text1"/>
          <w:sz w:val="20"/>
          <w:szCs w:val="20"/>
          <w:lang w:val="en" w:eastAsia="en-ZA"/>
        </w:rPr>
        <w:t> </w:t>
      </w:r>
      <w:r w:rsidRPr="00D543AA">
        <w:rPr>
          <w:rFonts w:ascii="Arial" w:eastAsia="Times New Roman" w:hAnsi="Arial" w:cs="Arial"/>
          <w:color w:val="000000" w:themeColor="text1"/>
          <w:sz w:val="20"/>
          <w:szCs w:val="20"/>
          <w:lang w:eastAsia="en-ZA"/>
        </w:rPr>
        <w:t> </w:t>
      </w:r>
    </w:p>
    <w:p w14:paraId="55D43B6B" w14:textId="77777777" w:rsidR="005D7D74" w:rsidRPr="00D543AA" w:rsidRDefault="005D7D74" w:rsidP="005D7D74">
      <w:pPr>
        <w:numPr>
          <w:ilvl w:val="0"/>
          <w:numId w:val="422"/>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use any kind of heating </w:t>
      </w:r>
      <w:proofErr w:type="gramStart"/>
      <w:r w:rsidRPr="00D543AA">
        <w:rPr>
          <w:rFonts w:ascii="Arial" w:eastAsia="Times New Roman" w:hAnsi="Arial" w:cs="Arial"/>
          <w:color w:val="000000" w:themeColor="text1"/>
          <w:sz w:val="20"/>
          <w:szCs w:val="20"/>
          <w:lang w:val="en" w:eastAsia="en-ZA"/>
        </w:rPr>
        <w:t>devices;</w:t>
      </w:r>
      <w:proofErr w:type="gramEnd"/>
      <w:r w:rsidRPr="00D543AA">
        <w:rPr>
          <w:rFonts w:ascii="Arial" w:eastAsia="Times New Roman" w:hAnsi="Arial" w:cs="Arial"/>
          <w:color w:val="000000" w:themeColor="text1"/>
          <w:sz w:val="20"/>
          <w:szCs w:val="20"/>
          <w:lang w:eastAsia="en-ZA"/>
        </w:rPr>
        <w:t> </w:t>
      </w:r>
    </w:p>
    <w:p w14:paraId="49F85D2D" w14:textId="77777777" w:rsidR="005D7D74" w:rsidRDefault="005D7D74" w:rsidP="005D7D74">
      <w:pPr>
        <w:numPr>
          <w:ilvl w:val="0"/>
          <w:numId w:val="423"/>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smoke, eat or drink.</w:t>
      </w:r>
      <w:r w:rsidRPr="00D543AA">
        <w:rPr>
          <w:rFonts w:ascii="Arial" w:eastAsia="Times New Roman" w:hAnsi="Arial" w:cs="Arial"/>
          <w:color w:val="000000" w:themeColor="text1"/>
          <w:sz w:val="20"/>
          <w:szCs w:val="20"/>
          <w:lang w:eastAsia="en-ZA"/>
        </w:rPr>
        <w:t> </w:t>
      </w:r>
    </w:p>
    <w:p w14:paraId="581B5100"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2AFF5C0C" w14:textId="77777777" w:rsidR="005D7D74" w:rsidRPr="00D543AA" w:rsidRDefault="005D7D74" w:rsidP="005D7D74">
      <w:pPr>
        <w:numPr>
          <w:ilvl w:val="0"/>
          <w:numId w:val="42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Protecting Against External and Environmental Threats</w:t>
      </w:r>
      <w:r w:rsidRPr="00D543AA">
        <w:rPr>
          <w:rFonts w:ascii="Arial" w:eastAsia="Times New Roman" w:hAnsi="Arial" w:cs="Arial"/>
          <w:b/>
          <w:bCs/>
          <w:color w:val="000000" w:themeColor="text1"/>
          <w:sz w:val="20"/>
          <w:szCs w:val="20"/>
          <w:lang w:eastAsia="en-ZA"/>
        </w:rPr>
        <w:t> </w:t>
      </w:r>
    </w:p>
    <w:p w14:paraId="217AF32E" w14:textId="77777777" w:rsidR="005D7D74" w:rsidRPr="00D543AA" w:rsidRDefault="005D7D74" w:rsidP="005D7D74">
      <w:pPr>
        <w:numPr>
          <w:ilvl w:val="0"/>
          <w:numId w:val="425"/>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Service providers and their site planners and architects must incorporate physical security controls, which require protection against damage from fire, flood, and other forms of natural disasters, malicious acts, and accidents. Consideration must be given to any security threats presented by neighboring premises or streets.</w:t>
      </w:r>
      <w:r w:rsidRPr="00D543AA">
        <w:rPr>
          <w:rFonts w:ascii="Arial" w:eastAsia="Times New Roman" w:hAnsi="Arial" w:cs="Arial"/>
          <w:color w:val="000000" w:themeColor="text1"/>
          <w:sz w:val="20"/>
          <w:szCs w:val="20"/>
          <w:lang w:eastAsia="en-ZA"/>
        </w:rPr>
        <w:t> </w:t>
      </w:r>
    </w:p>
    <w:p w14:paraId="04CFF5BE"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39133F2F" w14:textId="77777777" w:rsidR="005D7D74" w:rsidRDefault="005D7D74" w:rsidP="005D7D74">
      <w:pPr>
        <w:numPr>
          <w:ilvl w:val="0"/>
          <w:numId w:val="42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Rules for working in secure areas shall be as stated above to prevent unauthorized physical access to service provider's information processing facilities and unsupervised work in secure areas.</w:t>
      </w:r>
      <w:r w:rsidRPr="00D543AA">
        <w:rPr>
          <w:rFonts w:ascii="Arial" w:eastAsia="Times New Roman" w:hAnsi="Arial" w:cs="Arial"/>
          <w:color w:val="000000" w:themeColor="text1"/>
          <w:sz w:val="20"/>
          <w:szCs w:val="20"/>
          <w:lang w:eastAsia="en-ZA"/>
        </w:rPr>
        <w:t> </w:t>
      </w:r>
    </w:p>
    <w:p w14:paraId="326BBAA7" w14:textId="77777777" w:rsidR="005D7D74"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69E46491" w14:textId="77777777" w:rsidR="005D7D74"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79F30EF3"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7C917F47" w14:textId="77777777" w:rsidR="005D7D74" w:rsidRPr="00D543AA" w:rsidRDefault="005D7D74" w:rsidP="005D7D74">
      <w:pPr>
        <w:numPr>
          <w:ilvl w:val="0"/>
          <w:numId w:val="42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Delivery and Loading Areas</w:t>
      </w:r>
      <w:r w:rsidRPr="00D543AA">
        <w:rPr>
          <w:rFonts w:ascii="Arial" w:eastAsia="Times New Roman" w:hAnsi="Arial" w:cs="Arial"/>
          <w:b/>
          <w:bCs/>
          <w:color w:val="000000" w:themeColor="text1"/>
          <w:sz w:val="20"/>
          <w:szCs w:val="20"/>
          <w:lang w:eastAsia="en-ZA"/>
        </w:rPr>
        <w:t> </w:t>
      </w:r>
    </w:p>
    <w:p w14:paraId="74CCC27F" w14:textId="77777777" w:rsidR="005D7D74" w:rsidRDefault="005D7D74" w:rsidP="005D7D74">
      <w:pPr>
        <w:numPr>
          <w:ilvl w:val="0"/>
          <w:numId w:val="428"/>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Access from reception is controlled by access cards and a full-time receptionist to prevent unauthorized access.</w:t>
      </w:r>
      <w:r w:rsidRPr="00D543AA">
        <w:rPr>
          <w:rFonts w:ascii="Arial" w:eastAsia="Times New Roman" w:hAnsi="Arial" w:cs="Arial"/>
          <w:color w:val="000000" w:themeColor="text1"/>
          <w:sz w:val="20"/>
          <w:szCs w:val="20"/>
          <w:lang w:eastAsia="en-ZA"/>
        </w:rPr>
        <w:t> </w:t>
      </w:r>
    </w:p>
    <w:p w14:paraId="6E4E7E24"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544A1C98" w14:textId="77777777" w:rsidR="005D7D74" w:rsidRPr="00D543AA" w:rsidRDefault="005D7D74" w:rsidP="005D7D74">
      <w:pPr>
        <w:numPr>
          <w:ilvl w:val="0"/>
          <w:numId w:val="42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Cabling Security (Including Data Centers)</w:t>
      </w:r>
      <w:r w:rsidRPr="00D543AA">
        <w:rPr>
          <w:rFonts w:ascii="Arial" w:eastAsia="Times New Roman" w:hAnsi="Arial" w:cs="Arial"/>
          <w:b/>
          <w:bCs/>
          <w:color w:val="000000" w:themeColor="text1"/>
          <w:sz w:val="20"/>
          <w:szCs w:val="20"/>
          <w:lang w:eastAsia="en-ZA"/>
        </w:rPr>
        <w:t> </w:t>
      </w:r>
    </w:p>
    <w:p w14:paraId="3A37D440" w14:textId="77777777" w:rsidR="005D7D74" w:rsidRDefault="005D7D74" w:rsidP="005D7D74">
      <w:pPr>
        <w:numPr>
          <w:ilvl w:val="0"/>
          <w:numId w:val="430"/>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Power and telecommunications cabling carrying data or supporting information services is protected from interception, interference, or damage.</w:t>
      </w:r>
      <w:r w:rsidRPr="00D543AA">
        <w:rPr>
          <w:rFonts w:ascii="Arial" w:eastAsia="Times New Roman" w:hAnsi="Arial" w:cs="Arial"/>
          <w:color w:val="000000" w:themeColor="text1"/>
          <w:sz w:val="20"/>
          <w:szCs w:val="20"/>
          <w:lang w:eastAsia="en-ZA"/>
        </w:rPr>
        <w:t> </w:t>
      </w:r>
    </w:p>
    <w:p w14:paraId="0AD67DB6"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61A15627" w14:textId="77777777" w:rsidR="005D7D74" w:rsidRPr="00D543AA" w:rsidRDefault="005D7D74" w:rsidP="005D7D74">
      <w:pPr>
        <w:numPr>
          <w:ilvl w:val="0"/>
          <w:numId w:val="43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Removal of Equipment</w:t>
      </w:r>
      <w:r w:rsidRPr="00D543AA">
        <w:rPr>
          <w:rFonts w:ascii="Arial" w:eastAsia="Times New Roman" w:hAnsi="Arial" w:cs="Arial"/>
          <w:b/>
          <w:bCs/>
          <w:color w:val="000000" w:themeColor="text1"/>
          <w:sz w:val="20"/>
          <w:szCs w:val="20"/>
          <w:lang w:eastAsia="en-ZA"/>
        </w:rPr>
        <w:t> </w:t>
      </w:r>
    </w:p>
    <w:p w14:paraId="0573085D" w14:textId="77777777" w:rsidR="005D7D74" w:rsidRDefault="005D7D74" w:rsidP="005D7D74">
      <w:pPr>
        <w:numPr>
          <w:ilvl w:val="0"/>
          <w:numId w:val="432"/>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Equipment designated for removal must be recorded.</w:t>
      </w:r>
      <w:r w:rsidRPr="00D543AA">
        <w:rPr>
          <w:rFonts w:ascii="Arial" w:eastAsia="Times New Roman" w:hAnsi="Arial" w:cs="Arial"/>
          <w:color w:val="000000" w:themeColor="text1"/>
          <w:sz w:val="20"/>
          <w:szCs w:val="20"/>
          <w:lang w:eastAsia="en-ZA"/>
        </w:rPr>
        <w:t> </w:t>
      </w:r>
    </w:p>
    <w:p w14:paraId="2914845F"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1326E6EA" w14:textId="77777777" w:rsidR="005D7D74" w:rsidRPr="00D543AA" w:rsidRDefault="005D7D74" w:rsidP="005D7D74">
      <w:pPr>
        <w:numPr>
          <w:ilvl w:val="0"/>
          <w:numId w:val="433"/>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val="en-US" w:eastAsia="en-ZA"/>
        </w:rPr>
        <w:t>Security of Equipment and Assets Off-Premises</w:t>
      </w:r>
      <w:r w:rsidRPr="00D543AA">
        <w:rPr>
          <w:rFonts w:ascii="Arial" w:eastAsia="Times New Roman" w:hAnsi="Arial" w:cs="Arial"/>
          <w:b/>
          <w:bCs/>
          <w:color w:val="000000" w:themeColor="text1"/>
          <w:sz w:val="20"/>
          <w:szCs w:val="20"/>
          <w:lang w:eastAsia="en-ZA"/>
        </w:rPr>
        <w:t> </w:t>
      </w:r>
    </w:p>
    <w:p w14:paraId="56754D8A" w14:textId="1C95C6B6" w:rsidR="005D7D74" w:rsidRPr="00D543AA" w:rsidRDefault="005D7D74" w:rsidP="005D7D74">
      <w:pPr>
        <w:numPr>
          <w:ilvl w:val="0"/>
          <w:numId w:val="434"/>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Employees are responsible for the physical protection of mobile computing equipment and must take special care when equipment is placed in, or used in, cars or other forms of transportation, public spaces, hotel rooms, meeting places, conference centers, and other unprotected areas outside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 w:eastAsia="en-ZA"/>
        </w:rPr>
        <w:t> premises.</w:t>
      </w:r>
      <w:r w:rsidRPr="00D543AA">
        <w:rPr>
          <w:rFonts w:ascii="Arial" w:eastAsia="Times New Roman" w:hAnsi="Arial" w:cs="Arial"/>
          <w:color w:val="000000" w:themeColor="text1"/>
          <w:sz w:val="20"/>
          <w:szCs w:val="20"/>
          <w:lang w:eastAsia="en-ZA"/>
        </w:rPr>
        <w:t> </w:t>
      </w:r>
    </w:p>
    <w:p w14:paraId="6D2C7940" w14:textId="2AB5523B" w:rsidR="005D7D74" w:rsidRPr="00D543AA" w:rsidRDefault="005D7D74" w:rsidP="005D7D74">
      <w:pPr>
        <w:numPr>
          <w:ilvl w:val="0"/>
          <w:numId w:val="435"/>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Employees must ensure that computing equipment being used offsite to access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 w:eastAsia="en-ZA"/>
        </w:rPr>
        <w:t> information is protected proportional to the sensitivity and the value of the information it contains.</w:t>
      </w:r>
      <w:r w:rsidRPr="00D543AA">
        <w:rPr>
          <w:rFonts w:ascii="Arial" w:eastAsia="Times New Roman" w:hAnsi="Arial" w:cs="Arial"/>
          <w:color w:val="000000" w:themeColor="text1"/>
          <w:sz w:val="20"/>
          <w:szCs w:val="20"/>
          <w:lang w:eastAsia="en-ZA"/>
        </w:rPr>
        <w:t> </w:t>
      </w:r>
    </w:p>
    <w:p w14:paraId="5E348F73" w14:textId="77777777" w:rsidR="005D7D74" w:rsidRPr="00D543AA" w:rsidRDefault="005D7D74" w:rsidP="005D7D74">
      <w:pPr>
        <w:numPr>
          <w:ilvl w:val="0"/>
          <w:numId w:val="436"/>
        </w:numPr>
        <w:spacing w:after="0" w:line="240" w:lineRule="auto"/>
        <w:ind w:left="780" w:firstLine="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Employees must guard against unauthorized persons reading their computer or mobile computing device screen when in a public place.</w:t>
      </w:r>
      <w:r w:rsidRPr="00D543AA">
        <w:rPr>
          <w:rFonts w:ascii="Arial" w:eastAsia="Times New Roman" w:hAnsi="Arial" w:cs="Arial"/>
          <w:color w:val="000000" w:themeColor="text1"/>
          <w:sz w:val="20"/>
          <w:szCs w:val="20"/>
          <w:lang w:eastAsia="en-ZA"/>
        </w:rPr>
        <w:t> </w:t>
      </w:r>
    </w:p>
    <w:p w14:paraId="21700AB7" w14:textId="77777777" w:rsidR="005D7D74" w:rsidRPr="00D543AA" w:rsidRDefault="005D7D74" w:rsidP="005D7D74">
      <w:pPr>
        <w:spacing w:after="0" w:line="240" w:lineRule="auto"/>
        <w:ind w:left="420"/>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6257E373" w14:textId="77777777" w:rsidR="005D7D74" w:rsidRPr="00D543AA" w:rsidRDefault="005D7D74" w:rsidP="005D7D74">
      <w:pPr>
        <w:numPr>
          <w:ilvl w:val="0"/>
          <w:numId w:val="43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References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D7D74" w:rsidRPr="00D543AA" w14:paraId="62AB9C5D"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2F2F2"/>
            <w:hideMark/>
          </w:tcPr>
          <w:p w14:paraId="60BD8BDE"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Document Name</w:t>
            </w:r>
            <w:r w:rsidRPr="00D543AA">
              <w:rPr>
                <w:rFonts w:ascii="Arial" w:eastAsia="Times New Roman" w:hAnsi="Arial" w:cs="Arial"/>
                <w:color w:val="000000" w:themeColor="text1"/>
                <w:sz w:val="20"/>
                <w:szCs w:val="20"/>
                <w:lang w:eastAsia="en-ZA"/>
              </w:rPr>
              <w:t> </w:t>
            </w:r>
          </w:p>
        </w:tc>
      </w:tr>
      <w:tr w:rsidR="005D7D74" w:rsidRPr="00D543AA" w14:paraId="7CFB48A8"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C9A7805"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ISO/IEC 27001 standard, clauses A.11.1.5 </w:t>
            </w:r>
          </w:p>
        </w:tc>
      </w:tr>
      <w:tr w:rsidR="005D7D74" w:rsidRPr="00D543AA" w14:paraId="7D864E07"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F1F4426"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Server Room Access Information </w:t>
            </w:r>
          </w:p>
        </w:tc>
      </w:tr>
      <w:tr w:rsidR="005D7D74" w:rsidRPr="00D543AA" w14:paraId="6B23C194"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46C55C9"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Access Control Policy</w:t>
            </w:r>
            <w:r w:rsidRPr="00D543AA">
              <w:rPr>
                <w:rFonts w:ascii="Arial" w:eastAsia="Times New Roman" w:hAnsi="Arial" w:cs="Arial"/>
                <w:color w:val="000000" w:themeColor="text1"/>
                <w:sz w:val="20"/>
                <w:szCs w:val="20"/>
                <w:lang w:eastAsia="en-ZA"/>
              </w:rPr>
              <w:t> </w:t>
            </w:r>
          </w:p>
        </w:tc>
      </w:tr>
    </w:tbl>
    <w:p w14:paraId="55C6487F"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32D8022F" w14:textId="77777777" w:rsidR="005D7D74" w:rsidRPr="00D543AA" w:rsidRDefault="005D7D74" w:rsidP="005D7D74">
      <w:pPr>
        <w:numPr>
          <w:ilvl w:val="0"/>
          <w:numId w:val="43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Outputs </w:t>
      </w:r>
    </w:p>
    <w:p w14:paraId="23D89AF2"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3"/>
        <w:gridCol w:w="2364"/>
        <w:gridCol w:w="2196"/>
        <w:gridCol w:w="2367"/>
      </w:tblGrid>
      <w:tr w:rsidR="005D7D74" w:rsidRPr="00D543AA" w14:paraId="117B1199" w14:textId="77777777" w:rsidTr="00B22FE7">
        <w:trPr>
          <w:trHeight w:val="300"/>
        </w:trPr>
        <w:tc>
          <w:tcPr>
            <w:tcW w:w="2083" w:type="dxa"/>
            <w:tcBorders>
              <w:top w:val="single" w:sz="6" w:space="0" w:color="auto"/>
              <w:left w:val="single" w:sz="6" w:space="0" w:color="auto"/>
              <w:bottom w:val="single" w:sz="6" w:space="0" w:color="auto"/>
              <w:right w:val="single" w:sz="6" w:space="0" w:color="auto"/>
            </w:tcBorders>
            <w:shd w:val="clear" w:color="auto" w:fill="F2F2F2"/>
            <w:hideMark/>
          </w:tcPr>
          <w:p w14:paraId="47BCEF89"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Record</w:t>
            </w:r>
            <w:r w:rsidRPr="00D543AA">
              <w:rPr>
                <w:rFonts w:ascii="Arial" w:eastAsia="Times New Roman" w:hAnsi="Arial" w:cs="Arial"/>
                <w:color w:val="000000" w:themeColor="text1"/>
                <w:sz w:val="20"/>
                <w:szCs w:val="20"/>
                <w:lang w:eastAsia="en-ZA"/>
              </w:rPr>
              <w:t> </w:t>
            </w:r>
          </w:p>
        </w:tc>
        <w:tc>
          <w:tcPr>
            <w:tcW w:w="2364" w:type="dxa"/>
            <w:tcBorders>
              <w:top w:val="single" w:sz="6" w:space="0" w:color="auto"/>
              <w:left w:val="single" w:sz="6" w:space="0" w:color="auto"/>
              <w:bottom w:val="single" w:sz="6" w:space="0" w:color="auto"/>
              <w:right w:val="single" w:sz="6" w:space="0" w:color="auto"/>
            </w:tcBorders>
            <w:shd w:val="clear" w:color="auto" w:fill="F2F2F2"/>
            <w:hideMark/>
          </w:tcPr>
          <w:p w14:paraId="363E2865"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Responsible Person</w:t>
            </w:r>
            <w:r w:rsidRPr="00D543AA">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F2F2F2"/>
            <w:hideMark/>
          </w:tcPr>
          <w:p w14:paraId="09A08B6D"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Retention</w:t>
            </w:r>
            <w:r w:rsidRPr="00D543AA">
              <w:rPr>
                <w:rFonts w:ascii="Arial" w:eastAsia="Times New Roman" w:hAnsi="Arial" w:cs="Arial"/>
                <w:color w:val="000000" w:themeColor="text1"/>
                <w:sz w:val="20"/>
                <w:szCs w:val="20"/>
                <w:lang w:eastAsia="en-ZA"/>
              </w:rPr>
              <w:t> </w:t>
            </w:r>
          </w:p>
        </w:tc>
        <w:tc>
          <w:tcPr>
            <w:tcW w:w="2367" w:type="dxa"/>
            <w:tcBorders>
              <w:top w:val="single" w:sz="6" w:space="0" w:color="auto"/>
              <w:left w:val="single" w:sz="6" w:space="0" w:color="auto"/>
              <w:bottom w:val="single" w:sz="6" w:space="0" w:color="auto"/>
              <w:right w:val="single" w:sz="6" w:space="0" w:color="auto"/>
            </w:tcBorders>
            <w:shd w:val="clear" w:color="auto" w:fill="F2F2F2"/>
            <w:hideMark/>
          </w:tcPr>
          <w:p w14:paraId="6F119B2D"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Disposition </w:t>
            </w:r>
            <w:r w:rsidRPr="00D543AA">
              <w:rPr>
                <w:rFonts w:ascii="Arial" w:eastAsia="Times New Roman" w:hAnsi="Arial" w:cs="Arial"/>
                <w:color w:val="000000" w:themeColor="text1"/>
                <w:sz w:val="20"/>
                <w:szCs w:val="20"/>
                <w:lang w:eastAsia="en-ZA"/>
              </w:rPr>
              <w:t> </w:t>
            </w:r>
          </w:p>
        </w:tc>
      </w:tr>
      <w:tr w:rsidR="005D7D74" w:rsidRPr="00D543AA" w14:paraId="394400DB" w14:textId="77777777" w:rsidTr="00B22FE7">
        <w:trPr>
          <w:trHeight w:val="300"/>
        </w:trPr>
        <w:tc>
          <w:tcPr>
            <w:tcW w:w="2083" w:type="dxa"/>
            <w:tcBorders>
              <w:top w:val="single" w:sz="6" w:space="0" w:color="auto"/>
              <w:left w:val="single" w:sz="6" w:space="0" w:color="auto"/>
              <w:bottom w:val="single" w:sz="6" w:space="0" w:color="auto"/>
              <w:right w:val="single" w:sz="6" w:space="0" w:color="auto"/>
            </w:tcBorders>
            <w:shd w:val="clear" w:color="auto" w:fill="auto"/>
            <w:hideMark/>
          </w:tcPr>
          <w:p w14:paraId="395EE4FD"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Physical Security Register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08837F8D"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37C0FC32"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367" w:type="dxa"/>
            <w:tcBorders>
              <w:top w:val="single" w:sz="6" w:space="0" w:color="auto"/>
              <w:left w:val="single" w:sz="6" w:space="0" w:color="auto"/>
              <w:bottom w:val="single" w:sz="6" w:space="0" w:color="auto"/>
              <w:right w:val="single" w:sz="6" w:space="0" w:color="auto"/>
            </w:tcBorders>
            <w:shd w:val="clear" w:color="auto" w:fill="auto"/>
            <w:hideMark/>
          </w:tcPr>
          <w:p w14:paraId="0197D7F2"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r>
      <w:tr w:rsidR="005D7D74" w:rsidRPr="00D543AA" w14:paraId="0FBABE88" w14:textId="77777777" w:rsidTr="00B22FE7">
        <w:trPr>
          <w:trHeight w:val="300"/>
        </w:trPr>
        <w:tc>
          <w:tcPr>
            <w:tcW w:w="2083" w:type="dxa"/>
            <w:tcBorders>
              <w:top w:val="single" w:sz="6" w:space="0" w:color="auto"/>
              <w:left w:val="single" w:sz="6" w:space="0" w:color="auto"/>
              <w:bottom w:val="single" w:sz="6" w:space="0" w:color="auto"/>
              <w:right w:val="single" w:sz="6" w:space="0" w:color="auto"/>
            </w:tcBorders>
            <w:shd w:val="clear" w:color="auto" w:fill="auto"/>
            <w:hideMark/>
          </w:tcPr>
          <w:p w14:paraId="00E1B644"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Equipment removal register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6E1A1270"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79423451"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367" w:type="dxa"/>
            <w:tcBorders>
              <w:top w:val="single" w:sz="6" w:space="0" w:color="auto"/>
              <w:left w:val="single" w:sz="6" w:space="0" w:color="auto"/>
              <w:bottom w:val="single" w:sz="6" w:space="0" w:color="auto"/>
              <w:right w:val="single" w:sz="6" w:space="0" w:color="auto"/>
            </w:tcBorders>
            <w:shd w:val="clear" w:color="auto" w:fill="auto"/>
            <w:hideMark/>
          </w:tcPr>
          <w:p w14:paraId="7BDE06E0"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r>
      <w:tr w:rsidR="005D7D74" w:rsidRPr="00D543AA" w14:paraId="6D912FB2" w14:textId="77777777" w:rsidTr="00B22FE7">
        <w:trPr>
          <w:trHeight w:val="300"/>
        </w:trPr>
        <w:tc>
          <w:tcPr>
            <w:tcW w:w="2083" w:type="dxa"/>
            <w:tcBorders>
              <w:top w:val="single" w:sz="6" w:space="0" w:color="auto"/>
              <w:left w:val="single" w:sz="6" w:space="0" w:color="auto"/>
              <w:bottom w:val="single" w:sz="6" w:space="0" w:color="auto"/>
              <w:right w:val="single" w:sz="6" w:space="0" w:color="auto"/>
            </w:tcBorders>
            <w:shd w:val="clear" w:color="auto" w:fill="auto"/>
            <w:hideMark/>
          </w:tcPr>
          <w:p w14:paraId="0A2C2454"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364" w:type="dxa"/>
            <w:tcBorders>
              <w:top w:val="single" w:sz="6" w:space="0" w:color="auto"/>
              <w:left w:val="single" w:sz="6" w:space="0" w:color="auto"/>
              <w:bottom w:val="single" w:sz="6" w:space="0" w:color="auto"/>
              <w:right w:val="single" w:sz="6" w:space="0" w:color="auto"/>
            </w:tcBorders>
            <w:shd w:val="clear" w:color="auto" w:fill="auto"/>
            <w:hideMark/>
          </w:tcPr>
          <w:p w14:paraId="5A7A517A"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196" w:type="dxa"/>
            <w:tcBorders>
              <w:top w:val="single" w:sz="6" w:space="0" w:color="auto"/>
              <w:left w:val="single" w:sz="6" w:space="0" w:color="auto"/>
              <w:bottom w:val="single" w:sz="6" w:space="0" w:color="auto"/>
              <w:right w:val="single" w:sz="6" w:space="0" w:color="auto"/>
            </w:tcBorders>
            <w:shd w:val="clear" w:color="auto" w:fill="auto"/>
            <w:hideMark/>
          </w:tcPr>
          <w:p w14:paraId="2194A08B"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2367" w:type="dxa"/>
            <w:tcBorders>
              <w:top w:val="single" w:sz="6" w:space="0" w:color="auto"/>
              <w:left w:val="single" w:sz="6" w:space="0" w:color="auto"/>
              <w:bottom w:val="single" w:sz="6" w:space="0" w:color="auto"/>
              <w:right w:val="single" w:sz="6" w:space="0" w:color="auto"/>
            </w:tcBorders>
            <w:shd w:val="clear" w:color="auto" w:fill="auto"/>
            <w:hideMark/>
          </w:tcPr>
          <w:p w14:paraId="5DDFCB90"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r>
    </w:tbl>
    <w:p w14:paraId="75DFBE71"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2399DBC8" w14:textId="77777777" w:rsidR="005D7D74"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D543AA">
        <w:rPr>
          <w:rFonts w:ascii="Arial" w:eastAsia="Times New Roman" w:hAnsi="Arial" w:cs="Arial"/>
          <w:color w:val="000000" w:themeColor="text1"/>
          <w:sz w:val="20"/>
          <w:szCs w:val="20"/>
          <w:lang w:eastAsia="en-ZA"/>
        </w:rPr>
        <w:t> </w:t>
      </w:r>
    </w:p>
    <w:p w14:paraId="60913C54"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3EC456F4" w14:textId="77777777" w:rsidR="005D7D74" w:rsidRPr="00D543AA" w:rsidRDefault="005D7D74" w:rsidP="005D7D74">
      <w:pPr>
        <w:numPr>
          <w:ilvl w:val="0"/>
          <w:numId w:val="43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Enforcement </w:t>
      </w:r>
    </w:p>
    <w:p w14:paraId="0D48B2D3"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3900F682" w14:textId="3CA4CF6F"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F41C0D">
        <w:rPr>
          <w:rFonts w:ascii="Arial" w:eastAsia="Times New Roman" w:hAnsi="Arial" w:cs="Arial"/>
          <w:color w:val="000000" w:themeColor="text1"/>
          <w:sz w:val="20"/>
          <w:szCs w:val="20"/>
          <w:lang w:val="en-US" w:eastAsia="en-ZA"/>
        </w:rPr>
        <w:fldChar w:fldCharType="begin"/>
      </w:r>
      <w:r w:rsidRPr="00F41C0D">
        <w:rPr>
          <w:rFonts w:ascii="Arial" w:eastAsia="Times New Roman" w:hAnsi="Arial" w:cs="Arial"/>
          <w:color w:val="000000" w:themeColor="text1"/>
          <w:sz w:val="20"/>
          <w:szCs w:val="20"/>
          <w:lang w:val="en-US" w:eastAsia="en-ZA"/>
        </w:rPr>
        <w:instrText xml:space="preserve"> REF CNAME \h  \* MERGEFORMAT </w:instrText>
      </w:r>
      <w:r w:rsidRPr="00F41C0D">
        <w:rPr>
          <w:rFonts w:ascii="Arial" w:eastAsia="Times New Roman" w:hAnsi="Arial" w:cs="Arial"/>
          <w:color w:val="000000" w:themeColor="text1"/>
          <w:sz w:val="20"/>
          <w:szCs w:val="20"/>
          <w:lang w:val="en-US" w:eastAsia="en-ZA"/>
        </w:rPr>
      </w:r>
      <w:r w:rsidRPr="00F41C0D">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F41C0D">
        <w:rPr>
          <w:rFonts w:ascii="Arial" w:eastAsia="Times New Roman" w:hAnsi="Arial" w:cs="Arial"/>
          <w:color w:val="000000" w:themeColor="text1"/>
          <w:sz w:val="20"/>
          <w:szCs w:val="20"/>
          <w:lang w:val="en-US" w:eastAsia="en-ZA"/>
        </w:rPr>
        <w:fldChar w:fldCharType="end"/>
      </w:r>
      <w:r w:rsidRPr="00D543AA">
        <w:rPr>
          <w:rFonts w:ascii="Arial" w:eastAsia="Times New Roman" w:hAnsi="Arial" w:cs="Arial"/>
          <w:color w:val="000000" w:themeColor="text1"/>
          <w:sz w:val="20"/>
          <w:szCs w:val="20"/>
          <w:lang w:val="en" w:eastAsia="en-ZA"/>
        </w:rPr>
        <w:t>.</w:t>
      </w:r>
      <w:r w:rsidRPr="00D543AA">
        <w:rPr>
          <w:rFonts w:ascii="Arial" w:eastAsia="Times New Roman" w:hAnsi="Arial" w:cs="Arial"/>
          <w:color w:val="000000" w:themeColor="text1"/>
          <w:sz w:val="20"/>
          <w:szCs w:val="20"/>
          <w:lang w:eastAsia="en-ZA"/>
        </w:rPr>
        <w:t> </w:t>
      </w:r>
    </w:p>
    <w:p w14:paraId="74FDB95B" w14:textId="77777777" w:rsidR="005D7D74" w:rsidRDefault="005D7D74" w:rsidP="005D7D74">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val="en" w:eastAsia="en-ZA"/>
        </w:rPr>
        <w:t>Any exception to the policy must comply with the </w:t>
      </w:r>
      <w:r w:rsidRPr="00D543AA">
        <w:rPr>
          <w:rFonts w:ascii="Arial" w:eastAsia="Times New Roman" w:hAnsi="Arial" w:cs="Arial"/>
          <w:b/>
          <w:bCs/>
          <w:color w:val="000000" w:themeColor="text1"/>
          <w:sz w:val="20"/>
          <w:szCs w:val="20"/>
          <w:lang w:val="en" w:eastAsia="en-ZA"/>
        </w:rPr>
        <w:t>Exceptions Policy</w:t>
      </w:r>
      <w:r w:rsidRPr="00D543AA">
        <w:rPr>
          <w:rFonts w:ascii="Arial" w:eastAsia="Times New Roman" w:hAnsi="Arial" w:cs="Arial"/>
          <w:color w:val="000000" w:themeColor="text1"/>
          <w:sz w:val="20"/>
          <w:szCs w:val="20"/>
          <w:lang w:val="en" w:eastAsia="en-ZA"/>
        </w:rPr>
        <w:t>. </w:t>
      </w:r>
      <w:r w:rsidRPr="00D543AA">
        <w:rPr>
          <w:rFonts w:ascii="Arial" w:eastAsia="Times New Roman" w:hAnsi="Arial" w:cs="Arial"/>
          <w:color w:val="000000" w:themeColor="text1"/>
          <w:sz w:val="20"/>
          <w:szCs w:val="20"/>
          <w:lang w:eastAsia="en-ZA"/>
        </w:rPr>
        <w:t> </w:t>
      </w:r>
    </w:p>
    <w:p w14:paraId="44BCD9FC" w14:textId="77777777" w:rsidR="005D7D74"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1C037131" w14:textId="77777777" w:rsidR="005D7D74" w:rsidRPr="00D543AA" w:rsidRDefault="005D7D74" w:rsidP="005D7D74">
      <w:pPr>
        <w:spacing w:after="0" w:line="240" w:lineRule="auto"/>
        <w:textAlignment w:val="baseline"/>
        <w:rPr>
          <w:rFonts w:ascii="Arial" w:eastAsia="Times New Roman" w:hAnsi="Arial" w:cs="Arial"/>
          <w:color w:val="000000" w:themeColor="text1"/>
          <w:sz w:val="20"/>
          <w:szCs w:val="20"/>
          <w:lang w:eastAsia="en-ZA"/>
        </w:rPr>
      </w:pPr>
    </w:p>
    <w:p w14:paraId="4B1A13B5" w14:textId="77777777" w:rsidR="005D7D74" w:rsidRPr="00D543AA" w:rsidRDefault="005D7D74" w:rsidP="005D7D74">
      <w:pPr>
        <w:spacing w:after="0" w:line="240" w:lineRule="auto"/>
        <w:jc w:val="both"/>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p w14:paraId="4272D55B" w14:textId="157D70B2" w:rsidR="005D7D74" w:rsidRPr="00D543AA" w:rsidRDefault="005D7D74" w:rsidP="005D7D74">
      <w:pPr>
        <w:numPr>
          <w:ilvl w:val="0"/>
          <w:numId w:val="44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543AA">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5D7D74" w:rsidRPr="00D543AA" w14:paraId="30736028"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A6FCC4A"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TERMS</w:t>
            </w:r>
            <w:r w:rsidRPr="00D543AA">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3DFD109E"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b/>
                <w:bCs/>
                <w:color w:val="000000" w:themeColor="text1"/>
                <w:sz w:val="20"/>
                <w:szCs w:val="20"/>
                <w:lang w:eastAsia="en-ZA"/>
              </w:rPr>
              <w:t>DESCRIPTION</w:t>
            </w:r>
            <w:r w:rsidRPr="00D543AA">
              <w:rPr>
                <w:rFonts w:ascii="Arial" w:eastAsia="Times New Roman" w:hAnsi="Arial" w:cs="Arial"/>
                <w:color w:val="000000" w:themeColor="text1"/>
                <w:sz w:val="20"/>
                <w:szCs w:val="20"/>
                <w:lang w:eastAsia="en-ZA"/>
              </w:rPr>
              <w:t> </w:t>
            </w:r>
          </w:p>
        </w:tc>
      </w:tr>
      <w:tr w:rsidR="005D7D74" w:rsidRPr="00D543AA" w14:paraId="3055DFEC"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53CA171"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20A4DC3" w14:textId="77777777" w:rsidR="005D7D74" w:rsidRPr="00D543AA" w:rsidRDefault="005D7D74" w:rsidP="00B22FE7">
            <w:pPr>
              <w:spacing w:after="0" w:line="240" w:lineRule="auto"/>
              <w:textAlignment w:val="baseline"/>
              <w:rPr>
                <w:rFonts w:ascii="Arial" w:eastAsia="Times New Roman" w:hAnsi="Arial" w:cs="Arial"/>
                <w:color w:val="000000" w:themeColor="text1"/>
                <w:sz w:val="20"/>
                <w:szCs w:val="20"/>
                <w:lang w:eastAsia="en-ZA"/>
              </w:rPr>
            </w:pPr>
            <w:r w:rsidRPr="00D543AA">
              <w:rPr>
                <w:rFonts w:ascii="Arial" w:eastAsia="Times New Roman" w:hAnsi="Arial" w:cs="Arial"/>
                <w:color w:val="000000" w:themeColor="text1"/>
                <w:sz w:val="20"/>
                <w:szCs w:val="20"/>
                <w:lang w:eastAsia="en-ZA"/>
              </w:rPr>
              <w:t> </w:t>
            </w:r>
          </w:p>
        </w:tc>
      </w:tr>
    </w:tbl>
    <w:p w14:paraId="697C2F68" w14:textId="3F7C35C6" w:rsidR="005D7D74" w:rsidRPr="00D543AA" w:rsidRDefault="00DE3E7C" w:rsidP="005D7D74">
      <w:pPr>
        <w:spacing w:after="0" w:line="240" w:lineRule="auto"/>
        <w:textAlignment w:val="baseline"/>
        <w:rPr>
          <w:rFonts w:ascii="Arial" w:eastAsia="Times New Roman" w:hAnsi="Arial" w:cs="Arial"/>
          <w:color w:val="000000" w:themeColor="text1"/>
          <w:sz w:val="20"/>
          <w:szCs w:val="20"/>
          <w:lang w:eastAsia="en-ZA"/>
        </w:rPr>
      </w:pPr>
      <w:r>
        <w:rPr>
          <w:rFonts w:ascii="Arial" w:eastAsia="MS Mincho" w:hAnsi="Arial" w:cs="Arial"/>
          <w:noProof/>
          <w:color w:val="000000" w:themeColor="text1"/>
          <w:sz w:val="20"/>
          <w:szCs w:val="20"/>
        </w:rPr>
        <w:drawing>
          <wp:anchor distT="0" distB="0" distL="114300" distR="114300" simplePos="0" relativeHeight="251716608" behindDoc="1" locked="0" layoutInCell="1" allowOverlap="1" wp14:anchorId="33D6130D" wp14:editId="017CEDE1">
            <wp:simplePos x="0" y="0"/>
            <wp:positionH relativeFrom="column">
              <wp:posOffset>3819525</wp:posOffset>
            </wp:positionH>
            <wp:positionV relativeFrom="paragraph">
              <wp:posOffset>96520</wp:posOffset>
            </wp:positionV>
            <wp:extent cx="1188720" cy="802005"/>
            <wp:effectExtent l="0" t="0" r="0" b="0"/>
            <wp:wrapNone/>
            <wp:docPr id="58" name="Picture 58"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5D7D74" w:rsidRPr="00D543AA">
        <w:rPr>
          <w:rFonts w:ascii="Arial" w:eastAsia="Times New Roman" w:hAnsi="Arial" w:cs="Arial"/>
          <w:color w:val="000000" w:themeColor="text1"/>
          <w:sz w:val="20"/>
          <w:szCs w:val="20"/>
          <w:lang w:eastAsia="en-ZA"/>
        </w:rPr>
        <w:t> </w:t>
      </w:r>
    </w:p>
    <w:p w14:paraId="5C339E58" w14:textId="2DE67027" w:rsidR="005D7D74" w:rsidRDefault="005D7D74" w:rsidP="005D7D74">
      <w:pPr>
        <w:pStyle w:val="paragraph"/>
        <w:spacing w:before="0" w:beforeAutospacing="0" w:after="0" w:afterAutospacing="0"/>
        <w:jc w:val="both"/>
        <w:textAlignment w:val="baseline"/>
        <w:rPr>
          <w:rStyle w:val="eop"/>
          <w:rFonts w:ascii="Arial" w:hAnsi="Arial" w:cs="Arial"/>
          <w:color w:val="000000"/>
          <w:sz w:val="22"/>
          <w:szCs w:val="22"/>
        </w:rPr>
      </w:pPr>
    </w:p>
    <w:p w14:paraId="7157CF05" w14:textId="6828E280" w:rsidR="00DE3E7C" w:rsidRDefault="00DE3E7C" w:rsidP="005D7D74">
      <w:pPr>
        <w:pStyle w:val="paragraph"/>
        <w:spacing w:before="0" w:beforeAutospacing="0" w:after="0" w:afterAutospacing="0"/>
        <w:jc w:val="both"/>
        <w:textAlignment w:val="baseline"/>
        <w:rPr>
          <w:rStyle w:val="normaltextrun"/>
          <w:rFonts w:ascii="Arial" w:hAnsi="Arial" w:cs="Arial"/>
          <w:b/>
          <w:bCs/>
          <w:sz w:val="20"/>
          <w:szCs w:val="20"/>
        </w:rPr>
      </w:pPr>
    </w:p>
    <w:p w14:paraId="3B98E0D7" w14:textId="77777777" w:rsidR="00DE3E7C" w:rsidRDefault="00DE3E7C" w:rsidP="005D7D74">
      <w:pPr>
        <w:pStyle w:val="paragraph"/>
        <w:spacing w:before="0" w:beforeAutospacing="0" w:after="0" w:afterAutospacing="0"/>
        <w:jc w:val="both"/>
        <w:textAlignment w:val="baseline"/>
        <w:rPr>
          <w:rStyle w:val="normaltextrun"/>
          <w:rFonts w:ascii="Arial" w:hAnsi="Arial" w:cs="Arial"/>
          <w:b/>
          <w:bCs/>
          <w:sz w:val="20"/>
          <w:szCs w:val="20"/>
        </w:rPr>
      </w:pPr>
    </w:p>
    <w:p w14:paraId="434E6F95" w14:textId="42973FED" w:rsidR="005D7D74" w:rsidRPr="001B11C3" w:rsidRDefault="00C9397F" w:rsidP="005D7D74">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DIRECTOR</w:t>
      </w:r>
      <w:r w:rsidR="005D7D74" w:rsidRPr="001B11C3">
        <w:rPr>
          <w:rStyle w:val="normaltextrun"/>
          <w:rFonts w:ascii="Arial" w:hAnsi="Arial" w:cs="Arial"/>
          <w:b/>
          <w:bCs/>
          <w:sz w:val="20"/>
          <w:szCs w:val="20"/>
        </w:rPr>
        <w:t> name</w:t>
      </w:r>
      <w:r w:rsidR="005D7D74">
        <w:rPr>
          <w:rStyle w:val="normaltextrun"/>
          <w:rFonts w:ascii="Arial" w:hAnsi="Arial" w:cs="Arial"/>
          <w:sz w:val="20"/>
          <w:szCs w:val="20"/>
        </w:rPr>
        <w:t xml:space="preserve"> Duncan MacNicol         </w:t>
      </w:r>
      <w:r w:rsidR="005D7D74" w:rsidRPr="001B11C3">
        <w:rPr>
          <w:rStyle w:val="tabchar"/>
          <w:rFonts w:ascii="Calibri" w:hAnsi="Calibri" w:cs="Calibri"/>
          <w:sz w:val="20"/>
          <w:szCs w:val="20"/>
        </w:rPr>
        <w:t xml:space="preserve"> </w:t>
      </w:r>
      <w:r>
        <w:rPr>
          <w:rStyle w:val="normaltextrun"/>
          <w:rFonts w:ascii="Arial" w:hAnsi="Arial" w:cs="Arial"/>
          <w:b/>
          <w:bCs/>
          <w:sz w:val="20"/>
          <w:szCs w:val="20"/>
        </w:rPr>
        <w:t>DIRECTOR</w:t>
      </w:r>
      <w:r w:rsidR="005D7D74" w:rsidRPr="001B11C3">
        <w:rPr>
          <w:rStyle w:val="normaltextrun"/>
          <w:rFonts w:ascii="Arial" w:hAnsi="Arial" w:cs="Arial"/>
          <w:b/>
          <w:bCs/>
          <w:sz w:val="20"/>
          <w:szCs w:val="20"/>
        </w:rPr>
        <w:t> signature</w:t>
      </w:r>
      <w:r w:rsidR="005D7D74" w:rsidRPr="001B11C3">
        <w:rPr>
          <w:rStyle w:val="normaltextrun"/>
          <w:rFonts w:ascii="Arial" w:hAnsi="Arial" w:cs="Arial"/>
          <w:sz w:val="20"/>
          <w:szCs w:val="20"/>
        </w:rPr>
        <w:t>____________</w:t>
      </w:r>
      <w:r w:rsidR="005D7D74" w:rsidRPr="001B11C3">
        <w:rPr>
          <w:rStyle w:val="eop"/>
          <w:rFonts w:ascii="Arial" w:hAnsi="Arial" w:cs="Arial"/>
          <w:sz w:val="20"/>
          <w:szCs w:val="20"/>
        </w:rPr>
        <w:t>________</w:t>
      </w:r>
    </w:p>
    <w:p w14:paraId="331B8A43" w14:textId="77777777" w:rsidR="005D7D74" w:rsidRDefault="005D7D74" w:rsidP="005D7D74">
      <w:pPr>
        <w:pStyle w:val="paragraph"/>
        <w:spacing w:before="0" w:beforeAutospacing="0" w:after="0" w:afterAutospacing="0"/>
        <w:jc w:val="both"/>
        <w:textAlignment w:val="baseline"/>
        <w:rPr>
          <w:rStyle w:val="eop"/>
          <w:rFonts w:ascii="Arial" w:hAnsi="Arial" w:cs="Arial"/>
          <w:color w:val="000000"/>
          <w:sz w:val="22"/>
          <w:szCs w:val="22"/>
        </w:rPr>
      </w:pPr>
    </w:p>
    <w:p w14:paraId="4293EBBB" w14:textId="77777777" w:rsidR="005D7D74" w:rsidRDefault="005D7D74" w:rsidP="005D7D74">
      <w:pPr>
        <w:pStyle w:val="paragraph"/>
        <w:spacing w:before="0" w:beforeAutospacing="0" w:after="0" w:afterAutospacing="0"/>
        <w:jc w:val="both"/>
        <w:textAlignment w:val="baseline"/>
        <w:rPr>
          <w:rFonts w:ascii="Segoe UI" w:hAnsi="Segoe UI" w:cs="Segoe UI"/>
          <w:sz w:val="18"/>
          <w:szCs w:val="18"/>
        </w:rPr>
      </w:pPr>
    </w:p>
    <w:p w14:paraId="56483453" w14:textId="4BEEA526" w:rsidR="00677F9D" w:rsidRDefault="005D7D74" w:rsidP="004A7985">
      <w:pPr>
        <w:pStyle w:val="paragraph"/>
        <w:spacing w:before="0" w:beforeAutospacing="0" w:after="0" w:afterAutospacing="0"/>
        <w:jc w:val="both"/>
        <w:textAlignment w:val="baseline"/>
        <w:rPr>
          <w:rStyle w:val="eop"/>
          <w:rFonts w:ascii="Arial" w:hAnsi="Arial" w:cs="Arial"/>
          <w:sz w:val="20"/>
          <w:szCs w:val="20"/>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w:t>
      </w:r>
      <w:r>
        <w:rPr>
          <w:rStyle w:val="normaltextrun"/>
          <w:rFonts w:ascii="Arial" w:hAnsi="Arial" w:cs="Arial"/>
          <w:sz w:val="20"/>
          <w:szCs w:val="20"/>
        </w:rPr>
        <w:t xml:space="preserve">Durban </w:t>
      </w:r>
      <w:r w:rsidRPr="001B11C3">
        <w:rPr>
          <w:rStyle w:val="normaltextrun"/>
          <w:rFonts w:ascii="Arial" w:hAnsi="Arial" w:cs="Arial"/>
          <w:b/>
          <w:bCs/>
          <w:sz w:val="20"/>
          <w:szCs w:val="20"/>
        </w:rPr>
        <w:t>on this</w:t>
      </w:r>
      <w:r w:rsidRPr="001B11C3">
        <w:rPr>
          <w:rStyle w:val="normaltextrun"/>
          <w:rFonts w:ascii="Arial" w:hAnsi="Arial" w:cs="Arial"/>
          <w:sz w:val="20"/>
          <w:szCs w:val="20"/>
        </w:rPr>
        <w:t> </w:t>
      </w:r>
      <w:r w:rsidR="000224C7">
        <w:rPr>
          <w:rStyle w:val="normaltextrun"/>
          <w:rFonts w:ascii="Arial" w:hAnsi="Arial" w:cs="Arial"/>
          <w:sz w:val="20"/>
          <w:szCs w:val="20"/>
        </w:rPr>
        <w:t>20th day of February 2021</w:t>
      </w:r>
    </w:p>
    <w:p w14:paraId="0DB7962A" w14:textId="1B27BC22" w:rsidR="00677F9D" w:rsidRDefault="00677F9D" w:rsidP="004A7985">
      <w:pPr>
        <w:pStyle w:val="paragraph"/>
        <w:spacing w:before="0" w:beforeAutospacing="0" w:after="0" w:afterAutospacing="0"/>
        <w:jc w:val="both"/>
        <w:textAlignment w:val="baseline"/>
        <w:rPr>
          <w:rStyle w:val="eop"/>
          <w:rFonts w:ascii="Arial" w:hAnsi="Arial" w:cs="Arial"/>
          <w:sz w:val="20"/>
          <w:szCs w:val="20"/>
        </w:rPr>
      </w:pPr>
    </w:p>
    <w:p w14:paraId="5E69179A" w14:textId="2D54942C"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20C527AA" w14:textId="468F69C4"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06D96936" w14:textId="5DA5EA66"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411E2438" w14:textId="3C605807"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571DDCA8" w14:textId="2FA70A40"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3640FE56" w14:textId="7669EED9"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58FCF138" w14:textId="7ABECAE1"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047A1C44" w14:textId="5B9B205D"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69356A72" w14:textId="71417098" w:rsidR="00DE3E7C" w:rsidRDefault="00DE3E7C" w:rsidP="004A7985">
      <w:pPr>
        <w:pStyle w:val="paragraph"/>
        <w:spacing w:before="0" w:beforeAutospacing="0" w:after="0" w:afterAutospacing="0"/>
        <w:jc w:val="both"/>
        <w:textAlignment w:val="baseline"/>
        <w:rPr>
          <w:rStyle w:val="eop"/>
          <w:rFonts w:ascii="Arial" w:hAnsi="Arial" w:cs="Arial"/>
          <w:sz w:val="20"/>
          <w:szCs w:val="20"/>
        </w:rPr>
      </w:pPr>
    </w:p>
    <w:p w14:paraId="76897000" w14:textId="572E6261" w:rsidR="00AD3C95" w:rsidRDefault="00AD3C95" w:rsidP="004A7985">
      <w:pPr>
        <w:pStyle w:val="paragraph"/>
        <w:spacing w:before="0" w:beforeAutospacing="0" w:after="0" w:afterAutospacing="0"/>
        <w:jc w:val="both"/>
        <w:textAlignment w:val="baseline"/>
        <w:rPr>
          <w:rStyle w:val="eop"/>
          <w:rFonts w:ascii="Arial" w:hAnsi="Arial" w:cs="Arial"/>
          <w:sz w:val="20"/>
          <w:szCs w:val="20"/>
        </w:rPr>
      </w:pPr>
    </w:p>
    <w:p w14:paraId="29810432" w14:textId="77777777" w:rsidR="00AD3C95" w:rsidRDefault="00AD3C95" w:rsidP="004A7985">
      <w:pPr>
        <w:pStyle w:val="paragraph"/>
        <w:spacing w:before="0" w:beforeAutospacing="0" w:after="0" w:afterAutospacing="0"/>
        <w:jc w:val="both"/>
        <w:textAlignment w:val="baseline"/>
        <w:rPr>
          <w:rStyle w:val="eop"/>
          <w:rFonts w:ascii="Arial" w:hAnsi="Arial" w:cs="Arial"/>
          <w:sz w:val="20"/>
          <w:szCs w:val="20"/>
        </w:rPr>
      </w:pPr>
    </w:p>
    <w:p w14:paraId="7BBA290F" w14:textId="2FC62DB8" w:rsidR="00677F9D" w:rsidRDefault="00677F9D" w:rsidP="004A7985">
      <w:pPr>
        <w:pStyle w:val="paragraph"/>
        <w:spacing w:before="0" w:beforeAutospacing="0" w:after="0" w:afterAutospacing="0"/>
        <w:jc w:val="both"/>
        <w:textAlignment w:val="baseline"/>
        <w:rPr>
          <w:rStyle w:val="eop"/>
          <w:rFonts w:ascii="Arial" w:hAnsi="Arial" w:cs="Arial"/>
          <w:sz w:val="20"/>
          <w:szCs w:val="20"/>
        </w:rPr>
      </w:pPr>
    </w:p>
    <w:p w14:paraId="60D4BCB1" w14:textId="5C57ABC4" w:rsidR="00677F9D" w:rsidRDefault="00677F9D" w:rsidP="004A7985">
      <w:pPr>
        <w:pStyle w:val="paragraph"/>
        <w:spacing w:before="0" w:beforeAutospacing="0" w:after="0" w:afterAutospacing="0"/>
        <w:jc w:val="both"/>
        <w:textAlignment w:val="baseline"/>
        <w:rPr>
          <w:rStyle w:val="eop"/>
          <w:rFonts w:ascii="Arial" w:hAnsi="Arial" w:cs="Arial"/>
          <w:sz w:val="20"/>
          <w:szCs w:val="20"/>
        </w:rPr>
      </w:pPr>
    </w:p>
    <w:p w14:paraId="2A655366" w14:textId="53D4C338" w:rsidR="00677F9D" w:rsidRDefault="0096330A" w:rsidP="004A7985">
      <w:pPr>
        <w:pStyle w:val="paragraph"/>
        <w:spacing w:before="0" w:beforeAutospacing="0" w:after="0" w:afterAutospacing="0"/>
        <w:jc w:val="both"/>
        <w:textAlignment w:val="baseline"/>
        <w:rPr>
          <w:rStyle w:val="eop"/>
          <w:rFonts w:ascii="Arial" w:hAnsi="Arial" w:cs="Arial"/>
          <w:sz w:val="20"/>
          <w:szCs w:val="20"/>
        </w:rPr>
      </w:pPr>
      <w:r w:rsidRPr="00ED311C">
        <w:rPr>
          <w:noProof/>
        </w:rPr>
        <w:drawing>
          <wp:anchor distT="0" distB="0" distL="114300" distR="114300" simplePos="0" relativeHeight="251863040" behindDoc="1" locked="0" layoutInCell="1" allowOverlap="1" wp14:anchorId="24520E4B" wp14:editId="5E9BCD10">
            <wp:simplePos x="0" y="0"/>
            <wp:positionH relativeFrom="column">
              <wp:posOffset>238125</wp:posOffset>
            </wp:positionH>
            <wp:positionV relativeFrom="topMargin">
              <wp:posOffset>483870</wp:posOffset>
            </wp:positionV>
            <wp:extent cx="2486025" cy="838200"/>
            <wp:effectExtent l="0" t="0" r="9525" b="0"/>
            <wp:wrapNone/>
            <wp:docPr id="110" name="Picture 110"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2"/>
        <w:tblW w:w="10165" w:type="dxa"/>
        <w:tblLook w:val="04A0" w:firstRow="1" w:lastRow="0" w:firstColumn="1" w:lastColumn="0" w:noHBand="0" w:noVBand="1"/>
      </w:tblPr>
      <w:tblGrid>
        <w:gridCol w:w="5670"/>
        <w:gridCol w:w="2250"/>
        <w:gridCol w:w="2245"/>
      </w:tblGrid>
      <w:tr w:rsidR="00677F9D" w:rsidRPr="00677F9D" w14:paraId="108C5F4C" w14:textId="77777777" w:rsidTr="008F1031">
        <w:trPr>
          <w:trHeight w:val="890"/>
        </w:trPr>
        <w:sdt>
          <w:sdtPr>
            <w:rPr>
              <w:noProof/>
            </w:rPr>
            <w:alias w:val="Insert Company Logo"/>
            <w:tag w:val="Insert Company Logo"/>
            <w:id w:val="-666179015"/>
            <w15:color w:val="FFFF00"/>
            <w:picture/>
          </w:sdtPr>
          <w:sdtContent>
            <w:tc>
              <w:tcPr>
                <w:tcW w:w="5670" w:type="dxa"/>
                <w:vMerge w:val="restart"/>
                <w:tcBorders>
                  <w:top w:val="nil"/>
                  <w:left w:val="nil"/>
                  <w:bottom w:val="nil"/>
                  <w:right w:val="single" w:sz="4" w:space="0" w:color="auto"/>
                </w:tcBorders>
              </w:tcPr>
              <w:p w14:paraId="7E3A9C13" w14:textId="1B9585EE" w:rsidR="00677F9D" w:rsidRPr="00677F9D" w:rsidRDefault="00677F9D" w:rsidP="00677F9D">
                <w:pPr>
                  <w:textAlignment w:val="baseline"/>
                  <w:rPr>
                    <w:rFonts w:ascii="Arial" w:hAnsi="Arial" w:cs="Arial"/>
                    <w:b/>
                    <w:bCs/>
                    <w:color w:val="000000"/>
                    <w:u w:val="single"/>
                  </w:rPr>
                </w:pPr>
              </w:p>
            </w:tc>
          </w:sdtContent>
        </w:sdt>
        <w:tc>
          <w:tcPr>
            <w:tcW w:w="4495" w:type="dxa"/>
            <w:gridSpan w:val="2"/>
            <w:tcBorders>
              <w:left w:val="single" w:sz="4" w:space="0" w:color="auto"/>
            </w:tcBorders>
            <w:vAlign w:val="center"/>
          </w:tcPr>
          <w:p w14:paraId="29828DF3" w14:textId="428A725C" w:rsidR="00677F9D" w:rsidRPr="00677F9D" w:rsidRDefault="00FF4581" w:rsidP="00677F9D">
            <w:pPr>
              <w:jc w:val="center"/>
              <w:textAlignment w:val="baseline"/>
              <w:rPr>
                <w:rFonts w:ascii="Arial" w:hAnsi="Arial" w:cs="Arial"/>
                <w:b/>
                <w:bCs/>
                <w:color w:val="000000"/>
              </w:rPr>
            </w:pPr>
            <w:r>
              <w:rPr>
                <w:rFonts w:ascii="Arial" w:hAnsi="Arial" w:cs="Arial"/>
                <w:b/>
                <w:bCs/>
                <w:color w:val="000000"/>
                <w:sz w:val="24"/>
                <w:szCs w:val="24"/>
              </w:rPr>
              <w:t>Enpower Training Services (Pty) Ltd</w:t>
            </w:r>
          </w:p>
        </w:tc>
      </w:tr>
      <w:tr w:rsidR="00677F9D" w:rsidRPr="00677F9D" w14:paraId="5E119133" w14:textId="77777777" w:rsidTr="008F1031">
        <w:trPr>
          <w:trHeight w:val="350"/>
        </w:trPr>
        <w:tc>
          <w:tcPr>
            <w:tcW w:w="5670" w:type="dxa"/>
            <w:vMerge/>
            <w:tcBorders>
              <w:top w:val="nil"/>
              <w:left w:val="nil"/>
              <w:bottom w:val="nil"/>
              <w:right w:val="single" w:sz="4" w:space="0" w:color="auto"/>
            </w:tcBorders>
          </w:tcPr>
          <w:p w14:paraId="7430AD0A" w14:textId="77777777" w:rsidR="00677F9D" w:rsidRPr="00677F9D" w:rsidRDefault="00677F9D" w:rsidP="00677F9D">
            <w:pPr>
              <w:jc w:val="center"/>
              <w:textAlignment w:val="baseline"/>
              <w:rPr>
                <w:rFonts w:ascii="Arial" w:hAnsi="Arial" w:cs="Arial"/>
                <w:b/>
                <w:bCs/>
                <w:color w:val="000000"/>
                <w:u w:val="single"/>
              </w:rPr>
            </w:pPr>
          </w:p>
        </w:tc>
        <w:tc>
          <w:tcPr>
            <w:tcW w:w="2250" w:type="dxa"/>
            <w:tcBorders>
              <w:left w:val="single" w:sz="4" w:space="0" w:color="auto"/>
            </w:tcBorders>
            <w:vAlign w:val="center"/>
          </w:tcPr>
          <w:p w14:paraId="0A6B4EF3" w14:textId="77777777" w:rsidR="00677F9D" w:rsidRPr="00677F9D" w:rsidRDefault="00677F9D" w:rsidP="00677F9D">
            <w:pPr>
              <w:jc w:val="center"/>
              <w:textAlignment w:val="baseline"/>
              <w:rPr>
                <w:rFonts w:ascii="Arial" w:hAnsi="Arial" w:cs="Arial"/>
                <w:color w:val="000000"/>
              </w:rPr>
            </w:pPr>
            <w:r w:rsidRPr="00677F9D">
              <w:rPr>
                <w:rFonts w:ascii="Arial" w:hAnsi="Arial" w:cs="Arial"/>
                <w:color w:val="000000"/>
              </w:rPr>
              <w:t>Authorised by:</w:t>
            </w:r>
          </w:p>
        </w:tc>
        <w:tc>
          <w:tcPr>
            <w:tcW w:w="2245" w:type="dxa"/>
          </w:tcPr>
          <w:p w14:paraId="51C06C8F" w14:textId="77777777" w:rsidR="00677F9D" w:rsidRPr="00677F9D" w:rsidRDefault="00677F9D" w:rsidP="00677F9D">
            <w:pPr>
              <w:jc w:val="center"/>
              <w:textAlignment w:val="baseline"/>
              <w:rPr>
                <w:rFonts w:ascii="Arial" w:hAnsi="Arial" w:cs="Arial"/>
                <w:b/>
                <w:bCs/>
                <w:color w:val="000000"/>
                <w:u w:val="single"/>
              </w:rPr>
            </w:pPr>
            <w:r w:rsidRPr="00677F9D">
              <w:rPr>
                <w:sz w:val="24"/>
                <w:szCs w:val="24"/>
              </w:rPr>
              <w:t>Duncan MacNicol</w:t>
            </w:r>
          </w:p>
        </w:tc>
      </w:tr>
      <w:tr w:rsidR="00677F9D" w:rsidRPr="00677F9D" w14:paraId="695DC3A9" w14:textId="77777777" w:rsidTr="008F1031">
        <w:trPr>
          <w:trHeight w:val="350"/>
        </w:trPr>
        <w:tc>
          <w:tcPr>
            <w:tcW w:w="5670" w:type="dxa"/>
            <w:vMerge/>
            <w:tcBorders>
              <w:top w:val="nil"/>
              <w:left w:val="nil"/>
              <w:bottom w:val="nil"/>
              <w:right w:val="single" w:sz="4" w:space="0" w:color="auto"/>
            </w:tcBorders>
          </w:tcPr>
          <w:p w14:paraId="62FC36E7" w14:textId="77777777" w:rsidR="00677F9D" w:rsidRPr="00677F9D" w:rsidRDefault="00677F9D" w:rsidP="00677F9D">
            <w:pPr>
              <w:jc w:val="center"/>
              <w:textAlignment w:val="baseline"/>
              <w:rPr>
                <w:rFonts w:ascii="Arial" w:hAnsi="Arial" w:cs="Arial"/>
                <w:b/>
                <w:bCs/>
                <w:color w:val="000000"/>
                <w:u w:val="single"/>
              </w:rPr>
            </w:pPr>
          </w:p>
        </w:tc>
        <w:tc>
          <w:tcPr>
            <w:tcW w:w="2250" w:type="dxa"/>
            <w:tcBorders>
              <w:left w:val="single" w:sz="4" w:space="0" w:color="auto"/>
            </w:tcBorders>
          </w:tcPr>
          <w:p w14:paraId="00D332E9" w14:textId="77777777" w:rsidR="00677F9D" w:rsidRPr="00677F9D" w:rsidRDefault="00677F9D" w:rsidP="00677F9D">
            <w:pPr>
              <w:jc w:val="center"/>
              <w:textAlignment w:val="baseline"/>
              <w:rPr>
                <w:rFonts w:ascii="Arial" w:hAnsi="Arial" w:cs="Arial"/>
                <w:b/>
                <w:bCs/>
                <w:color w:val="000000"/>
                <w:u w:val="single"/>
              </w:rPr>
            </w:pPr>
            <w:r w:rsidRPr="00677F9D">
              <w:rPr>
                <w:rFonts w:ascii="Arial" w:hAnsi="Arial" w:cs="Arial"/>
                <w:color w:val="000000"/>
              </w:rPr>
              <w:t>Date Authorised:</w:t>
            </w:r>
          </w:p>
        </w:tc>
        <w:tc>
          <w:tcPr>
            <w:tcW w:w="2245" w:type="dxa"/>
          </w:tcPr>
          <w:p w14:paraId="4154B2D7" w14:textId="565587BF" w:rsidR="00677F9D" w:rsidRPr="00677F9D" w:rsidRDefault="009617ED" w:rsidP="00677F9D">
            <w:pPr>
              <w:jc w:val="center"/>
              <w:textAlignment w:val="baseline"/>
              <w:rPr>
                <w:rFonts w:ascii="Arial" w:hAnsi="Arial" w:cs="Arial"/>
                <w:color w:val="000000"/>
              </w:rPr>
            </w:pPr>
            <w:r>
              <w:rPr>
                <w:rFonts w:ascii="Arial" w:hAnsi="Arial" w:cs="Arial"/>
                <w:color w:val="000000"/>
              </w:rPr>
              <w:t>20 February 2021</w:t>
            </w:r>
          </w:p>
        </w:tc>
      </w:tr>
      <w:tr w:rsidR="00677F9D" w:rsidRPr="00677F9D" w14:paraId="270BB34D" w14:textId="77777777" w:rsidTr="008F1031">
        <w:tc>
          <w:tcPr>
            <w:tcW w:w="5670" w:type="dxa"/>
            <w:vMerge/>
            <w:tcBorders>
              <w:top w:val="nil"/>
              <w:left w:val="nil"/>
              <w:bottom w:val="nil"/>
              <w:right w:val="single" w:sz="4" w:space="0" w:color="auto"/>
            </w:tcBorders>
          </w:tcPr>
          <w:p w14:paraId="4D2822BB" w14:textId="77777777" w:rsidR="00677F9D" w:rsidRPr="00677F9D" w:rsidRDefault="00677F9D" w:rsidP="00677F9D">
            <w:pPr>
              <w:jc w:val="center"/>
              <w:textAlignment w:val="baseline"/>
              <w:rPr>
                <w:rFonts w:ascii="Arial" w:hAnsi="Arial" w:cs="Arial"/>
                <w:b/>
                <w:bCs/>
                <w:color w:val="000000"/>
                <w:u w:val="single"/>
              </w:rPr>
            </w:pPr>
          </w:p>
        </w:tc>
        <w:tc>
          <w:tcPr>
            <w:tcW w:w="2250" w:type="dxa"/>
            <w:tcBorders>
              <w:left w:val="single" w:sz="4" w:space="0" w:color="auto"/>
            </w:tcBorders>
          </w:tcPr>
          <w:p w14:paraId="17C92ED6" w14:textId="77777777" w:rsidR="00677F9D" w:rsidRPr="00677F9D" w:rsidRDefault="00677F9D" w:rsidP="00677F9D">
            <w:pPr>
              <w:jc w:val="center"/>
              <w:textAlignment w:val="baseline"/>
              <w:rPr>
                <w:rFonts w:ascii="Arial" w:hAnsi="Arial" w:cs="Arial"/>
                <w:color w:val="000000"/>
              </w:rPr>
            </w:pPr>
            <w:r w:rsidRPr="00677F9D">
              <w:rPr>
                <w:rFonts w:ascii="Arial" w:hAnsi="Arial" w:cs="Arial"/>
                <w:color w:val="000000"/>
              </w:rPr>
              <w:t>Document Number:</w:t>
            </w:r>
          </w:p>
        </w:tc>
        <w:tc>
          <w:tcPr>
            <w:tcW w:w="2245" w:type="dxa"/>
          </w:tcPr>
          <w:p w14:paraId="1C16857C" w14:textId="46F4ADBC" w:rsidR="00677F9D" w:rsidRPr="00677F9D" w:rsidRDefault="00FF4581" w:rsidP="00677F9D">
            <w:pPr>
              <w:jc w:val="center"/>
              <w:textAlignment w:val="baseline"/>
              <w:rPr>
                <w:rFonts w:ascii="Arial" w:hAnsi="Arial" w:cs="Arial"/>
                <w:color w:val="000000"/>
              </w:rPr>
            </w:pPr>
            <w:r>
              <w:rPr>
                <w:rFonts w:ascii="Arial" w:hAnsi="Arial" w:cs="Arial"/>
                <w:color w:val="000000"/>
              </w:rPr>
              <w:t>ENP</w:t>
            </w:r>
            <w:r w:rsidR="00677F9D" w:rsidRPr="00677F9D">
              <w:rPr>
                <w:rFonts w:ascii="Arial" w:hAnsi="Arial" w:cs="Arial"/>
                <w:color w:val="000000"/>
              </w:rPr>
              <w:t>-022</w:t>
            </w:r>
          </w:p>
        </w:tc>
      </w:tr>
    </w:tbl>
    <w:p w14:paraId="06EA4EDE" w14:textId="77777777" w:rsidR="00677F9D" w:rsidRPr="00677F9D" w:rsidRDefault="00677F9D" w:rsidP="00677F9D">
      <w:pPr>
        <w:spacing w:after="0" w:line="240" w:lineRule="auto"/>
        <w:jc w:val="center"/>
        <w:textAlignment w:val="baseline"/>
        <w:rPr>
          <w:rFonts w:ascii="Arial" w:eastAsia="Times New Roman" w:hAnsi="Arial" w:cs="Arial"/>
          <w:b/>
          <w:bCs/>
          <w:color w:val="000000"/>
          <w:u w:val="single"/>
          <w:lang w:eastAsia="en-ZA"/>
        </w:rPr>
      </w:pPr>
    </w:p>
    <w:p w14:paraId="65E04F79" w14:textId="77777777" w:rsidR="00677F9D" w:rsidRPr="00677F9D" w:rsidRDefault="00677F9D" w:rsidP="00677F9D">
      <w:pPr>
        <w:spacing w:after="0" w:line="240" w:lineRule="auto"/>
        <w:textAlignment w:val="baseline"/>
        <w:rPr>
          <w:rFonts w:ascii="Arial" w:eastAsia="Times New Roman" w:hAnsi="Arial" w:cs="Arial"/>
          <w:b/>
          <w:bCs/>
          <w:color w:val="000000"/>
          <w:u w:val="single"/>
          <w:lang w:eastAsia="en-ZA"/>
        </w:rPr>
      </w:pPr>
    </w:p>
    <w:p w14:paraId="6955B0F7" w14:textId="77777777" w:rsidR="00677F9D" w:rsidRPr="00677F9D" w:rsidRDefault="00677F9D" w:rsidP="00677F9D">
      <w:pPr>
        <w:spacing w:after="0" w:line="240" w:lineRule="auto"/>
        <w:jc w:val="center"/>
        <w:textAlignment w:val="baseline"/>
        <w:rPr>
          <w:rFonts w:ascii="Segoe UI" w:eastAsia="Times New Roman" w:hAnsi="Segoe UI" w:cs="Segoe UI"/>
          <w:sz w:val="18"/>
          <w:szCs w:val="18"/>
          <w:lang w:eastAsia="en-ZA"/>
        </w:rPr>
      </w:pPr>
      <w:r w:rsidRPr="00677F9D">
        <w:rPr>
          <w:rFonts w:ascii="Arial" w:eastAsia="Times New Roman" w:hAnsi="Arial" w:cs="Arial"/>
          <w:b/>
          <w:bCs/>
          <w:color w:val="000000"/>
          <w:lang w:eastAsia="en-ZA"/>
        </w:rPr>
        <w:t>POPI and Privacy Policy</w:t>
      </w:r>
    </w:p>
    <w:p w14:paraId="1772F609" w14:textId="77777777" w:rsidR="00677F9D" w:rsidRPr="00677F9D" w:rsidRDefault="00677F9D" w:rsidP="00677F9D">
      <w:pPr>
        <w:spacing w:after="0" w:line="240" w:lineRule="auto"/>
        <w:jc w:val="both"/>
        <w:textAlignment w:val="baseline"/>
        <w:rPr>
          <w:rFonts w:ascii="Segoe UI" w:eastAsia="Times New Roman" w:hAnsi="Segoe UI" w:cs="Segoe UI"/>
          <w:color w:val="000000" w:themeColor="text1"/>
          <w:sz w:val="20"/>
          <w:szCs w:val="20"/>
          <w:lang w:eastAsia="en-ZA"/>
        </w:rPr>
      </w:pPr>
      <w:r w:rsidRPr="00677F9D">
        <w:rPr>
          <w:rFonts w:ascii="Arial" w:eastAsia="Times New Roman" w:hAnsi="Arial" w:cs="Arial"/>
          <w:color w:val="000000"/>
          <w:sz w:val="24"/>
          <w:szCs w:val="24"/>
          <w:lang w:eastAsia="en-ZA"/>
        </w:rPr>
        <w:t> </w:t>
      </w:r>
    </w:p>
    <w:p w14:paraId="305565E0" w14:textId="77777777" w:rsidR="00677F9D" w:rsidRPr="00677F9D" w:rsidRDefault="00677F9D" w:rsidP="00677F9D">
      <w:pPr>
        <w:numPr>
          <w:ilvl w:val="0"/>
          <w:numId w:val="44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t>Introduction </w:t>
      </w:r>
    </w:p>
    <w:p w14:paraId="57321B77" w14:textId="77777777" w:rsidR="00677F9D" w:rsidRPr="00677F9D" w:rsidRDefault="00677F9D" w:rsidP="00677F9D">
      <w:pPr>
        <w:numPr>
          <w:ilvl w:val="0"/>
          <w:numId w:val="442"/>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Overview</w:t>
      </w:r>
      <w:r w:rsidRPr="00677F9D">
        <w:rPr>
          <w:rFonts w:ascii="Arial" w:eastAsia="Times New Roman" w:hAnsi="Arial" w:cs="Arial"/>
          <w:b/>
          <w:bCs/>
          <w:color w:val="000000" w:themeColor="text1"/>
          <w:sz w:val="20"/>
          <w:szCs w:val="20"/>
          <w:lang w:eastAsia="en-ZA"/>
        </w:rPr>
        <w:t> </w:t>
      </w:r>
    </w:p>
    <w:p w14:paraId="38547CF2" w14:textId="77777777"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w:t>
      </w:r>
      <w:r w:rsidRPr="00677F9D">
        <w:rPr>
          <w:rFonts w:ascii="Arial" w:eastAsia="Times New Roman" w:hAnsi="Arial" w:cs="Arial"/>
          <w:b/>
          <w:bCs/>
          <w:color w:val="000000" w:themeColor="text1"/>
          <w:sz w:val="20"/>
          <w:szCs w:val="20"/>
          <w:lang w:eastAsia="en-ZA"/>
        </w:rPr>
        <w:t> we</w:t>
      </w:r>
      <w:r w:rsidRPr="00677F9D">
        <w:rPr>
          <w:rFonts w:ascii="Arial" w:eastAsia="Times New Roman" w:hAnsi="Arial" w:cs="Arial"/>
          <w:color w:val="000000" w:themeColor="text1"/>
          <w:sz w:val="20"/>
          <w:szCs w:val="20"/>
          <w:lang w:eastAsia="en-ZA"/>
        </w:rPr>
        <w:t> refer to “process”, it means how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collect, use, store, make available, destroy, update, disclose, or otherwise deal with</w:t>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personal information. </w:t>
      </w:r>
      <w:proofErr w:type="gramStart"/>
      <w:r w:rsidRPr="00677F9D">
        <w:rPr>
          <w:rFonts w:ascii="Arial" w:eastAsia="Times New Roman" w:hAnsi="Arial" w:cs="Arial"/>
          <w:color w:val="000000" w:themeColor="text1"/>
          <w:sz w:val="20"/>
          <w:szCs w:val="20"/>
          <w:lang w:eastAsia="en-ZA"/>
        </w:rPr>
        <w:t>As a general rule</w:t>
      </w:r>
      <w:proofErr w:type="gramEnd"/>
      <w:r w:rsidRPr="00677F9D">
        <w:rPr>
          <w:rFonts w:ascii="Arial" w:eastAsia="Times New Roman" w:hAnsi="Arial" w:cs="Arial"/>
          <w:color w:val="000000" w:themeColor="text1"/>
          <w:sz w:val="20"/>
          <w:szCs w:val="20"/>
          <w:lang w:eastAsia="en-ZA"/>
        </w:rPr>
        <w: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only process this personal information if it is required to deliver or offer a service, provide a product, carry out a transaction or obligation in a contract.  </w:t>
      </w:r>
    </w:p>
    <w:p w14:paraId="1C4A2C27" w14:textId="77777777"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combine this</w:t>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personal information and use the combined personal information for any of the purposes stated in this Privacy Policy.  </w:t>
      </w:r>
    </w:p>
    <w:p w14:paraId="648C9EA5" w14:textId="462E5A5F"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use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xml:space="preserve"> other services, goods, </w:t>
      </w:r>
      <w:r w:rsidR="00FD2293" w:rsidRPr="00677F9D">
        <w:rPr>
          <w:rFonts w:ascii="Arial" w:eastAsia="Times New Roman" w:hAnsi="Arial" w:cs="Arial"/>
          <w:color w:val="000000" w:themeColor="text1"/>
          <w:sz w:val="20"/>
          <w:szCs w:val="20"/>
          <w:lang w:eastAsia="en-ZA"/>
        </w:rPr>
        <w:t>products,</w:t>
      </w:r>
      <w:r w:rsidRPr="00677F9D">
        <w:rPr>
          <w:rFonts w:ascii="Arial" w:eastAsia="Times New Roman" w:hAnsi="Arial" w:cs="Arial"/>
          <w:color w:val="000000" w:themeColor="text1"/>
          <w:sz w:val="20"/>
          <w:szCs w:val="20"/>
          <w:lang w:eastAsia="en-ZA"/>
        </w:rPr>
        <w:t xml:space="preserve"> and service channels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agree that </w:t>
      </w: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may process this personal information as explained under this Privacy Policy. Sometimes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may provide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with consent to process this personal information.  </w:t>
      </w:r>
    </w:p>
    <w:p w14:paraId="01AF0EEA" w14:textId="7DA10E26"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is a global organisation and as such this Privacy Policy will apply to the processing of personal information by any member of </w:t>
      </w:r>
      <w:proofErr w:type="spellStart"/>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w:t>
      </w:r>
      <w:proofErr w:type="spellEnd"/>
      <w:r w:rsidR="00FF4581">
        <w:rPr>
          <w:rFonts w:ascii="Arial" w:hAnsi="Arial" w:cs="Arial"/>
          <w:noProof/>
          <w:color w:val="000000"/>
          <w:sz w:val="20"/>
          <w:szCs w:val="20"/>
        </w:rPr>
        <w:t xml:space="preserve">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globally. If </w:t>
      </w:r>
      <w:proofErr w:type="spellStart"/>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w:t>
      </w:r>
      <w:proofErr w:type="spellEnd"/>
      <w:r w:rsidR="00FF4581">
        <w:rPr>
          <w:rFonts w:ascii="Arial" w:hAnsi="Arial" w:cs="Arial"/>
          <w:noProof/>
          <w:color w:val="000000"/>
          <w:sz w:val="20"/>
          <w:szCs w:val="20"/>
        </w:rPr>
        <w:t xml:space="preserve">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processes personal information for another party under a contract or a mandate, the other party’s privacy policy will apply to the processing of such information.  </w:t>
      </w:r>
    </w:p>
    <w:p w14:paraId="33DBDADC" w14:textId="31506608"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xml:space="preserve"> can change this Privacy Policy from time to time if the law or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business practices requires such change.  </w:t>
      </w:r>
    </w:p>
    <w:p w14:paraId="1467F814" w14:textId="2EEAAC0E" w:rsidR="00677F9D" w:rsidRPr="00677F9D" w:rsidRDefault="00677F9D" w:rsidP="00677F9D">
      <w:pPr>
        <w:numPr>
          <w:ilvl w:val="0"/>
          <w:numId w:val="479"/>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This policy establishes a general standard for the appropriate protection of personal information (POPI) within the </w:t>
      </w:r>
      <w:proofErr w:type="spellStart"/>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w:t>
      </w:r>
      <w:proofErr w:type="spellEnd"/>
      <w:r w:rsidR="00FF4581">
        <w:rPr>
          <w:rFonts w:ascii="Arial" w:hAnsi="Arial" w:cs="Arial"/>
          <w:noProof/>
          <w:color w:val="000000"/>
          <w:sz w:val="20"/>
          <w:szCs w:val="20"/>
        </w:rPr>
        <w:t xml:space="preserve">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environment furthermore, it provides principles regarding the rights of individuals to privacy and to reasonable safeguards of their personal information. </w:t>
      </w:r>
    </w:p>
    <w:p w14:paraId="73A4CCB0" w14:textId="77777777" w:rsidR="00677F9D" w:rsidRPr="00677F9D" w:rsidRDefault="00677F9D" w:rsidP="00677F9D">
      <w:pPr>
        <w:numPr>
          <w:ilvl w:val="0"/>
          <w:numId w:val="443"/>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Scope</w:t>
      </w:r>
      <w:r w:rsidRPr="00677F9D">
        <w:rPr>
          <w:rFonts w:ascii="Arial" w:eastAsia="Times New Roman" w:hAnsi="Arial" w:cs="Arial"/>
          <w:b/>
          <w:bCs/>
          <w:color w:val="000000" w:themeColor="text1"/>
          <w:sz w:val="20"/>
          <w:szCs w:val="20"/>
          <w:lang w:eastAsia="en-ZA"/>
        </w:rPr>
        <w:t> </w:t>
      </w:r>
    </w:p>
    <w:p w14:paraId="144D6956" w14:textId="6348E68F" w:rsidR="00677F9D" w:rsidRPr="00677F9D" w:rsidRDefault="00677F9D" w:rsidP="00677F9D">
      <w:pPr>
        <w:spacing w:after="0" w:line="240" w:lineRule="auto"/>
        <w:ind w:left="36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All employees, contractors, consultants, temporary and other workers at </w:t>
      </w:r>
      <w:proofErr w:type="spellStart"/>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w:t>
      </w:r>
      <w:proofErr w:type="spellEnd"/>
      <w:r w:rsidR="00FF4581">
        <w:rPr>
          <w:rFonts w:ascii="Arial" w:hAnsi="Arial" w:cs="Arial"/>
          <w:noProof/>
          <w:color w:val="000000"/>
          <w:sz w:val="20"/>
          <w:szCs w:val="20"/>
        </w:rPr>
        <w:t xml:space="preserve">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including all personnel affiliated with third parties must adhere to this policy. This policy applies to information assets owned or leased by </w:t>
      </w:r>
      <w:proofErr w:type="spellStart"/>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w:t>
      </w:r>
      <w:proofErr w:type="spellEnd"/>
      <w:r w:rsidR="00FF4581">
        <w:rPr>
          <w:rFonts w:ascii="Arial" w:hAnsi="Arial" w:cs="Arial"/>
          <w:noProof/>
          <w:color w:val="000000"/>
          <w:sz w:val="20"/>
          <w:szCs w:val="20"/>
        </w:rPr>
        <w:t xml:space="preserve">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or to devices that connect to a </w:t>
      </w:r>
      <w:proofErr w:type="spellStart"/>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w:t>
      </w:r>
      <w:proofErr w:type="spellEnd"/>
      <w:r w:rsidR="00FF4581">
        <w:rPr>
          <w:rFonts w:ascii="Arial" w:hAnsi="Arial" w:cs="Arial"/>
          <w:noProof/>
          <w:color w:val="000000"/>
          <w:sz w:val="20"/>
          <w:szCs w:val="20"/>
        </w:rPr>
        <w:t xml:space="preserve">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network or reside at an </w:t>
      </w:r>
      <w:proofErr w:type="spellStart"/>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w:t>
      </w:r>
      <w:proofErr w:type="spellEnd"/>
      <w:r w:rsidR="00FF4581">
        <w:rPr>
          <w:rFonts w:ascii="Arial" w:hAnsi="Arial" w:cs="Arial"/>
          <w:noProof/>
          <w:color w:val="000000"/>
          <w:sz w:val="20"/>
          <w:szCs w:val="20"/>
        </w:rPr>
        <w:t xml:space="preserve">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site. </w:t>
      </w:r>
    </w:p>
    <w:p w14:paraId="78CEC335" w14:textId="77777777" w:rsidR="00677F9D" w:rsidRPr="00677F9D" w:rsidRDefault="00677F9D" w:rsidP="00677F9D">
      <w:pPr>
        <w:spacing w:after="0" w:line="240" w:lineRule="auto"/>
        <w:ind w:left="36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2F23C696" w14:textId="77777777" w:rsidR="00677F9D" w:rsidRPr="00677F9D" w:rsidRDefault="00677F9D" w:rsidP="00677F9D">
      <w:pPr>
        <w:numPr>
          <w:ilvl w:val="0"/>
          <w:numId w:val="444"/>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t>Policy Statement </w:t>
      </w:r>
    </w:p>
    <w:p w14:paraId="0A862590" w14:textId="77777777" w:rsidR="00677F9D" w:rsidRPr="00677F9D" w:rsidRDefault="00677F9D" w:rsidP="00677F9D">
      <w:pPr>
        <w:numPr>
          <w:ilvl w:val="0"/>
          <w:numId w:val="445"/>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What is personal information? </w:t>
      </w:r>
      <w:r w:rsidRPr="00677F9D">
        <w:rPr>
          <w:rFonts w:ascii="Arial" w:eastAsia="Times New Roman" w:hAnsi="Arial" w:cs="Arial"/>
          <w:b/>
          <w:bCs/>
          <w:color w:val="000000" w:themeColor="text1"/>
          <w:sz w:val="20"/>
          <w:szCs w:val="20"/>
          <w:lang w:eastAsia="en-ZA"/>
        </w:rPr>
        <w:t> </w:t>
      </w:r>
    </w:p>
    <w:p w14:paraId="575BBA36"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Personal information refers to any information that identifies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or specifically relates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or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employees stored or processed on </w:t>
      </w:r>
      <w:r w:rsidRPr="00677F9D">
        <w:rPr>
          <w:rFonts w:ascii="Arial" w:eastAsia="Times New Roman" w:hAnsi="Arial" w:cs="Arial"/>
          <w:b/>
          <w:bCs/>
          <w:color w:val="000000" w:themeColor="text1"/>
          <w:sz w:val="20"/>
          <w:szCs w:val="20"/>
          <w:lang w:eastAsia="en-ZA"/>
        </w:rPr>
        <w:t>The Product/s</w:t>
      </w:r>
      <w:r w:rsidRPr="00677F9D">
        <w:rPr>
          <w:rFonts w:ascii="Arial" w:eastAsia="Times New Roman" w:hAnsi="Arial" w:cs="Arial"/>
          <w:color w:val="000000" w:themeColor="text1"/>
          <w:sz w:val="20"/>
          <w:szCs w:val="20"/>
          <w:lang w:eastAsia="en-ZA"/>
        </w:rPr>
        <w:t>. Personal information includes, but is not limited to, the following information about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and / or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employees:  </w:t>
      </w:r>
    </w:p>
    <w:p w14:paraId="75038C98" w14:textId="77777777" w:rsidR="00677F9D" w:rsidRPr="00677F9D" w:rsidRDefault="00677F9D" w:rsidP="00677F9D">
      <w:pPr>
        <w:numPr>
          <w:ilvl w:val="0"/>
          <w:numId w:val="446"/>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Marital status </w:t>
      </w:r>
    </w:p>
    <w:p w14:paraId="2435A166" w14:textId="77777777" w:rsidR="00677F9D" w:rsidRPr="00677F9D" w:rsidRDefault="00677F9D" w:rsidP="00677F9D">
      <w:pPr>
        <w:numPr>
          <w:ilvl w:val="0"/>
          <w:numId w:val="446"/>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National origin </w:t>
      </w:r>
    </w:p>
    <w:p w14:paraId="387D9B66" w14:textId="77777777" w:rsidR="00677F9D" w:rsidRPr="00677F9D" w:rsidRDefault="00677F9D" w:rsidP="00677F9D">
      <w:pPr>
        <w:numPr>
          <w:ilvl w:val="0"/>
          <w:numId w:val="44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Age </w:t>
      </w:r>
    </w:p>
    <w:p w14:paraId="45BF6D9F" w14:textId="77777777" w:rsidR="00677F9D" w:rsidRPr="00677F9D" w:rsidRDefault="00677F9D" w:rsidP="00677F9D">
      <w:pPr>
        <w:numPr>
          <w:ilvl w:val="0"/>
          <w:numId w:val="44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Language </w:t>
      </w:r>
    </w:p>
    <w:p w14:paraId="5BDD573C" w14:textId="77777777" w:rsidR="00677F9D" w:rsidRPr="00677F9D" w:rsidRDefault="00677F9D" w:rsidP="00677F9D">
      <w:pPr>
        <w:numPr>
          <w:ilvl w:val="0"/>
          <w:numId w:val="44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Birthplace </w:t>
      </w:r>
    </w:p>
    <w:p w14:paraId="556876E8" w14:textId="77777777" w:rsidR="00677F9D" w:rsidRPr="00677F9D" w:rsidRDefault="00677F9D" w:rsidP="00677F9D">
      <w:pPr>
        <w:numPr>
          <w:ilvl w:val="0"/>
          <w:numId w:val="44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Education </w:t>
      </w:r>
    </w:p>
    <w:p w14:paraId="23A68184" w14:textId="77777777" w:rsidR="00677F9D" w:rsidRPr="00677F9D" w:rsidRDefault="00677F9D" w:rsidP="00677F9D">
      <w:pPr>
        <w:numPr>
          <w:ilvl w:val="0"/>
          <w:numId w:val="44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Relevant financial history </w:t>
      </w:r>
    </w:p>
    <w:p w14:paraId="45C3799F" w14:textId="77777777" w:rsidR="00677F9D" w:rsidRPr="00677F9D" w:rsidRDefault="00677F9D" w:rsidP="00677F9D">
      <w:pPr>
        <w:numPr>
          <w:ilvl w:val="0"/>
          <w:numId w:val="44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Identifying number (like an employee number, identity number or passport number) </w:t>
      </w:r>
    </w:p>
    <w:p w14:paraId="771DAC57" w14:textId="77777777" w:rsidR="00677F9D" w:rsidRPr="00677F9D" w:rsidRDefault="00677F9D" w:rsidP="00677F9D">
      <w:pPr>
        <w:numPr>
          <w:ilvl w:val="0"/>
          <w:numId w:val="44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E-mail address; physical address (like residential address, work address or your physical location); telephone number </w:t>
      </w:r>
    </w:p>
    <w:p w14:paraId="48696ECE" w14:textId="77777777" w:rsidR="00677F9D" w:rsidRPr="00677F9D" w:rsidRDefault="00677F9D" w:rsidP="00677F9D">
      <w:pPr>
        <w:numPr>
          <w:ilvl w:val="0"/>
          <w:numId w:val="44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Biometric information (like fingerprints, signature, or voice) </w:t>
      </w:r>
    </w:p>
    <w:p w14:paraId="0FCCAF94" w14:textId="77777777" w:rsidR="00677F9D" w:rsidRPr="00677F9D" w:rsidRDefault="00677F9D" w:rsidP="00677F9D">
      <w:pPr>
        <w:numPr>
          <w:ilvl w:val="0"/>
          <w:numId w:val="44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Race; gender; sex; pregnancy status; ethnic origin; social origin; colour; sexual orientation </w:t>
      </w:r>
    </w:p>
    <w:p w14:paraId="3A7872F8" w14:textId="77777777" w:rsidR="00677F9D" w:rsidRPr="00677F9D" w:rsidRDefault="00677F9D" w:rsidP="00677F9D">
      <w:pPr>
        <w:numPr>
          <w:ilvl w:val="0"/>
          <w:numId w:val="44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Physical health; mental health; well-being; disability; religion; belief; conscience; culture </w:t>
      </w:r>
    </w:p>
    <w:p w14:paraId="39DF6265" w14:textId="77777777" w:rsidR="00677F9D" w:rsidRPr="00677F9D" w:rsidRDefault="00677F9D" w:rsidP="00677F9D">
      <w:pPr>
        <w:numPr>
          <w:ilvl w:val="0"/>
          <w:numId w:val="449"/>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Medical history; criminal history; employment history </w:t>
      </w:r>
    </w:p>
    <w:p w14:paraId="49CE8F69" w14:textId="77777777" w:rsidR="00677F9D" w:rsidRPr="00677F9D" w:rsidRDefault="00677F9D" w:rsidP="00677F9D">
      <w:pPr>
        <w:numPr>
          <w:ilvl w:val="0"/>
          <w:numId w:val="449"/>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Personal views, preferences, and opinions </w:t>
      </w:r>
    </w:p>
    <w:p w14:paraId="14609D5E" w14:textId="77777777" w:rsidR="00677F9D" w:rsidRPr="00677F9D" w:rsidRDefault="00677F9D" w:rsidP="00677F9D">
      <w:pPr>
        <w:numPr>
          <w:ilvl w:val="0"/>
          <w:numId w:val="449"/>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Another’s views or opinions about you </w:t>
      </w:r>
    </w:p>
    <w:p w14:paraId="5981DA0A" w14:textId="77777777" w:rsidR="00677F9D" w:rsidRPr="00677F9D" w:rsidRDefault="00677F9D" w:rsidP="00677F9D">
      <w:pPr>
        <w:numPr>
          <w:ilvl w:val="0"/>
          <w:numId w:val="449"/>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Full names and initials </w:t>
      </w:r>
    </w:p>
    <w:p w14:paraId="6596A8FE" w14:textId="77777777" w:rsidR="00677F9D" w:rsidRPr="00677F9D" w:rsidRDefault="00677F9D" w:rsidP="00677F9D">
      <w:pPr>
        <w:spacing w:after="0" w:line="240" w:lineRule="auto"/>
        <w:ind w:left="72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Personal information includes special personal information, as explained below.  </w:t>
      </w:r>
    </w:p>
    <w:p w14:paraId="5FDDFFAC" w14:textId="77777777" w:rsidR="00677F9D" w:rsidRPr="00677F9D" w:rsidRDefault="00677F9D" w:rsidP="00677F9D">
      <w:pPr>
        <w:numPr>
          <w:ilvl w:val="0"/>
          <w:numId w:val="450"/>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When will we process your personal information? </w:t>
      </w:r>
      <w:r w:rsidRPr="00677F9D">
        <w:rPr>
          <w:rFonts w:ascii="Arial" w:eastAsia="Times New Roman" w:hAnsi="Arial" w:cs="Arial"/>
          <w:b/>
          <w:bCs/>
          <w:color w:val="000000" w:themeColor="text1"/>
          <w:sz w:val="20"/>
          <w:szCs w:val="20"/>
          <w:lang w:eastAsia="en-ZA"/>
        </w:rPr>
        <w:t> </w:t>
      </w:r>
    </w:p>
    <w:p w14:paraId="62A65CCC"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only process this personal information for lawful purposes relating to </w:t>
      </w:r>
      <w:r w:rsidRPr="00677F9D">
        <w:rPr>
          <w:rFonts w:ascii="Arial" w:eastAsia="Times New Roman" w:hAnsi="Arial" w:cs="Arial"/>
          <w:b/>
          <w:bCs/>
          <w:color w:val="000000" w:themeColor="text1"/>
          <w:sz w:val="20"/>
          <w:szCs w:val="20"/>
          <w:lang w:eastAsia="en-ZA"/>
        </w:rPr>
        <w:t>our </w:t>
      </w:r>
      <w:r w:rsidRPr="00677F9D">
        <w:rPr>
          <w:rFonts w:ascii="Arial" w:eastAsia="Times New Roman" w:hAnsi="Arial" w:cs="Arial"/>
          <w:color w:val="000000" w:themeColor="text1"/>
          <w:sz w:val="20"/>
          <w:szCs w:val="20"/>
          <w:lang w:eastAsia="en-ZA"/>
        </w:rPr>
        <w:t>business if the following applies: </w:t>
      </w:r>
    </w:p>
    <w:p w14:paraId="2342ECDB" w14:textId="77777777" w:rsidR="00677F9D" w:rsidRPr="00677F9D" w:rsidRDefault="00677F9D" w:rsidP="00677F9D">
      <w:pPr>
        <w:numPr>
          <w:ilvl w:val="0"/>
          <w:numId w:val="451"/>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have consented thereto </w:t>
      </w:r>
    </w:p>
    <w:p w14:paraId="598552DE" w14:textId="77777777" w:rsidR="00677F9D" w:rsidRPr="00677F9D" w:rsidRDefault="00677F9D" w:rsidP="00677F9D">
      <w:pPr>
        <w:numPr>
          <w:ilvl w:val="0"/>
          <w:numId w:val="451"/>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a person legally authorised by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the law, or a court, has consented thereto </w:t>
      </w:r>
    </w:p>
    <w:p w14:paraId="6AC8E929" w14:textId="77777777" w:rsidR="00677F9D" w:rsidRPr="00677F9D" w:rsidRDefault="00677F9D" w:rsidP="00677F9D">
      <w:pPr>
        <w:numPr>
          <w:ilvl w:val="0"/>
          <w:numId w:val="451"/>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it is necessary to conclude or perform under a contract,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with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38A5B3EB" w14:textId="77777777" w:rsidR="00677F9D" w:rsidRPr="00677F9D" w:rsidRDefault="00677F9D" w:rsidP="00677F9D">
      <w:pPr>
        <w:numPr>
          <w:ilvl w:val="0"/>
          <w:numId w:val="45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law requires or permits, it </w:t>
      </w:r>
    </w:p>
    <w:p w14:paraId="47F4191C" w14:textId="77777777" w:rsidR="00677F9D" w:rsidRPr="00677F9D" w:rsidRDefault="00677F9D" w:rsidP="00677F9D">
      <w:pPr>
        <w:numPr>
          <w:ilvl w:val="0"/>
          <w:numId w:val="45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it is required to protect or pursue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or a third party’s legitimate interest </w:t>
      </w:r>
    </w:p>
    <w:p w14:paraId="7A741FBC" w14:textId="77777777" w:rsidR="00677F9D" w:rsidRPr="00677F9D" w:rsidRDefault="00677F9D" w:rsidP="00677F9D">
      <w:pPr>
        <w:numPr>
          <w:ilvl w:val="0"/>
          <w:numId w:val="453"/>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What is special personal information? </w:t>
      </w:r>
      <w:r w:rsidRPr="00677F9D">
        <w:rPr>
          <w:rFonts w:ascii="Arial" w:eastAsia="Times New Roman" w:hAnsi="Arial" w:cs="Arial"/>
          <w:b/>
          <w:bCs/>
          <w:color w:val="000000" w:themeColor="text1"/>
          <w:sz w:val="20"/>
          <w:szCs w:val="20"/>
          <w:lang w:eastAsia="en-ZA"/>
        </w:rPr>
        <w:t> </w:t>
      </w:r>
    </w:p>
    <w:p w14:paraId="53F263F6"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Special personal information is personal information about the following:  </w:t>
      </w:r>
    </w:p>
    <w:p w14:paraId="14F1A72A" w14:textId="77777777" w:rsidR="00677F9D" w:rsidRPr="00677F9D" w:rsidRDefault="00677F9D" w:rsidP="00677F9D">
      <w:pPr>
        <w:numPr>
          <w:ilvl w:val="0"/>
          <w:numId w:val="454"/>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Race (like where a company submits reports to the Department of Labour where the statistical information must be recorded) </w:t>
      </w:r>
    </w:p>
    <w:p w14:paraId="15A6C516" w14:textId="77777777" w:rsidR="00677F9D" w:rsidRPr="00677F9D" w:rsidRDefault="00677F9D" w:rsidP="00677F9D">
      <w:pPr>
        <w:numPr>
          <w:ilvl w:val="0"/>
          <w:numId w:val="455"/>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Ethnic origin </w:t>
      </w:r>
    </w:p>
    <w:p w14:paraId="39E393C4" w14:textId="77777777" w:rsidR="00677F9D" w:rsidRPr="00677F9D" w:rsidRDefault="00677F9D" w:rsidP="00677F9D">
      <w:pPr>
        <w:numPr>
          <w:ilvl w:val="0"/>
          <w:numId w:val="455"/>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Trade union membership </w:t>
      </w:r>
    </w:p>
    <w:p w14:paraId="6AA89793" w14:textId="77777777" w:rsidR="00677F9D" w:rsidRPr="00677F9D" w:rsidRDefault="00677F9D" w:rsidP="00677F9D">
      <w:pPr>
        <w:numPr>
          <w:ilvl w:val="0"/>
          <w:numId w:val="455"/>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Health (like where you apply for an insurance policy) </w:t>
      </w:r>
    </w:p>
    <w:p w14:paraId="60CBC648" w14:textId="77777777" w:rsidR="00677F9D" w:rsidRPr="00677F9D" w:rsidRDefault="00677F9D" w:rsidP="00677F9D">
      <w:pPr>
        <w:numPr>
          <w:ilvl w:val="0"/>
          <w:numId w:val="455"/>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Biometric information (like to verify your identity); and / or your criminal behaviour and alleged commission of an offense  </w:t>
      </w:r>
    </w:p>
    <w:p w14:paraId="048296DF" w14:textId="77777777" w:rsidR="00677F9D" w:rsidRPr="00677F9D" w:rsidRDefault="00677F9D" w:rsidP="00677F9D">
      <w:pPr>
        <w:numPr>
          <w:ilvl w:val="0"/>
          <w:numId w:val="456"/>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When will we process your special personal information? </w:t>
      </w:r>
      <w:r w:rsidRPr="00677F9D">
        <w:rPr>
          <w:rFonts w:ascii="Arial" w:eastAsia="Times New Roman" w:hAnsi="Arial" w:cs="Arial"/>
          <w:b/>
          <w:bCs/>
          <w:color w:val="000000" w:themeColor="text1"/>
          <w:sz w:val="20"/>
          <w:szCs w:val="20"/>
          <w:lang w:eastAsia="en-ZA"/>
        </w:rPr>
        <w:t> </w:t>
      </w:r>
    </w:p>
    <w:p w14:paraId="20E28CE8"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We may process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special personal information in the following circumstances:  </w:t>
      </w:r>
    </w:p>
    <w:p w14:paraId="2E4453FC" w14:textId="77777777" w:rsidR="00677F9D" w:rsidRPr="00677F9D" w:rsidRDefault="00677F9D" w:rsidP="00677F9D">
      <w:pPr>
        <w:numPr>
          <w:ilvl w:val="0"/>
          <w:numId w:val="45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consented to the processing </w:t>
      </w:r>
    </w:p>
    <w:p w14:paraId="0E56AAC4" w14:textId="77777777" w:rsidR="00677F9D" w:rsidRPr="00677F9D" w:rsidRDefault="00677F9D" w:rsidP="00677F9D">
      <w:pPr>
        <w:numPr>
          <w:ilvl w:val="0"/>
          <w:numId w:val="45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information is being used for any Human Resource or payroll related requirement </w:t>
      </w:r>
    </w:p>
    <w:p w14:paraId="2DE1C7DE" w14:textId="77777777" w:rsidR="00677F9D" w:rsidRPr="00677F9D" w:rsidRDefault="00677F9D" w:rsidP="00677F9D">
      <w:pPr>
        <w:numPr>
          <w:ilvl w:val="0"/>
          <w:numId w:val="45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If the processing is needed to create, </w:t>
      </w:r>
      <w:proofErr w:type="gramStart"/>
      <w:r w:rsidRPr="00677F9D">
        <w:rPr>
          <w:rFonts w:ascii="Arial" w:eastAsia="Times New Roman" w:hAnsi="Arial" w:cs="Arial"/>
          <w:color w:val="000000" w:themeColor="text1"/>
          <w:sz w:val="20"/>
          <w:szCs w:val="20"/>
          <w:lang w:eastAsia="en-ZA"/>
        </w:rPr>
        <w:t>use</w:t>
      </w:r>
      <w:proofErr w:type="gramEnd"/>
      <w:r w:rsidRPr="00677F9D">
        <w:rPr>
          <w:rFonts w:ascii="Arial" w:eastAsia="Times New Roman" w:hAnsi="Arial" w:cs="Arial"/>
          <w:color w:val="000000" w:themeColor="text1"/>
          <w:sz w:val="20"/>
          <w:szCs w:val="20"/>
          <w:lang w:eastAsia="en-ZA"/>
        </w:rPr>
        <w:t xml:space="preserve"> or protect a right or obligation in law  </w:t>
      </w:r>
    </w:p>
    <w:p w14:paraId="49BD5EFF" w14:textId="77777777" w:rsidR="00677F9D" w:rsidRPr="00677F9D" w:rsidRDefault="00677F9D" w:rsidP="00677F9D">
      <w:pPr>
        <w:numPr>
          <w:ilvl w:val="0"/>
          <w:numId w:val="457"/>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processing is for statistical or research purposes and all legal conditions are met </w:t>
      </w:r>
    </w:p>
    <w:p w14:paraId="00F24431" w14:textId="77777777" w:rsidR="00677F9D" w:rsidRPr="00677F9D" w:rsidRDefault="00677F9D" w:rsidP="00677F9D">
      <w:pPr>
        <w:numPr>
          <w:ilvl w:val="0"/>
          <w:numId w:val="45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special personal information was made public by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692EC053" w14:textId="77777777" w:rsidR="00677F9D" w:rsidRPr="00677F9D" w:rsidRDefault="00677F9D" w:rsidP="00677F9D">
      <w:pPr>
        <w:numPr>
          <w:ilvl w:val="0"/>
          <w:numId w:val="45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processing is required by law </w:t>
      </w:r>
    </w:p>
    <w:p w14:paraId="419516A8" w14:textId="77777777" w:rsidR="00677F9D" w:rsidRPr="00677F9D" w:rsidRDefault="00677F9D" w:rsidP="00677F9D">
      <w:pPr>
        <w:numPr>
          <w:ilvl w:val="0"/>
          <w:numId w:val="459"/>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When and from where we obtain personal information about you </w:t>
      </w:r>
      <w:r w:rsidRPr="00677F9D">
        <w:rPr>
          <w:rFonts w:ascii="Arial" w:eastAsia="Times New Roman" w:hAnsi="Arial" w:cs="Arial"/>
          <w:b/>
          <w:bCs/>
          <w:color w:val="000000" w:themeColor="text1"/>
          <w:sz w:val="20"/>
          <w:szCs w:val="20"/>
          <w:lang w:eastAsia="en-ZA"/>
        </w:rPr>
        <w:t> </w:t>
      </w:r>
    </w:p>
    <w:p w14:paraId="0F92FC8E"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collect personal information from you directly.  </w:t>
      </w:r>
    </w:p>
    <w:p w14:paraId="14EF9F0B"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We may collect personal information from a public record or if you have deliberately made the information public. </w:t>
      </w:r>
    </w:p>
    <w:p w14:paraId="47B5191A"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collect personal information from 3</w:t>
      </w:r>
      <w:r w:rsidRPr="00677F9D">
        <w:rPr>
          <w:rFonts w:ascii="Arial" w:eastAsia="Times New Roman" w:hAnsi="Arial" w:cs="Arial"/>
          <w:color w:val="000000" w:themeColor="text1"/>
          <w:sz w:val="20"/>
          <w:szCs w:val="20"/>
          <w:vertAlign w:val="superscript"/>
          <w:lang w:eastAsia="en-ZA"/>
        </w:rPr>
        <w:t>rd</w:t>
      </w:r>
      <w:r w:rsidRPr="00677F9D">
        <w:rPr>
          <w:rFonts w:ascii="Arial" w:eastAsia="Times New Roman" w:hAnsi="Arial" w:cs="Arial"/>
          <w:color w:val="000000" w:themeColor="text1"/>
          <w:sz w:val="20"/>
          <w:szCs w:val="20"/>
          <w:lang w:eastAsia="en-ZA"/>
        </w:rPr>
        <w:t> parties that are directly integrated with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software platform  </w:t>
      </w:r>
    </w:p>
    <w:p w14:paraId="0990C574"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collect information about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based on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use of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products, services, or service channels. </w:t>
      </w:r>
    </w:p>
    <w:p w14:paraId="11F39FCD"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collect information about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based on how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engage or interact with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such as via emails, letters, telephone calls and surveys </w:t>
      </w:r>
    </w:p>
    <w:p w14:paraId="4A4638D7" w14:textId="77777777" w:rsidR="00677F9D" w:rsidRPr="00677F9D" w:rsidRDefault="00677F9D" w:rsidP="00677F9D">
      <w:pPr>
        <w:numPr>
          <w:ilvl w:val="0"/>
          <w:numId w:val="480"/>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We collect personal information from completed forms i.e., contact and billing information </w:t>
      </w:r>
    </w:p>
    <w:p w14:paraId="02FF60E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law requires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do so, we will ask for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before collecting personal information  </w:t>
      </w:r>
    </w:p>
    <w:p w14:paraId="1A346A3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The third parties from whom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collect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personal information include, but are not limited to, the following:  </w:t>
      </w:r>
    </w:p>
    <w:p w14:paraId="67DC591D" w14:textId="2301AD00"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partners,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employer, employees directly, any of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other Bureau or channel partners and any connected companies, subsidiary companies, its associates, </w:t>
      </w:r>
      <w:proofErr w:type="spellStart"/>
      <w:r w:rsidRPr="00677F9D">
        <w:rPr>
          <w:rFonts w:ascii="Arial" w:eastAsia="Times New Roman" w:hAnsi="Arial" w:cs="Arial"/>
          <w:color w:val="000000" w:themeColor="text1"/>
          <w:sz w:val="20"/>
          <w:szCs w:val="20"/>
          <w:lang w:eastAsia="en-ZA"/>
        </w:rPr>
        <w:t>cessionaries</w:t>
      </w:r>
      <w:proofErr w:type="spellEnd"/>
      <w:r w:rsidRPr="00677F9D">
        <w:rPr>
          <w:rFonts w:ascii="Arial" w:eastAsia="Times New Roman" w:hAnsi="Arial" w:cs="Arial"/>
          <w:color w:val="000000" w:themeColor="text1"/>
          <w:sz w:val="20"/>
          <w:szCs w:val="20"/>
          <w:lang w:eastAsia="en-ZA"/>
        </w:rPr>
        <w:t xml:space="preserve">, delegates, assigns, </w:t>
      </w:r>
      <w:proofErr w:type="gramStart"/>
      <w:r w:rsidRPr="00677F9D">
        <w:rPr>
          <w:rFonts w:ascii="Arial" w:eastAsia="Times New Roman" w:hAnsi="Arial" w:cs="Arial"/>
          <w:color w:val="000000" w:themeColor="text1"/>
          <w:sz w:val="20"/>
          <w:szCs w:val="20"/>
          <w:lang w:eastAsia="en-ZA"/>
        </w:rPr>
        <w:t>affiliates</w:t>
      </w:r>
      <w:proofErr w:type="gramEnd"/>
      <w:r w:rsidRPr="00677F9D">
        <w:rPr>
          <w:rFonts w:ascii="Arial" w:eastAsia="Times New Roman" w:hAnsi="Arial" w:cs="Arial"/>
          <w:color w:val="000000" w:themeColor="text1"/>
          <w:sz w:val="20"/>
          <w:szCs w:val="20"/>
          <w:lang w:eastAsia="en-ZA"/>
        </w:rPr>
        <w:t xml:space="preserve"> or successors in title and / or appointed third parties (like its authorised agents, partners, contractors and suppliers) for any of the purposes identified in this Privacy </w:t>
      </w:r>
      <w:r w:rsidR="00FD2293" w:rsidRPr="00677F9D">
        <w:rPr>
          <w:rFonts w:ascii="Arial" w:eastAsia="Times New Roman" w:hAnsi="Arial" w:cs="Arial"/>
          <w:color w:val="000000" w:themeColor="text1"/>
          <w:sz w:val="20"/>
          <w:szCs w:val="20"/>
          <w:lang w:eastAsia="en-ZA"/>
        </w:rPr>
        <w:t>Policy.</w:t>
      </w:r>
      <w:r w:rsidRPr="00677F9D">
        <w:rPr>
          <w:rFonts w:ascii="Arial" w:eastAsia="Times New Roman" w:hAnsi="Arial" w:cs="Arial"/>
          <w:color w:val="000000" w:themeColor="text1"/>
          <w:sz w:val="20"/>
          <w:szCs w:val="20"/>
          <w:lang w:eastAsia="en-ZA"/>
        </w:rPr>
        <w:t>  </w:t>
      </w:r>
    </w:p>
    <w:p w14:paraId="0B538BCC" w14:textId="22DE365E"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spouse, dependents, partners, employer, and other similar </w:t>
      </w:r>
      <w:r w:rsidR="00FD2293" w:rsidRPr="00677F9D">
        <w:rPr>
          <w:rFonts w:ascii="Arial" w:eastAsia="Times New Roman" w:hAnsi="Arial" w:cs="Arial"/>
          <w:color w:val="000000" w:themeColor="text1"/>
          <w:sz w:val="20"/>
          <w:szCs w:val="20"/>
          <w:lang w:eastAsia="en-ZA"/>
        </w:rPr>
        <w:t>sources.</w:t>
      </w:r>
      <w:r w:rsidRPr="00677F9D">
        <w:rPr>
          <w:rFonts w:ascii="Arial" w:eastAsia="Times New Roman" w:hAnsi="Arial" w:cs="Arial"/>
          <w:color w:val="000000" w:themeColor="text1"/>
          <w:sz w:val="20"/>
          <w:szCs w:val="20"/>
          <w:lang w:eastAsia="en-ZA"/>
        </w:rPr>
        <w:t>  </w:t>
      </w:r>
    </w:p>
    <w:p w14:paraId="1F26D7EB" w14:textId="26D56DBF"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people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authorised to share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like a person that makes a travel booking on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 xml:space="preserve">behalf or a medical practitioner for insurance </w:t>
      </w:r>
      <w:r w:rsidR="00FD2293" w:rsidRPr="00677F9D">
        <w:rPr>
          <w:rFonts w:ascii="Arial" w:eastAsia="Times New Roman" w:hAnsi="Arial" w:cs="Arial"/>
          <w:color w:val="000000" w:themeColor="text1"/>
          <w:sz w:val="20"/>
          <w:szCs w:val="20"/>
          <w:lang w:eastAsia="en-ZA"/>
        </w:rPr>
        <w:t>purposes.</w:t>
      </w:r>
      <w:r w:rsidRPr="00677F9D">
        <w:rPr>
          <w:rFonts w:ascii="Arial" w:eastAsia="Times New Roman" w:hAnsi="Arial" w:cs="Arial"/>
          <w:color w:val="000000" w:themeColor="text1"/>
          <w:sz w:val="20"/>
          <w:szCs w:val="20"/>
          <w:lang w:eastAsia="en-ZA"/>
        </w:rPr>
        <w:t>  </w:t>
      </w:r>
    </w:p>
    <w:p w14:paraId="30361ECD" w14:textId="001A2FEC"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attorneys, tracing agents, debt collectors and other persons that assist with the enforcement of </w:t>
      </w:r>
      <w:r w:rsidR="00FD2293" w:rsidRPr="00677F9D">
        <w:rPr>
          <w:rFonts w:ascii="Arial" w:eastAsia="Times New Roman" w:hAnsi="Arial" w:cs="Arial"/>
          <w:color w:val="000000" w:themeColor="text1"/>
          <w:sz w:val="20"/>
          <w:szCs w:val="20"/>
          <w:lang w:eastAsia="en-ZA"/>
        </w:rPr>
        <w:t>agreements.</w:t>
      </w:r>
      <w:r w:rsidRPr="00677F9D">
        <w:rPr>
          <w:rFonts w:ascii="Arial" w:eastAsia="Times New Roman" w:hAnsi="Arial" w:cs="Arial"/>
          <w:color w:val="000000" w:themeColor="text1"/>
          <w:sz w:val="20"/>
          <w:szCs w:val="20"/>
          <w:lang w:eastAsia="en-ZA"/>
        </w:rPr>
        <w:t>  </w:t>
      </w:r>
    </w:p>
    <w:p w14:paraId="27485C71" w14:textId="77777777"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payment processing services providers, merchants, banks, and other persons that assist with the processing 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payment instructions, like EFT transaction partners. </w:t>
      </w:r>
    </w:p>
    <w:p w14:paraId="1E0F16D9" w14:textId="6BF3C00F"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insurers, brokers, other financial </w:t>
      </w:r>
      <w:r w:rsidR="00FD2293" w:rsidRPr="00677F9D">
        <w:rPr>
          <w:rFonts w:ascii="Arial" w:eastAsia="Times New Roman" w:hAnsi="Arial" w:cs="Arial"/>
          <w:color w:val="000000" w:themeColor="text1"/>
          <w:sz w:val="20"/>
          <w:szCs w:val="20"/>
          <w:lang w:eastAsia="en-ZA"/>
        </w:rPr>
        <w:t>institutions,</w:t>
      </w:r>
      <w:r w:rsidRPr="00677F9D">
        <w:rPr>
          <w:rFonts w:ascii="Arial" w:eastAsia="Times New Roman" w:hAnsi="Arial" w:cs="Arial"/>
          <w:color w:val="000000" w:themeColor="text1"/>
          <w:sz w:val="20"/>
          <w:szCs w:val="20"/>
          <w:lang w:eastAsia="en-ZA"/>
        </w:rPr>
        <w:t xml:space="preserve"> or other organisations that assist with insurance and assurance underwriting, the providing of insurance and assurance policies and products, the assessment of insurance and assurance claims and other related purposes.  </w:t>
      </w:r>
    </w:p>
    <w:p w14:paraId="43EC345C" w14:textId="25A0BFC4"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law enforcement and fraud prevention agencies and other persons tasked with the prevention and prosecution of </w:t>
      </w:r>
      <w:r w:rsidR="00FD2293" w:rsidRPr="00677F9D">
        <w:rPr>
          <w:rFonts w:ascii="Arial" w:eastAsia="Times New Roman" w:hAnsi="Arial" w:cs="Arial"/>
          <w:color w:val="000000" w:themeColor="text1"/>
          <w:sz w:val="20"/>
          <w:szCs w:val="20"/>
          <w:lang w:eastAsia="en-ZA"/>
        </w:rPr>
        <w:t>crime.</w:t>
      </w:r>
      <w:r w:rsidRPr="00677F9D">
        <w:rPr>
          <w:rFonts w:ascii="Arial" w:eastAsia="Times New Roman" w:hAnsi="Arial" w:cs="Arial"/>
          <w:color w:val="000000" w:themeColor="text1"/>
          <w:sz w:val="20"/>
          <w:szCs w:val="20"/>
          <w:lang w:eastAsia="en-ZA"/>
        </w:rPr>
        <w:t>  </w:t>
      </w:r>
    </w:p>
    <w:p w14:paraId="57A189BB" w14:textId="621D5043"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regulatory authorities, industry ombudsman, governmental departments, local and international tax </w:t>
      </w:r>
      <w:r w:rsidR="00FD2293" w:rsidRPr="00677F9D">
        <w:rPr>
          <w:rFonts w:ascii="Arial" w:eastAsia="Times New Roman" w:hAnsi="Arial" w:cs="Arial"/>
          <w:color w:val="000000" w:themeColor="text1"/>
          <w:sz w:val="20"/>
          <w:szCs w:val="20"/>
          <w:lang w:eastAsia="en-ZA"/>
        </w:rPr>
        <w:t>authorities.</w:t>
      </w:r>
      <w:r w:rsidRPr="00677F9D">
        <w:rPr>
          <w:rFonts w:ascii="Arial" w:eastAsia="Times New Roman" w:hAnsi="Arial" w:cs="Arial"/>
          <w:color w:val="000000" w:themeColor="text1"/>
          <w:sz w:val="20"/>
          <w:szCs w:val="20"/>
          <w:lang w:eastAsia="en-ZA"/>
        </w:rPr>
        <w:t>  </w:t>
      </w:r>
    </w:p>
    <w:p w14:paraId="6B2DC2BE" w14:textId="756DA22D"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trustees, Executors or Curators appointed by a court of </w:t>
      </w:r>
      <w:r w:rsidR="00FD2293" w:rsidRPr="00677F9D">
        <w:rPr>
          <w:rFonts w:ascii="Arial" w:eastAsia="Times New Roman" w:hAnsi="Arial" w:cs="Arial"/>
          <w:color w:val="000000" w:themeColor="text1"/>
          <w:sz w:val="20"/>
          <w:szCs w:val="20"/>
          <w:lang w:eastAsia="en-ZA"/>
        </w:rPr>
        <w:t>law.</w:t>
      </w:r>
      <w:r w:rsidRPr="00677F9D">
        <w:rPr>
          <w:rFonts w:ascii="Arial" w:eastAsia="Times New Roman" w:hAnsi="Arial" w:cs="Arial"/>
          <w:color w:val="000000" w:themeColor="text1"/>
          <w:sz w:val="20"/>
          <w:szCs w:val="20"/>
          <w:lang w:eastAsia="en-ZA"/>
        </w:rPr>
        <w:t>  </w:t>
      </w:r>
    </w:p>
    <w:p w14:paraId="5594DDDF" w14:textId="373024DB"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service providers, agents and sub-contractors like couriers and other persons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use to offer and provide products and services to </w:t>
      </w:r>
      <w:r w:rsidR="00FD2293" w:rsidRPr="00677F9D">
        <w:rPr>
          <w:rFonts w:ascii="Arial" w:eastAsia="Times New Roman" w:hAnsi="Arial" w:cs="Arial"/>
          <w:b/>
          <w:bCs/>
          <w:color w:val="000000" w:themeColor="text1"/>
          <w:sz w:val="20"/>
          <w:szCs w:val="20"/>
          <w:lang w:eastAsia="en-ZA"/>
        </w:rPr>
        <w:t>you</w:t>
      </w:r>
      <w:r w:rsidR="00FD2293" w:rsidRPr="00677F9D">
        <w:rPr>
          <w:rFonts w:ascii="Arial" w:eastAsia="Times New Roman" w:hAnsi="Arial" w:cs="Arial"/>
          <w:color w:val="000000" w:themeColor="text1"/>
          <w:sz w:val="20"/>
          <w:szCs w:val="20"/>
          <w:lang w:eastAsia="en-ZA"/>
        </w:rPr>
        <w:t>.</w:t>
      </w:r>
      <w:r w:rsidRPr="00677F9D">
        <w:rPr>
          <w:rFonts w:ascii="Arial" w:eastAsia="Times New Roman" w:hAnsi="Arial" w:cs="Arial"/>
          <w:color w:val="000000" w:themeColor="text1"/>
          <w:sz w:val="20"/>
          <w:szCs w:val="20"/>
          <w:lang w:eastAsia="en-ZA"/>
        </w:rPr>
        <w:t>  </w:t>
      </w:r>
    </w:p>
    <w:p w14:paraId="4B108EC0" w14:textId="7C338C35" w:rsidR="00677F9D" w:rsidRPr="00677F9D" w:rsidRDefault="00677F9D" w:rsidP="00677F9D">
      <w:pPr>
        <w:numPr>
          <w:ilvl w:val="0"/>
          <w:numId w:val="481"/>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courts of law or </w:t>
      </w:r>
      <w:r w:rsidR="00FD2293" w:rsidRPr="00677F9D">
        <w:rPr>
          <w:rFonts w:ascii="Arial" w:eastAsia="Times New Roman" w:hAnsi="Arial" w:cs="Arial"/>
          <w:color w:val="000000" w:themeColor="text1"/>
          <w:sz w:val="20"/>
          <w:szCs w:val="20"/>
          <w:lang w:eastAsia="en-ZA"/>
        </w:rPr>
        <w:t>tribunals.</w:t>
      </w:r>
      <w:r w:rsidRPr="00677F9D">
        <w:rPr>
          <w:rFonts w:ascii="Arial" w:eastAsia="Times New Roman" w:hAnsi="Arial" w:cs="Arial"/>
          <w:color w:val="000000" w:themeColor="text1"/>
          <w:sz w:val="20"/>
          <w:szCs w:val="20"/>
          <w:lang w:eastAsia="en-ZA"/>
        </w:rPr>
        <w:t>  </w:t>
      </w:r>
    </w:p>
    <w:p w14:paraId="55413450" w14:textId="77777777" w:rsidR="00677F9D" w:rsidRPr="00677F9D" w:rsidRDefault="00677F9D" w:rsidP="00677F9D">
      <w:pPr>
        <w:numPr>
          <w:ilvl w:val="0"/>
          <w:numId w:val="460"/>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Reasons we need to process your personal information </w:t>
      </w:r>
      <w:r w:rsidRPr="00677F9D">
        <w:rPr>
          <w:rFonts w:ascii="Arial" w:eastAsia="Times New Roman" w:hAnsi="Arial" w:cs="Arial"/>
          <w:b/>
          <w:bCs/>
          <w:color w:val="000000" w:themeColor="text1"/>
          <w:sz w:val="20"/>
          <w:szCs w:val="20"/>
          <w:lang w:eastAsia="en-ZA"/>
        </w:rPr>
        <w:t> </w:t>
      </w:r>
    </w:p>
    <w:p w14:paraId="4180D5B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process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for the following reasons:  </w:t>
      </w:r>
    </w:p>
    <w:p w14:paraId="0694134C" w14:textId="713B9E18"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provide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xml:space="preserve"> with products, </w:t>
      </w:r>
      <w:proofErr w:type="gramStart"/>
      <w:r w:rsidRPr="00677F9D">
        <w:rPr>
          <w:rFonts w:ascii="Arial" w:eastAsia="Times New Roman" w:hAnsi="Arial" w:cs="Arial"/>
          <w:color w:val="000000" w:themeColor="text1"/>
          <w:sz w:val="20"/>
          <w:szCs w:val="20"/>
          <w:lang w:eastAsia="en-ZA"/>
        </w:rPr>
        <w:t>goods</w:t>
      </w:r>
      <w:proofErr w:type="gramEnd"/>
      <w:r w:rsidRPr="00677F9D">
        <w:rPr>
          <w:rFonts w:ascii="Arial" w:eastAsia="Times New Roman" w:hAnsi="Arial" w:cs="Arial"/>
          <w:color w:val="000000" w:themeColor="text1"/>
          <w:sz w:val="20"/>
          <w:szCs w:val="20"/>
          <w:lang w:eastAsia="en-ZA"/>
        </w:rPr>
        <w:t xml:space="preserve"> and </w:t>
      </w:r>
      <w:r w:rsidR="00EB671A" w:rsidRPr="00677F9D">
        <w:rPr>
          <w:rFonts w:ascii="Arial" w:eastAsia="Times New Roman" w:hAnsi="Arial" w:cs="Arial"/>
          <w:color w:val="000000" w:themeColor="text1"/>
          <w:sz w:val="20"/>
          <w:szCs w:val="20"/>
          <w:lang w:eastAsia="en-ZA"/>
        </w:rPr>
        <w:t>services.</w:t>
      </w:r>
      <w:r w:rsidRPr="00677F9D">
        <w:rPr>
          <w:rFonts w:ascii="Arial" w:eastAsia="Times New Roman" w:hAnsi="Arial" w:cs="Arial"/>
          <w:color w:val="000000" w:themeColor="text1"/>
          <w:sz w:val="20"/>
          <w:szCs w:val="20"/>
          <w:lang w:eastAsia="en-ZA"/>
        </w:rPr>
        <w:t>  </w:t>
      </w:r>
    </w:p>
    <w:p w14:paraId="79B4EC19" w14:textId="4809EC08"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market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xml:space="preserve"> products, </w:t>
      </w:r>
      <w:proofErr w:type="gramStart"/>
      <w:r w:rsidRPr="00677F9D">
        <w:rPr>
          <w:rFonts w:ascii="Arial" w:eastAsia="Times New Roman" w:hAnsi="Arial" w:cs="Arial"/>
          <w:color w:val="000000" w:themeColor="text1"/>
          <w:sz w:val="20"/>
          <w:szCs w:val="20"/>
          <w:lang w:eastAsia="en-ZA"/>
        </w:rPr>
        <w:t>goods</w:t>
      </w:r>
      <w:proofErr w:type="gramEnd"/>
      <w:r w:rsidRPr="00677F9D">
        <w:rPr>
          <w:rFonts w:ascii="Arial" w:eastAsia="Times New Roman" w:hAnsi="Arial" w:cs="Arial"/>
          <w:color w:val="000000" w:themeColor="text1"/>
          <w:sz w:val="20"/>
          <w:szCs w:val="20"/>
          <w:lang w:eastAsia="en-ZA"/>
        </w:rPr>
        <w:t xml:space="preserve"> and services to </w:t>
      </w:r>
      <w:r w:rsidR="00EB671A" w:rsidRPr="00677F9D">
        <w:rPr>
          <w:rFonts w:ascii="Arial" w:eastAsia="Times New Roman" w:hAnsi="Arial" w:cs="Arial"/>
          <w:b/>
          <w:bCs/>
          <w:color w:val="000000" w:themeColor="text1"/>
          <w:sz w:val="20"/>
          <w:szCs w:val="20"/>
          <w:lang w:eastAsia="en-ZA"/>
        </w:rPr>
        <w:t>you</w:t>
      </w:r>
      <w:r w:rsidR="00EB671A" w:rsidRPr="00677F9D">
        <w:rPr>
          <w:rFonts w:ascii="Arial" w:eastAsia="Times New Roman" w:hAnsi="Arial" w:cs="Arial"/>
          <w:color w:val="000000" w:themeColor="text1"/>
          <w:sz w:val="20"/>
          <w:szCs w:val="20"/>
          <w:lang w:eastAsia="en-ZA"/>
        </w:rPr>
        <w:t>.</w:t>
      </w:r>
      <w:r w:rsidRPr="00677F9D">
        <w:rPr>
          <w:rFonts w:ascii="Arial" w:eastAsia="Times New Roman" w:hAnsi="Arial" w:cs="Arial"/>
          <w:color w:val="000000" w:themeColor="text1"/>
          <w:sz w:val="20"/>
          <w:szCs w:val="20"/>
          <w:lang w:eastAsia="en-ZA"/>
        </w:rPr>
        <w:t>  </w:t>
      </w:r>
    </w:p>
    <w:p w14:paraId="2CD282B4" w14:textId="7C96531B"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respond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enquiries and </w:t>
      </w:r>
      <w:r w:rsidR="00EB671A" w:rsidRPr="00677F9D">
        <w:rPr>
          <w:rFonts w:ascii="Arial" w:eastAsia="Times New Roman" w:hAnsi="Arial" w:cs="Arial"/>
          <w:color w:val="000000" w:themeColor="text1"/>
          <w:sz w:val="20"/>
          <w:szCs w:val="20"/>
          <w:lang w:eastAsia="en-ZA"/>
        </w:rPr>
        <w:t>complaints.</w:t>
      </w:r>
      <w:r w:rsidRPr="00677F9D">
        <w:rPr>
          <w:rFonts w:ascii="Arial" w:eastAsia="Times New Roman" w:hAnsi="Arial" w:cs="Arial"/>
          <w:color w:val="000000" w:themeColor="text1"/>
          <w:sz w:val="20"/>
          <w:szCs w:val="20"/>
          <w:lang w:eastAsia="en-ZA"/>
        </w:rPr>
        <w:t>  </w:t>
      </w:r>
    </w:p>
    <w:p w14:paraId="22ED048A" w14:textId="3299C8BC"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to comply with legislative, regulatory, risk and compliance requirements (including directives, </w:t>
      </w:r>
      <w:proofErr w:type="gramStart"/>
      <w:r w:rsidRPr="00677F9D">
        <w:rPr>
          <w:rFonts w:ascii="Arial" w:eastAsia="Times New Roman" w:hAnsi="Arial" w:cs="Arial"/>
          <w:color w:val="000000" w:themeColor="text1"/>
          <w:sz w:val="20"/>
          <w:szCs w:val="20"/>
          <w:lang w:eastAsia="en-ZA"/>
        </w:rPr>
        <w:t>sanctions</w:t>
      </w:r>
      <w:proofErr w:type="gramEnd"/>
      <w:r w:rsidRPr="00677F9D">
        <w:rPr>
          <w:rFonts w:ascii="Arial" w:eastAsia="Times New Roman" w:hAnsi="Arial" w:cs="Arial"/>
          <w:color w:val="000000" w:themeColor="text1"/>
          <w:sz w:val="20"/>
          <w:szCs w:val="20"/>
          <w:lang w:eastAsia="en-ZA"/>
        </w:rPr>
        <w:t xml:space="preserve"> and rules), voluntary and involuntary codes of conduct and industry agreements or to fulfil reporting requirements and information </w:t>
      </w:r>
      <w:r w:rsidR="00EB671A" w:rsidRPr="00677F9D">
        <w:rPr>
          <w:rFonts w:ascii="Arial" w:eastAsia="Times New Roman" w:hAnsi="Arial" w:cs="Arial"/>
          <w:color w:val="000000" w:themeColor="text1"/>
          <w:sz w:val="20"/>
          <w:szCs w:val="20"/>
          <w:lang w:eastAsia="en-ZA"/>
        </w:rPr>
        <w:t>requests.</w:t>
      </w:r>
      <w:r w:rsidRPr="00677F9D">
        <w:rPr>
          <w:rFonts w:ascii="Arial" w:eastAsia="Times New Roman" w:hAnsi="Arial" w:cs="Arial"/>
          <w:color w:val="000000" w:themeColor="text1"/>
          <w:sz w:val="20"/>
          <w:szCs w:val="20"/>
          <w:lang w:eastAsia="en-ZA"/>
        </w:rPr>
        <w:t> </w:t>
      </w:r>
    </w:p>
    <w:p w14:paraId="79D3F11B" w14:textId="08EA816B"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conduct market and behavioural research, including scoring and analysis to determine 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qualify for products and services or to determine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credit or insurance </w:t>
      </w:r>
      <w:r w:rsidR="00EB671A" w:rsidRPr="00677F9D">
        <w:rPr>
          <w:rFonts w:ascii="Arial" w:eastAsia="Times New Roman" w:hAnsi="Arial" w:cs="Arial"/>
          <w:color w:val="000000" w:themeColor="text1"/>
          <w:sz w:val="20"/>
          <w:szCs w:val="20"/>
          <w:lang w:eastAsia="en-ZA"/>
        </w:rPr>
        <w:t>risk.</w:t>
      </w:r>
      <w:r w:rsidRPr="00677F9D">
        <w:rPr>
          <w:rFonts w:ascii="Arial" w:eastAsia="Times New Roman" w:hAnsi="Arial" w:cs="Arial"/>
          <w:color w:val="000000" w:themeColor="text1"/>
          <w:sz w:val="20"/>
          <w:szCs w:val="20"/>
          <w:lang w:eastAsia="en-ZA"/>
        </w:rPr>
        <w:t>  </w:t>
      </w:r>
    </w:p>
    <w:p w14:paraId="52D583E1" w14:textId="3A18BA2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develop, test and improve products and services for </w:t>
      </w:r>
      <w:r w:rsidR="00EB671A" w:rsidRPr="00677F9D">
        <w:rPr>
          <w:rFonts w:ascii="Arial" w:eastAsia="Times New Roman" w:hAnsi="Arial" w:cs="Arial"/>
          <w:b/>
          <w:bCs/>
          <w:color w:val="000000" w:themeColor="text1"/>
          <w:sz w:val="20"/>
          <w:szCs w:val="20"/>
          <w:lang w:eastAsia="en-ZA"/>
        </w:rPr>
        <w:t>you</w:t>
      </w:r>
      <w:r w:rsidR="00EB671A" w:rsidRPr="00677F9D">
        <w:rPr>
          <w:rFonts w:ascii="Arial" w:eastAsia="Times New Roman" w:hAnsi="Arial" w:cs="Arial"/>
          <w:color w:val="000000" w:themeColor="text1"/>
          <w:sz w:val="20"/>
          <w:szCs w:val="20"/>
          <w:lang w:eastAsia="en-ZA"/>
        </w:rPr>
        <w:t>.</w:t>
      </w:r>
      <w:r w:rsidRPr="00677F9D">
        <w:rPr>
          <w:rFonts w:ascii="Arial" w:eastAsia="Times New Roman" w:hAnsi="Arial" w:cs="Arial"/>
          <w:color w:val="000000" w:themeColor="text1"/>
          <w:sz w:val="20"/>
          <w:szCs w:val="20"/>
          <w:lang w:eastAsia="en-ZA"/>
        </w:rPr>
        <w:t>  </w:t>
      </w:r>
    </w:p>
    <w:p w14:paraId="64313E4E" w14:textId="5B649961"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for historical, statistical and research purposes, like market </w:t>
      </w:r>
      <w:r w:rsidR="00EB671A" w:rsidRPr="00677F9D">
        <w:rPr>
          <w:rFonts w:ascii="Arial" w:eastAsia="Times New Roman" w:hAnsi="Arial" w:cs="Arial"/>
          <w:color w:val="000000" w:themeColor="text1"/>
          <w:sz w:val="20"/>
          <w:szCs w:val="20"/>
          <w:lang w:eastAsia="en-ZA"/>
        </w:rPr>
        <w:t>segmentation.</w:t>
      </w:r>
      <w:r w:rsidRPr="00677F9D">
        <w:rPr>
          <w:rFonts w:ascii="Arial" w:eastAsia="Times New Roman" w:hAnsi="Arial" w:cs="Arial"/>
          <w:color w:val="000000" w:themeColor="text1"/>
          <w:sz w:val="20"/>
          <w:szCs w:val="20"/>
          <w:lang w:eastAsia="en-ZA"/>
        </w:rPr>
        <w:t>  </w:t>
      </w:r>
    </w:p>
    <w:p w14:paraId="503021EF" w14:textId="7777777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xml:space="preserve">to process payment </w:t>
      </w:r>
      <w:proofErr w:type="gramStart"/>
      <w:r w:rsidRPr="00677F9D">
        <w:rPr>
          <w:rFonts w:ascii="Arial" w:eastAsia="Times New Roman" w:hAnsi="Arial" w:cs="Arial"/>
          <w:color w:val="000000" w:themeColor="text1"/>
          <w:sz w:val="20"/>
          <w:szCs w:val="20"/>
          <w:lang w:eastAsia="en-ZA"/>
        </w:rPr>
        <w:t>instruments;</w:t>
      </w:r>
      <w:proofErr w:type="gramEnd"/>
      <w:r w:rsidRPr="00677F9D">
        <w:rPr>
          <w:rFonts w:ascii="Arial" w:eastAsia="Times New Roman" w:hAnsi="Arial" w:cs="Arial"/>
          <w:color w:val="000000" w:themeColor="text1"/>
          <w:sz w:val="20"/>
          <w:szCs w:val="20"/>
          <w:lang w:eastAsia="en-ZA"/>
        </w:rPr>
        <w:t> </w:t>
      </w:r>
    </w:p>
    <w:p w14:paraId="6192A15E" w14:textId="14624F54"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w:t>
      </w:r>
      <w:r w:rsidR="00EB671A" w:rsidRPr="00677F9D">
        <w:rPr>
          <w:rFonts w:ascii="Arial" w:eastAsia="Times New Roman" w:hAnsi="Arial" w:cs="Arial"/>
          <w:color w:val="000000" w:themeColor="text1"/>
          <w:sz w:val="20"/>
          <w:szCs w:val="20"/>
          <w:lang w:eastAsia="en-ZA"/>
        </w:rPr>
        <w:t>create</w:t>
      </w:r>
      <w:r w:rsidRPr="00677F9D">
        <w:rPr>
          <w:rFonts w:ascii="Arial" w:eastAsia="Times New Roman" w:hAnsi="Arial" w:cs="Arial"/>
          <w:color w:val="000000" w:themeColor="text1"/>
          <w:sz w:val="20"/>
          <w:szCs w:val="20"/>
          <w:lang w:eastAsia="en-ZA"/>
        </w:rPr>
        <w:t> manufacture and print payment </w:t>
      </w:r>
      <w:r w:rsidR="00EB671A" w:rsidRPr="00677F9D">
        <w:rPr>
          <w:rFonts w:ascii="Arial" w:eastAsia="Times New Roman" w:hAnsi="Arial" w:cs="Arial"/>
          <w:color w:val="000000" w:themeColor="text1"/>
          <w:sz w:val="20"/>
          <w:szCs w:val="20"/>
          <w:lang w:eastAsia="en-ZA"/>
        </w:rPr>
        <w:t>advice.</w:t>
      </w:r>
      <w:r w:rsidRPr="00677F9D">
        <w:rPr>
          <w:rFonts w:ascii="Arial" w:eastAsia="Times New Roman" w:hAnsi="Arial" w:cs="Arial"/>
          <w:color w:val="000000" w:themeColor="text1"/>
          <w:sz w:val="20"/>
          <w:szCs w:val="20"/>
          <w:lang w:eastAsia="en-ZA"/>
        </w:rPr>
        <w:t> </w:t>
      </w:r>
    </w:p>
    <w:p w14:paraId="5145814B" w14:textId="78643E6A"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enable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xml:space="preserve"> to deliver goods, </w:t>
      </w:r>
      <w:r w:rsidR="00EB671A" w:rsidRPr="00677F9D">
        <w:rPr>
          <w:rFonts w:ascii="Arial" w:eastAsia="Times New Roman" w:hAnsi="Arial" w:cs="Arial"/>
          <w:color w:val="000000" w:themeColor="text1"/>
          <w:sz w:val="20"/>
          <w:szCs w:val="20"/>
          <w:lang w:eastAsia="en-ZA"/>
        </w:rPr>
        <w:t>documents,</w:t>
      </w:r>
      <w:r w:rsidRPr="00677F9D">
        <w:rPr>
          <w:rFonts w:ascii="Arial" w:eastAsia="Times New Roman" w:hAnsi="Arial" w:cs="Arial"/>
          <w:color w:val="000000" w:themeColor="text1"/>
          <w:sz w:val="20"/>
          <w:szCs w:val="20"/>
          <w:lang w:eastAsia="en-ZA"/>
        </w:rPr>
        <w:t xml:space="preserve"> or notices to </w:t>
      </w:r>
      <w:r w:rsidR="00EB671A" w:rsidRPr="00677F9D">
        <w:rPr>
          <w:rFonts w:ascii="Arial" w:eastAsia="Times New Roman" w:hAnsi="Arial" w:cs="Arial"/>
          <w:b/>
          <w:bCs/>
          <w:color w:val="000000" w:themeColor="text1"/>
          <w:sz w:val="20"/>
          <w:szCs w:val="20"/>
          <w:lang w:eastAsia="en-ZA"/>
        </w:rPr>
        <w:t>you</w:t>
      </w:r>
      <w:r w:rsidR="00EB671A" w:rsidRPr="00677F9D">
        <w:rPr>
          <w:rFonts w:ascii="Arial" w:eastAsia="Times New Roman" w:hAnsi="Arial" w:cs="Arial"/>
          <w:color w:val="000000" w:themeColor="text1"/>
          <w:sz w:val="20"/>
          <w:szCs w:val="20"/>
          <w:lang w:eastAsia="en-ZA"/>
        </w:rPr>
        <w:t>.</w:t>
      </w:r>
      <w:r w:rsidRPr="00677F9D">
        <w:rPr>
          <w:rFonts w:ascii="Arial" w:eastAsia="Times New Roman" w:hAnsi="Arial" w:cs="Arial"/>
          <w:color w:val="000000" w:themeColor="text1"/>
          <w:sz w:val="20"/>
          <w:szCs w:val="20"/>
          <w:lang w:eastAsia="en-ZA"/>
        </w:rPr>
        <w:t>  </w:t>
      </w:r>
    </w:p>
    <w:p w14:paraId="727DF488" w14:textId="429AC099"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for security, identity verification and to check the accuracy 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personal </w:t>
      </w:r>
      <w:r w:rsidR="00EB671A" w:rsidRPr="00677F9D">
        <w:rPr>
          <w:rFonts w:ascii="Arial" w:eastAsia="Times New Roman" w:hAnsi="Arial" w:cs="Arial"/>
          <w:color w:val="000000" w:themeColor="text1"/>
          <w:sz w:val="20"/>
          <w:szCs w:val="20"/>
          <w:lang w:eastAsia="en-ZA"/>
        </w:rPr>
        <w:t>information.</w:t>
      </w:r>
      <w:r w:rsidRPr="00677F9D">
        <w:rPr>
          <w:rFonts w:ascii="Arial" w:eastAsia="Times New Roman" w:hAnsi="Arial" w:cs="Arial"/>
          <w:color w:val="000000" w:themeColor="text1"/>
          <w:sz w:val="20"/>
          <w:szCs w:val="20"/>
          <w:lang w:eastAsia="en-ZA"/>
        </w:rPr>
        <w:t>  </w:t>
      </w:r>
    </w:p>
    <w:p w14:paraId="651B00E3" w14:textId="0850E402"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communicate with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and carry out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instructions and </w:t>
      </w:r>
      <w:r w:rsidR="00EB671A" w:rsidRPr="00677F9D">
        <w:rPr>
          <w:rFonts w:ascii="Arial" w:eastAsia="Times New Roman" w:hAnsi="Arial" w:cs="Arial"/>
          <w:color w:val="000000" w:themeColor="text1"/>
          <w:sz w:val="20"/>
          <w:szCs w:val="20"/>
          <w:lang w:eastAsia="en-ZA"/>
        </w:rPr>
        <w:t>requests.</w:t>
      </w:r>
      <w:r w:rsidRPr="00677F9D">
        <w:rPr>
          <w:rFonts w:ascii="Arial" w:eastAsia="Times New Roman" w:hAnsi="Arial" w:cs="Arial"/>
          <w:color w:val="000000" w:themeColor="text1"/>
          <w:sz w:val="20"/>
          <w:szCs w:val="20"/>
          <w:lang w:eastAsia="en-ZA"/>
        </w:rPr>
        <w:t>  </w:t>
      </w:r>
    </w:p>
    <w:p w14:paraId="57FDEB7D" w14:textId="7777777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for customer satisfaction surveys, promotional offerings. </w:t>
      </w:r>
    </w:p>
    <w:p w14:paraId="4340113F" w14:textId="7777777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enable you to take part in and make use of value-added products and services.  </w:t>
      </w:r>
    </w:p>
    <w:p w14:paraId="0BE27AE0" w14:textId="7777777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to assess our lending and insurance risks; and / or  </w:t>
      </w:r>
    </w:p>
    <w:p w14:paraId="0A90A6D0" w14:textId="77777777" w:rsidR="00677F9D" w:rsidRPr="00677F9D" w:rsidRDefault="00677F9D" w:rsidP="00677F9D">
      <w:pPr>
        <w:numPr>
          <w:ilvl w:val="0"/>
          <w:numId w:val="483"/>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for any other related purposes.  </w:t>
      </w:r>
    </w:p>
    <w:p w14:paraId="6A5C3F52" w14:textId="77777777" w:rsidR="00677F9D" w:rsidRPr="00677F9D" w:rsidRDefault="00677F9D" w:rsidP="00677F9D">
      <w:pPr>
        <w:numPr>
          <w:ilvl w:val="0"/>
          <w:numId w:val="461"/>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  How we use your personal information for marketing purposes </w:t>
      </w:r>
      <w:r w:rsidRPr="00677F9D">
        <w:rPr>
          <w:rFonts w:ascii="Arial" w:eastAsia="Times New Roman" w:hAnsi="Arial" w:cs="Arial"/>
          <w:b/>
          <w:bCs/>
          <w:color w:val="000000" w:themeColor="text1"/>
          <w:sz w:val="20"/>
          <w:szCs w:val="20"/>
          <w:lang w:eastAsia="en-ZA"/>
        </w:rPr>
        <w:t> </w:t>
      </w:r>
    </w:p>
    <w:p w14:paraId="6FF60ABF" w14:textId="77777777" w:rsidR="00677F9D" w:rsidRPr="00677F9D" w:rsidRDefault="00677F9D" w:rsidP="00677F9D">
      <w:pPr>
        <w:numPr>
          <w:ilvl w:val="0"/>
          <w:numId w:val="482"/>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will use your personal information to market our services, related products, and services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4D07390C" w14:textId="77777777" w:rsidR="00677F9D" w:rsidRPr="00677F9D" w:rsidRDefault="00677F9D" w:rsidP="00677F9D">
      <w:pPr>
        <w:numPr>
          <w:ilvl w:val="0"/>
          <w:numId w:val="482"/>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may also market non-banking or non-financial products, goods, or services to you </w:t>
      </w:r>
    </w:p>
    <w:p w14:paraId="29245E59" w14:textId="77777777" w:rsidR="00677F9D" w:rsidRPr="00677F9D" w:rsidRDefault="00677F9D" w:rsidP="00677F9D">
      <w:pPr>
        <w:numPr>
          <w:ilvl w:val="0"/>
          <w:numId w:val="482"/>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do this in person, by post, telephone, or electronic channels such as SMS, email, and fax  </w:t>
      </w:r>
    </w:p>
    <w:p w14:paraId="73443FC4" w14:textId="77777777" w:rsidR="00677F9D" w:rsidRPr="00677F9D" w:rsidRDefault="00677F9D" w:rsidP="00677F9D">
      <w:pPr>
        <w:numPr>
          <w:ilvl w:val="0"/>
          <w:numId w:val="482"/>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are not </w:t>
      </w:r>
      <w:r w:rsidRPr="00677F9D">
        <w:rPr>
          <w:rFonts w:ascii="Arial" w:eastAsia="Times New Roman" w:hAnsi="Arial" w:cs="Arial"/>
          <w:b/>
          <w:bCs/>
          <w:color w:val="000000" w:themeColor="text1"/>
          <w:sz w:val="20"/>
          <w:szCs w:val="20"/>
          <w:lang w:eastAsia="en-ZA"/>
        </w:rPr>
        <w:t>our </w:t>
      </w:r>
      <w:r w:rsidRPr="00677F9D">
        <w:rPr>
          <w:rFonts w:ascii="Arial" w:eastAsia="Times New Roman" w:hAnsi="Arial" w:cs="Arial"/>
          <w:color w:val="000000" w:themeColor="text1"/>
          <w:sz w:val="20"/>
          <w:szCs w:val="20"/>
          <w:lang w:eastAsia="en-ZA"/>
        </w:rPr>
        <w:t>customer, or in any other instances where the law requires,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only market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by electronic communications with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w:t>
      </w:r>
    </w:p>
    <w:p w14:paraId="1C4F2E54" w14:textId="77777777" w:rsidR="00677F9D" w:rsidRPr="00677F9D" w:rsidRDefault="00677F9D" w:rsidP="00677F9D">
      <w:pPr>
        <w:numPr>
          <w:ilvl w:val="0"/>
          <w:numId w:val="482"/>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In all cases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can request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stop sending marketing communications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at any time </w:t>
      </w:r>
    </w:p>
    <w:p w14:paraId="24B10430" w14:textId="77777777" w:rsidR="00677F9D" w:rsidRPr="00677F9D" w:rsidRDefault="00677F9D" w:rsidP="00677F9D">
      <w:pPr>
        <w:numPr>
          <w:ilvl w:val="0"/>
          <w:numId w:val="462"/>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When how and with whom we share your personal information </w:t>
      </w:r>
      <w:r w:rsidRPr="00677F9D">
        <w:rPr>
          <w:rFonts w:ascii="Arial" w:eastAsia="Times New Roman" w:hAnsi="Arial" w:cs="Arial"/>
          <w:b/>
          <w:bCs/>
          <w:color w:val="000000" w:themeColor="text1"/>
          <w:sz w:val="20"/>
          <w:szCs w:val="20"/>
          <w:lang w:eastAsia="en-ZA"/>
        </w:rPr>
        <w:t> </w:t>
      </w:r>
    </w:p>
    <w:p w14:paraId="35FA7DB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In general, we will only share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personal information if any one or more of the following apply:  </w:t>
      </w:r>
    </w:p>
    <w:p w14:paraId="65B53B2E" w14:textId="77777777" w:rsidR="00677F9D" w:rsidRPr="00677F9D" w:rsidRDefault="00677F9D" w:rsidP="00677F9D">
      <w:pPr>
        <w:numPr>
          <w:ilvl w:val="0"/>
          <w:numId w:val="463"/>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consented to this  </w:t>
      </w:r>
    </w:p>
    <w:p w14:paraId="74AC36EA" w14:textId="77777777" w:rsidR="00677F9D" w:rsidRPr="00677F9D" w:rsidRDefault="00677F9D" w:rsidP="00677F9D">
      <w:pPr>
        <w:numPr>
          <w:ilvl w:val="0"/>
          <w:numId w:val="463"/>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it is necessary to conclude or perform under a contract,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with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0DC39BBB" w14:textId="77777777" w:rsidR="00677F9D" w:rsidRPr="00677F9D" w:rsidRDefault="00677F9D" w:rsidP="00677F9D">
      <w:pPr>
        <w:numPr>
          <w:ilvl w:val="0"/>
          <w:numId w:val="464"/>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the law requires it; and / or  </w:t>
      </w:r>
    </w:p>
    <w:p w14:paraId="243A1DFE" w14:textId="77777777" w:rsidR="00677F9D" w:rsidRPr="00677F9D" w:rsidRDefault="00677F9D" w:rsidP="00677F9D">
      <w:pPr>
        <w:numPr>
          <w:ilvl w:val="0"/>
          <w:numId w:val="464"/>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it’s necessary to protect or pursue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our or a third party’s legitimate interest  </w:t>
      </w:r>
    </w:p>
    <w:p w14:paraId="649D5092" w14:textId="70CB4EAB"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required, each member of </w:t>
      </w:r>
      <w:proofErr w:type="spellStart"/>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w:t>
      </w:r>
      <w:proofErr w:type="spellEnd"/>
      <w:r w:rsidR="00FF4581">
        <w:rPr>
          <w:rFonts w:ascii="Arial" w:hAnsi="Arial" w:cs="Arial"/>
          <w:noProof/>
          <w:color w:val="000000"/>
          <w:sz w:val="20"/>
          <w:szCs w:val="20"/>
        </w:rPr>
        <w:t xml:space="preserve">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b/>
          <w:bCs/>
          <w:color w:val="000000" w:themeColor="text1"/>
          <w:sz w:val="20"/>
          <w:szCs w:val="20"/>
          <w:lang w:eastAsia="en-ZA"/>
        </w:rPr>
        <w:t> </w:t>
      </w:r>
      <w:r w:rsidRPr="00677F9D">
        <w:rPr>
          <w:rFonts w:ascii="Arial" w:eastAsia="Times New Roman" w:hAnsi="Arial" w:cs="Arial"/>
          <w:color w:val="000000" w:themeColor="text1"/>
          <w:sz w:val="20"/>
          <w:szCs w:val="20"/>
          <w:lang w:eastAsia="en-ZA"/>
        </w:rPr>
        <w:t>may share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with the following persons. These persons have an obligation to keep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secure and confidential. </w:t>
      </w:r>
    </w:p>
    <w:p w14:paraId="0228CCD5" w14:textId="0BE43940"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Other members of </w:t>
      </w:r>
      <w:proofErr w:type="spellStart"/>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w:t>
      </w:r>
      <w:proofErr w:type="spellEnd"/>
      <w:r w:rsidR="00FF4581">
        <w:rPr>
          <w:rFonts w:ascii="Arial" w:hAnsi="Arial" w:cs="Arial"/>
          <w:noProof/>
          <w:color w:val="000000"/>
          <w:sz w:val="20"/>
          <w:szCs w:val="20"/>
        </w:rPr>
        <w:t xml:space="preserve">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its associates, cessionary, delegates, assigns, affiliates or successors in title and / or appointed third parties (like its authorised agents, partners, contractors and suppliers) for any of the purposes identified in this Privacy Policy  </w:t>
      </w:r>
    </w:p>
    <w:p w14:paraId="7246A80B"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employees as required by their employment conditions </w:t>
      </w:r>
    </w:p>
    <w:p w14:paraId="1BA9B5B2"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Attorneys, tracing agents, debt collectors and other persons that assist with the enforcement of agreements  </w:t>
      </w:r>
    </w:p>
    <w:p w14:paraId="58AC3645"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Payment processing services providers, merchants, banks, and other persons that assist with the processing of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payment instructions, like 3</w:t>
      </w:r>
      <w:r w:rsidRPr="00677F9D">
        <w:rPr>
          <w:rFonts w:ascii="Arial" w:eastAsia="Times New Roman" w:hAnsi="Arial" w:cs="Arial"/>
          <w:color w:val="000000" w:themeColor="text1"/>
          <w:sz w:val="20"/>
          <w:szCs w:val="20"/>
          <w:vertAlign w:val="superscript"/>
          <w:lang w:eastAsia="en-ZA"/>
        </w:rPr>
        <w:t>rd</w:t>
      </w:r>
      <w:r w:rsidRPr="00677F9D">
        <w:rPr>
          <w:rFonts w:ascii="Arial" w:eastAsia="Times New Roman" w:hAnsi="Arial" w:cs="Arial"/>
          <w:color w:val="000000" w:themeColor="text1"/>
          <w:sz w:val="20"/>
          <w:szCs w:val="20"/>
          <w:lang w:eastAsia="en-ZA"/>
        </w:rPr>
        <w:t> party EFT service providers </w:t>
      </w:r>
    </w:p>
    <w:p w14:paraId="61AACF47"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Law enforcement and fraud prevention agencies and other persons tasked with the prevention and prosecution of crime  </w:t>
      </w:r>
    </w:p>
    <w:p w14:paraId="70DECB4E"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Regulatory authorities, industry ombudsmen, governmental departments, local and international tax authorities, and other persons the law requires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share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with </w:t>
      </w:r>
    </w:p>
    <w:p w14:paraId="2E2A5A7C"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service providers, agents and sub-contractors like couriers and other persons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use to offer and provide products and services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29DE174C"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Persons to whom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ceded our rights or delegated our obligations to under agreements, like where a business is sold </w:t>
      </w:r>
    </w:p>
    <w:p w14:paraId="483086B1"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Courts of law or tribunals that require the personal information to adjudicate referrals, actions, or applications.  </w:t>
      </w:r>
    </w:p>
    <w:p w14:paraId="08AC041A"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Trustees, Executors or Curators appointed by a court of law </w:t>
      </w:r>
    </w:p>
    <w:p w14:paraId="4A261E14" w14:textId="77777777" w:rsidR="00677F9D" w:rsidRPr="00677F9D" w:rsidRDefault="00677F9D" w:rsidP="00677F9D">
      <w:pPr>
        <w:numPr>
          <w:ilvl w:val="0"/>
          <w:numId w:val="484"/>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Participating partners in </w:t>
      </w:r>
      <w:r w:rsidRPr="00677F9D">
        <w:rPr>
          <w:rFonts w:ascii="Arial" w:eastAsia="Times New Roman" w:hAnsi="Arial" w:cs="Arial"/>
          <w:b/>
          <w:bCs/>
          <w:color w:val="000000" w:themeColor="text1"/>
          <w:sz w:val="20"/>
          <w:szCs w:val="20"/>
          <w:lang w:eastAsia="en-ZA"/>
        </w:rPr>
        <w:t>our </w:t>
      </w:r>
      <w:r w:rsidRPr="00677F9D">
        <w:rPr>
          <w:rFonts w:ascii="Arial" w:eastAsia="Times New Roman" w:hAnsi="Arial" w:cs="Arial"/>
          <w:color w:val="000000" w:themeColor="text1"/>
          <w:sz w:val="20"/>
          <w:szCs w:val="20"/>
          <w:lang w:eastAsia="en-ZA"/>
        </w:rPr>
        <w:t>customer loyalty reward programmes, where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purchase goods, products and service or spend loyalty rewards; and / or our joint venture and other partners with whom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concluded business agreements, for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benefit  </w:t>
      </w:r>
    </w:p>
    <w:p w14:paraId="335CCDCB" w14:textId="77777777" w:rsidR="00677F9D" w:rsidRPr="00677F9D" w:rsidRDefault="00677F9D" w:rsidP="00677F9D">
      <w:pPr>
        <w:numPr>
          <w:ilvl w:val="0"/>
          <w:numId w:val="465"/>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Under what circumstances will we transfer your information to other countries? </w:t>
      </w:r>
      <w:r w:rsidRPr="00677F9D">
        <w:rPr>
          <w:rFonts w:ascii="Arial" w:eastAsia="Times New Roman" w:hAnsi="Arial" w:cs="Arial"/>
          <w:b/>
          <w:bCs/>
          <w:color w:val="000000" w:themeColor="text1"/>
          <w:sz w:val="20"/>
          <w:szCs w:val="20"/>
          <w:lang w:eastAsia="en-ZA"/>
        </w:rPr>
        <w:t> </w:t>
      </w:r>
    </w:p>
    <w:p w14:paraId="0A4FA723"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only transfer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to third parties in another country in any one or more of the following circumstances:  </w:t>
      </w:r>
    </w:p>
    <w:p w14:paraId="2CCB9AA5" w14:textId="77777777" w:rsidR="00677F9D" w:rsidRPr="00677F9D" w:rsidRDefault="00677F9D" w:rsidP="00677F9D">
      <w:pPr>
        <w:numPr>
          <w:ilvl w:val="0"/>
          <w:numId w:val="485"/>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will be adequately protected under the other country’s laws or an agreement with the third-party recipient </w:t>
      </w:r>
    </w:p>
    <w:p w14:paraId="19F876DF" w14:textId="77777777" w:rsidR="00677F9D" w:rsidRPr="00677F9D" w:rsidRDefault="00677F9D" w:rsidP="00677F9D">
      <w:pPr>
        <w:numPr>
          <w:ilvl w:val="0"/>
          <w:numId w:val="485"/>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the transfer is necessary to enter into or perform under a contract with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or a contract with a third party that is in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interest </w:t>
      </w:r>
    </w:p>
    <w:p w14:paraId="6BF51510" w14:textId="77777777" w:rsidR="00677F9D" w:rsidRPr="00677F9D" w:rsidRDefault="00677F9D" w:rsidP="00677F9D">
      <w:pPr>
        <w:numPr>
          <w:ilvl w:val="0"/>
          <w:numId w:val="485"/>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consented to the transfer; and / or  </w:t>
      </w:r>
    </w:p>
    <w:p w14:paraId="3435EEAA" w14:textId="77777777" w:rsidR="00677F9D" w:rsidRPr="00677F9D" w:rsidRDefault="00677F9D" w:rsidP="00677F9D">
      <w:pPr>
        <w:numPr>
          <w:ilvl w:val="0"/>
          <w:numId w:val="485"/>
        </w:numPr>
        <w:spacing w:after="0" w:line="240" w:lineRule="auto"/>
        <w:contextualSpacing/>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it is not reasonably practical to obtain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the transfer is in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interest </w:t>
      </w:r>
    </w:p>
    <w:p w14:paraId="1411C04F"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This transfer will happen within the requirements and safeguards of the law. Where possible, the party processing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in the other country will agree to apply the same level of protection as available by law in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country or if the other country’s laws provide better protection the other country’s laws would be agreed to and applied.  </w:t>
      </w:r>
    </w:p>
    <w:p w14:paraId="080B544B"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An example of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transferring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to another country is where foreign payments take place if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purchase goods or services in a foreign country, or request that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facilitate salary payments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employees in the countries.  </w:t>
      </w:r>
    </w:p>
    <w:p w14:paraId="35AD8090" w14:textId="77777777" w:rsidR="00677F9D" w:rsidRPr="00677F9D" w:rsidRDefault="00677F9D" w:rsidP="00677F9D">
      <w:pPr>
        <w:numPr>
          <w:ilvl w:val="0"/>
          <w:numId w:val="466"/>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Your duties and rights about the personal information we have about you </w:t>
      </w:r>
      <w:r w:rsidRPr="00677F9D">
        <w:rPr>
          <w:rFonts w:ascii="Arial" w:eastAsia="Times New Roman" w:hAnsi="Arial" w:cs="Arial"/>
          <w:b/>
          <w:bCs/>
          <w:color w:val="000000" w:themeColor="text1"/>
          <w:sz w:val="20"/>
          <w:szCs w:val="20"/>
          <w:lang w:eastAsia="en-ZA"/>
        </w:rPr>
        <w:t> </w:t>
      </w:r>
    </w:p>
    <w:p w14:paraId="5C29DA7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must provide proof of identity when enforcing the rights below.  </w:t>
      </w:r>
    </w:p>
    <w:p w14:paraId="4CAE21D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must inform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when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changes.  </w:t>
      </w:r>
    </w:p>
    <w:p w14:paraId="4F558B40"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Please refer to our Promotion of Access to Information Act 2 of 2000 Manual (</w:t>
      </w:r>
      <w:hyperlink r:id="rId14" w:tgtFrame="_blank" w:history="1">
        <w:r w:rsidRPr="00677F9D">
          <w:rPr>
            <w:rFonts w:ascii="Arial" w:eastAsia="Times New Roman" w:hAnsi="Arial" w:cs="Arial"/>
            <w:color w:val="000000" w:themeColor="text1"/>
            <w:sz w:val="20"/>
            <w:szCs w:val="20"/>
            <w:u w:val="single"/>
            <w:lang w:eastAsia="en-ZA"/>
          </w:rPr>
          <w:t>PAIA Manual</w:t>
        </w:r>
      </w:hyperlink>
      <w:r w:rsidRPr="00677F9D">
        <w:rPr>
          <w:rFonts w:ascii="Arial" w:eastAsia="Times New Roman" w:hAnsi="Arial" w:cs="Arial"/>
          <w:color w:val="000000" w:themeColor="text1"/>
          <w:sz w:val="20"/>
          <w:szCs w:val="20"/>
          <w:lang w:eastAsia="en-ZA"/>
        </w:rPr>
        <w:t>) for further information on how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can give effect to the rights listed below.  </w:t>
      </w:r>
    </w:p>
    <w:p w14:paraId="1FCBF509"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the right to request access to the personal information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about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by contacting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This includes requesting:  </w:t>
      </w:r>
    </w:p>
    <w:p w14:paraId="6E842B7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Confirmation that we hold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t>
      </w:r>
      <w:r w:rsidRPr="00677F9D">
        <w:rPr>
          <w:rFonts w:ascii="Arial" w:eastAsia="Times New Roman" w:hAnsi="Arial" w:cs="Arial"/>
          <w:color w:val="000000" w:themeColor="text1"/>
          <w:sz w:val="20"/>
          <w:szCs w:val="20"/>
          <w:lang w:eastAsia="en-ZA"/>
        </w:rPr>
        <w:br/>
        <w:t>· A copy or description of the record containing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and </w:t>
      </w:r>
      <w:r w:rsidRPr="00677F9D">
        <w:rPr>
          <w:rFonts w:ascii="Arial" w:eastAsia="Times New Roman" w:hAnsi="Arial" w:cs="Arial"/>
          <w:color w:val="000000" w:themeColor="text1"/>
          <w:sz w:val="20"/>
          <w:szCs w:val="20"/>
          <w:lang w:eastAsia="en-ZA"/>
        </w:rPr>
        <w:br/>
        <w:t>· The identity or categories of third parties who have had access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t>
      </w:r>
    </w:p>
    <w:p w14:paraId="5F8556B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195C918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will attend to requests for access to personal information within a reasonable time.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may be required to pay a reasonable fee to receive copies or descriptions of records, or information about third parties. </w:t>
      </w: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will inform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of the fee before attending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request.  </w:t>
      </w:r>
    </w:p>
    <w:p w14:paraId="0F46F8B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30BFC80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Please note that the law may limit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right to access information.  </w:t>
      </w:r>
    </w:p>
    <w:p w14:paraId="486904E3"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7FED6495"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the right to request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correct or delete the personal information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have about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if it is inaccurate, irrelevant, excessive, out of date, incomplete, misleading, obtained unlawfully or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are no longer authorised to keep it.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must inform </w:t>
      </w:r>
      <w:r w:rsidRPr="00677F9D">
        <w:rPr>
          <w:rFonts w:ascii="Arial" w:eastAsia="Times New Roman" w:hAnsi="Arial" w:cs="Arial"/>
          <w:b/>
          <w:bCs/>
          <w:color w:val="000000" w:themeColor="text1"/>
          <w:sz w:val="20"/>
          <w:szCs w:val="20"/>
          <w:lang w:eastAsia="en-ZA"/>
        </w:rPr>
        <w:t>us </w:t>
      </w:r>
      <w:r w:rsidRPr="00677F9D">
        <w:rPr>
          <w:rFonts w:ascii="Arial" w:eastAsia="Times New Roman" w:hAnsi="Arial" w:cs="Arial"/>
          <w:color w:val="000000" w:themeColor="text1"/>
          <w:sz w:val="20"/>
          <w:szCs w:val="20"/>
          <w:lang w:eastAsia="en-ZA"/>
        </w:rPr>
        <w:t>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request in writing. Please refer to our PAIA Manual for further information in this regard, like the process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should follow to give effect to this right. It may take up to 15 business days for the change to reflect on our systems.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request documents from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to verify the change in personal information.  </w:t>
      </w:r>
    </w:p>
    <w:p w14:paraId="5138AC7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063CAF9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 specific agreement that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have entered into with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may determine how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must change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provided at the time when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entered into the specific agreement. Please adhere to these requirements. If the law requires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keep the personal information, it will not be deleted upon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request. The deletion of certain personal information may lead to the termination 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xml:space="preserve"> relationship with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w:t>
      </w:r>
    </w:p>
    <w:p w14:paraId="6128F85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7BCBFC31"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may object on reasonable grounds to the processing 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t>
      </w:r>
    </w:p>
    <w:p w14:paraId="5B96D4CB"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not be able to give effect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objection if the processing of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personal information was and is permitted by law;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provided consent to the processing and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processing done according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or the processing is necessary to conclude or perform under a contract with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p>
    <w:p w14:paraId="446E464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558B56D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must inform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of any objection in writing. Please refer to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PAIA Manual for further information in this regard, like the process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should follow to give effect to this right. </w:t>
      </w:r>
    </w:p>
    <w:p w14:paraId="5D8FDE75" w14:textId="37B1C7B5" w:rsid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3A473AC7" w14:textId="59A6BDD5" w:rsidR="008F1031"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6CCD708A" w14:textId="77777777" w:rsidR="008F1031" w:rsidRPr="00677F9D"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7356129B"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Where </w:t>
      </w:r>
      <w:r w:rsidRPr="00677F9D">
        <w:rPr>
          <w:rFonts w:ascii="Arial" w:eastAsia="Times New Roman" w:hAnsi="Arial" w:cs="Arial"/>
          <w:b/>
          <w:bCs/>
          <w:color w:val="000000" w:themeColor="text1"/>
          <w:sz w:val="20"/>
          <w:szCs w:val="20"/>
          <w:lang w:eastAsia="en-ZA"/>
        </w:rPr>
        <w:t>you </w:t>
      </w:r>
      <w:r w:rsidRPr="00677F9D">
        <w:rPr>
          <w:rFonts w:ascii="Arial" w:eastAsia="Times New Roman" w:hAnsi="Arial" w:cs="Arial"/>
          <w:color w:val="000000" w:themeColor="text1"/>
          <w:sz w:val="20"/>
          <w:szCs w:val="20"/>
          <w:lang w:eastAsia="en-ZA"/>
        </w:rPr>
        <w:t>have provided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for the processing of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personal information,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may withdraw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withdraw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explain the consequences to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proceed to process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even 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withdrawn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consent if the law permits or requires it. It may take up to 15 business days for the change to reflect on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systems, during this time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still process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w:t>
      </w:r>
    </w:p>
    <w:p w14:paraId="4814B7EC"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a right to file a complaint with </w:t>
      </w:r>
      <w:r w:rsidRPr="00677F9D">
        <w:rPr>
          <w:rFonts w:ascii="Arial" w:eastAsia="Times New Roman" w:hAnsi="Arial" w:cs="Arial"/>
          <w:b/>
          <w:bCs/>
          <w:color w:val="000000" w:themeColor="text1"/>
          <w:sz w:val="20"/>
          <w:szCs w:val="20"/>
          <w:lang w:eastAsia="en-ZA"/>
        </w:rPr>
        <w:t>us </w:t>
      </w:r>
      <w:r w:rsidRPr="00677F9D">
        <w:rPr>
          <w:rFonts w:ascii="Arial" w:eastAsia="Times New Roman" w:hAnsi="Arial" w:cs="Arial"/>
          <w:color w:val="000000" w:themeColor="text1"/>
          <w:sz w:val="20"/>
          <w:szCs w:val="20"/>
          <w:lang w:eastAsia="en-ZA"/>
        </w:rPr>
        <w:t>or any Regulator with jurisdiction about an alleged contravention of the protection of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by us. </w:t>
      </w: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will address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complaint as far as possible.  </w:t>
      </w:r>
    </w:p>
    <w:p w14:paraId="5DE0BD10" w14:textId="77777777" w:rsidR="00677F9D" w:rsidRPr="00677F9D" w:rsidRDefault="00677F9D" w:rsidP="00677F9D">
      <w:pPr>
        <w:numPr>
          <w:ilvl w:val="0"/>
          <w:numId w:val="467"/>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How we secure your personal information </w:t>
      </w:r>
      <w:r w:rsidRPr="00677F9D">
        <w:rPr>
          <w:rFonts w:ascii="Arial" w:eastAsia="Times New Roman" w:hAnsi="Arial" w:cs="Arial"/>
          <w:b/>
          <w:bCs/>
          <w:color w:val="000000" w:themeColor="text1"/>
          <w:sz w:val="20"/>
          <w:szCs w:val="20"/>
          <w:lang w:eastAsia="en-ZA"/>
        </w:rPr>
        <w:t> </w:t>
      </w:r>
    </w:p>
    <w:p w14:paraId="11C1F0F9"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take appropriate and reasonable technical and organisational steps to protect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according to industry best practices.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security measures (including physical, technological and procedural safeguards) will be appropriate and reasonable. This includes the following:  </w:t>
      </w:r>
    </w:p>
    <w:p w14:paraId="584631FC" w14:textId="77777777" w:rsidR="00677F9D" w:rsidRPr="00677F9D" w:rsidRDefault="00677F9D" w:rsidP="00677F9D">
      <w:pPr>
        <w:numPr>
          <w:ilvl w:val="0"/>
          <w:numId w:val="46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Keeping </w:t>
      </w:r>
      <w:r w:rsidRPr="00677F9D">
        <w:rPr>
          <w:rFonts w:ascii="Arial" w:eastAsia="Times New Roman" w:hAnsi="Arial" w:cs="Arial"/>
          <w:b/>
          <w:bCs/>
          <w:color w:val="000000" w:themeColor="text1"/>
          <w:sz w:val="20"/>
          <w:szCs w:val="20"/>
          <w:lang w:eastAsia="en-ZA"/>
        </w:rPr>
        <w:t>our </w:t>
      </w:r>
      <w:r w:rsidRPr="00677F9D">
        <w:rPr>
          <w:rFonts w:ascii="Arial" w:eastAsia="Times New Roman" w:hAnsi="Arial" w:cs="Arial"/>
          <w:color w:val="000000" w:themeColor="text1"/>
          <w:sz w:val="20"/>
          <w:szCs w:val="20"/>
          <w:lang w:eastAsia="en-ZA"/>
        </w:rPr>
        <w:t>systems secure (like monitoring access and usage) </w:t>
      </w:r>
    </w:p>
    <w:p w14:paraId="17F86CDC" w14:textId="77777777" w:rsidR="00677F9D" w:rsidRPr="00677F9D" w:rsidRDefault="00677F9D" w:rsidP="00677F9D">
      <w:pPr>
        <w:numPr>
          <w:ilvl w:val="0"/>
          <w:numId w:val="46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Storing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records securely </w:t>
      </w:r>
    </w:p>
    <w:p w14:paraId="3075055F" w14:textId="77777777" w:rsidR="00677F9D" w:rsidRPr="00677F9D" w:rsidRDefault="00677F9D" w:rsidP="00677F9D">
      <w:pPr>
        <w:numPr>
          <w:ilvl w:val="0"/>
          <w:numId w:val="46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Controlling the access to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buildings, systems and/or records; and  </w:t>
      </w:r>
    </w:p>
    <w:p w14:paraId="145BD200" w14:textId="77777777" w:rsidR="00677F9D" w:rsidRPr="00677F9D" w:rsidRDefault="00677F9D" w:rsidP="00677F9D">
      <w:pPr>
        <w:numPr>
          <w:ilvl w:val="0"/>
          <w:numId w:val="468"/>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Safely destroying or deleting records </w:t>
      </w:r>
    </w:p>
    <w:p w14:paraId="2193FE3A" w14:textId="77777777" w:rsidR="00677F9D" w:rsidRPr="00677F9D" w:rsidRDefault="00677F9D" w:rsidP="00677F9D">
      <w:pPr>
        <w:numPr>
          <w:ilvl w:val="0"/>
          <w:numId w:val="469"/>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Ensure compliance with international security standards </w:t>
      </w:r>
    </w:p>
    <w:p w14:paraId="458CC1B3" w14:textId="77777777" w:rsidR="00677F9D" w:rsidRPr="00677F9D" w:rsidRDefault="00677F9D" w:rsidP="00677F9D">
      <w:pPr>
        <w:numPr>
          <w:ilvl w:val="0"/>
          <w:numId w:val="470"/>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How long do we keep your personal information? </w:t>
      </w:r>
      <w:r w:rsidRPr="00677F9D">
        <w:rPr>
          <w:rFonts w:ascii="Arial" w:eastAsia="Times New Roman" w:hAnsi="Arial" w:cs="Arial"/>
          <w:b/>
          <w:bCs/>
          <w:color w:val="000000" w:themeColor="text1"/>
          <w:sz w:val="20"/>
          <w:szCs w:val="20"/>
          <w:lang w:eastAsia="en-ZA"/>
        </w:rPr>
        <w:t> </w:t>
      </w:r>
    </w:p>
    <w:p w14:paraId="43EFC69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will keep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personal information for as long as:  </w:t>
      </w:r>
    </w:p>
    <w:p w14:paraId="60A1A102" w14:textId="77777777" w:rsidR="00677F9D" w:rsidRPr="00677F9D" w:rsidRDefault="00677F9D" w:rsidP="00677F9D">
      <w:pPr>
        <w:numPr>
          <w:ilvl w:val="0"/>
          <w:numId w:val="471"/>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The law requires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keep it </w:t>
      </w:r>
    </w:p>
    <w:p w14:paraId="33AABEFE" w14:textId="77777777" w:rsidR="00677F9D" w:rsidRPr="00677F9D" w:rsidRDefault="00677F9D" w:rsidP="00677F9D">
      <w:pPr>
        <w:numPr>
          <w:ilvl w:val="0"/>
          <w:numId w:val="471"/>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 contract between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and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requires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keep it </w:t>
      </w:r>
    </w:p>
    <w:p w14:paraId="386DD404" w14:textId="77777777" w:rsidR="00677F9D" w:rsidRPr="00677F9D" w:rsidRDefault="00677F9D" w:rsidP="00677F9D">
      <w:pPr>
        <w:numPr>
          <w:ilvl w:val="0"/>
          <w:numId w:val="47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consented to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keeping it </w:t>
      </w:r>
    </w:p>
    <w:p w14:paraId="686B6AB4" w14:textId="77777777" w:rsidR="00677F9D" w:rsidRPr="00677F9D" w:rsidRDefault="00677F9D" w:rsidP="00677F9D">
      <w:pPr>
        <w:numPr>
          <w:ilvl w:val="0"/>
          <w:numId w:val="47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are required to keep it to achieve the purposes listed in this Privacy Policy </w:t>
      </w:r>
    </w:p>
    <w:p w14:paraId="7BE95FA4" w14:textId="77777777" w:rsidR="00677F9D" w:rsidRPr="00677F9D" w:rsidRDefault="00677F9D" w:rsidP="00677F9D">
      <w:pPr>
        <w:numPr>
          <w:ilvl w:val="0"/>
          <w:numId w:val="47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require it for statistical or research purposes </w:t>
      </w:r>
    </w:p>
    <w:p w14:paraId="43071821" w14:textId="77777777" w:rsidR="00677F9D" w:rsidRPr="00677F9D" w:rsidRDefault="00677F9D" w:rsidP="00677F9D">
      <w:pPr>
        <w:numPr>
          <w:ilvl w:val="0"/>
          <w:numId w:val="47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 code of conduct requires </w:t>
      </w:r>
      <w:r w:rsidRPr="00677F9D">
        <w:rPr>
          <w:rFonts w:ascii="Arial" w:eastAsia="Times New Roman" w:hAnsi="Arial" w:cs="Arial"/>
          <w:b/>
          <w:bCs/>
          <w:color w:val="000000" w:themeColor="text1"/>
          <w:sz w:val="20"/>
          <w:szCs w:val="20"/>
          <w:lang w:eastAsia="en-ZA"/>
        </w:rPr>
        <w:t>us </w:t>
      </w:r>
      <w:r w:rsidRPr="00677F9D">
        <w:rPr>
          <w:rFonts w:ascii="Arial" w:eastAsia="Times New Roman" w:hAnsi="Arial" w:cs="Arial"/>
          <w:color w:val="000000" w:themeColor="text1"/>
          <w:sz w:val="20"/>
          <w:szCs w:val="20"/>
          <w:lang w:eastAsia="en-ZA"/>
        </w:rPr>
        <w:t>to keep it; and / or  </w:t>
      </w:r>
    </w:p>
    <w:p w14:paraId="02358614" w14:textId="77777777" w:rsidR="00677F9D" w:rsidRPr="00677F9D" w:rsidRDefault="00677F9D" w:rsidP="00677F9D">
      <w:pPr>
        <w:numPr>
          <w:ilvl w:val="0"/>
          <w:numId w:val="472"/>
        </w:numPr>
        <w:spacing w:after="0" w:line="240" w:lineRule="auto"/>
        <w:ind w:left="360" w:firstLine="0"/>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require it for our lawful business purposes </w:t>
      </w:r>
    </w:p>
    <w:p w14:paraId="5A6569CE"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Note: </w:t>
      </w:r>
      <w:r w:rsidRPr="00677F9D">
        <w:rPr>
          <w:rFonts w:ascii="Arial" w:eastAsia="Times New Roman" w:hAnsi="Arial" w:cs="Arial"/>
          <w:b/>
          <w:bCs/>
          <w:color w:val="000000" w:themeColor="text1"/>
          <w:sz w:val="20"/>
          <w:szCs w:val="20"/>
          <w:lang w:eastAsia="en-ZA"/>
        </w:rPr>
        <w:t>We </w:t>
      </w:r>
      <w:r w:rsidRPr="00677F9D">
        <w:rPr>
          <w:rFonts w:ascii="Arial" w:eastAsia="Times New Roman" w:hAnsi="Arial" w:cs="Arial"/>
          <w:color w:val="000000" w:themeColor="text1"/>
          <w:sz w:val="20"/>
          <w:szCs w:val="20"/>
          <w:lang w:eastAsia="en-ZA"/>
        </w:rPr>
        <w:t>may keep </w:t>
      </w:r>
      <w:r w:rsidRPr="00677F9D">
        <w:rPr>
          <w:rFonts w:ascii="Arial" w:eastAsia="Times New Roman" w:hAnsi="Arial" w:cs="Arial"/>
          <w:b/>
          <w:bCs/>
          <w:color w:val="000000" w:themeColor="text1"/>
          <w:sz w:val="20"/>
          <w:szCs w:val="20"/>
          <w:lang w:eastAsia="en-ZA"/>
        </w:rPr>
        <w:t>your p</w:t>
      </w:r>
      <w:r w:rsidRPr="00677F9D">
        <w:rPr>
          <w:rFonts w:ascii="Arial" w:eastAsia="Times New Roman" w:hAnsi="Arial" w:cs="Arial"/>
          <w:color w:val="000000" w:themeColor="text1"/>
          <w:sz w:val="20"/>
          <w:szCs w:val="20"/>
          <w:lang w:eastAsia="en-ZA"/>
        </w:rPr>
        <w:t>ersonal information even if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no longer have a relationship with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for the historical data that may be required by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employer or employee.  </w:t>
      </w:r>
    </w:p>
    <w:p w14:paraId="7F98FB0C" w14:textId="77777777" w:rsidR="00677F9D" w:rsidRPr="00677F9D" w:rsidRDefault="00677F9D" w:rsidP="00677F9D">
      <w:pPr>
        <w:numPr>
          <w:ilvl w:val="0"/>
          <w:numId w:val="473"/>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Children's Privacy</w:t>
      </w:r>
      <w:r w:rsidRPr="00677F9D">
        <w:rPr>
          <w:rFonts w:ascii="Arial" w:eastAsia="Times New Roman" w:hAnsi="Arial" w:cs="Arial"/>
          <w:b/>
          <w:bCs/>
          <w:color w:val="000000" w:themeColor="text1"/>
          <w:sz w:val="20"/>
          <w:szCs w:val="20"/>
          <w:lang w:eastAsia="en-ZA"/>
        </w:rPr>
        <w:t> </w:t>
      </w:r>
    </w:p>
    <w:p w14:paraId="2AE3EBD4" w14:textId="1DCDE55F"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Our Service does not address anyone under the age of 13. We do not knowingly collect personally identifiable information from anyone under the age of 13. If You are a parent or guardian and You are aware that Your child has provided </w:t>
      </w:r>
      <w:proofErr w:type="spellStart"/>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w:t>
      </w:r>
      <w:proofErr w:type="spellEnd"/>
      <w:r w:rsidR="00FF4581">
        <w:rPr>
          <w:rFonts w:ascii="Arial" w:hAnsi="Arial" w:cs="Arial"/>
          <w:noProof/>
          <w:color w:val="000000"/>
          <w:sz w:val="20"/>
          <w:szCs w:val="20"/>
        </w:rPr>
        <w:t xml:space="preserve">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eastAsia="en-ZA"/>
        </w:rPr>
        <w:t> with Personal Data, please contact Us. If We become aware that We have collected Personal Data from anyone under the age of 13 without verification of parental consent, we take steps to remove that information from Our servers. </w:t>
      </w:r>
    </w:p>
    <w:p w14:paraId="04DAF039"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If We need to rely on consent as a legal basis for processing Your information and Your country requires consent from a parent, we may require Your parent's consent before We collect and use that information. </w:t>
      </w:r>
    </w:p>
    <w:p w14:paraId="5E3E63C4" w14:textId="77777777" w:rsidR="00677F9D" w:rsidRPr="00677F9D" w:rsidRDefault="00677F9D" w:rsidP="00677F9D">
      <w:pPr>
        <w:numPr>
          <w:ilvl w:val="0"/>
          <w:numId w:val="474"/>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val="en-US" w:eastAsia="en-ZA"/>
        </w:rPr>
        <w:t>Our cookie policy </w:t>
      </w:r>
      <w:r w:rsidRPr="00677F9D">
        <w:rPr>
          <w:rFonts w:ascii="Arial" w:eastAsia="Times New Roman" w:hAnsi="Arial" w:cs="Arial"/>
          <w:b/>
          <w:bCs/>
          <w:color w:val="000000" w:themeColor="text1"/>
          <w:sz w:val="20"/>
          <w:szCs w:val="20"/>
          <w:lang w:eastAsia="en-ZA"/>
        </w:rPr>
        <w:t> </w:t>
      </w:r>
    </w:p>
    <w:p w14:paraId="1A8644B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A cookie is a small piece of data sent from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websites or applications to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computer or device hard drive or Internet browser where it is saved. The cookie contains information to personalise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experience on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websites or applications and may improve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experience on the websites or applications. The cookie will also identify </w:t>
      </w:r>
      <w:r w:rsidRPr="00677F9D">
        <w:rPr>
          <w:rFonts w:ascii="Arial" w:eastAsia="Times New Roman" w:hAnsi="Arial" w:cs="Arial"/>
          <w:b/>
          <w:bCs/>
          <w:color w:val="000000" w:themeColor="text1"/>
          <w:sz w:val="20"/>
          <w:szCs w:val="20"/>
          <w:lang w:eastAsia="en-ZA"/>
        </w:rPr>
        <w:t>your</w:t>
      </w:r>
      <w:r w:rsidRPr="00677F9D">
        <w:rPr>
          <w:rFonts w:ascii="Arial" w:eastAsia="Times New Roman" w:hAnsi="Arial" w:cs="Arial"/>
          <w:color w:val="000000" w:themeColor="text1"/>
          <w:sz w:val="20"/>
          <w:szCs w:val="20"/>
          <w:lang w:eastAsia="en-ZA"/>
        </w:rPr>
        <w:t> device, like the computer or smart phone.  </w:t>
      </w:r>
    </w:p>
    <w:p w14:paraId="2C0743F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p>
    <w:p w14:paraId="2DC78E56"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By using </w:t>
      </w:r>
      <w:r w:rsidRPr="00677F9D">
        <w:rPr>
          <w:rFonts w:ascii="Arial" w:eastAsia="Times New Roman" w:hAnsi="Arial" w:cs="Arial"/>
          <w:b/>
          <w:bCs/>
          <w:color w:val="000000" w:themeColor="text1"/>
          <w:sz w:val="20"/>
          <w:szCs w:val="20"/>
          <w:lang w:eastAsia="en-ZA"/>
        </w:rPr>
        <w:t>our</w:t>
      </w:r>
      <w:r w:rsidRPr="00677F9D">
        <w:rPr>
          <w:rFonts w:ascii="Arial" w:eastAsia="Times New Roman" w:hAnsi="Arial" w:cs="Arial"/>
          <w:color w:val="000000" w:themeColor="text1"/>
          <w:sz w:val="20"/>
          <w:szCs w:val="20"/>
          <w:lang w:eastAsia="en-ZA"/>
        </w:rPr>
        <w:t> websites or applications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agree that cookies may be forwarded from the relevant website or application to </w:t>
      </w:r>
      <w:r w:rsidRPr="00677F9D">
        <w:rPr>
          <w:rFonts w:ascii="Arial" w:eastAsia="Times New Roman" w:hAnsi="Arial" w:cs="Arial"/>
          <w:b/>
          <w:bCs/>
          <w:color w:val="000000" w:themeColor="text1"/>
          <w:sz w:val="20"/>
          <w:szCs w:val="20"/>
          <w:lang w:eastAsia="en-ZA"/>
        </w:rPr>
        <w:t>your </w:t>
      </w:r>
      <w:r w:rsidRPr="00677F9D">
        <w:rPr>
          <w:rFonts w:ascii="Arial" w:eastAsia="Times New Roman" w:hAnsi="Arial" w:cs="Arial"/>
          <w:color w:val="000000" w:themeColor="text1"/>
          <w:sz w:val="20"/>
          <w:szCs w:val="20"/>
          <w:lang w:eastAsia="en-ZA"/>
        </w:rPr>
        <w:t>computer or device. The cookie will enable </w:t>
      </w:r>
      <w:r w:rsidRPr="00677F9D">
        <w:rPr>
          <w:rFonts w:ascii="Arial" w:eastAsia="Times New Roman" w:hAnsi="Arial" w:cs="Arial"/>
          <w:b/>
          <w:bCs/>
          <w:color w:val="000000" w:themeColor="text1"/>
          <w:sz w:val="20"/>
          <w:szCs w:val="20"/>
          <w:lang w:eastAsia="en-ZA"/>
        </w:rPr>
        <w:t>us</w:t>
      </w:r>
      <w:r w:rsidRPr="00677F9D">
        <w:rPr>
          <w:rFonts w:ascii="Arial" w:eastAsia="Times New Roman" w:hAnsi="Arial" w:cs="Arial"/>
          <w:color w:val="000000" w:themeColor="text1"/>
          <w:sz w:val="20"/>
          <w:szCs w:val="20"/>
          <w:lang w:eastAsia="en-ZA"/>
        </w:rPr>
        <w:t> to know that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have visited the website or application before and will identify </w:t>
      </w:r>
      <w:r w:rsidRPr="00677F9D">
        <w:rPr>
          <w:rFonts w:ascii="Arial" w:eastAsia="Times New Roman" w:hAnsi="Arial" w:cs="Arial"/>
          <w:b/>
          <w:bCs/>
          <w:color w:val="000000" w:themeColor="text1"/>
          <w:sz w:val="20"/>
          <w:szCs w:val="20"/>
          <w:lang w:eastAsia="en-ZA"/>
        </w:rPr>
        <w:t>you</w:t>
      </w:r>
      <w:r w:rsidRPr="00677F9D">
        <w:rPr>
          <w:rFonts w:ascii="Arial" w:eastAsia="Times New Roman" w:hAnsi="Arial" w:cs="Arial"/>
          <w:color w:val="000000" w:themeColor="text1"/>
          <w:sz w:val="20"/>
          <w:szCs w:val="20"/>
          <w:lang w:eastAsia="en-ZA"/>
        </w:rPr>
        <w:t>. </w:t>
      </w:r>
      <w:r w:rsidRPr="00677F9D">
        <w:rPr>
          <w:rFonts w:ascii="Arial" w:eastAsia="Times New Roman" w:hAnsi="Arial" w:cs="Arial"/>
          <w:b/>
          <w:bCs/>
          <w:color w:val="000000" w:themeColor="text1"/>
          <w:sz w:val="20"/>
          <w:szCs w:val="20"/>
          <w:lang w:eastAsia="en-ZA"/>
        </w:rPr>
        <w:t>We</w:t>
      </w:r>
      <w:r w:rsidRPr="00677F9D">
        <w:rPr>
          <w:rFonts w:ascii="Arial" w:eastAsia="Times New Roman" w:hAnsi="Arial" w:cs="Arial"/>
          <w:color w:val="000000" w:themeColor="text1"/>
          <w:sz w:val="20"/>
          <w:szCs w:val="20"/>
          <w:lang w:eastAsia="en-ZA"/>
        </w:rPr>
        <w:t> may also use the cookie to prevent fraud and for analytics.</w:t>
      </w:r>
      <w:r w:rsidRPr="00677F9D">
        <w:rPr>
          <w:rFonts w:ascii="Arial" w:eastAsia="Times New Roman" w:hAnsi="Arial" w:cs="Arial"/>
          <w:color w:val="000000" w:themeColor="text1"/>
          <w:sz w:val="20"/>
          <w:szCs w:val="20"/>
          <w:shd w:val="clear" w:color="auto" w:fill="FFFFFF"/>
          <w:lang w:eastAsia="en-ZA"/>
        </w:rPr>
        <w:t xml:space="preserve"> </w:t>
      </w:r>
    </w:p>
    <w:p w14:paraId="5BAC3BC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p>
    <w:p w14:paraId="797E2685" w14:textId="77777777" w:rsidR="00677F9D" w:rsidRPr="00677F9D" w:rsidRDefault="00677F9D" w:rsidP="00677F9D">
      <w:pPr>
        <w:numPr>
          <w:ilvl w:val="0"/>
          <w:numId w:val="47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677F9D" w:rsidRPr="00677F9D" w14:paraId="360CD41A"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7798A55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Document Name</w:t>
            </w:r>
            <w:r w:rsidRPr="00677F9D">
              <w:rPr>
                <w:rFonts w:ascii="Arial" w:eastAsia="Times New Roman" w:hAnsi="Arial" w:cs="Arial"/>
                <w:color w:val="000000" w:themeColor="text1"/>
                <w:sz w:val="20"/>
                <w:szCs w:val="20"/>
                <w:lang w:eastAsia="en-ZA"/>
              </w:rPr>
              <w:t> </w:t>
            </w:r>
          </w:p>
        </w:tc>
      </w:tr>
      <w:tr w:rsidR="00677F9D" w:rsidRPr="00677F9D" w14:paraId="7E82B731"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531B1E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Information Classification Policy </w:t>
            </w:r>
          </w:p>
        </w:tc>
      </w:tr>
      <w:tr w:rsidR="00677F9D" w:rsidRPr="00677F9D" w14:paraId="54B9650F"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77BACF8E"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PAIA Manual</w:t>
            </w:r>
          </w:p>
        </w:tc>
      </w:tr>
      <w:tr w:rsidR="00677F9D" w:rsidRPr="00677F9D" w14:paraId="6E12030D"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766CEA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r w:rsidR="00677F9D" w:rsidRPr="00677F9D" w14:paraId="1B812AE2"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440C00A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r w:rsidR="00677F9D" w:rsidRPr="00677F9D" w14:paraId="31D125FA"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4556E66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r w:rsidR="00677F9D" w:rsidRPr="00677F9D" w14:paraId="14F9A063"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FAAC2A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bl>
    <w:p w14:paraId="478AC025" w14:textId="20634802" w:rsid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1BCE4188" w14:textId="52B4B8D9" w:rsidR="008F1031"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7A2450BE" w14:textId="5E3A8926" w:rsidR="008F1031"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06AC6806" w14:textId="11BE9896" w:rsidR="008F1031"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57F06465" w14:textId="43AE6530" w:rsidR="00AD3C95" w:rsidRDefault="00AD3C95" w:rsidP="00677F9D">
      <w:pPr>
        <w:spacing w:after="0" w:line="240" w:lineRule="auto"/>
        <w:textAlignment w:val="baseline"/>
        <w:rPr>
          <w:rFonts w:ascii="Arial" w:eastAsia="Times New Roman" w:hAnsi="Arial" w:cs="Arial"/>
          <w:color w:val="000000" w:themeColor="text1"/>
          <w:sz w:val="20"/>
          <w:szCs w:val="20"/>
          <w:lang w:eastAsia="en-ZA"/>
        </w:rPr>
      </w:pPr>
    </w:p>
    <w:p w14:paraId="146CAB6C" w14:textId="27F8FE91" w:rsidR="00AD3C95" w:rsidRDefault="00AD3C95" w:rsidP="00677F9D">
      <w:pPr>
        <w:spacing w:after="0" w:line="240" w:lineRule="auto"/>
        <w:textAlignment w:val="baseline"/>
        <w:rPr>
          <w:rFonts w:ascii="Arial" w:eastAsia="Times New Roman" w:hAnsi="Arial" w:cs="Arial"/>
          <w:color w:val="000000" w:themeColor="text1"/>
          <w:sz w:val="20"/>
          <w:szCs w:val="20"/>
          <w:lang w:eastAsia="en-ZA"/>
        </w:rPr>
      </w:pPr>
    </w:p>
    <w:p w14:paraId="164ABA39" w14:textId="77777777" w:rsidR="00AD3C95" w:rsidRDefault="00AD3C95" w:rsidP="00677F9D">
      <w:pPr>
        <w:spacing w:after="0" w:line="240" w:lineRule="auto"/>
        <w:textAlignment w:val="baseline"/>
        <w:rPr>
          <w:rFonts w:ascii="Arial" w:eastAsia="Times New Roman" w:hAnsi="Arial" w:cs="Arial"/>
          <w:color w:val="000000" w:themeColor="text1"/>
          <w:sz w:val="20"/>
          <w:szCs w:val="20"/>
          <w:lang w:eastAsia="en-ZA"/>
        </w:rPr>
      </w:pPr>
    </w:p>
    <w:p w14:paraId="1495BD51" w14:textId="4F8C7616" w:rsidR="008F1031"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5A9B0388" w14:textId="77777777" w:rsidR="008F1031" w:rsidRPr="00677F9D" w:rsidRDefault="008F1031" w:rsidP="00677F9D">
      <w:pPr>
        <w:spacing w:after="0" w:line="240" w:lineRule="auto"/>
        <w:textAlignment w:val="baseline"/>
        <w:rPr>
          <w:rFonts w:ascii="Arial" w:eastAsia="Times New Roman" w:hAnsi="Arial" w:cs="Arial"/>
          <w:color w:val="000000" w:themeColor="text1"/>
          <w:sz w:val="20"/>
          <w:szCs w:val="20"/>
          <w:lang w:eastAsia="en-ZA"/>
        </w:rPr>
      </w:pPr>
    </w:p>
    <w:p w14:paraId="30FA1E8A" w14:textId="77777777" w:rsidR="00677F9D" w:rsidRPr="00677F9D" w:rsidRDefault="00677F9D" w:rsidP="00677F9D">
      <w:pPr>
        <w:numPr>
          <w:ilvl w:val="0"/>
          <w:numId w:val="47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t>Outputs </w:t>
      </w:r>
    </w:p>
    <w:p w14:paraId="06725879"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The following records need to be kept and stored securely.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8"/>
        <w:gridCol w:w="2379"/>
        <w:gridCol w:w="2211"/>
        <w:gridCol w:w="2382"/>
      </w:tblGrid>
      <w:tr w:rsidR="00677F9D" w:rsidRPr="00677F9D" w14:paraId="08347250" w14:textId="77777777" w:rsidTr="00B22FE7">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F2F2F2"/>
            <w:hideMark/>
          </w:tcPr>
          <w:p w14:paraId="6BB8C03E"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Record</w:t>
            </w:r>
            <w:r w:rsidRPr="00677F9D">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F2F2F2"/>
            <w:hideMark/>
          </w:tcPr>
          <w:p w14:paraId="29B403C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Responsible Person</w:t>
            </w:r>
            <w:r w:rsidRPr="00677F9D">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F2F2F2"/>
            <w:hideMark/>
          </w:tcPr>
          <w:p w14:paraId="7A00FF6B"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Retention</w:t>
            </w:r>
            <w:r w:rsidRPr="00677F9D">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F2F2F2"/>
            <w:hideMark/>
          </w:tcPr>
          <w:p w14:paraId="135392D3"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Disposition </w:t>
            </w:r>
            <w:r w:rsidRPr="00677F9D">
              <w:rPr>
                <w:rFonts w:ascii="Arial" w:eastAsia="Times New Roman" w:hAnsi="Arial" w:cs="Arial"/>
                <w:color w:val="000000" w:themeColor="text1"/>
                <w:sz w:val="20"/>
                <w:szCs w:val="20"/>
                <w:lang w:eastAsia="en-ZA"/>
              </w:rPr>
              <w:t> </w:t>
            </w:r>
          </w:p>
        </w:tc>
      </w:tr>
      <w:tr w:rsidR="00677F9D" w:rsidRPr="00677F9D" w14:paraId="1F28D7DD" w14:textId="77777777" w:rsidTr="00B22FE7">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5F120961"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51FEAF6B"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329C8C4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3ABDD1D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r w:rsidR="00677F9D" w:rsidRPr="00677F9D" w14:paraId="0B875158" w14:textId="77777777" w:rsidTr="00B22FE7">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7CEE052F"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5249DC5A"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76974155"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23B25583"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r w:rsidR="00677F9D" w:rsidRPr="00677F9D" w14:paraId="5732A0B0" w14:textId="77777777" w:rsidTr="00B22FE7">
        <w:trPr>
          <w:trHeight w:val="300"/>
        </w:trPr>
        <w:tc>
          <w:tcPr>
            <w:tcW w:w="2038" w:type="dxa"/>
            <w:tcBorders>
              <w:top w:val="single" w:sz="6" w:space="0" w:color="auto"/>
              <w:left w:val="single" w:sz="6" w:space="0" w:color="auto"/>
              <w:bottom w:val="single" w:sz="6" w:space="0" w:color="auto"/>
              <w:right w:val="single" w:sz="6" w:space="0" w:color="auto"/>
            </w:tcBorders>
            <w:shd w:val="clear" w:color="auto" w:fill="auto"/>
            <w:hideMark/>
          </w:tcPr>
          <w:p w14:paraId="61484CC5"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2DB61D6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211" w:type="dxa"/>
            <w:tcBorders>
              <w:top w:val="single" w:sz="6" w:space="0" w:color="auto"/>
              <w:left w:val="single" w:sz="6" w:space="0" w:color="auto"/>
              <w:bottom w:val="single" w:sz="6" w:space="0" w:color="auto"/>
              <w:right w:val="single" w:sz="6" w:space="0" w:color="auto"/>
            </w:tcBorders>
            <w:shd w:val="clear" w:color="auto" w:fill="auto"/>
            <w:hideMark/>
          </w:tcPr>
          <w:p w14:paraId="3E939BBD"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3FCA83E4"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bl>
    <w:p w14:paraId="4C4B5821"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0180BBD0"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677F9D">
        <w:rPr>
          <w:rFonts w:ascii="Arial" w:eastAsia="Times New Roman" w:hAnsi="Arial" w:cs="Arial"/>
          <w:color w:val="000000" w:themeColor="text1"/>
          <w:sz w:val="20"/>
          <w:szCs w:val="20"/>
          <w:lang w:eastAsia="en-ZA"/>
        </w:rPr>
        <w:t> </w:t>
      </w:r>
    </w:p>
    <w:p w14:paraId="42B1DB87"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p>
    <w:p w14:paraId="3C3F9007" w14:textId="77777777" w:rsidR="00677F9D" w:rsidRPr="00677F9D" w:rsidRDefault="00677F9D" w:rsidP="00677F9D">
      <w:pPr>
        <w:numPr>
          <w:ilvl w:val="0"/>
          <w:numId w:val="47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t>Enforcement </w:t>
      </w:r>
    </w:p>
    <w:p w14:paraId="6D85348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2A3C4282" w14:textId="3AD5918D"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677F9D">
        <w:rPr>
          <w:rFonts w:ascii="Arial" w:eastAsia="Times New Roman" w:hAnsi="Arial" w:cs="Arial"/>
          <w:color w:val="000000" w:themeColor="text1"/>
          <w:sz w:val="20"/>
          <w:szCs w:val="20"/>
          <w:lang w:eastAsia="en-ZA"/>
        </w:rPr>
        <w:fldChar w:fldCharType="begin"/>
      </w:r>
      <w:r w:rsidRPr="00677F9D">
        <w:rPr>
          <w:rFonts w:ascii="Arial" w:eastAsia="Times New Roman" w:hAnsi="Arial" w:cs="Arial"/>
          <w:color w:val="000000" w:themeColor="text1"/>
          <w:sz w:val="20"/>
          <w:szCs w:val="20"/>
          <w:lang w:eastAsia="en-ZA"/>
        </w:rPr>
        <w:instrText xml:space="preserve"> REF CNAME \h  \* MERGEFORMAT </w:instrText>
      </w:r>
      <w:r w:rsidRPr="00677F9D">
        <w:rPr>
          <w:rFonts w:ascii="Arial" w:eastAsia="Times New Roman" w:hAnsi="Arial" w:cs="Arial"/>
          <w:color w:val="000000" w:themeColor="text1"/>
          <w:sz w:val="20"/>
          <w:szCs w:val="20"/>
          <w:lang w:eastAsia="en-ZA"/>
        </w:rPr>
      </w:r>
      <w:r w:rsidRPr="00677F9D">
        <w:rPr>
          <w:rFonts w:ascii="Arial" w:eastAsia="Times New Roman" w:hAnsi="Arial" w:cs="Arial"/>
          <w:color w:val="000000" w:themeColor="text1"/>
          <w:sz w:val="20"/>
          <w:szCs w:val="20"/>
          <w:lang w:eastAsia="en-ZA"/>
        </w:rPr>
        <w:fldChar w:fldCharType="separate"/>
      </w:r>
      <w:r w:rsidR="00FF4581">
        <w:rPr>
          <w:rFonts w:ascii="Arial" w:hAnsi="Arial" w:cs="Arial"/>
          <w:noProof/>
          <w:color w:val="000000"/>
          <w:sz w:val="20"/>
          <w:szCs w:val="20"/>
        </w:rPr>
        <w:t>Enpower Training Services</w:t>
      </w:r>
      <w:r w:rsidRPr="00677F9D">
        <w:rPr>
          <w:rFonts w:ascii="Arial" w:eastAsia="Times New Roman" w:hAnsi="Arial" w:cs="Arial"/>
          <w:color w:val="000000" w:themeColor="text1"/>
          <w:sz w:val="20"/>
          <w:szCs w:val="20"/>
          <w:lang w:eastAsia="en-ZA"/>
        </w:rPr>
        <w:fldChar w:fldCharType="end"/>
      </w:r>
      <w:r w:rsidRPr="00677F9D">
        <w:rPr>
          <w:rFonts w:ascii="Arial" w:eastAsia="Times New Roman" w:hAnsi="Arial" w:cs="Arial"/>
          <w:color w:val="000000" w:themeColor="text1"/>
          <w:sz w:val="20"/>
          <w:szCs w:val="20"/>
          <w:lang w:val="en" w:eastAsia="en-ZA"/>
        </w:rPr>
        <w:t>.</w:t>
      </w:r>
      <w:r w:rsidRPr="00677F9D">
        <w:rPr>
          <w:rFonts w:ascii="Arial" w:eastAsia="Times New Roman" w:hAnsi="Arial" w:cs="Arial"/>
          <w:color w:val="000000" w:themeColor="text1"/>
          <w:sz w:val="20"/>
          <w:szCs w:val="20"/>
          <w:lang w:eastAsia="en-ZA"/>
        </w:rPr>
        <w:t> </w:t>
      </w:r>
    </w:p>
    <w:p w14:paraId="64D042A0"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val="en" w:eastAsia="en-ZA"/>
        </w:rPr>
        <w:t>Any exception to the policy must comply with the </w:t>
      </w:r>
      <w:r w:rsidRPr="00677F9D">
        <w:rPr>
          <w:rFonts w:ascii="Arial" w:eastAsia="Times New Roman" w:hAnsi="Arial" w:cs="Arial"/>
          <w:b/>
          <w:bCs/>
          <w:color w:val="000000" w:themeColor="text1"/>
          <w:sz w:val="20"/>
          <w:szCs w:val="20"/>
          <w:lang w:val="en" w:eastAsia="en-ZA"/>
        </w:rPr>
        <w:t>Exceptions Policy</w:t>
      </w:r>
      <w:r w:rsidRPr="00677F9D">
        <w:rPr>
          <w:rFonts w:ascii="Arial" w:eastAsia="Times New Roman" w:hAnsi="Arial" w:cs="Arial"/>
          <w:color w:val="000000" w:themeColor="text1"/>
          <w:sz w:val="20"/>
          <w:szCs w:val="20"/>
          <w:lang w:val="en" w:eastAsia="en-ZA"/>
        </w:rPr>
        <w:t>. </w:t>
      </w:r>
      <w:r w:rsidRPr="00677F9D">
        <w:rPr>
          <w:rFonts w:ascii="Arial" w:eastAsia="Times New Roman" w:hAnsi="Arial" w:cs="Arial"/>
          <w:color w:val="000000" w:themeColor="text1"/>
          <w:sz w:val="20"/>
          <w:szCs w:val="20"/>
          <w:lang w:eastAsia="en-ZA"/>
        </w:rPr>
        <w:t> </w:t>
      </w:r>
    </w:p>
    <w:p w14:paraId="2498E651" w14:textId="77777777" w:rsidR="00677F9D" w:rsidRPr="00677F9D" w:rsidRDefault="00677F9D" w:rsidP="00677F9D">
      <w:pPr>
        <w:spacing w:after="0" w:line="240" w:lineRule="auto"/>
        <w:jc w:val="both"/>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p w14:paraId="18C88460" w14:textId="77777777" w:rsidR="00677F9D" w:rsidRPr="00677F9D" w:rsidRDefault="00677F9D" w:rsidP="00677F9D">
      <w:pPr>
        <w:numPr>
          <w:ilvl w:val="0"/>
          <w:numId w:val="478"/>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677F9D">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677F9D" w:rsidRPr="00677F9D" w14:paraId="48844146"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5F8B0D45"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TERMS</w:t>
            </w:r>
            <w:r w:rsidRPr="00677F9D">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4890B52"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b/>
                <w:bCs/>
                <w:color w:val="000000" w:themeColor="text1"/>
                <w:sz w:val="20"/>
                <w:szCs w:val="20"/>
                <w:lang w:eastAsia="en-ZA"/>
              </w:rPr>
              <w:t>DESCRIPTION</w:t>
            </w:r>
            <w:r w:rsidRPr="00677F9D">
              <w:rPr>
                <w:rFonts w:ascii="Arial" w:eastAsia="Times New Roman" w:hAnsi="Arial" w:cs="Arial"/>
                <w:color w:val="000000" w:themeColor="text1"/>
                <w:sz w:val="20"/>
                <w:szCs w:val="20"/>
                <w:lang w:eastAsia="en-ZA"/>
              </w:rPr>
              <w:t> </w:t>
            </w:r>
          </w:p>
        </w:tc>
      </w:tr>
      <w:tr w:rsidR="00677F9D" w:rsidRPr="00677F9D" w14:paraId="576ED3AD"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14C8F745"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CC2C790" w14:textId="77777777"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Times New Roman" w:hAnsi="Arial" w:cs="Arial"/>
                <w:color w:val="000000" w:themeColor="text1"/>
                <w:sz w:val="20"/>
                <w:szCs w:val="20"/>
                <w:lang w:eastAsia="en-ZA"/>
              </w:rPr>
              <w:t> </w:t>
            </w:r>
          </w:p>
        </w:tc>
      </w:tr>
    </w:tbl>
    <w:p w14:paraId="51BB7122" w14:textId="6636BF56" w:rsidR="00677F9D" w:rsidRPr="00677F9D" w:rsidRDefault="008F1031"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MS Mincho" w:hAnsi="Arial" w:cs="Arial"/>
          <w:noProof/>
          <w:color w:val="000000" w:themeColor="text1"/>
          <w:sz w:val="20"/>
          <w:szCs w:val="20"/>
          <w:lang w:eastAsia="en-ZA"/>
        </w:rPr>
        <w:drawing>
          <wp:anchor distT="0" distB="0" distL="114300" distR="114300" simplePos="0" relativeHeight="251702272" behindDoc="1" locked="0" layoutInCell="1" allowOverlap="1" wp14:anchorId="7B994E4A" wp14:editId="12231C96">
            <wp:simplePos x="0" y="0"/>
            <wp:positionH relativeFrom="column">
              <wp:posOffset>3714750</wp:posOffset>
            </wp:positionH>
            <wp:positionV relativeFrom="paragraph">
              <wp:posOffset>137160</wp:posOffset>
            </wp:positionV>
            <wp:extent cx="1188720" cy="802005"/>
            <wp:effectExtent l="0" t="0" r="0" b="0"/>
            <wp:wrapNone/>
            <wp:docPr id="41" name="Picture 41"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677F9D" w:rsidRPr="00677F9D">
        <w:rPr>
          <w:rFonts w:ascii="Arial" w:eastAsia="Times New Roman" w:hAnsi="Arial" w:cs="Arial"/>
          <w:color w:val="000000" w:themeColor="text1"/>
          <w:sz w:val="20"/>
          <w:szCs w:val="20"/>
          <w:lang w:eastAsia="en-ZA"/>
        </w:rPr>
        <w:t> </w:t>
      </w:r>
    </w:p>
    <w:p w14:paraId="1EF004AA" w14:textId="7721C95C" w:rsidR="00677F9D" w:rsidRPr="00677F9D" w:rsidRDefault="00677F9D" w:rsidP="00677F9D">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hAnsi="Arial" w:cs="Arial"/>
          <w:color w:val="000000" w:themeColor="text1"/>
        </w:rPr>
        <w:t> </w:t>
      </w:r>
    </w:p>
    <w:p w14:paraId="78EFA307" w14:textId="77777777" w:rsidR="00677F9D" w:rsidRPr="00677F9D" w:rsidRDefault="00677F9D" w:rsidP="00677F9D">
      <w:pPr>
        <w:spacing w:after="0" w:line="240" w:lineRule="auto"/>
        <w:jc w:val="both"/>
        <w:textAlignment w:val="baseline"/>
        <w:rPr>
          <w:rFonts w:ascii="Arial" w:eastAsia="Times New Roman" w:hAnsi="Arial" w:cs="Arial"/>
          <w:b/>
          <w:bCs/>
          <w:color w:val="000000"/>
          <w:sz w:val="20"/>
          <w:szCs w:val="20"/>
          <w:lang w:eastAsia="en-ZA"/>
        </w:rPr>
      </w:pPr>
    </w:p>
    <w:p w14:paraId="1C4E495E" w14:textId="77777777" w:rsidR="00677F9D" w:rsidRPr="00677F9D" w:rsidRDefault="00677F9D" w:rsidP="00677F9D">
      <w:pPr>
        <w:tabs>
          <w:tab w:val="left" w:pos="5640"/>
        </w:tabs>
        <w:spacing w:after="0" w:line="240" w:lineRule="auto"/>
        <w:jc w:val="both"/>
        <w:textAlignment w:val="baseline"/>
        <w:rPr>
          <w:rFonts w:ascii="Arial" w:eastAsia="Times New Roman" w:hAnsi="Arial" w:cs="Arial"/>
          <w:color w:val="000000"/>
          <w:lang w:eastAsia="en-ZA"/>
        </w:rPr>
      </w:pPr>
      <w:r w:rsidRPr="00677F9D">
        <w:rPr>
          <w:rFonts w:ascii="Arial" w:eastAsia="Times New Roman" w:hAnsi="Arial" w:cs="Arial"/>
          <w:color w:val="000000"/>
          <w:lang w:eastAsia="en-ZA"/>
        </w:rPr>
        <w:tab/>
      </w:r>
    </w:p>
    <w:p w14:paraId="02615E83" w14:textId="6A83B853" w:rsidR="00677F9D" w:rsidRPr="00677F9D" w:rsidRDefault="00C9397F" w:rsidP="00677F9D">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677F9D" w:rsidRPr="00677F9D">
        <w:rPr>
          <w:rFonts w:ascii="Arial" w:eastAsia="Times New Roman" w:hAnsi="Arial" w:cs="Arial"/>
          <w:b/>
          <w:bCs/>
          <w:sz w:val="20"/>
          <w:szCs w:val="20"/>
          <w:lang w:eastAsia="en-ZA"/>
        </w:rPr>
        <w:t> name</w:t>
      </w:r>
      <w:r w:rsidR="00677F9D" w:rsidRPr="00677F9D">
        <w:rPr>
          <w:rFonts w:ascii="Arial" w:eastAsia="Times New Roman" w:hAnsi="Arial" w:cs="Arial"/>
          <w:sz w:val="20"/>
          <w:szCs w:val="20"/>
          <w:lang w:eastAsia="en-ZA"/>
        </w:rPr>
        <w:t xml:space="preserve"> Duncan MacNicol         </w:t>
      </w:r>
      <w:r w:rsidR="00677F9D" w:rsidRPr="00677F9D">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677F9D" w:rsidRPr="00677F9D">
        <w:rPr>
          <w:rFonts w:ascii="Arial" w:eastAsia="Times New Roman" w:hAnsi="Arial" w:cs="Arial"/>
          <w:b/>
          <w:bCs/>
          <w:sz w:val="20"/>
          <w:szCs w:val="20"/>
          <w:lang w:eastAsia="en-ZA"/>
        </w:rPr>
        <w:t> signature</w:t>
      </w:r>
      <w:r w:rsidR="00677F9D" w:rsidRPr="00677F9D">
        <w:rPr>
          <w:rFonts w:ascii="Arial" w:eastAsia="Times New Roman" w:hAnsi="Arial" w:cs="Arial"/>
          <w:sz w:val="20"/>
          <w:szCs w:val="20"/>
          <w:lang w:eastAsia="en-ZA"/>
        </w:rPr>
        <w:t>____________________</w:t>
      </w:r>
    </w:p>
    <w:p w14:paraId="6C738661" w14:textId="77777777" w:rsidR="00677F9D" w:rsidRPr="00677F9D" w:rsidRDefault="00677F9D" w:rsidP="00677F9D">
      <w:pPr>
        <w:spacing w:after="0" w:line="240" w:lineRule="auto"/>
        <w:jc w:val="both"/>
        <w:textAlignment w:val="baseline"/>
        <w:rPr>
          <w:rFonts w:ascii="Arial" w:eastAsia="Times New Roman" w:hAnsi="Arial" w:cs="Arial"/>
          <w:color w:val="000000"/>
          <w:lang w:eastAsia="en-ZA"/>
        </w:rPr>
      </w:pPr>
    </w:p>
    <w:p w14:paraId="26F71953" w14:textId="77777777" w:rsidR="00677F9D" w:rsidRPr="00677F9D" w:rsidRDefault="00677F9D" w:rsidP="00677F9D">
      <w:pPr>
        <w:spacing w:after="0" w:line="240" w:lineRule="auto"/>
        <w:jc w:val="both"/>
        <w:textAlignment w:val="baseline"/>
        <w:rPr>
          <w:rFonts w:ascii="Segoe UI" w:eastAsia="Times New Roman" w:hAnsi="Segoe UI" w:cs="Segoe UI"/>
          <w:sz w:val="18"/>
          <w:szCs w:val="18"/>
          <w:lang w:eastAsia="en-ZA"/>
        </w:rPr>
      </w:pPr>
    </w:p>
    <w:p w14:paraId="709346B6" w14:textId="2889E4A4" w:rsidR="00677F9D" w:rsidRDefault="00677F9D" w:rsidP="00677F9D">
      <w:pPr>
        <w:spacing w:after="0" w:line="240" w:lineRule="auto"/>
        <w:jc w:val="both"/>
        <w:textAlignment w:val="baseline"/>
        <w:rPr>
          <w:rFonts w:ascii="Arial" w:eastAsia="Times New Roman" w:hAnsi="Arial" w:cs="Arial"/>
          <w:sz w:val="20"/>
          <w:szCs w:val="20"/>
          <w:lang w:eastAsia="en-ZA"/>
        </w:rPr>
      </w:pPr>
      <w:r w:rsidRPr="00677F9D">
        <w:rPr>
          <w:rFonts w:ascii="Arial" w:eastAsia="Times New Roman" w:hAnsi="Arial" w:cs="Arial"/>
          <w:b/>
          <w:bCs/>
          <w:sz w:val="20"/>
          <w:szCs w:val="20"/>
          <w:lang w:eastAsia="en-ZA"/>
        </w:rPr>
        <w:t>Signed at</w:t>
      </w:r>
      <w:r w:rsidRPr="00677F9D">
        <w:rPr>
          <w:rFonts w:ascii="Arial" w:eastAsia="Times New Roman" w:hAnsi="Arial" w:cs="Arial"/>
          <w:sz w:val="20"/>
          <w:szCs w:val="20"/>
          <w:lang w:eastAsia="en-ZA"/>
        </w:rPr>
        <w:t xml:space="preserve"> Durban </w:t>
      </w:r>
      <w:r w:rsidRPr="00677F9D">
        <w:rPr>
          <w:rFonts w:ascii="Arial" w:eastAsia="Times New Roman" w:hAnsi="Arial" w:cs="Arial"/>
          <w:b/>
          <w:bCs/>
          <w:sz w:val="20"/>
          <w:szCs w:val="20"/>
          <w:lang w:eastAsia="en-ZA"/>
        </w:rPr>
        <w:t>on this</w:t>
      </w:r>
      <w:r w:rsidRPr="00677F9D">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3844EFEC" w14:textId="47B4FEBC" w:rsidR="009D68AB" w:rsidRDefault="009D68AB" w:rsidP="00677F9D">
      <w:pPr>
        <w:spacing w:after="0" w:line="240" w:lineRule="auto"/>
        <w:jc w:val="both"/>
        <w:textAlignment w:val="baseline"/>
        <w:rPr>
          <w:rFonts w:ascii="Arial" w:eastAsia="Times New Roman" w:hAnsi="Arial" w:cs="Arial"/>
          <w:sz w:val="20"/>
          <w:szCs w:val="20"/>
          <w:lang w:eastAsia="en-ZA"/>
        </w:rPr>
      </w:pPr>
    </w:p>
    <w:p w14:paraId="059D4F83" w14:textId="7F000690" w:rsidR="009D68AB" w:rsidRDefault="009D68AB" w:rsidP="00677F9D">
      <w:pPr>
        <w:spacing w:after="0" w:line="240" w:lineRule="auto"/>
        <w:jc w:val="both"/>
        <w:textAlignment w:val="baseline"/>
        <w:rPr>
          <w:rFonts w:ascii="Arial" w:eastAsia="Times New Roman" w:hAnsi="Arial" w:cs="Arial"/>
          <w:sz w:val="20"/>
          <w:szCs w:val="20"/>
          <w:lang w:eastAsia="en-ZA"/>
        </w:rPr>
      </w:pPr>
    </w:p>
    <w:p w14:paraId="3F08C86F" w14:textId="4EFE298F" w:rsidR="009D68AB" w:rsidRDefault="009D68AB" w:rsidP="00677F9D">
      <w:pPr>
        <w:spacing w:after="0" w:line="240" w:lineRule="auto"/>
        <w:jc w:val="both"/>
        <w:textAlignment w:val="baseline"/>
        <w:rPr>
          <w:rFonts w:ascii="Arial" w:eastAsia="Times New Roman" w:hAnsi="Arial" w:cs="Arial"/>
          <w:sz w:val="20"/>
          <w:szCs w:val="20"/>
          <w:lang w:eastAsia="en-ZA"/>
        </w:rPr>
      </w:pPr>
    </w:p>
    <w:p w14:paraId="078D279F" w14:textId="4D35BBFA" w:rsidR="009D68AB" w:rsidRDefault="009D68AB" w:rsidP="00677F9D">
      <w:pPr>
        <w:spacing w:after="0" w:line="240" w:lineRule="auto"/>
        <w:jc w:val="both"/>
        <w:textAlignment w:val="baseline"/>
        <w:rPr>
          <w:rFonts w:ascii="Arial" w:eastAsia="Times New Roman" w:hAnsi="Arial" w:cs="Arial"/>
          <w:sz w:val="20"/>
          <w:szCs w:val="20"/>
          <w:lang w:eastAsia="en-ZA"/>
        </w:rPr>
      </w:pPr>
    </w:p>
    <w:p w14:paraId="21794F06" w14:textId="680C7085" w:rsidR="009D68AB" w:rsidRDefault="009D68AB" w:rsidP="00677F9D">
      <w:pPr>
        <w:spacing w:after="0" w:line="240" w:lineRule="auto"/>
        <w:jc w:val="both"/>
        <w:textAlignment w:val="baseline"/>
        <w:rPr>
          <w:rFonts w:ascii="Arial" w:eastAsia="Times New Roman" w:hAnsi="Arial" w:cs="Arial"/>
          <w:sz w:val="20"/>
          <w:szCs w:val="20"/>
          <w:lang w:eastAsia="en-ZA"/>
        </w:rPr>
      </w:pPr>
    </w:p>
    <w:p w14:paraId="404589D7" w14:textId="46C5C9AF" w:rsidR="008F1031" w:rsidRDefault="008F1031" w:rsidP="00677F9D">
      <w:pPr>
        <w:spacing w:after="0" w:line="240" w:lineRule="auto"/>
        <w:jc w:val="both"/>
        <w:textAlignment w:val="baseline"/>
        <w:rPr>
          <w:rFonts w:ascii="Arial" w:eastAsia="Times New Roman" w:hAnsi="Arial" w:cs="Arial"/>
          <w:sz w:val="20"/>
          <w:szCs w:val="20"/>
          <w:lang w:eastAsia="en-ZA"/>
        </w:rPr>
      </w:pPr>
    </w:p>
    <w:p w14:paraId="2CD70A7A" w14:textId="50B9C43C" w:rsidR="008F1031" w:rsidRDefault="008F1031" w:rsidP="00677F9D">
      <w:pPr>
        <w:spacing w:after="0" w:line="240" w:lineRule="auto"/>
        <w:jc w:val="both"/>
        <w:textAlignment w:val="baseline"/>
        <w:rPr>
          <w:rFonts w:ascii="Arial" w:eastAsia="Times New Roman" w:hAnsi="Arial" w:cs="Arial"/>
          <w:sz w:val="20"/>
          <w:szCs w:val="20"/>
          <w:lang w:eastAsia="en-ZA"/>
        </w:rPr>
      </w:pPr>
    </w:p>
    <w:p w14:paraId="01AA0A71" w14:textId="735F3FF4" w:rsidR="008F1031" w:rsidRDefault="008F1031" w:rsidP="00677F9D">
      <w:pPr>
        <w:spacing w:after="0" w:line="240" w:lineRule="auto"/>
        <w:jc w:val="both"/>
        <w:textAlignment w:val="baseline"/>
        <w:rPr>
          <w:rFonts w:ascii="Arial" w:eastAsia="Times New Roman" w:hAnsi="Arial" w:cs="Arial"/>
          <w:sz w:val="20"/>
          <w:szCs w:val="20"/>
          <w:lang w:eastAsia="en-ZA"/>
        </w:rPr>
      </w:pPr>
    </w:p>
    <w:p w14:paraId="2825689B" w14:textId="3E2AD627" w:rsidR="008F1031" w:rsidRDefault="008F1031" w:rsidP="00677F9D">
      <w:pPr>
        <w:spacing w:after="0" w:line="240" w:lineRule="auto"/>
        <w:jc w:val="both"/>
        <w:textAlignment w:val="baseline"/>
        <w:rPr>
          <w:rFonts w:ascii="Arial" w:eastAsia="Times New Roman" w:hAnsi="Arial" w:cs="Arial"/>
          <w:sz w:val="20"/>
          <w:szCs w:val="20"/>
          <w:lang w:eastAsia="en-ZA"/>
        </w:rPr>
      </w:pPr>
    </w:p>
    <w:p w14:paraId="0C6679D3" w14:textId="525C5D75" w:rsidR="008F1031" w:rsidRDefault="008F1031" w:rsidP="00677F9D">
      <w:pPr>
        <w:spacing w:after="0" w:line="240" w:lineRule="auto"/>
        <w:jc w:val="both"/>
        <w:textAlignment w:val="baseline"/>
        <w:rPr>
          <w:rFonts w:ascii="Arial" w:eastAsia="Times New Roman" w:hAnsi="Arial" w:cs="Arial"/>
          <w:sz w:val="20"/>
          <w:szCs w:val="20"/>
          <w:lang w:eastAsia="en-ZA"/>
        </w:rPr>
      </w:pPr>
    </w:p>
    <w:p w14:paraId="3C7A281F" w14:textId="35620634" w:rsidR="008F1031" w:rsidRDefault="008F1031" w:rsidP="00677F9D">
      <w:pPr>
        <w:spacing w:after="0" w:line="240" w:lineRule="auto"/>
        <w:jc w:val="both"/>
        <w:textAlignment w:val="baseline"/>
        <w:rPr>
          <w:rFonts w:ascii="Arial" w:eastAsia="Times New Roman" w:hAnsi="Arial" w:cs="Arial"/>
          <w:sz w:val="20"/>
          <w:szCs w:val="20"/>
          <w:lang w:eastAsia="en-ZA"/>
        </w:rPr>
      </w:pPr>
    </w:p>
    <w:p w14:paraId="0C94C3AC" w14:textId="42235B9A" w:rsidR="008F1031" w:rsidRDefault="008F1031" w:rsidP="00677F9D">
      <w:pPr>
        <w:spacing w:after="0" w:line="240" w:lineRule="auto"/>
        <w:jc w:val="both"/>
        <w:textAlignment w:val="baseline"/>
        <w:rPr>
          <w:rFonts w:ascii="Arial" w:eastAsia="Times New Roman" w:hAnsi="Arial" w:cs="Arial"/>
          <w:sz w:val="20"/>
          <w:szCs w:val="20"/>
          <w:lang w:eastAsia="en-ZA"/>
        </w:rPr>
      </w:pPr>
    </w:p>
    <w:p w14:paraId="617DECAC" w14:textId="36ED787F" w:rsidR="008F1031" w:rsidRDefault="008F1031" w:rsidP="00677F9D">
      <w:pPr>
        <w:spacing w:after="0" w:line="240" w:lineRule="auto"/>
        <w:jc w:val="both"/>
        <w:textAlignment w:val="baseline"/>
        <w:rPr>
          <w:rFonts w:ascii="Arial" w:eastAsia="Times New Roman" w:hAnsi="Arial" w:cs="Arial"/>
          <w:sz w:val="20"/>
          <w:szCs w:val="20"/>
          <w:lang w:eastAsia="en-ZA"/>
        </w:rPr>
      </w:pPr>
    </w:p>
    <w:p w14:paraId="4F347D32" w14:textId="2BB3D7EF" w:rsidR="008F1031" w:rsidRDefault="008F1031" w:rsidP="00677F9D">
      <w:pPr>
        <w:spacing w:after="0" w:line="240" w:lineRule="auto"/>
        <w:jc w:val="both"/>
        <w:textAlignment w:val="baseline"/>
        <w:rPr>
          <w:rFonts w:ascii="Arial" w:eastAsia="Times New Roman" w:hAnsi="Arial" w:cs="Arial"/>
          <w:sz w:val="20"/>
          <w:szCs w:val="20"/>
          <w:lang w:eastAsia="en-ZA"/>
        </w:rPr>
      </w:pPr>
    </w:p>
    <w:p w14:paraId="2D6FAD76" w14:textId="305E6634" w:rsidR="008F1031" w:rsidRDefault="008F1031" w:rsidP="00677F9D">
      <w:pPr>
        <w:spacing w:after="0" w:line="240" w:lineRule="auto"/>
        <w:jc w:val="both"/>
        <w:textAlignment w:val="baseline"/>
        <w:rPr>
          <w:rFonts w:ascii="Arial" w:eastAsia="Times New Roman" w:hAnsi="Arial" w:cs="Arial"/>
          <w:sz w:val="20"/>
          <w:szCs w:val="20"/>
          <w:lang w:eastAsia="en-ZA"/>
        </w:rPr>
      </w:pPr>
    </w:p>
    <w:p w14:paraId="3083A6AB" w14:textId="459DB66D" w:rsidR="008F1031" w:rsidRDefault="008F1031" w:rsidP="00677F9D">
      <w:pPr>
        <w:spacing w:after="0" w:line="240" w:lineRule="auto"/>
        <w:jc w:val="both"/>
        <w:textAlignment w:val="baseline"/>
        <w:rPr>
          <w:rFonts w:ascii="Arial" w:eastAsia="Times New Roman" w:hAnsi="Arial" w:cs="Arial"/>
          <w:sz w:val="20"/>
          <w:szCs w:val="20"/>
          <w:lang w:eastAsia="en-ZA"/>
        </w:rPr>
      </w:pPr>
    </w:p>
    <w:p w14:paraId="4E6C584D" w14:textId="2D84609C" w:rsidR="008F1031" w:rsidRDefault="008F1031" w:rsidP="00677F9D">
      <w:pPr>
        <w:spacing w:after="0" w:line="240" w:lineRule="auto"/>
        <w:jc w:val="both"/>
        <w:textAlignment w:val="baseline"/>
        <w:rPr>
          <w:rFonts w:ascii="Arial" w:eastAsia="Times New Roman" w:hAnsi="Arial" w:cs="Arial"/>
          <w:sz w:val="20"/>
          <w:szCs w:val="20"/>
          <w:lang w:eastAsia="en-ZA"/>
        </w:rPr>
      </w:pPr>
    </w:p>
    <w:p w14:paraId="4A7B03F5" w14:textId="6C53AC30" w:rsidR="008F1031" w:rsidRDefault="008F1031" w:rsidP="00677F9D">
      <w:pPr>
        <w:spacing w:after="0" w:line="240" w:lineRule="auto"/>
        <w:jc w:val="both"/>
        <w:textAlignment w:val="baseline"/>
        <w:rPr>
          <w:rFonts w:ascii="Arial" w:eastAsia="Times New Roman" w:hAnsi="Arial" w:cs="Arial"/>
          <w:sz w:val="20"/>
          <w:szCs w:val="20"/>
          <w:lang w:eastAsia="en-ZA"/>
        </w:rPr>
      </w:pPr>
    </w:p>
    <w:p w14:paraId="610193A3" w14:textId="1489CB21" w:rsidR="008F1031" w:rsidRDefault="008F1031" w:rsidP="00677F9D">
      <w:pPr>
        <w:spacing w:after="0" w:line="240" w:lineRule="auto"/>
        <w:jc w:val="both"/>
        <w:textAlignment w:val="baseline"/>
        <w:rPr>
          <w:rFonts w:ascii="Arial" w:eastAsia="Times New Roman" w:hAnsi="Arial" w:cs="Arial"/>
          <w:sz w:val="20"/>
          <w:szCs w:val="20"/>
          <w:lang w:eastAsia="en-ZA"/>
        </w:rPr>
      </w:pPr>
    </w:p>
    <w:p w14:paraId="05426E95" w14:textId="60990971" w:rsidR="008F1031" w:rsidRDefault="008F1031" w:rsidP="00677F9D">
      <w:pPr>
        <w:spacing w:after="0" w:line="240" w:lineRule="auto"/>
        <w:jc w:val="both"/>
        <w:textAlignment w:val="baseline"/>
        <w:rPr>
          <w:rFonts w:ascii="Arial" w:eastAsia="Times New Roman" w:hAnsi="Arial" w:cs="Arial"/>
          <w:sz w:val="20"/>
          <w:szCs w:val="20"/>
          <w:lang w:eastAsia="en-ZA"/>
        </w:rPr>
      </w:pPr>
    </w:p>
    <w:p w14:paraId="6A0C208B" w14:textId="6E49754C" w:rsidR="008F1031" w:rsidRDefault="008F1031" w:rsidP="00677F9D">
      <w:pPr>
        <w:spacing w:after="0" w:line="240" w:lineRule="auto"/>
        <w:jc w:val="both"/>
        <w:textAlignment w:val="baseline"/>
        <w:rPr>
          <w:rFonts w:ascii="Arial" w:eastAsia="Times New Roman" w:hAnsi="Arial" w:cs="Arial"/>
          <w:sz w:val="20"/>
          <w:szCs w:val="20"/>
          <w:lang w:eastAsia="en-ZA"/>
        </w:rPr>
      </w:pPr>
    </w:p>
    <w:p w14:paraId="1325C7AB" w14:textId="2B69A3B2" w:rsidR="008F1031" w:rsidRDefault="008F1031" w:rsidP="00677F9D">
      <w:pPr>
        <w:spacing w:after="0" w:line="240" w:lineRule="auto"/>
        <w:jc w:val="both"/>
        <w:textAlignment w:val="baseline"/>
        <w:rPr>
          <w:rFonts w:ascii="Arial" w:eastAsia="Times New Roman" w:hAnsi="Arial" w:cs="Arial"/>
          <w:sz w:val="20"/>
          <w:szCs w:val="20"/>
          <w:lang w:eastAsia="en-ZA"/>
        </w:rPr>
      </w:pPr>
    </w:p>
    <w:p w14:paraId="0EB99C77" w14:textId="01B42892" w:rsidR="008F1031" w:rsidRDefault="008F1031" w:rsidP="00677F9D">
      <w:pPr>
        <w:spacing w:after="0" w:line="240" w:lineRule="auto"/>
        <w:jc w:val="both"/>
        <w:textAlignment w:val="baseline"/>
        <w:rPr>
          <w:rFonts w:ascii="Arial" w:eastAsia="Times New Roman" w:hAnsi="Arial" w:cs="Arial"/>
          <w:sz w:val="20"/>
          <w:szCs w:val="20"/>
          <w:lang w:eastAsia="en-ZA"/>
        </w:rPr>
      </w:pPr>
    </w:p>
    <w:p w14:paraId="77852A60" w14:textId="4AB78DB4" w:rsidR="008F1031" w:rsidRDefault="008F1031" w:rsidP="00677F9D">
      <w:pPr>
        <w:spacing w:after="0" w:line="240" w:lineRule="auto"/>
        <w:jc w:val="both"/>
        <w:textAlignment w:val="baseline"/>
        <w:rPr>
          <w:rFonts w:ascii="Arial" w:eastAsia="Times New Roman" w:hAnsi="Arial" w:cs="Arial"/>
          <w:sz w:val="20"/>
          <w:szCs w:val="20"/>
          <w:lang w:eastAsia="en-ZA"/>
        </w:rPr>
      </w:pPr>
    </w:p>
    <w:p w14:paraId="7EC40149" w14:textId="407257FD" w:rsidR="008F1031" w:rsidRDefault="008F1031" w:rsidP="00677F9D">
      <w:pPr>
        <w:spacing w:after="0" w:line="240" w:lineRule="auto"/>
        <w:jc w:val="both"/>
        <w:textAlignment w:val="baseline"/>
        <w:rPr>
          <w:rFonts w:ascii="Arial" w:eastAsia="Times New Roman" w:hAnsi="Arial" w:cs="Arial"/>
          <w:sz w:val="20"/>
          <w:szCs w:val="20"/>
          <w:lang w:eastAsia="en-ZA"/>
        </w:rPr>
      </w:pPr>
    </w:p>
    <w:p w14:paraId="7DA65228" w14:textId="70AAD325" w:rsidR="008F1031" w:rsidRDefault="008F1031" w:rsidP="00677F9D">
      <w:pPr>
        <w:spacing w:after="0" w:line="240" w:lineRule="auto"/>
        <w:jc w:val="both"/>
        <w:textAlignment w:val="baseline"/>
        <w:rPr>
          <w:rFonts w:ascii="Arial" w:eastAsia="Times New Roman" w:hAnsi="Arial" w:cs="Arial"/>
          <w:sz w:val="20"/>
          <w:szCs w:val="20"/>
          <w:lang w:eastAsia="en-ZA"/>
        </w:rPr>
      </w:pPr>
    </w:p>
    <w:p w14:paraId="64733424" w14:textId="32A4331A" w:rsidR="008F1031" w:rsidRDefault="008F1031" w:rsidP="00677F9D">
      <w:pPr>
        <w:spacing w:after="0" w:line="240" w:lineRule="auto"/>
        <w:jc w:val="both"/>
        <w:textAlignment w:val="baseline"/>
        <w:rPr>
          <w:rFonts w:ascii="Arial" w:eastAsia="Times New Roman" w:hAnsi="Arial" w:cs="Arial"/>
          <w:sz w:val="20"/>
          <w:szCs w:val="20"/>
          <w:lang w:eastAsia="en-ZA"/>
        </w:rPr>
      </w:pPr>
    </w:p>
    <w:p w14:paraId="6049471B" w14:textId="77777777" w:rsidR="008F1031" w:rsidRDefault="008F1031" w:rsidP="00677F9D">
      <w:pPr>
        <w:spacing w:after="0" w:line="240" w:lineRule="auto"/>
        <w:jc w:val="both"/>
        <w:textAlignment w:val="baseline"/>
        <w:rPr>
          <w:rFonts w:ascii="Arial" w:eastAsia="Times New Roman" w:hAnsi="Arial" w:cs="Arial"/>
          <w:sz w:val="20"/>
          <w:szCs w:val="20"/>
          <w:lang w:eastAsia="en-ZA"/>
        </w:rPr>
      </w:pPr>
    </w:p>
    <w:p w14:paraId="3C811927" w14:textId="537461A4" w:rsidR="009D68AB" w:rsidRDefault="009D68AB" w:rsidP="00677F9D">
      <w:pPr>
        <w:spacing w:after="0" w:line="240" w:lineRule="auto"/>
        <w:jc w:val="both"/>
        <w:textAlignment w:val="baseline"/>
        <w:rPr>
          <w:rFonts w:ascii="Arial" w:eastAsia="Times New Roman" w:hAnsi="Arial" w:cs="Arial"/>
          <w:sz w:val="20"/>
          <w:szCs w:val="20"/>
          <w:lang w:eastAsia="en-ZA"/>
        </w:rPr>
      </w:pPr>
    </w:p>
    <w:p w14:paraId="32D2C10C" w14:textId="5A44B57C" w:rsidR="008F1031" w:rsidRDefault="008F1031" w:rsidP="00677F9D">
      <w:pPr>
        <w:spacing w:after="0" w:line="240" w:lineRule="auto"/>
        <w:jc w:val="both"/>
        <w:textAlignment w:val="baseline"/>
        <w:rPr>
          <w:rFonts w:eastAsia="Times New Roman"/>
          <w:lang w:eastAsia="en-ZA"/>
        </w:rPr>
      </w:pPr>
    </w:p>
    <w:p w14:paraId="18F344DE" w14:textId="47A5C4ED" w:rsidR="008F1031" w:rsidRDefault="008F1031" w:rsidP="00677F9D">
      <w:pPr>
        <w:spacing w:after="0" w:line="240" w:lineRule="auto"/>
        <w:jc w:val="both"/>
        <w:textAlignment w:val="baseline"/>
        <w:rPr>
          <w:rFonts w:eastAsia="Times New Roman"/>
          <w:lang w:eastAsia="en-ZA"/>
        </w:rPr>
      </w:pPr>
    </w:p>
    <w:p w14:paraId="3D808E7E" w14:textId="07E73BD0" w:rsidR="008F1031" w:rsidRDefault="008F1031" w:rsidP="00677F9D">
      <w:pPr>
        <w:spacing w:after="0" w:line="240" w:lineRule="auto"/>
        <w:jc w:val="both"/>
        <w:textAlignment w:val="baseline"/>
        <w:rPr>
          <w:rFonts w:eastAsia="Times New Roman"/>
          <w:lang w:eastAsia="en-ZA"/>
        </w:rPr>
      </w:pPr>
    </w:p>
    <w:p w14:paraId="4CEE4B57" w14:textId="76DBB7A3" w:rsidR="008F1031" w:rsidRDefault="0096330A" w:rsidP="00677F9D">
      <w:pPr>
        <w:spacing w:after="0" w:line="240" w:lineRule="auto"/>
        <w:jc w:val="both"/>
        <w:textAlignment w:val="baseline"/>
        <w:rPr>
          <w:rFonts w:ascii="Arial" w:eastAsia="Times New Roman" w:hAnsi="Arial" w:cs="Arial"/>
          <w:sz w:val="20"/>
          <w:szCs w:val="20"/>
          <w:lang w:eastAsia="en-ZA"/>
        </w:rPr>
      </w:pPr>
      <w:r w:rsidRPr="00ED311C">
        <w:rPr>
          <w:noProof/>
        </w:rPr>
        <w:drawing>
          <wp:anchor distT="0" distB="0" distL="114300" distR="114300" simplePos="0" relativeHeight="251865088" behindDoc="1" locked="0" layoutInCell="1" allowOverlap="1" wp14:anchorId="6620D41C" wp14:editId="64C2D756">
            <wp:simplePos x="0" y="0"/>
            <wp:positionH relativeFrom="column">
              <wp:posOffset>180975</wp:posOffset>
            </wp:positionH>
            <wp:positionV relativeFrom="topMargin">
              <wp:posOffset>502920</wp:posOffset>
            </wp:positionV>
            <wp:extent cx="2486025" cy="838200"/>
            <wp:effectExtent l="0" t="0" r="9525" b="0"/>
            <wp:wrapNone/>
            <wp:docPr id="111" name="Picture 111"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760"/>
        <w:gridCol w:w="2250"/>
        <w:gridCol w:w="2155"/>
      </w:tblGrid>
      <w:tr w:rsidR="00487FF7" w14:paraId="4917139B" w14:textId="77777777" w:rsidTr="008F1031">
        <w:trPr>
          <w:trHeight w:val="890"/>
        </w:trPr>
        <w:sdt>
          <w:sdtPr>
            <w:rPr>
              <w:noProof/>
            </w:rPr>
            <w:alias w:val="Insert Company Logo"/>
            <w:tag w:val="Insert Company Logo"/>
            <w:id w:val="-325983136"/>
            <w15:color w:val="FFFF00"/>
            <w:picture/>
          </w:sdtPr>
          <w:sdtContent>
            <w:tc>
              <w:tcPr>
                <w:tcW w:w="5760" w:type="dxa"/>
                <w:vMerge w:val="restart"/>
                <w:tcBorders>
                  <w:top w:val="nil"/>
                  <w:left w:val="nil"/>
                  <w:bottom w:val="nil"/>
                  <w:right w:val="single" w:sz="4" w:space="0" w:color="auto"/>
                </w:tcBorders>
              </w:tcPr>
              <w:p w14:paraId="4E5CFE4E" w14:textId="427CC322" w:rsidR="00487FF7" w:rsidRDefault="00487FF7"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05" w:type="dxa"/>
            <w:gridSpan w:val="2"/>
            <w:tcBorders>
              <w:left w:val="single" w:sz="4" w:space="0" w:color="auto"/>
            </w:tcBorders>
            <w:vAlign w:val="center"/>
          </w:tcPr>
          <w:p w14:paraId="6094D75E" w14:textId="19EB2549" w:rsidR="00487FF7"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487FF7" w14:paraId="21F0D1AF" w14:textId="77777777" w:rsidTr="008F1031">
        <w:trPr>
          <w:trHeight w:val="350"/>
        </w:trPr>
        <w:tc>
          <w:tcPr>
            <w:tcW w:w="5760" w:type="dxa"/>
            <w:vMerge/>
            <w:tcBorders>
              <w:top w:val="nil"/>
              <w:left w:val="nil"/>
              <w:bottom w:val="nil"/>
              <w:right w:val="single" w:sz="4" w:space="0" w:color="auto"/>
            </w:tcBorders>
          </w:tcPr>
          <w:p w14:paraId="1557EEB6" w14:textId="77777777" w:rsidR="00487FF7" w:rsidRDefault="00487FF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696D87F1" w14:textId="77777777" w:rsidR="00487FF7" w:rsidRPr="00AA03BF" w:rsidRDefault="00487FF7"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2A0521DD" w14:textId="77777777" w:rsidR="00487FF7" w:rsidRPr="001B11C3" w:rsidRDefault="00487FF7"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487FF7" w14:paraId="3D7E604A" w14:textId="77777777" w:rsidTr="008F1031">
        <w:trPr>
          <w:trHeight w:val="350"/>
        </w:trPr>
        <w:tc>
          <w:tcPr>
            <w:tcW w:w="5760" w:type="dxa"/>
            <w:vMerge/>
            <w:tcBorders>
              <w:top w:val="nil"/>
              <w:left w:val="nil"/>
              <w:bottom w:val="nil"/>
              <w:right w:val="single" w:sz="4" w:space="0" w:color="auto"/>
            </w:tcBorders>
          </w:tcPr>
          <w:p w14:paraId="2EA8FB78" w14:textId="77777777" w:rsidR="00487FF7" w:rsidRDefault="00487FF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23C3FCB8" w14:textId="77777777" w:rsidR="00487FF7" w:rsidRDefault="00487FF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30C2D551" w14:textId="445A8A0F" w:rsidR="00487FF7"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487FF7" w14:paraId="29E3572E" w14:textId="77777777" w:rsidTr="008F1031">
        <w:tc>
          <w:tcPr>
            <w:tcW w:w="5760" w:type="dxa"/>
            <w:vMerge/>
            <w:tcBorders>
              <w:top w:val="nil"/>
              <w:left w:val="nil"/>
              <w:bottom w:val="nil"/>
              <w:right w:val="single" w:sz="4" w:space="0" w:color="auto"/>
            </w:tcBorders>
          </w:tcPr>
          <w:p w14:paraId="3440C4E2" w14:textId="77777777" w:rsidR="00487FF7" w:rsidRDefault="00487FF7"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33CDEF50" w14:textId="77777777" w:rsidR="00487FF7" w:rsidRPr="009A3105" w:rsidRDefault="00487FF7"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7E62A866" w14:textId="676A7B77" w:rsidR="00487FF7"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487FF7">
              <w:rPr>
                <w:rStyle w:val="normaltextrun"/>
                <w:rFonts w:ascii="Arial" w:hAnsi="Arial" w:cs="Arial"/>
                <w:color w:val="000000"/>
                <w:sz w:val="22"/>
                <w:szCs w:val="22"/>
              </w:rPr>
              <w:t>-023</w:t>
            </w:r>
          </w:p>
        </w:tc>
      </w:tr>
    </w:tbl>
    <w:p w14:paraId="11943896" w14:textId="77777777" w:rsidR="00487FF7" w:rsidRDefault="00487FF7" w:rsidP="00487FF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7E4B80CB" w14:textId="77777777" w:rsidR="00487FF7" w:rsidRDefault="00487FF7" w:rsidP="00487FF7">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3198F5B1" w14:textId="77777777" w:rsidR="00487FF7" w:rsidRPr="001B11C3" w:rsidRDefault="00487FF7" w:rsidP="00487FF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Removable Media Policy</w:t>
      </w:r>
    </w:p>
    <w:p w14:paraId="54164A36" w14:textId="77777777" w:rsidR="00487FF7" w:rsidRPr="00980A97" w:rsidRDefault="00487FF7" w:rsidP="00487FF7">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7629DB52" w14:textId="77777777" w:rsidR="00487FF7" w:rsidRPr="00876B01" w:rsidRDefault="00487FF7" w:rsidP="00487FF7">
      <w:pPr>
        <w:pStyle w:val="paragraph"/>
        <w:numPr>
          <w:ilvl w:val="0"/>
          <w:numId w:val="62"/>
        </w:numPr>
        <w:spacing w:after="0"/>
        <w:jc w:val="both"/>
        <w:textAlignment w:val="baseline"/>
        <w:rPr>
          <w:rFonts w:ascii="Arial" w:hAnsi="Arial" w:cs="Arial"/>
          <w:b/>
          <w:bCs/>
          <w:color w:val="000000" w:themeColor="text1"/>
          <w:sz w:val="20"/>
          <w:szCs w:val="20"/>
        </w:rPr>
      </w:pPr>
      <w:bookmarkStart w:id="217" w:name="_Toc31264640"/>
      <w:bookmarkStart w:id="218" w:name="_Toc34821559"/>
      <w:bookmarkStart w:id="219" w:name="_Toc54278118"/>
      <w:r w:rsidRPr="00876B01">
        <w:rPr>
          <w:rFonts w:ascii="Arial" w:hAnsi="Arial" w:cs="Arial"/>
          <w:b/>
          <w:bCs/>
          <w:color w:val="000000" w:themeColor="text1"/>
          <w:sz w:val="20"/>
          <w:szCs w:val="20"/>
        </w:rPr>
        <w:t>Introduction</w:t>
      </w:r>
      <w:bookmarkEnd w:id="217"/>
      <w:bookmarkEnd w:id="218"/>
      <w:bookmarkEnd w:id="219"/>
    </w:p>
    <w:p w14:paraId="3ECFD399" w14:textId="77777777" w:rsidR="00487FF7" w:rsidRPr="00876B01" w:rsidRDefault="00487FF7" w:rsidP="00487FF7">
      <w:pPr>
        <w:pStyle w:val="paragraph"/>
        <w:numPr>
          <w:ilvl w:val="1"/>
          <w:numId w:val="62"/>
        </w:numPr>
        <w:spacing w:before="0" w:after="0"/>
        <w:jc w:val="both"/>
        <w:textAlignment w:val="baseline"/>
        <w:rPr>
          <w:rFonts w:ascii="Arial" w:hAnsi="Arial" w:cs="Arial"/>
          <w:b/>
          <w:bCs/>
          <w:color w:val="000000" w:themeColor="text1"/>
          <w:sz w:val="20"/>
          <w:szCs w:val="20"/>
          <w:lang w:val="en-US"/>
        </w:rPr>
      </w:pPr>
      <w:bookmarkStart w:id="220" w:name="_Toc31264641"/>
      <w:bookmarkStart w:id="221" w:name="_Toc34821560"/>
      <w:bookmarkStart w:id="222" w:name="_Toc54278119"/>
      <w:r w:rsidRPr="00876B01">
        <w:rPr>
          <w:rFonts w:ascii="Arial" w:hAnsi="Arial" w:cs="Arial"/>
          <w:b/>
          <w:bCs/>
          <w:color w:val="000000" w:themeColor="text1"/>
          <w:sz w:val="20"/>
          <w:szCs w:val="20"/>
          <w:lang w:val="en-US"/>
        </w:rPr>
        <w:t>Overview</w:t>
      </w:r>
      <w:bookmarkEnd w:id="220"/>
      <w:bookmarkEnd w:id="221"/>
      <w:bookmarkEnd w:id="222"/>
    </w:p>
    <w:p w14:paraId="45F56355" w14:textId="0EB6C014" w:rsidR="00487FF7" w:rsidRPr="00876B01" w:rsidRDefault="00487FF7" w:rsidP="00487FF7">
      <w:pPr>
        <w:pStyle w:val="paragraph"/>
        <w:spacing w:after="0"/>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 xml:space="preserve">Removable media is a well-known source of malware infections and has been directly tied to the loss of sensitive information in many organizations. The purpose of this policy is to minimize the risk of loss or exposure of sensitive information maintained by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and associates and to reduce the risk of acquiring malware infections on computers operated by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and associates.</w:t>
      </w:r>
    </w:p>
    <w:p w14:paraId="71F08A0B" w14:textId="77777777" w:rsidR="00487FF7" w:rsidRPr="00876B01" w:rsidRDefault="00487FF7" w:rsidP="00487FF7">
      <w:pPr>
        <w:pStyle w:val="paragraph"/>
        <w:numPr>
          <w:ilvl w:val="1"/>
          <w:numId w:val="62"/>
        </w:numPr>
        <w:spacing w:before="0" w:after="0"/>
        <w:jc w:val="both"/>
        <w:textAlignment w:val="baseline"/>
        <w:rPr>
          <w:rFonts w:ascii="Arial" w:hAnsi="Arial" w:cs="Arial"/>
          <w:b/>
          <w:bCs/>
          <w:color w:val="000000" w:themeColor="text1"/>
          <w:sz w:val="20"/>
          <w:szCs w:val="20"/>
          <w:lang w:val="en-US"/>
        </w:rPr>
      </w:pPr>
      <w:bookmarkStart w:id="223" w:name="_Toc31264642"/>
      <w:bookmarkStart w:id="224" w:name="_Toc34821561"/>
      <w:bookmarkStart w:id="225" w:name="_Toc54278120"/>
      <w:r w:rsidRPr="00876B01">
        <w:rPr>
          <w:rFonts w:ascii="Arial" w:hAnsi="Arial" w:cs="Arial"/>
          <w:b/>
          <w:bCs/>
          <w:color w:val="000000" w:themeColor="text1"/>
          <w:sz w:val="20"/>
          <w:szCs w:val="20"/>
          <w:lang w:val="en-US"/>
        </w:rPr>
        <w:t>Scope</w:t>
      </w:r>
      <w:bookmarkEnd w:id="223"/>
      <w:bookmarkEnd w:id="224"/>
      <w:bookmarkEnd w:id="225"/>
    </w:p>
    <w:p w14:paraId="33ECC3DB" w14:textId="7E4EEBA4" w:rsidR="00487FF7" w:rsidRPr="00876B01" w:rsidRDefault="00487FF7" w:rsidP="00487FF7">
      <w:pPr>
        <w:pStyle w:val="paragraph"/>
        <w:spacing w:after="0"/>
        <w:jc w:val="both"/>
        <w:textAlignment w:val="baseline"/>
        <w:rPr>
          <w:rFonts w:ascii="Arial" w:hAnsi="Arial" w:cs="Arial"/>
          <w:color w:val="000000" w:themeColor="text1"/>
          <w:sz w:val="20"/>
          <w:szCs w:val="20"/>
          <w:lang w:val="en-US"/>
        </w:rPr>
      </w:pPr>
      <w:r w:rsidRPr="00876B01">
        <w:rPr>
          <w:rFonts w:ascii="Arial" w:hAnsi="Arial" w:cs="Arial"/>
          <w:color w:val="000000" w:themeColor="text1"/>
          <w:sz w:val="20"/>
          <w:szCs w:val="20"/>
        </w:rPr>
        <w:t xml:space="preserve">This policy covers all computers and servers operating within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environment.</w:t>
      </w:r>
      <w:r w:rsidRPr="00876B01">
        <w:rPr>
          <w:rFonts w:ascii="Arial" w:hAnsi="Arial" w:cs="Arial"/>
          <w:color w:val="000000" w:themeColor="text1"/>
          <w:sz w:val="20"/>
          <w:szCs w:val="20"/>
          <w:lang w:val="en-US"/>
        </w:rPr>
        <w:t xml:space="preserve"> </w:t>
      </w:r>
    </w:p>
    <w:p w14:paraId="1D2265C7" w14:textId="77777777" w:rsidR="00487FF7" w:rsidRPr="00876B01" w:rsidRDefault="00487FF7" w:rsidP="00487FF7">
      <w:pPr>
        <w:pStyle w:val="paragraph"/>
        <w:numPr>
          <w:ilvl w:val="0"/>
          <w:numId w:val="64"/>
        </w:numPr>
        <w:spacing w:after="0"/>
        <w:jc w:val="both"/>
        <w:textAlignment w:val="baseline"/>
        <w:rPr>
          <w:rFonts w:ascii="Arial" w:hAnsi="Arial" w:cs="Arial"/>
          <w:b/>
          <w:bCs/>
          <w:color w:val="000000" w:themeColor="text1"/>
          <w:sz w:val="20"/>
          <w:szCs w:val="20"/>
        </w:rPr>
      </w:pPr>
      <w:bookmarkStart w:id="226" w:name="_Toc31264643"/>
      <w:bookmarkStart w:id="227" w:name="_Toc34821562"/>
      <w:bookmarkStart w:id="228" w:name="_Toc54278121"/>
      <w:r w:rsidRPr="00876B01">
        <w:rPr>
          <w:rFonts w:ascii="Arial" w:hAnsi="Arial" w:cs="Arial"/>
          <w:b/>
          <w:bCs/>
          <w:color w:val="000000" w:themeColor="text1"/>
          <w:sz w:val="20"/>
          <w:szCs w:val="20"/>
        </w:rPr>
        <w:t>Policy Statement</w:t>
      </w:r>
      <w:bookmarkEnd w:id="226"/>
      <w:bookmarkEnd w:id="227"/>
      <w:bookmarkEnd w:id="228"/>
    </w:p>
    <w:p w14:paraId="4BA74621" w14:textId="77777777" w:rsidR="00487FF7" w:rsidRPr="00876B01" w:rsidRDefault="00487FF7" w:rsidP="00487FF7">
      <w:pPr>
        <w:pStyle w:val="paragraph"/>
        <w:numPr>
          <w:ilvl w:val="1"/>
          <w:numId w:val="64"/>
        </w:numPr>
        <w:spacing w:before="0" w:after="0"/>
        <w:jc w:val="both"/>
        <w:textAlignment w:val="baseline"/>
        <w:rPr>
          <w:rFonts w:ascii="Arial" w:hAnsi="Arial" w:cs="Arial"/>
          <w:b/>
          <w:bCs/>
          <w:color w:val="000000" w:themeColor="text1"/>
          <w:sz w:val="20"/>
          <w:szCs w:val="20"/>
          <w:lang w:val="en-US"/>
        </w:rPr>
      </w:pPr>
      <w:bookmarkStart w:id="229" w:name="_Toc31264644"/>
      <w:bookmarkStart w:id="230" w:name="_Toc34821563"/>
      <w:bookmarkStart w:id="231" w:name="_Toc54278122"/>
      <w:r w:rsidRPr="00876B01">
        <w:rPr>
          <w:rFonts w:ascii="Arial" w:hAnsi="Arial" w:cs="Arial"/>
          <w:b/>
          <w:bCs/>
          <w:color w:val="000000" w:themeColor="text1"/>
          <w:sz w:val="20"/>
          <w:szCs w:val="20"/>
          <w:lang w:val="en-US"/>
        </w:rPr>
        <w:t>Policy</w:t>
      </w:r>
      <w:bookmarkEnd w:id="229"/>
      <w:bookmarkEnd w:id="230"/>
      <w:bookmarkEnd w:id="231"/>
    </w:p>
    <w:p w14:paraId="6B3A3AB9" w14:textId="773B58FA" w:rsidR="00487FF7" w:rsidRDefault="00487FF7" w:rsidP="00487FF7">
      <w:pPr>
        <w:pStyle w:val="paragraph"/>
        <w:spacing w:after="0"/>
        <w:textAlignment w:val="baseline"/>
        <w:rPr>
          <w:rFonts w:ascii="Arial" w:hAnsi="Arial" w:cs="Arial"/>
          <w:color w:val="000000" w:themeColor="text1"/>
          <w:sz w:val="20"/>
          <w:szCs w:val="20"/>
        </w:rPr>
      </w:pP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staff may only use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removable media in their work computers. Removable media may not be connected to or used in computers that are not owned or leased by the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420D4C">
        <w:rPr>
          <w:rFonts w:ascii="Arial" w:hAnsi="Arial" w:cs="Arial"/>
          <w:color w:val="000000" w:themeColor="text1"/>
          <w:sz w:val="20"/>
          <w:szCs w:val="20"/>
        </w:rPr>
        <w:fldChar w:fldCharType="end"/>
      </w:r>
      <w:r w:rsidRPr="00876B01">
        <w:rPr>
          <w:rFonts w:ascii="Arial" w:hAnsi="Arial" w:cs="Arial"/>
          <w:color w:val="000000" w:themeColor="text1"/>
          <w:sz w:val="20"/>
          <w:szCs w:val="20"/>
        </w:rPr>
        <w:t xml:space="preserve"> without the explicit permission of the Labour Net IT Department. Removable media pose a threat and need to be scanned for malware infections prior to connecting the media to a corporate computer and/or server.</w:t>
      </w:r>
    </w:p>
    <w:p w14:paraId="33EBCA23" w14:textId="77777777" w:rsidR="00487FF7" w:rsidRPr="00876B01" w:rsidRDefault="00487FF7" w:rsidP="00487FF7">
      <w:pPr>
        <w:pStyle w:val="paragraph"/>
        <w:spacing w:after="0"/>
        <w:textAlignment w:val="baseline"/>
        <w:rPr>
          <w:rFonts w:ascii="Arial" w:hAnsi="Arial" w:cs="Arial"/>
          <w:color w:val="000000" w:themeColor="text1"/>
          <w:sz w:val="20"/>
          <w:szCs w:val="20"/>
        </w:rPr>
      </w:pPr>
      <w:r w:rsidRPr="00876B01">
        <w:rPr>
          <w:rFonts w:ascii="Arial" w:hAnsi="Arial" w:cs="Arial"/>
          <w:color w:val="000000" w:themeColor="text1"/>
          <w:sz w:val="20"/>
          <w:szCs w:val="20"/>
        </w:rPr>
        <w:t xml:space="preserve">Sensitive information should be stored on removable media only when required in the performance of your assigned duties or when providing client information directly to the client. When sensitive information is stored on removable media, it must be encrypted as per the </w:t>
      </w:r>
      <w:r w:rsidRPr="00876B01">
        <w:rPr>
          <w:rFonts w:ascii="Arial" w:hAnsi="Arial" w:cs="Arial"/>
          <w:b/>
          <w:bCs/>
          <w:color w:val="000000" w:themeColor="text1"/>
          <w:sz w:val="20"/>
          <w:szCs w:val="20"/>
        </w:rPr>
        <w:t xml:space="preserve">Acceptable Encryption Policy. </w:t>
      </w:r>
    </w:p>
    <w:p w14:paraId="77B66F29" w14:textId="77777777" w:rsidR="00487FF7" w:rsidRPr="00876B01" w:rsidRDefault="00487FF7" w:rsidP="00487FF7">
      <w:pPr>
        <w:pStyle w:val="paragraph"/>
        <w:spacing w:after="0"/>
        <w:textAlignment w:val="baseline"/>
        <w:rPr>
          <w:rFonts w:ascii="Arial" w:hAnsi="Arial" w:cs="Arial"/>
          <w:color w:val="000000" w:themeColor="text1"/>
          <w:sz w:val="20"/>
          <w:szCs w:val="20"/>
        </w:rPr>
      </w:pPr>
      <w:r w:rsidRPr="00876B01">
        <w:rPr>
          <w:rFonts w:ascii="Arial" w:hAnsi="Arial" w:cs="Arial"/>
          <w:color w:val="000000" w:themeColor="text1"/>
          <w:sz w:val="20"/>
          <w:szCs w:val="20"/>
        </w:rPr>
        <w:t>Information stored on removable media must be destroyed after the intended use and musk not be kept for backup purposes. The disposal of removable media must comply with the Technology Disposal Policy.</w:t>
      </w:r>
    </w:p>
    <w:p w14:paraId="2CD37EEB" w14:textId="77777777" w:rsidR="00487FF7" w:rsidRPr="00876B01" w:rsidRDefault="00487FF7" w:rsidP="00487FF7">
      <w:pPr>
        <w:pStyle w:val="paragraph"/>
        <w:spacing w:after="0"/>
        <w:textAlignment w:val="baseline"/>
        <w:rPr>
          <w:rFonts w:ascii="Arial" w:hAnsi="Arial" w:cs="Arial"/>
          <w:color w:val="000000" w:themeColor="text1"/>
          <w:sz w:val="20"/>
          <w:szCs w:val="20"/>
        </w:rPr>
      </w:pPr>
      <w:r w:rsidRPr="00876B01">
        <w:rPr>
          <w:rFonts w:ascii="Arial" w:hAnsi="Arial" w:cs="Arial"/>
          <w:color w:val="000000" w:themeColor="text1"/>
          <w:sz w:val="20"/>
          <w:szCs w:val="20"/>
        </w:rPr>
        <w:t xml:space="preserve">For security, compliance, and maintenance purposes, authorized personnel may monitor and audit equipment, systems, and network traffic as per the </w:t>
      </w:r>
      <w:r w:rsidRPr="00876B01">
        <w:rPr>
          <w:rFonts w:ascii="Arial" w:hAnsi="Arial" w:cs="Arial"/>
          <w:b/>
          <w:bCs/>
          <w:color w:val="000000" w:themeColor="text1"/>
          <w:sz w:val="20"/>
          <w:szCs w:val="20"/>
        </w:rPr>
        <w:t>Acceptable Use Policy.</w:t>
      </w:r>
    </w:p>
    <w:p w14:paraId="48B8BD23" w14:textId="77777777" w:rsidR="00487FF7" w:rsidRDefault="00487FF7" w:rsidP="00487FF7">
      <w:pPr>
        <w:pStyle w:val="paragraph"/>
        <w:spacing w:after="0"/>
        <w:textAlignment w:val="baseline"/>
        <w:rPr>
          <w:rFonts w:ascii="Arial" w:hAnsi="Arial" w:cs="Arial"/>
          <w:color w:val="000000" w:themeColor="text1"/>
          <w:sz w:val="20"/>
          <w:szCs w:val="20"/>
        </w:rPr>
      </w:pPr>
      <w:r w:rsidRPr="00876B01">
        <w:rPr>
          <w:rFonts w:ascii="Arial" w:hAnsi="Arial" w:cs="Arial"/>
          <w:color w:val="000000" w:themeColor="text1"/>
          <w:sz w:val="20"/>
          <w:szCs w:val="20"/>
        </w:rPr>
        <w:t xml:space="preserve">Exceptions to this policy may be requested on a case-by-case basis as per the </w:t>
      </w:r>
      <w:r w:rsidRPr="00876B01">
        <w:rPr>
          <w:rFonts w:ascii="Arial" w:hAnsi="Arial" w:cs="Arial"/>
          <w:b/>
          <w:bCs/>
          <w:color w:val="000000" w:themeColor="text1"/>
          <w:sz w:val="20"/>
          <w:szCs w:val="20"/>
        </w:rPr>
        <w:t>Exception Policy</w:t>
      </w:r>
      <w:r w:rsidRPr="00876B01">
        <w:rPr>
          <w:rFonts w:ascii="Arial" w:hAnsi="Arial" w:cs="Arial"/>
          <w:color w:val="000000" w:themeColor="text1"/>
          <w:sz w:val="20"/>
          <w:szCs w:val="20"/>
        </w:rPr>
        <w:t>.</w:t>
      </w:r>
      <w:bookmarkStart w:id="232" w:name="_Toc54278123"/>
    </w:p>
    <w:p w14:paraId="723CB14B" w14:textId="77777777" w:rsidR="00487FF7" w:rsidRPr="00876B01" w:rsidRDefault="00487FF7" w:rsidP="00487FF7">
      <w:pPr>
        <w:pStyle w:val="paragraph"/>
        <w:spacing w:after="0"/>
        <w:textAlignment w:val="baseline"/>
        <w:rPr>
          <w:rFonts w:ascii="Arial" w:hAnsi="Arial" w:cs="Arial"/>
          <w:color w:val="000000" w:themeColor="text1"/>
          <w:sz w:val="20"/>
          <w:szCs w:val="20"/>
        </w:rPr>
      </w:pPr>
      <w:r w:rsidRPr="00876B01">
        <w:rPr>
          <w:rFonts w:ascii="Arial" w:hAnsi="Arial" w:cs="Arial"/>
          <w:b/>
          <w:bCs/>
          <w:color w:val="000000" w:themeColor="text1"/>
          <w:sz w:val="20"/>
          <w:szCs w:val="20"/>
        </w:rPr>
        <w:t>References</w:t>
      </w:r>
      <w:bookmarkEnd w:id="232"/>
      <w:r w:rsidRPr="00876B01">
        <w:rPr>
          <w:rFonts w:ascii="Arial" w:hAnsi="Arial" w:cs="Arial"/>
          <w:b/>
          <w:bCs/>
          <w:color w:val="000000" w:themeColor="text1"/>
          <w:sz w:val="20"/>
          <w:szCs w:val="20"/>
        </w:rPr>
        <w:t xml:space="preserve"> </w:t>
      </w:r>
    </w:p>
    <w:tbl>
      <w:tblPr>
        <w:tblStyle w:val="TableGrid"/>
        <w:tblW w:w="9270" w:type="dxa"/>
        <w:tblInd w:w="-5" w:type="dxa"/>
        <w:tblLayout w:type="fixed"/>
        <w:tblLook w:val="04A0" w:firstRow="1" w:lastRow="0" w:firstColumn="1" w:lastColumn="0" w:noHBand="0" w:noVBand="1"/>
      </w:tblPr>
      <w:tblGrid>
        <w:gridCol w:w="9270"/>
      </w:tblGrid>
      <w:tr w:rsidR="00487FF7" w:rsidRPr="00313471" w14:paraId="17B0992B" w14:textId="77777777" w:rsidTr="00B22FE7">
        <w:trPr>
          <w:trHeight w:val="191"/>
        </w:trPr>
        <w:tc>
          <w:tcPr>
            <w:tcW w:w="9270" w:type="dxa"/>
            <w:shd w:val="clear" w:color="auto" w:fill="F2F2F2" w:themeFill="background1" w:themeFillShade="F2"/>
          </w:tcPr>
          <w:p w14:paraId="1D6A7253" w14:textId="77777777" w:rsidR="00487FF7" w:rsidRPr="00876B01" w:rsidRDefault="00487FF7" w:rsidP="00B22FE7">
            <w:pPr>
              <w:pStyle w:val="paragraph"/>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Document Name</w:t>
            </w:r>
          </w:p>
        </w:tc>
      </w:tr>
      <w:tr w:rsidR="00487FF7" w:rsidRPr="00313471" w14:paraId="6E7E5072" w14:textId="77777777" w:rsidTr="00B22FE7">
        <w:trPr>
          <w:trHeight w:val="183"/>
        </w:trPr>
        <w:tc>
          <w:tcPr>
            <w:tcW w:w="9270" w:type="dxa"/>
          </w:tcPr>
          <w:p w14:paraId="6CF0D73E"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Acceptable Encryption Policy</w:t>
            </w:r>
          </w:p>
        </w:tc>
      </w:tr>
      <w:tr w:rsidR="00487FF7" w:rsidRPr="00313471" w14:paraId="19D824EA" w14:textId="77777777" w:rsidTr="00B22FE7">
        <w:trPr>
          <w:trHeight w:val="242"/>
        </w:trPr>
        <w:tc>
          <w:tcPr>
            <w:tcW w:w="9270" w:type="dxa"/>
          </w:tcPr>
          <w:p w14:paraId="7EE1070B"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Acceptable Use Policy</w:t>
            </w:r>
          </w:p>
        </w:tc>
      </w:tr>
      <w:tr w:rsidR="00487FF7" w:rsidRPr="00313471" w14:paraId="4BD9DEB8" w14:textId="77777777" w:rsidTr="00B22FE7">
        <w:trPr>
          <w:trHeight w:val="229"/>
        </w:trPr>
        <w:tc>
          <w:tcPr>
            <w:tcW w:w="9270" w:type="dxa"/>
          </w:tcPr>
          <w:p w14:paraId="140CD87D"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Exception Policy</w:t>
            </w:r>
          </w:p>
        </w:tc>
      </w:tr>
      <w:tr w:rsidR="00487FF7" w:rsidRPr="00313471" w14:paraId="01C25607" w14:textId="77777777" w:rsidTr="00B22FE7">
        <w:trPr>
          <w:trHeight w:val="229"/>
        </w:trPr>
        <w:tc>
          <w:tcPr>
            <w:tcW w:w="9270" w:type="dxa"/>
          </w:tcPr>
          <w:p w14:paraId="0042123D"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Technology Disposal Policy</w:t>
            </w:r>
          </w:p>
        </w:tc>
      </w:tr>
    </w:tbl>
    <w:p w14:paraId="192E7761" w14:textId="77777777" w:rsidR="00AD3C95" w:rsidRDefault="00AD3C95" w:rsidP="00487FF7">
      <w:pPr>
        <w:pStyle w:val="paragraph"/>
        <w:spacing w:after="0"/>
        <w:jc w:val="both"/>
        <w:textAlignment w:val="baseline"/>
        <w:rPr>
          <w:rFonts w:ascii="Arial" w:hAnsi="Arial" w:cs="Arial"/>
          <w:b/>
          <w:bCs/>
          <w:color w:val="000000" w:themeColor="text1"/>
          <w:sz w:val="20"/>
          <w:szCs w:val="20"/>
        </w:rPr>
      </w:pPr>
      <w:bookmarkStart w:id="233" w:name="_Toc54278124"/>
    </w:p>
    <w:p w14:paraId="5D56A19D" w14:textId="77777777" w:rsidR="00AD3C95" w:rsidRDefault="00AD3C95" w:rsidP="00487FF7">
      <w:pPr>
        <w:pStyle w:val="paragraph"/>
        <w:spacing w:after="0"/>
        <w:jc w:val="both"/>
        <w:textAlignment w:val="baseline"/>
        <w:rPr>
          <w:rFonts w:ascii="Arial" w:hAnsi="Arial" w:cs="Arial"/>
          <w:b/>
          <w:bCs/>
          <w:color w:val="000000" w:themeColor="text1"/>
          <w:sz w:val="20"/>
          <w:szCs w:val="20"/>
        </w:rPr>
      </w:pPr>
    </w:p>
    <w:p w14:paraId="3D0A8F14" w14:textId="77777777" w:rsidR="00AD3C95" w:rsidRDefault="00AD3C95" w:rsidP="00487FF7">
      <w:pPr>
        <w:pStyle w:val="paragraph"/>
        <w:spacing w:after="0"/>
        <w:jc w:val="both"/>
        <w:textAlignment w:val="baseline"/>
        <w:rPr>
          <w:rFonts w:ascii="Arial" w:hAnsi="Arial" w:cs="Arial"/>
          <w:b/>
          <w:bCs/>
          <w:color w:val="000000" w:themeColor="text1"/>
          <w:sz w:val="20"/>
          <w:szCs w:val="20"/>
        </w:rPr>
      </w:pPr>
    </w:p>
    <w:p w14:paraId="176AEFF0" w14:textId="5F82EEA8" w:rsidR="00487FF7" w:rsidRPr="00876B01" w:rsidRDefault="00487FF7" w:rsidP="00487FF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Outputs</w:t>
      </w:r>
      <w:bookmarkEnd w:id="233"/>
    </w:p>
    <w:p w14:paraId="7C837E2C" w14:textId="77777777" w:rsidR="00487FF7" w:rsidRPr="00876B01" w:rsidRDefault="00487FF7" w:rsidP="00487FF7">
      <w:pPr>
        <w:pStyle w:val="paragraph"/>
        <w:spacing w:after="0"/>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The following records need to be kept and stored securely.</w:t>
      </w:r>
    </w:p>
    <w:tbl>
      <w:tblPr>
        <w:tblStyle w:val="TableGrid"/>
        <w:tblW w:w="9270" w:type="dxa"/>
        <w:tblInd w:w="-5" w:type="dxa"/>
        <w:tblLayout w:type="fixed"/>
        <w:tblLook w:val="04A0" w:firstRow="1" w:lastRow="0" w:firstColumn="1" w:lastColumn="0" w:noHBand="0" w:noVBand="1"/>
      </w:tblPr>
      <w:tblGrid>
        <w:gridCol w:w="2880"/>
        <w:gridCol w:w="2250"/>
        <w:gridCol w:w="1998"/>
        <w:gridCol w:w="2142"/>
      </w:tblGrid>
      <w:tr w:rsidR="00487FF7" w:rsidRPr="00313471" w14:paraId="4B8F7C50" w14:textId="77777777" w:rsidTr="00B22FE7">
        <w:trPr>
          <w:trHeight w:val="250"/>
        </w:trPr>
        <w:tc>
          <w:tcPr>
            <w:tcW w:w="2880" w:type="dxa"/>
            <w:shd w:val="clear" w:color="auto" w:fill="F2F2F2" w:themeFill="background1" w:themeFillShade="F2"/>
          </w:tcPr>
          <w:p w14:paraId="5B8C608C"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Record</w:t>
            </w:r>
          </w:p>
        </w:tc>
        <w:tc>
          <w:tcPr>
            <w:tcW w:w="2250" w:type="dxa"/>
            <w:shd w:val="clear" w:color="auto" w:fill="F2F2F2" w:themeFill="background1" w:themeFillShade="F2"/>
          </w:tcPr>
          <w:p w14:paraId="3360B526"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Responsible Person</w:t>
            </w:r>
          </w:p>
        </w:tc>
        <w:tc>
          <w:tcPr>
            <w:tcW w:w="1998" w:type="dxa"/>
            <w:shd w:val="clear" w:color="auto" w:fill="F2F2F2" w:themeFill="background1" w:themeFillShade="F2"/>
          </w:tcPr>
          <w:p w14:paraId="201247ED"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Retention</w:t>
            </w:r>
          </w:p>
        </w:tc>
        <w:tc>
          <w:tcPr>
            <w:tcW w:w="2142" w:type="dxa"/>
            <w:shd w:val="clear" w:color="auto" w:fill="F2F2F2" w:themeFill="background1" w:themeFillShade="F2"/>
          </w:tcPr>
          <w:p w14:paraId="785E0FC2" w14:textId="77777777" w:rsidR="00487FF7" w:rsidRPr="00876B01" w:rsidRDefault="00487FF7" w:rsidP="00B22FE7">
            <w:pPr>
              <w:pStyle w:val="paragraph"/>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 xml:space="preserve">Disposition </w:t>
            </w:r>
          </w:p>
        </w:tc>
      </w:tr>
      <w:tr w:rsidR="00487FF7" w:rsidRPr="00313471" w14:paraId="74FD8285" w14:textId="77777777" w:rsidTr="00B22FE7">
        <w:trPr>
          <w:trHeight w:val="250"/>
        </w:trPr>
        <w:tc>
          <w:tcPr>
            <w:tcW w:w="2880" w:type="dxa"/>
          </w:tcPr>
          <w:p w14:paraId="5AA0E632" w14:textId="77777777" w:rsidR="00487FF7" w:rsidRPr="00876B01" w:rsidRDefault="00487FF7" w:rsidP="00B22FE7">
            <w:pPr>
              <w:pStyle w:val="paragraph"/>
              <w:textAlignment w:val="baseline"/>
              <w:rPr>
                <w:rFonts w:ascii="Arial" w:hAnsi="Arial" w:cs="Arial"/>
                <w:color w:val="000000" w:themeColor="text1"/>
                <w:sz w:val="20"/>
                <w:szCs w:val="20"/>
              </w:rPr>
            </w:pPr>
            <w:r w:rsidRPr="00876B01">
              <w:rPr>
                <w:rFonts w:ascii="Arial" w:hAnsi="Arial" w:cs="Arial"/>
                <w:color w:val="000000" w:themeColor="text1"/>
                <w:sz w:val="20"/>
                <w:szCs w:val="20"/>
              </w:rPr>
              <w:t>Approvals for removeable media</w:t>
            </w:r>
          </w:p>
        </w:tc>
        <w:tc>
          <w:tcPr>
            <w:tcW w:w="2250" w:type="dxa"/>
          </w:tcPr>
          <w:p w14:paraId="69AC03E6"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071E7270"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3618EB09"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r w:rsidR="00487FF7" w:rsidRPr="00313471" w14:paraId="01F30CCC" w14:textId="77777777" w:rsidTr="00B22FE7">
        <w:trPr>
          <w:trHeight w:val="250"/>
        </w:trPr>
        <w:tc>
          <w:tcPr>
            <w:tcW w:w="2880" w:type="dxa"/>
          </w:tcPr>
          <w:p w14:paraId="3C8528BE"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250" w:type="dxa"/>
          </w:tcPr>
          <w:p w14:paraId="5B78E7C0"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485F8BB6"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147FB297"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r w:rsidR="00487FF7" w:rsidRPr="00313471" w14:paraId="64674312" w14:textId="77777777" w:rsidTr="00B22FE7">
        <w:trPr>
          <w:trHeight w:val="250"/>
        </w:trPr>
        <w:tc>
          <w:tcPr>
            <w:tcW w:w="2880" w:type="dxa"/>
          </w:tcPr>
          <w:p w14:paraId="643E9B97"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250" w:type="dxa"/>
          </w:tcPr>
          <w:p w14:paraId="50E3D383"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4F362966"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6BDEFB9A"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r w:rsidR="00487FF7" w:rsidRPr="00313471" w14:paraId="34F47304" w14:textId="77777777" w:rsidTr="00B22FE7">
        <w:trPr>
          <w:trHeight w:val="250"/>
        </w:trPr>
        <w:tc>
          <w:tcPr>
            <w:tcW w:w="2880" w:type="dxa"/>
          </w:tcPr>
          <w:p w14:paraId="6884FAC1"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250" w:type="dxa"/>
          </w:tcPr>
          <w:p w14:paraId="5094A98F"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7239BEEB"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2C5E33C2"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r w:rsidR="00487FF7" w:rsidRPr="00313471" w14:paraId="38CF275E" w14:textId="77777777" w:rsidTr="00B22FE7">
        <w:trPr>
          <w:trHeight w:val="250"/>
        </w:trPr>
        <w:tc>
          <w:tcPr>
            <w:tcW w:w="2880" w:type="dxa"/>
          </w:tcPr>
          <w:p w14:paraId="20ED3C9E"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250" w:type="dxa"/>
          </w:tcPr>
          <w:p w14:paraId="483B3CE9"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239C8360"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4668AD5A"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r w:rsidR="00487FF7" w:rsidRPr="00313471" w14:paraId="60A71609" w14:textId="77777777" w:rsidTr="00B22FE7">
        <w:trPr>
          <w:trHeight w:val="250"/>
        </w:trPr>
        <w:tc>
          <w:tcPr>
            <w:tcW w:w="2880" w:type="dxa"/>
          </w:tcPr>
          <w:p w14:paraId="7E261A89"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250" w:type="dxa"/>
          </w:tcPr>
          <w:p w14:paraId="16D4EE5C"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1998" w:type="dxa"/>
          </w:tcPr>
          <w:p w14:paraId="01C90B2E"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c>
          <w:tcPr>
            <w:tcW w:w="2142" w:type="dxa"/>
          </w:tcPr>
          <w:p w14:paraId="18BE8954" w14:textId="77777777" w:rsidR="00487FF7" w:rsidRPr="00876B01" w:rsidRDefault="00487FF7" w:rsidP="00B22FE7">
            <w:pPr>
              <w:pStyle w:val="paragraph"/>
              <w:jc w:val="both"/>
              <w:textAlignment w:val="baseline"/>
              <w:rPr>
                <w:rFonts w:ascii="Arial" w:hAnsi="Arial" w:cs="Arial"/>
                <w:color w:val="000000" w:themeColor="text1"/>
                <w:sz w:val="20"/>
                <w:szCs w:val="20"/>
              </w:rPr>
            </w:pPr>
          </w:p>
        </w:tc>
      </w:tr>
    </w:tbl>
    <w:p w14:paraId="050542CC" w14:textId="77777777" w:rsidR="00487FF7" w:rsidRPr="00876B01" w:rsidRDefault="00487FF7" w:rsidP="00487FF7">
      <w:pPr>
        <w:pStyle w:val="paragraph"/>
        <w:spacing w:after="0"/>
        <w:jc w:val="both"/>
        <w:textAlignment w:val="baseline"/>
        <w:rPr>
          <w:rFonts w:ascii="Arial" w:hAnsi="Arial" w:cs="Arial"/>
          <w:color w:val="000000" w:themeColor="text1"/>
          <w:sz w:val="20"/>
          <w:szCs w:val="20"/>
          <w:lang w:val="en-US"/>
        </w:rPr>
      </w:pPr>
      <w:r w:rsidRPr="00876B01">
        <w:rPr>
          <w:rFonts w:ascii="Arial" w:hAnsi="Arial" w:cs="Arial"/>
          <w:color w:val="000000" w:themeColor="text1"/>
          <w:sz w:val="20"/>
          <w:szCs w:val="20"/>
          <w:lang w:val="en-US"/>
        </w:rPr>
        <w:t>All records must be stored in the pre-allocation location. All physical copies need to be stored in a lockable cabinet or drawer.</w:t>
      </w:r>
    </w:p>
    <w:p w14:paraId="35E03253" w14:textId="77777777" w:rsidR="00487FF7" w:rsidRPr="00876B01" w:rsidRDefault="00487FF7" w:rsidP="00487FF7">
      <w:pPr>
        <w:pStyle w:val="paragraph"/>
        <w:spacing w:after="0"/>
        <w:jc w:val="both"/>
        <w:textAlignment w:val="baseline"/>
        <w:rPr>
          <w:rFonts w:ascii="Arial" w:hAnsi="Arial" w:cs="Arial"/>
          <w:b/>
          <w:bCs/>
          <w:color w:val="000000" w:themeColor="text1"/>
          <w:sz w:val="20"/>
          <w:szCs w:val="20"/>
        </w:rPr>
      </w:pPr>
      <w:bookmarkStart w:id="234" w:name="_Toc54278125"/>
      <w:r w:rsidRPr="00876B01">
        <w:rPr>
          <w:rFonts w:ascii="Arial" w:hAnsi="Arial" w:cs="Arial"/>
          <w:b/>
          <w:bCs/>
          <w:color w:val="000000" w:themeColor="text1"/>
          <w:sz w:val="20"/>
          <w:szCs w:val="20"/>
        </w:rPr>
        <w:t>Enforcement</w:t>
      </w:r>
      <w:bookmarkEnd w:id="234"/>
    </w:p>
    <w:p w14:paraId="74F7660D" w14:textId="0BF6D509" w:rsidR="00487FF7" w:rsidRPr="00876B01" w:rsidRDefault="00487FF7" w:rsidP="00487FF7">
      <w:pPr>
        <w:pStyle w:val="paragraph"/>
        <w:spacing w:after="0"/>
        <w:jc w:val="both"/>
        <w:textAlignment w:val="baseline"/>
        <w:rPr>
          <w:rFonts w:ascii="Arial" w:hAnsi="Arial" w:cs="Arial"/>
          <w:color w:val="000000" w:themeColor="text1"/>
          <w:sz w:val="20"/>
          <w:szCs w:val="20"/>
          <w:lang w:val="en"/>
        </w:rPr>
      </w:pPr>
      <w:r w:rsidRPr="00876B01">
        <w:rPr>
          <w:rFonts w:ascii="Arial"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420D4C">
        <w:rPr>
          <w:rFonts w:ascii="Arial" w:hAnsi="Arial" w:cs="Arial"/>
          <w:color w:val="000000" w:themeColor="text1"/>
          <w:sz w:val="20"/>
          <w:szCs w:val="20"/>
        </w:rPr>
        <w:fldChar w:fldCharType="begin"/>
      </w:r>
      <w:r w:rsidRPr="00420D4C">
        <w:rPr>
          <w:rFonts w:ascii="Arial" w:hAnsi="Arial" w:cs="Arial"/>
          <w:color w:val="000000" w:themeColor="text1"/>
          <w:sz w:val="20"/>
          <w:szCs w:val="20"/>
        </w:rPr>
        <w:instrText xml:space="preserve"> REF CNAME \h  \* MERGEFORMAT </w:instrText>
      </w:r>
      <w:r w:rsidRPr="00420D4C">
        <w:rPr>
          <w:rFonts w:ascii="Arial" w:hAnsi="Arial" w:cs="Arial"/>
          <w:color w:val="000000" w:themeColor="text1"/>
          <w:sz w:val="20"/>
          <w:szCs w:val="20"/>
        </w:rPr>
      </w:r>
      <w:r w:rsidRPr="00420D4C">
        <w:rPr>
          <w:rFonts w:ascii="Arial" w:hAnsi="Arial" w:cs="Arial"/>
          <w:color w:val="000000" w:themeColor="text1"/>
          <w:sz w:val="20"/>
          <w:szCs w:val="20"/>
        </w:rPr>
        <w:fldChar w:fldCharType="separate"/>
      </w:r>
      <w:r w:rsidR="00FF4581">
        <w:rPr>
          <w:rStyle w:val="normaltextrun"/>
          <w:rFonts w:ascii="Arial" w:hAnsi="Arial" w:cs="Arial"/>
          <w:noProof/>
          <w:color w:val="000000"/>
          <w:sz w:val="20"/>
          <w:szCs w:val="20"/>
        </w:rPr>
        <w:t>Enpower Training Services</w:t>
      </w:r>
      <w:r w:rsidRPr="00420D4C">
        <w:rPr>
          <w:rFonts w:ascii="Arial" w:hAnsi="Arial" w:cs="Arial"/>
          <w:color w:val="000000" w:themeColor="text1"/>
          <w:sz w:val="20"/>
          <w:szCs w:val="20"/>
        </w:rPr>
        <w:fldChar w:fldCharType="end"/>
      </w:r>
    </w:p>
    <w:p w14:paraId="52130100" w14:textId="77777777" w:rsidR="00487FF7" w:rsidRPr="00876B01" w:rsidRDefault="00487FF7" w:rsidP="00487FF7">
      <w:pPr>
        <w:pStyle w:val="paragraph"/>
        <w:spacing w:after="0"/>
        <w:jc w:val="both"/>
        <w:textAlignment w:val="baseline"/>
        <w:rPr>
          <w:rFonts w:ascii="Arial" w:hAnsi="Arial" w:cs="Arial"/>
          <w:color w:val="000000" w:themeColor="text1"/>
          <w:sz w:val="20"/>
          <w:szCs w:val="20"/>
          <w:lang w:val="en"/>
        </w:rPr>
      </w:pPr>
      <w:r w:rsidRPr="00876B01">
        <w:rPr>
          <w:rFonts w:ascii="Arial" w:hAnsi="Arial" w:cs="Arial"/>
          <w:color w:val="000000" w:themeColor="text1"/>
          <w:sz w:val="20"/>
          <w:szCs w:val="20"/>
          <w:lang w:val="en"/>
        </w:rPr>
        <w:t xml:space="preserve">Any exception to the policy must comply with the </w:t>
      </w:r>
      <w:r w:rsidRPr="00876B01">
        <w:rPr>
          <w:rFonts w:ascii="Arial" w:hAnsi="Arial" w:cs="Arial"/>
          <w:b/>
          <w:bCs/>
          <w:color w:val="000000" w:themeColor="text1"/>
          <w:sz w:val="20"/>
          <w:szCs w:val="20"/>
          <w:lang w:val="en"/>
        </w:rPr>
        <w:t>Exceptions Policy.</w:t>
      </w:r>
      <w:r w:rsidRPr="00876B01">
        <w:rPr>
          <w:rFonts w:ascii="Arial" w:hAnsi="Arial" w:cs="Arial"/>
          <w:color w:val="000000" w:themeColor="text1"/>
          <w:sz w:val="20"/>
          <w:szCs w:val="20"/>
          <w:lang w:val="en"/>
        </w:rPr>
        <w:t xml:space="preserve"> </w:t>
      </w:r>
    </w:p>
    <w:p w14:paraId="3E1A35A4" w14:textId="7EADBA70" w:rsidR="00487FF7" w:rsidRPr="00876B01" w:rsidRDefault="00487FF7" w:rsidP="00487FF7">
      <w:pPr>
        <w:pStyle w:val="paragraph"/>
        <w:spacing w:after="0"/>
        <w:jc w:val="both"/>
        <w:textAlignment w:val="baseline"/>
        <w:rPr>
          <w:rFonts w:ascii="Arial" w:hAnsi="Arial" w:cs="Arial"/>
          <w:b/>
          <w:bCs/>
          <w:color w:val="000000" w:themeColor="text1"/>
          <w:sz w:val="20"/>
          <w:szCs w:val="20"/>
        </w:rPr>
      </w:pPr>
      <w:bookmarkStart w:id="235" w:name="_Toc54278126"/>
      <w:r w:rsidRPr="00876B01">
        <w:rPr>
          <w:rFonts w:ascii="Arial" w:hAnsi="Arial" w:cs="Arial"/>
          <w:b/>
          <w:bCs/>
          <w:color w:val="000000" w:themeColor="text1"/>
          <w:sz w:val="20"/>
          <w:szCs w:val="20"/>
        </w:rPr>
        <w:t>Definitions</w:t>
      </w:r>
      <w:bookmarkEnd w:id="235"/>
      <w:r w:rsidRPr="00876B01">
        <w:rPr>
          <w:rFonts w:ascii="Arial"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44"/>
        <w:gridCol w:w="5248"/>
      </w:tblGrid>
      <w:tr w:rsidR="00487FF7" w:rsidRPr="000A5694" w14:paraId="19F8428F" w14:textId="77777777" w:rsidTr="00B22FE7">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0E88A9DA" w14:textId="77777777" w:rsidR="00487FF7" w:rsidRPr="00876B01" w:rsidRDefault="00487FF7" w:rsidP="00B22FE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Terms</w:t>
            </w:r>
          </w:p>
        </w:tc>
        <w:tc>
          <w:tcPr>
            <w:tcW w:w="5724" w:type="dxa"/>
            <w:tcMar>
              <w:top w:w="0" w:type="dxa"/>
              <w:left w:w="108" w:type="dxa"/>
              <w:bottom w:w="0" w:type="dxa"/>
              <w:right w:w="108" w:type="dxa"/>
            </w:tcMar>
            <w:vAlign w:val="center"/>
          </w:tcPr>
          <w:p w14:paraId="2BE8B86F" w14:textId="77777777" w:rsidR="00487FF7" w:rsidRPr="00876B01" w:rsidRDefault="00487FF7" w:rsidP="00B22FE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Description</w:t>
            </w:r>
          </w:p>
        </w:tc>
      </w:tr>
      <w:tr w:rsidR="00487FF7" w:rsidRPr="00313471" w14:paraId="295810C6" w14:textId="77777777" w:rsidTr="00B22FE7">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641E1F52" w14:textId="77777777" w:rsidR="00487FF7" w:rsidRPr="00876B01" w:rsidRDefault="00487FF7" w:rsidP="00B22FE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Removable media</w:t>
            </w:r>
          </w:p>
        </w:tc>
        <w:tc>
          <w:tcPr>
            <w:tcW w:w="5724" w:type="dxa"/>
            <w:tcMar>
              <w:top w:w="0" w:type="dxa"/>
              <w:left w:w="108" w:type="dxa"/>
              <w:bottom w:w="0" w:type="dxa"/>
              <w:right w:w="108" w:type="dxa"/>
            </w:tcMar>
            <w:vAlign w:val="center"/>
          </w:tcPr>
          <w:p w14:paraId="72A46F8B" w14:textId="77777777" w:rsidR="00487FF7" w:rsidRPr="00876B01" w:rsidRDefault="00487FF7" w:rsidP="00B22FE7">
            <w:pPr>
              <w:pStyle w:val="paragraph"/>
              <w:spacing w:after="0"/>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Removable media is any type of storage device that can be removed from a computer while the system is running. Examples of removable media include CDs, DVDs, and Blu-ray disks, as well as diskettes and USB drives. Removable media makes it easy for a user to move data from one computer to another. Mobile phones are also considered Removable Media</w:t>
            </w:r>
          </w:p>
        </w:tc>
      </w:tr>
      <w:tr w:rsidR="00487FF7" w:rsidRPr="00313471" w14:paraId="1D8165F1" w14:textId="77777777" w:rsidTr="00B22FE7">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32883759" w14:textId="77777777" w:rsidR="00487FF7" w:rsidRPr="00876B01" w:rsidRDefault="00487FF7" w:rsidP="00B22FE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Encryption</w:t>
            </w:r>
          </w:p>
        </w:tc>
        <w:tc>
          <w:tcPr>
            <w:tcW w:w="5724" w:type="dxa"/>
            <w:tcMar>
              <w:top w:w="0" w:type="dxa"/>
              <w:left w:w="108" w:type="dxa"/>
              <w:bottom w:w="0" w:type="dxa"/>
              <w:right w:w="108" w:type="dxa"/>
            </w:tcMar>
            <w:vAlign w:val="center"/>
          </w:tcPr>
          <w:p w14:paraId="2EC02CBF" w14:textId="77777777" w:rsidR="00487FF7" w:rsidRPr="00876B01" w:rsidRDefault="00487FF7" w:rsidP="00B22FE7">
            <w:pPr>
              <w:pStyle w:val="paragraph"/>
              <w:spacing w:after="0"/>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In cryptography, encryption is the process of encoding a message or information in such a way that only authorized parties can access it and those who are not authorized would not be able to view the information. Encryption does not itself prevent interference but denies the intelligible content to a would-be interceptor.</w:t>
            </w:r>
          </w:p>
        </w:tc>
      </w:tr>
      <w:tr w:rsidR="00487FF7" w:rsidRPr="00313471" w14:paraId="4347EC5E" w14:textId="77777777" w:rsidTr="00B22FE7">
        <w:trPr>
          <w:trHeight w:val="20"/>
          <w:jc w:val="center"/>
        </w:trPr>
        <w:tc>
          <w:tcPr>
            <w:tcW w:w="4726" w:type="dxa"/>
            <w:shd w:val="clear" w:color="auto" w:fill="F2F2F2" w:themeFill="background1" w:themeFillShade="F2"/>
            <w:tcMar>
              <w:top w:w="0" w:type="dxa"/>
              <w:left w:w="108" w:type="dxa"/>
              <w:bottom w:w="0" w:type="dxa"/>
              <w:right w:w="108" w:type="dxa"/>
            </w:tcMar>
            <w:vAlign w:val="center"/>
          </w:tcPr>
          <w:p w14:paraId="08309E21" w14:textId="77777777" w:rsidR="00487FF7" w:rsidRPr="00876B01" w:rsidRDefault="00487FF7" w:rsidP="00B22FE7">
            <w:pPr>
              <w:pStyle w:val="paragraph"/>
              <w:spacing w:after="0"/>
              <w:jc w:val="both"/>
              <w:textAlignment w:val="baseline"/>
              <w:rPr>
                <w:rFonts w:ascii="Arial" w:hAnsi="Arial" w:cs="Arial"/>
                <w:b/>
                <w:bCs/>
                <w:color w:val="000000" w:themeColor="text1"/>
                <w:sz w:val="20"/>
                <w:szCs w:val="20"/>
              </w:rPr>
            </w:pPr>
            <w:r w:rsidRPr="00876B01">
              <w:rPr>
                <w:rFonts w:ascii="Arial" w:hAnsi="Arial" w:cs="Arial"/>
                <w:b/>
                <w:bCs/>
                <w:color w:val="000000" w:themeColor="text1"/>
                <w:sz w:val="20"/>
                <w:szCs w:val="20"/>
              </w:rPr>
              <w:t>Malware</w:t>
            </w:r>
          </w:p>
        </w:tc>
        <w:tc>
          <w:tcPr>
            <w:tcW w:w="5724" w:type="dxa"/>
            <w:tcMar>
              <w:top w:w="0" w:type="dxa"/>
              <w:left w:w="108" w:type="dxa"/>
              <w:bottom w:w="0" w:type="dxa"/>
              <w:right w:w="108" w:type="dxa"/>
            </w:tcMar>
            <w:vAlign w:val="center"/>
          </w:tcPr>
          <w:p w14:paraId="4C2F07B8" w14:textId="77777777" w:rsidR="00487FF7" w:rsidRPr="00876B01" w:rsidRDefault="00487FF7" w:rsidP="00B22FE7">
            <w:pPr>
              <w:pStyle w:val="paragraph"/>
              <w:spacing w:after="0"/>
              <w:jc w:val="both"/>
              <w:textAlignment w:val="baseline"/>
              <w:rPr>
                <w:rFonts w:ascii="Arial" w:hAnsi="Arial" w:cs="Arial"/>
                <w:color w:val="000000" w:themeColor="text1"/>
                <w:sz w:val="20"/>
                <w:szCs w:val="20"/>
              </w:rPr>
            </w:pPr>
            <w:r w:rsidRPr="00876B01">
              <w:rPr>
                <w:rFonts w:ascii="Arial" w:hAnsi="Arial" w:cs="Arial"/>
                <w:color w:val="000000" w:themeColor="text1"/>
                <w:sz w:val="20"/>
                <w:szCs w:val="20"/>
              </w:rPr>
              <w:t>Malware, or malicious software, is any program or file that is harmful to a computer and or IT network. Types of malwares can include computer viruses, worms, trojan horses and spyware.</w:t>
            </w:r>
          </w:p>
        </w:tc>
      </w:tr>
    </w:tbl>
    <w:p w14:paraId="3943B9C6" w14:textId="30F5B935" w:rsidR="00487FF7" w:rsidRPr="00313471" w:rsidRDefault="00487FF7" w:rsidP="00487FF7">
      <w:pPr>
        <w:pStyle w:val="paragraph"/>
        <w:spacing w:before="0" w:beforeAutospacing="0" w:after="0" w:afterAutospacing="0"/>
        <w:jc w:val="both"/>
        <w:textAlignment w:val="baseline"/>
        <w:rPr>
          <w:rStyle w:val="normaltextrun"/>
          <w:rFonts w:ascii="Arial" w:hAnsi="Arial" w:cs="Arial"/>
          <w:color w:val="000000" w:themeColor="text1"/>
          <w:sz w:val="20"/>
          <w:szCs w:val="20"/>
        </w:rPr>
      </w:pPr>
    </w:p>
    <w:p w14:paraId="763AC2C8" w14:textId="69D65305" w:rsidR="00487FF7" w:rsidRDefault="008F1031" w:rsidP="00487FF7">
      <w:pPr>
        <w:spacing w:after="0" w:line="240" w:lineRule="auto"/>
        <w:jc w:val="both"/>
        <w:textAlignment w:val="baseline"/>
        <w:rPr>
          <w:rFonts w:ascii="Arial" w:eastAsia="Times New Roman" w:hAnsi="Arial" w:cs="Arial"/>
          <w:b/>
          <w:bCs/>
          <w:color w:val="000000"/>
          <w:sz w:val="20"/>
          <w:szCs w:val="20"/>
          <w:lang w:eastAsia="en-ZA"/>
        </w:rPr>
      </w:pPr>
      <w:r w:rsidRPr="00677F9D">
        <w:rPr>
          <w:rFonts w:ascii="Arial" w:eastAsia="MS Mincho" w:hAnsi="Arial" w:cs="Arial"/>
          <w:noProof/>
          <w:color w:val="000000" w:themeColor="text1"/>
          <w:sz w:val="20"/>
          <w:szCs w:val="20"/>
        </w:rPr>
        <w:drawing>
          <wp:anchor distT="0" distB="0" distL="114300" distR="114300" simplePos="0" relativeHeight="251704320" behindDoc="1" locked="0" layoutInCell="1" allowOverlap="1" wp14:anchorId="43251053" wp14:editId="7A8B108A">
            <wp:simplePos x="0" y="0"/>
            <wp:positionH relativeFrom="column">
              <wp:posOffset>3827145</wp:posOffset>
            </wp:positionH>
            <wp:positionV relativeFrom="paragraph">
              <wp:posOffset>90805</wp:posOffset>
            </wp:positionV>
            <wp:extent cx="1188720" cy="802005"/>
            <wp:effectExtent l="0" t="0" r="0" b="0"/>
            <wp:wrapNone/>
            <wp:docPr id="43" name="Picture 43"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7020AC46" w14:textId="3F9D4343" w:rsidR="008F1031" w:rsidRDefault="008F1031" w:rsidP="00487FF7">
      <w:pPr>
        <w:spacing w:after="0" w:line="240" w:lineRule="auto"/>
        <w:jc w:val="both"/>
        <w:textAlignment w:val="baseline"/>
        <w:rPr>
          <w:rFonts w:ascii="Arial" w:eastAsia="Times New Roman" w:hAnsi="Arial" w:cs="Arial"/>
          <w:b/>
          <w:bCs/>
          <w:color w:val="000000"/>
          <w:sz w:val="20"/>
          <w:szCs w:val="20"/>
          <w:lang w:eastAsia="en-ZA"/>
        </w:rPr>
      </w:pPr>
    </w:p>
    <w:p w14:paraId="0F2A38DC" w14:textId="77777777" w:rsidR="008F1031" w:rsidRPr="00677F9D" w:rsidRDefault="008F1031" w:rsidP="00487FF7">
      <w:pPr>
        <w:spacing w:after="0" w:line="240" w:lineRule="auto"/>
        <w:jc w:val="both"/>
        <w:textAlignment w:val="baseline"/>
        <w:rPr>
          <w:rFonts w:ascii="Arial" w:eastAsia="Times New Roman" w:hAnsi="Arial" w:cs="Arial"/>
          <w:b/>
          <w:bCs/>
          <w:color w:val="000000"/>
          <w:sz w:val="20"/>
          <w:szCs w:val="20"/>
          <w:lang w:eastAsia="en-ZA"/>
        </w:rPr>
      </w:pPr>
    </w:p>
    <w:p w14:paraId="474F7B66" w14:textId="77777777" w:rsidR="00487FF7" w:rsidRPr="00677F9D" w:rsidRDefault="00487FF7" w:rsidP="00487FF7">
      <w:pPr>
        <w:tabs>
          <w:tab w:val="left" w:pos="5640"/>
        </w:tabs>
        <w:spacing w:after="0" w:line="240" w:lineRule="auto"/>
        <w:jc w:val="both"/>
        <w:textAlignment w:val="baseline"/>
        <w:rPr>
          <w:rFonts w:ascii="Arial" w:eastAsia="Times New Roman" w:hAnsi="Arial" w:cs="Arial"/>
          <w:color w:val="000000"/>
          <w:lang w:eastAsia="en-ZA"/>
        </w:rPr>
      </w:pPr>
      <w:r w:rsidRPr="00677F9D">
        <w:rPr>
          <w:rFonts w:ascii="Arial" w:eastAsia="Times New Roman" w:hAnsi="Arial" w:cs="Arial"/>
          <w:color w:val="000000"/>
          <w:lang w:eastAsia="en-ZA"/>
        </w:rPr>
        <w:tab/>
      </w:r>
    </w:p>
    <w:p w14:paraId="4F3DE4ED" w14:textId="7AEDD157" w:rsidR="00487FF7" w:rsidRPr="00677F9D" w:rsidRDefault="00C9397F" w:rsidP="00487FF7">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487FF7" w:rsidRPr="00677F9D">
        <w:rPr>
          <w:rFonts w:ascii="Arial" w:eastAsia="Times New Roman" w:hAnsi="Arial" w:cs="Arial"/>
          <w:b/>
          <w:bCs/>
          <w:sz w:val="20"/>
          <w:szCs w:val="20"/>
          <w:lang w:eastAsia="en-ZA"/>
        </w:rPr>
        <w:t> name</w:t>
      </w:r>
      <w:r w:rsidR="00487FF7" w:rsidRPr="00677F9D">
        <w:rPr>
          <w:rFonts w:ascii="Arial" w:eastAsia="Times New Roman" w:hAnsi="Arial" w:cs="Arial"/>
          <w:sz w:val="20"/>
          <w:szCs w:val="20"/>
          <w:lang w:eastAsia="en-ZA"/>
        </w:rPr>
        <w:t xml:space="preserve"> Duncan MacNicol         </w:t>
      </w:r>
      <w:r w:rsidR="00487FF7" w:rsidRPr="00677F9D">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487FF7" w:rsidRPr="00677F9D">
        <w:rPr>
          <w:rFonts w:ascii="Arial" w:eastAsia="Times New Roman" w:hAnsi="Arial" w:cs="Arial"/>
          <w:b/>
          <w:bCs/>
          <w:sz w:val="20"/>
          <w:szCs w:val="20"/>
          <w:lang w:eastAsia="en-ZA"/>
        </w:rPr>
        <w:t> signature</w:t>
      </w:r>
      <w:r w:rsidR="00487FF7" w:rsidRPr="00677F9D">
        <w:rPr>
          <w:rFonts w:ascii="Arial" w:eastAsia="Times New Roman" w:hAnsi="Arial" w:cs="Arial"/>
          <w:sz w:val="20"/>
          <w:szCs w:val="20"/>
          <w:lang w:eastAsia="en-ZA"/>
        </w:rPr>
        <w:t>____________________</w:t>
      </w:r>
    </w:p>
    <w:p w14:paraId="14842F04" w14:textId="77777777" w:rsidR="00487FF7" w:rsidRPr="00677F9D" w:rsidRDefault="00487FF7" w:rsidP="00487FF7">
      <w:pPr>
        <w:spacing w:after="0" w:line="240" w:lineRule="auto"/>
        <w:jc w:val="both"/>
        <w:textAlignment w:val="baseline"/>
        <w:rPr>
          <w:rFonts w:ascii="Arial" w:eastAsia="Times New Roman" w:hAnsi="Arial" w:cs="Arial"/>
          <w:color w:val="000000"/>
          <w:lang w:eastAsia="en-ZA"/>
        </w:rPr>
      </w:pPr>
    </w:p>
    <w:p w14:paraId="2E0C7AE8" w14:textId="77777777" w:rsidR="00487FF7" w:rsidRPr="00677F9D" w:rsidRDefault="00487FF7" w:rsidP="00487FF7">
      <w:pPr>
        <w:spacing w:after="0" w:line="240" w:lineRule="auto"/>
        <w:jc w:val="both"/>
        <w:textAlignment w:val="baseline"/>
        <w:rPr>
          <w:rFonts w:ascii="Segoe UI" w:eastAsia="Times New Roman" w:hAnsi="Segoe UI" w:cs="Segoe UI"/>
          <w:sz w:val="18"/>
          <w:szCs w:val="18"/>
          <w:lang w:eastAsia="en-ZA"/>
        </w:rPr>
      </w:pPr>
    </w:p>
    <w:p w14:paraId="2FD3D094" w14:textId="307DE15B" w:rsidR="00487FF7" w:rsidRDefault="00487FF7" w:rsidP="00487FF7">
      <w:pPr>
        <w:spacing w:after="0" w:line="240" w:lineRule="auto"/>
        <w:jc w:val="both"/>
        <w:textAlignment w:val="baseline"/>
        <w:rPr>
          <w:rFonts w:ascii="Arial" w:eastAsia="Times New Roman" w:hAnsi="Arial" w:cs="Arial"/>
          <w:sz w:val="20"/>
          <w:szCs w:val="20"/>
          <w:lang w:eastAsia="en-ZA"/>
        </w:rPr>
      </w:pPr>
      <w:r w:rsidRPr="00677F9D">
        <w:rPr>
          <w:rFonts w:ascii="Arial" w:eastAsia="Times New Roman" w:hAnsi="Arial" w:cs="Arial"/>
          <w:b/>
          <w:bCs/>
          <w:sz w:val="20"/>
          <w:szCs w:val="20"/>
          <w:lang w:eastAsia="en-ZA"/>
        </w:rPr>
        <w:t>Signed at</w:t>
      </w:r>
      <w:r w:rsidRPr="00677F9D">
        <w:rPr>
          <w:rFonts w:ascii="Arial" w:eastAsia="Times New Roman" w:hAnsi="Arial" w:cs="Arial"/>
          <w:sz w:val="20"/>
          <w:szCs w:val="20"/>
          <w:lang w:eastAsia="en-ZA"/>
        </w:rPr>
        <w:t xml:space="preserve"> Durban </w:t>
      </w:r>
      <w:r w:rsidRPr="00677F9D">
        <w:rPr>
          <w:rFonts w:ascii="Arial" w:eastAsia="Times New Roman" w:hAnsi="Arial" w:cs="Arial"/>
          <w:b/>
          <w:bCs/>
          <w:sz w:val="20"/>
          <w:szCs w:val="20"/>
          <w:lang w:eastAsia="en-ZA"/>
        </w:rPr>
        <w:t>on this</w:t>
      </w:r>
      <w:r w:rsidRPr="00677F9D">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683B377F" w14:textId="42CD025D" w:rsidR="008F1031" w:rsidRDefault="008F1031" w:rsidP="00487FF7">
      <w:pPr>
        <w:spacing w:after="0" w:line="240" w:lineRule="auto"/>
        <w:jc w:val="both"/>
        <w:textAlignment w:val="baseline"/>
        <w:rPr>
          <w:rFonts w:ascii="Arial" w:eastAsia="Times New Roman" w:hAnsi="Arial" w:cs="Arial"/>
          <w:sz w:val="20"/>
          <w:szCs w:val="20"/>
          <w:lang w:eastAsia="en-ZA"/>
        </w:rPr>
      </w:pPr>
    </w:p>
    <w:p w14:paraId="4DE093F5" w14:textId="3B99069B" w:rsidR="008F1031" w:rsidRDefault="008F1031" w:rsidP="00487FF7">
      <w:pPr>
        <w:spacing w:after="0" w:line="240" w:lineRule="auto"/>
        <w:jc w:val="both"/>
        <w:textAlignment w:val="baseline"/>
        <w:rPr>
          <w:rFonts w:ascii="Arial" w:eastAsia="Times New Roman" w:hAnsi="Arial" w:cs="Arial"/>
          <w:sz w:val="20"/>
          <w:szCs w:val="20"/>
          <w:lang w:eastAsia="en-ZA"/>
        </w:rPr>
      </w:pPr>
    </w:p>
    <w:p w14:paraId="789F31A9" w14:textId="0E4119EE" w:rsidR="008F1031" w:rsidRDefault="008F1031" w:rsidP="00487FF7">
      <w:pPr>
        <w:spacing w:after="0" w:line="240" w:lineRule="auto"/>
        <w:jc w:val="both"/>
        <w:textAlignment w:val="baseline"/>
        <w:rPr>
          <w:rFonts w:ascii="Arial" w:eastAsia="Times New Roman" w:hAnsi="Arial" w:cs="Arial"/>
          <w:sz w:val="20"/>
          <w:szCs w:val="20"/>
          <w:lang w:eastAsia="en-ZA"/>
        </w:rPr>
      </w:pPr>
    </w:p>
    <w:p w14:paraId="22D6BE7F" w14:textId="2356DFA9" w:rsidR="008F1031" w:rsidRDefault="008F1031" w:rsidP="00487FF7">
      <w:pPr>
        <w:spacing w:after="0" w:line="240" w:lineRule="auto"/>
        <w:jc w:val="both"/>
        <w:textAlignment w:val="baseline"/>
        <w:rPr>
          <w:rFonts w:ascii="Arial" w:eastAsia="Times New Roman" w:hAnsi="Arial" w:cs="Arial"/>
          <w:sz w:val="20"/>
          <w:szCs w:val="20"/>
          <w:lang w:eastAsia="en-ZA"/>
        </w:rPr>
      </w:pPr>
    </w:p>
    <w:p w14:paraId="56CF21D9" w14:textId="6352584C" w:rsidR="008F1031" w:rsidRDefault="008F1031" w:rsidP="00487FF7">
      <w:pPr>
        <w:spacing w:after="0" w:line="240" w:lineRule="auto"/>
        <w:jc w:val="both"/>
        <w:textAlignment w:val="baseline"/>
        <w:rPr>
          <w:rFonts w:ascii="Arial" w:eastAsia="Times New Roman" w:hAnsi="Arial" w:cs="Arial"/>
          <w:sz w:val="20"/>
          <w:szCs w:val="20"/>
          <w:lang w:eastAsia="en-ZA"/>
        </w:rPr>
      </w:pPr>
    </w:p>
    <w:p w14:paraId="28C14CD6" w14:textId="1AAD7E98" w:rsidR="008F1031" w:rsidRDefault="008F1031" w:rsidP="00487FF7">
      <w:pPr>
        <w:spacing w:after="0" w:line="240" w:lineRule="auto"/>
        <w:jc w:val="both"/>
        <w:textAlignment w:val="baseline"/>
        <w:rPr>
          <w:rFonts w:ascii="Arial" w:eastAsia="Times New Roman" w:hAnsi="Arial" w:cs="Arial"/>
          <w:sz w:val="20"/>
          <w:szCs w:val="20"/>
          <w:lang w:eastAsia="en-ZA"/>
        </w:rPr>
      </w:pPr>
    </w:p>
    <w:p w14:paraId="0CDE4053" w14:textId="45565EFC" w:rsidR="008F1031" w:rsidRDefault="008F1031" w:rsidP="00487FF7">
      <w:pPr>
        <w:spacing w:after="0" w:line="240" w:lineRule="auto"/>
        <w:jc w:val="both"/>
        <w:textAlignment w:val="baseline"/>
        <w:rPr>
          <w:rFonts w:ascii="Arial" w:eastAsia="Times New Roman" w:hAnsi="Arial" w:cs="Arial"/>
          <w:sz w:val="20"/>
          <w:szCs w:val="20"/>
          <w:lang w:eastAsia="en-ZA"/>
        </w:rPr>
      </w:pPr>
    </w:p>
    <w:tbl>
      <w:tblPr>
        <w:tblStyle w:val="TableGrid"/>
        <w:tblW w:w="10165" w:type="dxa"/>
        <w:tblLook w:val="04A0" w:firstRow="1" w:lastRow="0" w:firstColumn="1" w:lastColumn="0" w:noHBand="0" w:noVBand="1"/>
      </w:tblPr>
      <w:tblGrid>
        <w:gridCol w:w="5670"/>
        <w:gridCol w:w="2250"/>
        <w:gridCol w:w="2245"/>
      </w:tblGrid>
      <w:tr w:rsidR="00DB301C" w14:paraId="22BB2F4E" w14:textId="77777777" w:rsidTr="008F1031">
        <w:trPr>
          <w:trHeight w:val="890"/>
        </w:trPr>
        <w:tc>
          <w:tcPr>
            <w:tcW w:w="5670" w:type="dxa"/>
            <w:vMerge w:val="restart"/>
            <w:tcBorders>
              <w:top w:val="nil"/>
              <w:left w:val="nil"/>
              <w:bottom w:val="nil"/>
              <w:right w:val="single" w:sz="4" w:space="0" w:color="auto"/>
            </w:tcBorders>
          </w:tcPr>
          <w:p w14:paraId="4B68D5B8" w14:textId="27A5A757" w:rsidR="00AD3C95" w:rsidRDefault="0096330A" w:rsidP="00B22FE7">
            <w:pPr>
              <w:pStyle w:val="paragraph"/>
              <w:spacing w:before="0" w:beforeAutospacing="0" w:after="0" w:afterAutospacing="0"/>
              <w:textAlignment w:val="baseline"/>
              <w:rPr>
                <w:noProof/>
              </w:rPr>
            </w:pPr>
            <w:r w:rsidRPr="00ED311C">
              <w:rPr>
                <w:noProof/>
              </w:rPr>
              <w:drawing>
                <wp:anchor distT="0" distB="0" distL="114300" distR="114300" simplePos="0" relativeHeight="251867136" behindDoc="1" locked="0" layoutInCell="1" allowOverlap="1" wp14:anchorId="19118694" wp14:editId="52915BF3">
                  <wp:simplePos x="0" y="0"/>
                  <wp:positionH relativeFrom="column">
                    <wp:posOffset>209550</wp:posOffset>
                  </wp:positionH>
                  <wp:positionV relativeFrom="topMargin">
                    <wp:posOffset>45720</wp:posOffset>
                  </wp:positionV>
                  <wp:extent cx="2486025" cy="838200"/>
                  <wp:effectExtent l="0" t="0" r="9525" b="0"/>
                  <wp:wrapNone/>
                  <wp:docPr id="112" name="Picture 112"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B45AB" w14:textId="6C2E686C" w:rsidR="00DB301C" w:rsidRDefault="00000000"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sdt>
              <w:sdtPr>
                <w:rPr>
                  <w:noProof/>
                </w:rPr>
                <w:alias w:val="Insert Company Logo"/>
                <w:tag w:val="Insert Company Logo"/>
                <w:id w:val="-1894035912"/>
                <w15:color w:val="FFFF00"/>
                <w:picture/>
              </w:sdtPr>
              <w:sdtContent/>
            </w:sdt>
          </w:p>
        </w:tc>
        <w:tc>
          <w:tcPr>
            <w:tcW w:w="4495" w:type="dxa"/>
            <w:gridSpan w:val="2"/>
            <w:tcBorders>
              <w:left w:val="single" w:sz="4" w:space="0" w:color="auto"/>
            </w:tcBorders>
            <w:vAlign w:val="center"/>
          </w:tcPr>
          <w:p w14:paraId="7BAC796C" w14:textId="6EDBED5A" w:rsidR="00DB301C"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DB301C" w14:paraId="4DE031A4" w14:textId="77777777" w:rsidTr="008F1031">
        <w:trPr>
          <w:trHeight w:val="350"/>
        </w:trPr>
        <w:tc>
          <w:tcPr>
            <w:tcW w:w="5670" w:type="dxa"/>
            <w:vMerge/>
            <w:tcBorders>
              <w:top w:val="nil"/>
              <w:left w:val="nil"/>
              <w:bottom w:val="nil"/>
              <w:right w:val="single" w:sz="4" w:space="0" w:color="auto"/>
            </w:tcBorders>
          </w:tcPr>
          <w:p w14:paraId="02127B9C" w14:textId="77777777" w:rsidR="00DB301C" w:rsidRDefault="00DB301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1A1CD2F6" w14:textId="77777777" w:rsidR="00DB301C" w:rsidRPr="00AA03BF" w:rsidRDefault="00DB301C"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245" w:type="dxa"/>
          </w:tcPr>
          <w:p w14:paraId="5ED5DF31" w14:textId="77777777" w:rsidR="00DB301C" w:rsidRPr="001B11C3" w:rsidRDefault="00DB301C"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DB301C" w14:paraId="26EB9DD5" w14:textId="77777777" w:rsidTr="008F1031">
        <w:trPr>
          <w:trHeight w:val="350"/>
        </w:trPr>
        <w:tc>
          <w:tcPr>
            <w:tcW w:w="5670" w:type="dxa"/>
            <w:vMerge/>
            <w:tcBorders>
              <w:top w:val="nil"/>
              <w:left w:val="nil"/>
              <w:bottom w:val="nil"/>
              <w:right w:val="single" w:sz="4" w:space="0" w:color="auto"/>
            </w:tcBorders>
          </w:tcPr>
          <w:p w14:paraId="2CDD4E6D" w14:textId="77777777" w:rsidR="00DB301C" w:rsidRDefault="00DB301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41166A03" w14:textId="77777777" w:rsidR="00DB301C" w:rsidRDefault="00DB301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245" w:type="dxa"/>
          </w:tcPr>
          <w:p w14:paraId="13EDDAB2" w14:textId="2FDB9F09" w:rsidR="00DB301C"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DB301C" w14:paraId="6EF657A6" w14:textId="77777777" w:rsidTr="008F1031">
        <w:tc>
          <w:tcPr>
            <w:tcW w:w="5670" w:type="dxa"/>
            <w:vMerge/>
            <w:tcBorders>
              <w:top w:val="nil"/>
              <w:left w:val="nil"/>
              <w:bottom w:val="nil"/>
              <w:right w:val="single" w:sz="4" w:space="0" w:color="auto"/>
            </w:tcBorders>
          </w:tcPr>
          <w:p w14:paraId="3812AC93" w14:textId="77777777" w:rsidR="00DB301C" w:rsidRDefault="00DB301C"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3F736615" w14:textId="77777777" w:rsidR="00DB301C" w:rsidRPr="009A3105" w:rsidRDefault="00DB301C"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245" w:type="dxa"/>
          </w:tcPr>
          <w:p w14:paraId="492015EF" w14:textId="62110C75" w:rsidR="00DB301C"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DB301C">
              <w:rPr>
                <w:rStyle w:val="normaltextrun"/>
                <w:rFonts w:ascii="Arial" w:hAnsi="Arial" w:cs="Arial"/>
                <w:color w:val="000000"/>
                <w:sz w:val="22"/>
                <w:szCs w:val="22"/>
              </w:rPr>
              <w:t>-024</w:t>
            </w:r>
          </w:p>
        </w:tc>
      </w:tr>
    </w:tbl>
    <w:p w14:paraId="7B8D75BC" w14:textId="77777777" w:rsidR="00DB301C" w:rsidRDefault="00DB301C" w:rsidP="00DB301C">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7CEAA601" w14:textId="77777777" w:rsidR="00DB301C" w:rsidRDefault="00DB301C" w:rsidP="00DB301C">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50EF662E" w14:textId="77777777" w:rsidR="00DB301C" w:rsidRPr="001B11C3" w:rsidRDefault="00DB301C" w:rsidP="00DB301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Request for Policy/Procedure Exception</w:t>
      </w:r>
    </w:p>
    <w:p w14:paraId="0B2FC942" w14:textId="77777777" w:rsidR="00DB301C" w:rsidRPr="00980A97" w:rsidRDefault="00DB301C" w:rsidP="00DB301C">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tbl>
      <w:tblPr>
        <w:tblStyle w:val="TableGrid"/>
        <w:tblW w:w="10165" w:type="dxa"/>
        <w:tblInd w:w="-5" w:type="dxa"/>
        <w:tblLook w:val="04A0" w:firstRow="1" w:lastRow="0" w:firstColumn="1" w:lastColumn="0" w:noHBand="0" w:noVBand="1"/>
      </w:tblPr>
      <w:tblGrid>
        <w:gridCol w:w="4508"/>
        <w:gridCol w:w="1252"/>
        <w:gridCol w:w="2250"/>
        <w:gridCol w:w="1006"/>
        <w:gridCol w:w="1149"/>
      </w:tblGrid>
      <w:tr w:rsidR="00DB301C" w14:paraId="52790D64" w14:textId="77777777" w:rsidTr="001C0580">
        <w:trPr>
          <w:gridAfter w:val="1"/>
          <w:wAfter w:w="1149" w:type="dxa"/>
        </w:trPr>
        <w:tc>
          <w:tcPr>
            <w:tcW w:w="9016" w:type="dxa"/>
            <w:gridSpan w:val="4"/>
            <w:shd w:val="clear" w:color="auto" w:fill="D9D9D9" w:themeFill="background1" w:themeFillShade="D9"/>
            <w:vAlign w:val="center"/>
          </w:tcPr>
          <w:p w14:paraId="43489496" w14:textId="77777777" w:rsidR="00DB301C" w:rsidRPr="00DE79B2" w:rsidRDefault="00DB301C" w:rsidP="00B22FE7">
            <w:pPr>
              <w:pStyle w:val="paragraph"/>
              <w:spacing w:before="0" w:beforeAutospacing="0" w:after="0" w:afterAutospacing="0"/>
              <w:jc w:val="center"/>
              <w:textAlignment w:val="baseline"/>
              <w:rPr>
                <w:rStyle w:val="eop"/>
                <w:rFonts w:ascii="Arial" w:hAnsi="Arial" w:cs="Arial"/>
                <w:b/>
                <w:bCs/>
                <w:color w:val="000000"/>
                <w:sz w:val="20"/>
                <w:szCs w:val="20"/>
              </w:rPr>
            </w:pPr>
            <w:r w:rsidRPr="00DE79B2">
              <w:rPr>
                <w:rStyle w:val="eop"/>
                <w:rFonts w:ascii="Arial" w:hAnsi="Arial" w:cs="Arial"/>
                <w:b/>
                <w:bCs/>
                <w:color w:val="000000"/>
              </w:rPr>
              <w:t>Contact Information</w:t>
            </w:r>
          </w:p>
        </w:tc>
      </w:tr>
      <w:tr w:rsidR="00DB301C" w14:paraId="36165FA8" w14:textId="77777777" w:rsidTr="001C0580">
        <w:trPr>
          <w:gridAfter w:val="1"/>
          <w:wAfter w:w="1149" w:type="dxa"/>
        </w:trPr>
        <w:tc>
          <w:tcPr>
            <w:tcW w:w="4508" w:type="dxa"/>
          </w:tcPr>
          <w:p w14:paraId="09039970"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Name &amp; Surname</w:t>
            </w:r>
          </w:p>
        </w:tc>
        <w:tc>
          <w:tcPr>
            <w:tcW w:w="4508" w:type="dxa"/>
            <w:gridSpan w:val="3"/>
          </w:tcPr>
          <w:p w14:paraId="6A220493"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4BBEE1FF" w14:textId="77777777" w:rsidTr="001C0580">
        <w:trPr>
          <w:gridAfter w:val="1"/>
          <w:wAfter w:w="1149" w:type="dxa"/>
        </w:trPr>
        <w:tc>
          <w:tcPr>
            <w:tcW w:w="4508" w:type="dxa"/>
          </w:tcPr>
          <w:p w14:paraId="13608B39"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Job Title</w:t>
            </w:r>
          </w:p>
        </w:tc>
        <w:tc>
          <w:tcPr>
            <w:tcW w:w="4508" w:type="dxa"/>
            <w:gridSpan w:val="3"/>
          </w:tcPr>
          <w:p w14:paraId="79C9BF5A"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0D047AD0" w14:textId="77777777" w:rsidTr="001C0580">
        <w:trPr>
          <w:gridAfter w:val="1"/>
          <w:wAfter w:w="1149" w:type="dxa"/>
        </w:trPr>
        <w:tc>
          <w:tcPr>
            <w:tcW w:w="4508" w:type="dxa"/>
          </w:tcPr>
          <w:p w14:paraId="74F0C8AD"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Date</w:t>
            </w:r>
          </w:p>
        </w:tc>
        <w:tc>
          <w:tcPr>
            <w:tcW w:w="4508" w:type="dxa"/>
            <w:gridSpan w:val="3"/>
          </w:tcPr>
          <w:p w14:paraId="544F9B45"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0723AD6C" w14:textId="77777777" w:rsidTr="001C0580">
        <w:trPr>
          <w:gridAfter w:val="1"/>
          <w:wAfter w:w="1149" w:type="dxa"/>
        </w:trPr>
        <w:tc>
          <w:tcPr>
            <w:tcW w:w="4508" w:type="dxa"/>
          </w:tcPr>
          <w:p w14:paraId="7FE841BE"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Signature</w:t>
            </w:r>
          </w:p>
        </w:tc>
        <w:tc>
          <w:tcPr>
            <w:tcW w:w="4508" w:type="dxa"/>
            <w:gridSpan w:val="3"/>
          </w:tcPr>
          <w:p w14:paraId="0C2F2178"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4341630A" w14:textId="77777777" w:rsidTr="001C0580">
        <w:trPr>
          <w:gridAfter w:val="1"/>
          <w:wAfter w:w="1149" w:type="dxa"/>
        </w:trPr>
        <w:tc>
          <w:tcPr>
            <w:tcW w:w="9016" w:type="dxa"/>
            <w:gridSpan w:val="4"/>
            <w:shd w:val="clear" w:color="auto" w:fill="D9D9D9" w:themeFill="background1" w:themeFillShade="D9"/>
            <w:vAlign w:val="center"/>
          </w:tcPr>
          <w:p w14:paraId="7EC0BDE1" w14:textId="77777777" w:rsidR="00DB301C" w:rsidRPr="00DE79B2" w:rsidRDefault="00DB301C" w:rsidP="00B22FE7">
            <w:pPr>
              <w:pStyle w:val="paragraph"/>
              <w:spacing w:before="0" w:beforeAutospacing="0" w:after="0" w:afterAutospacing="0"/>
              <w:jc w:val="center"/>
              <w:textAlignment w:val="baseline"/>
              <w:rPr>
                <w:rStyle w:val="eop"/>
                <w:rFonts w:ascii="Arial" w:hAnsi="Arial" w:cs="Arial"/>
                <w:b/>
                <w:bCs/>
                <w:color w:val="000000"/>
                <w:sz w:val="20"/>
                <w:szCs w:val="20"/>
              </w:rPr>
            </w:pPr>
            <w:r w:rsidRPr="00DE79B2">
              <w:rPr>
                <w:rStyle w:val="eop"/>
                <w:rFonts w:ascii="Arial" w:hAnsi="Arial" w:cs="Arial"/>
                <w:b/>
                <w:bCs/>
                <w:color w:val="000000"/>
              </w:rPr>
              <w:t>Exception Information</w:t>
            </w:r>
          </w:p>
        </w:tc>
      </w:tr>
      <w:tr w:rsidR="00DB301C" w14:paraId="377297E0" w14:textId="77777777" w:rsidTr="001C0580">
        <w:trPr>
          <w:gridAfter w:val="1"/>
          <w:wAfter w:w="1149" w:type="dxa"/>
        </w:trPr>
        <w:tc>
          <w:tcPr>
            <w:tcW w:w="4508" w:type="dxa"/>
          </w:tcPr>
          <w:p w14:paraId="3E814BAD"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Exception</w:t>
            </w:r>
          </w:p>
        </w:tc>
        <w:tc>
          <w:tcPr>
            <w:tcW w:w="4508" w:type="dxa"/>
            <w:gridSpan w:val="3"/>
          </w:tcPr>
          <w:p w14:paraId="01410BE9"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0591633B" w14:textId="77777777" w:rsidTr="001C0580">
        <w:trPr>
          <w:gridAfter w:val="1"/>
          <w:wAfter w:w="1149" w:type="dxa"/>
        </w:trPr>
        <w:tc>
          <w:tcPr>
            <w:tcW w:w="4508" w:type="dxa"/>
          </w:tcPr>
          <w:p w14:paraId="423948FD" w14:textId="77777777" w:rsidR="00DB301C" w:rsidRPr="00DE79B2" w:rsidRDefault="00DB301C" w:rsidP="00B22FE7">
            <w:pPr>
              <w:pStyle w:val="paragraph"/>
              <w:spacing w:before="0" w:beforeAutospacing="0" w:after="0" w:afterAutospacing="0"/>
              <w:textAlignment w:val="baseline"/>
              <w:rPr>
                <w:rStyle w:val="eop"/>
                <w:rFonts w:ascii="Arial" w:hAnsi="Arial" w:cs="Arial"/>
                <w:b/>
                <w:bCs/>
                <w:color w:val="000000"/>
                <w:sz w:val="20"/>
                <w:szCs w:val="20"/>
              </w:rPr>
            </w:pPr>
            <w:r w:rsidRPr="00DE79B2">
              <w:rPr>
                <w:rFonts w:ascii="Arial" w:hAnsi="Arial" w:cs="Arial"/>
                <w:b/>
                <w:bCs/>
                <w:color w:val="000000"/>
                <w:sz w:val="20"/>
                <w:szCs w:val="20"/>
              </w:rPr>
              <w:t>Policy or procedure to which exception applies:</w:t>
            </w:r>
          </w:p>
        </w:tc>
        <w:tc>
          <w:tcPr>
            <w:tcW w:w="4508" w:type="dxa"/>
            <w:gridSpan w:val="3"/>
          </w:tcPr>
          <w:p w14:paraId="2AB1E455"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593CBCEB" w14:textId="77777777" w:rsidTr="001C0580">
        <w:trPr>
          <w:gridAfter w:val="1"/>
          <w:wAfter w:w="1149" w:type="dxa"/>
          <w:trHeight w:val="576"/>
        </w:trPr>
        <w:tc>
          <w:tcPr>
            <w:tcW w:w="4508" w:type="dxa"/>
            <w:vMerge w:val="restart"/>
          </w:tcPr>
          <w:p w14:paraId="35987373"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r w:rsidRPr="00DE79B2">
              <w:rPr>
                <w:rFonts w:ascii="Arial" w:hAnsi="Arial" w:cs="Arial"/>
                <w:b/>
                <w:bCs/>
                <w:color w:val="000000"/>
                <w:sz w:val="20"/>
                <w:szCs w:val="20"/>
              </w:rPr>
              <w:t>Detailed explanation regarding the reason for exception:</w:t>
            </w:r>
          </w:p>
        </w:tc>
        <w:tc>
          <w:tcPr>
            <w:tcW w:w="4508" w:type="dxa"/>
            <w:gridSpan w:val="3"/>
          </w:tcPr>
          <w:p w14:paraId="3491D247"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5B38E4C4" w14:textId="77777777" w:rsidTr="001C0580">
        <w:trPr>
          <w:gridAfter w:val="1"/>
          <w:wAfter w:w="1149" w:type="dxa"/>
          <w:trHeight w:val="576"/>
        </w:trPr>
        <w:tc>
          <w:tcPr>
            <w:tcW w:w="4508" w:type="dxa"/>
            <w:vMerge/>
          </w:tcPr>
          <w:p w14:paraId="0A285605"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p>
        </w:tc>
        <w:tc>
          <w:tcPr>
            <w:tcW w:w="4508" w:type="dxa"/>
            <w:gridSpan w:val="3"/>
          </w:tcPr>
          <w:p w14:paraId="4878BEB4"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5388D0FA" w14:textId="77777777" w:rsidTr="001C0580">
        <w:trPr>
          <w:gridAfter w:val="1"/>
          <w:wAfter w:w="1149" w:type="dxa"/>
          <w:trHeight w:val="576"/>
        </w:trPr>
        <w:tc>
          <w:tcPr>
            <w:tcW w:w="4508" w:type="dxa"/>
            <w:vMerge/>
          </w:tcPr>
          <w:p w14:paraId="30AD2A31"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p>
        </w:tc>
        <w:tc>
          <w:tcPr>
            <w:tcW w:w="4508" w:type="dxa"/>
            <w:gridSpan w:val="3"/>
          </w:tcPr>
          <w:p w14:paraId="7E385E5B"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0B8F9A94" w14:textId="77777777" w:rsidTr="001C0580">
        <w:trPr>
          <w:gridAfter w:val="1"/>
          <w:wAfter w:w="1149" w:type="dxa"/>
          <w:trHeight w:val="576"/>
        </w:trPr>
        <w:tc>
          <w:tcPr>
            <w:tcW w:w="4508" w:type="dxa"/>
            <w:vMerge/>
          </w:tcPr>
          <w:p w14:paraId="42C5F3D7"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p>
        </w:tc>
        <w:tc>
          <w:tcPr>
            <w:tcW w:w="4508" w:type="dxa"/>
            <w:gridSpan w:val="3"/>
          </w:tcPr>
          <w:p w14:paraId="3F2863F6"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01A9F584" w14:textId="77777777" w:rsidTr="001C0580">
        <w:trPr>
          <w:gridAfter w:val="1"/>
          <w:wAfter w:w="1149" w:type="dxa"/>
          <w:trHeight w:val="576"/>
        </w:trPr>
        <w:tc>
          <w:tcPr>
            <w:tcW w:w="4508" w:type="dxa"/>
            <w:vMerge w:val="restart"/>
          </w:tcPr>
          <w:p w14:paraId="1F29DAD0"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r w:rsidRPr="00DE79B2">
              <w:rPr>
                <w:rFonts w:ascii="Arial" w:hAnsi="Arial" w:cs="Arial"/>
                <w:b/>
                <w:bCs/>
                <w:color w:val="000000"/>
                <w:sz w:val="20"/>
                <w:szCs w:val="20"/>
              </w:rPr>
              <w:t>Describe potential risks or implications introduced by this exception:</w:t>
            </w:r>
          </w:p>
        </w:tc>
        <w:tc>
          <w:tcPr>
            <w:tcW w:w="4508" w:type="dxa"/>
            <w:gridSpan w:val="3"/>
          </w:tcPr>
          <w:p w14:paraId="23BC1623"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50B27E7E" w14:textId="77777777" w:rsidTr="001C0580">
        <w:trPr>
          <w:gridAfter w:val="1"/>
          <w:wAfter w:w="1149" w:type="dxa"/>
          <w:trHeight w:val="576"/>
        </w:trPr>
        <w:tc>
          <w:tcPr>
            <w:tcW w:w="4508" w:type="dxa"/>
            <w:vMerge/>
          </w:tcPr>
          <w:p w14:paraId="703C704A"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p>
        </w:tc>
        <w:tc>
          <w:tcPr>
            <w:tcW w:w="4508" w:type="dxa"/>
            <w:gridSpan w:val="3"/>
          </w:tcPr>
          <w:p w14:paraId="59ACAE95"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5CB1D739" w14:textId="77777777" w:rsidTr="001C0580">
        <w:trPr>
          <w:gridAfter w:val="1"/>
          <w:wAfter w:w="1149" w:type="dxa"/>
          <w:trHeight w:val="576"/>
        </w:trPr>
        <w:tc>
          <w:tcPr>
            <w:tcW w:w="4508" w:type="dxa"/>
            <w:vMerge/>
          </w:tcPr>
          <w:p w14:paraId="6AAB84FB"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p>
        </w:tc>
        <w:tc>
          <w:tcPr>
            <w:tcW w:w="4508" w:type="dxa"/>
            <w:gridSpan w:val="3"/>
          </w:tcPr>
          <w:p w14:paraId="51198FE3"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41020224" w14:textId="77777777" w:rsidTr="001C0580">
        <w:trPr>
          <w:gridAfter w:val="1"/>
          <w:wAfter w:w="1149" w:type="dxa"/>
          <w:trHeight w:val="576"/>
        </w:trPr>
        <w:tc>
          <w:tcPr>
            <w:tcW w:w="4508" w:type="dxa"/>
            <w:vMerge w:val="restart"/>
          </w:tcPr>
          <w:p w14:paraId="2D9A84CB" w14:textId="77777777" w:rsidR="00DB301C" w:rsidRPr="00DE79B2" w:rsidRDefault="00DB301C" w:rsidP="00B22FE7">
            <w:pPr>
              <w:pStyle w:val="paragraph"/>
              <w:spacing w:before="0" w:beforeAutospacing="0" w:after="0" w:afterAutospacing="0"/>
              <w:textAlignment w:val="baseline"/>
              <w:rPr>
                <w:rFonts w:ascii="Arial" w:hAnsi="Arial" w:cs="Arial"/>
                <w:b/>
                <w:bCs/>
                <w:color w:val="000000"/>
                <w:sz w:val="20"/>
                <w:szCs w:val="20"/>
              </w:rPr>
            </w:pPr>
            <w:r w:rsidRPr="00DE79B2">
              <w:rPr>
                <w:rFonts w:ascii="Arial" w:hAnsi="Arial" w:cs="Arial"/>
                <w:b/>
                <w:bCs/>
                <w:color w:val="000000"/>
                <w:sz w:val="20"/>
                <w:szCs w:val="20"/>
              </w:rPr>
              <w:t>D</w:t>
            </w:r>
            <w:r w:rsidRPr="00DE79B2">
              <w:rPr>
                <w:rFonts w:ascii="Arial" w:hAnsi="Arial" w:cs="Arial"/>
                <w:b/>
                <w:bCs/>
                <w:sz w:val="20"/>
                <w:szCs w:val="20"/>
              </w:rPr>
              <w:t>uration of Exemption</w:t>
            </w:r>
          </w:p>
        </w:tc>
        <w:tc>
          <w:tcPr>
            <w:tcW w:w="4508" w:type="dxa"/>
            <w:gridSpan w:val="3"/>
          </w:tcPr>
          <w:p w14:paraId="1BE5267B" w14:textId="77777777" w:rsidR="00DB301C" w:rsidRPr="00DE79B2" w:rsidRDefault="00DB301C" w:rsidP="00B22FE7">
            <w:pPr>
              <w:pStyle w:val="paragraph"/>
              <w:spacing w:before="0" w:beforeAutospacing="0" w:after="0" w:afterAutospacing="0"/>
              <w:jc w:val="both"/>
              <w:textAlignment w:val="baseline"/>
              <w:rPr>
                <w:rStyle w:val="eop"/>
                <w:rFonts w:ascii="Arial" w:hAnsi="Arial" w:cs="Arial"/>
                <w:color w:val="000000"/>
                <w:sz w:val="20"/>
                <w:szCs w:val="20"/>
              </w:rPr>
            </w:pPr>
          </w:p>
        </w:tc>
      </w:tr>
      <w:tr w:rsidR="00DB301C" w14:paraId="142D2511" w14:textId="77777777" w:rsidTr="001C0580">
        <w:trPr>
          <w:gridAfter w:val="1"/>
          <w:wAfter w:w="1149" w:type="dxa"/>
          <w:trHeight w:val="576"/>
        </w:trPr>
        <w:tc>
          <w:tcPr>
            <w:tcW w:w="4508" w:type="dxa"/>
            <w:vMerge/>
          </w:tcPr>
          <w:p w14:paraId="05190788" w14:textId="77777777" w:rsidR="00DB301C" w:rsidRPr="005F54FD" w:rsidRDefault="00DB301C" w:rsidP="00B22FE7">
            <w:pPr>
              <w:pStyle w:val="paragraph"/>
              <w:spacing w:before="0" w:beforeAutospacing="0" w:after="0" w:afterAutospacing="0"/>
              <w:textAlignment w:val="baseline"/>
              <w:rPr>
                <w:rFonts w:ascii="Arial" w:hAnsi="Arial" w:cs="Arial"/>
                <w:b/>
                <w:bCs/>
                <w:color w:val="000000"/>
              </w:rPr>
            </w:pPr>
          </w:p>
        </w:tc>
        <w:tc>
          <w:tcPr>
            <w:tcW w:w="4508" w:type="dxa"/>
            <w:gridSpan w:val="3"/>
          </w:tcPr>
          <w:p w14:paraId="2C42A7D3" w14:textId="77777777" w:rsidR="00DB301C" w:rsidRPr="005F54FD" w:rsidRDefault="00DB301C" w:rsidP="00B22FE7">
            <w:pPr>
              <w:pStyle w:val="paragraph"/>
              <w:spacing w:before="0" w:beforeAutospacing="0" w:after="0" w:afterAutospacing="0"/>
              <w:jc w:val="both"/>
              <w:textAlignment w:val="baseline"/>
              <w:rPr>
                <w:rStyle w:val="eop"/>
                <w:rFonts w:ascii="Arial" w:hAnsi="Arial" w:cs="Arial"/>
                <w:color w:val="000000"/>
              </w:rPr>
            </w:pPr>
          </w:p>
        </w:tc>
      </w:tr>
      <w:tr w:rsidR="00DB301C" w14:paraId="7D422081" w14:textId="77777777" w:rsidTr="001C0580">
        <w:trPr>
          <w:gridAfter w:val="1"/>
          <w:wAfter w:w="1149" w:type="dxa"/>
        </w:trPr>
        <w:tc>
          <w:tcPr>
            <w:tcW w:w="9016" w:type="dxa"/>
            <w:gridSpan w:val="4"/>
            <w:shd w:val="clear" w:color="auto" w:fill="D9D9D9" w:themeFill="background1" w:themeFillShade="D9"/>
            <w:vAlign w:val="center"/>
          </w:tcPr>
          <w:p w14:paraId="22F3C7BB" w14:textId="77777777" w:rsidR="00DB301C" w:rsidRPr="005F54FD" w:rsidRDefault="00DB301C" w:rsidP="00B22FE7">
            <w:pPr>
              <w:pStyle w:val="paragraph"/>
              <w:spacing w:before="0" w:beforeAutospacing="0" w:after="0" w:afterAutospacing="0"/>
              <w:jc w:val="center"/>
              <w:textAlignment w:val="baseline"/>
              <w:rPr>
                <w:rStyle w:val="eop"/>
                <w:rFonts w:ascii="Arial" w:hAnsi="Arial" w:cs="Arial"/>
                <w:b/>
                <w:bCs/>
                <w:color w:val="000000"/>
              </w:rPr>
            </w:pPr>
            <w:r w:rsidRPr="005F54FD">
              <w:rPr>
                <w:rStyle w:val="eop"/>
                <w:rFonts w:ascii="Arial" w:hAnsi="Arial" w:cs="Arial"/>
                <w:b/>
                <w:bCs/>
                <w:color w:val="000000"/>
              </w:rPr>
              <w:t>Authorizations</w:t>
            </w:r>
          </w:p>
        </w:tc>
      </w:tr>
      <w:tr w:rsidR="00DB301C" w14:paraId="3F40B5A2" w14:textId="77777777" w:rsidTr="001C0580">
        <w:trPr>
          <w:gridAfter w:val="1"/>
          <w:wAfter w:w="1149" w:type="dxa"/>
        </w:trPr>
        <w:tc>
          <w:tcPr>
            <w:tcW w:w="4508" w:type="dxa"/>
          </w:tcPr>
          <w:p w14:paraId="6CE5F151" w14:textId="77777777" w:rsidR="00DB301C" w:rsidRPr="00DE79B2" w:rsidRDefault="00DB301C" w:rsidP="00B22FE7">
            <w:pPr>
              <w:pStyle w:val="paragraph"/>
              <w:spacing w:before="0" w:beforeAutospacing="0" w:after="0" w:afterAutospacing="0"/>
              <w:jc w:val="center"/>
              <w:textAlignment w:val="baseline"/>
              <w:rPr>
                <w:rFonts w:ascii="Arial" w:hAnsi="Arial" w:cs="Arial"/>
                <w:b/>
                <w:bCs/>
                <w:color w:val="000000"/>
                <w:sz w:val="20"/>
                <w:szCs w:val="20"/>
              </w:rPr>
            </w:pPr>
            <w:r w:rsidRPr="00DE79B2">
              <w:rPr>
                <w:rFonts w:ascii="Arial" w:hAnsi="Arial" w:cs="Arial"/>
                <w:b/>
                <w:bCs/>
                <w:color w:val="000000"/>
                <w:sz w:val="20"/>
                <w:szCs w:val="20"/>
              </w:rPr>
              <w:t>S</w:t>
            </w:r>
            <w:r w:rsidRPr="00DE79B2">
              <w:rPr>
                <w:rFonts w:ascii="Arial" w:hAnsi="Arial" w:cs="Arial"/>
                <w:b/>
                <w:bCs/>
                <w:sz w:val="20"/>
                <w:szCs w:val="20"/>
              </w:rPr>
              <w:t>ignature of Process Owner</w:t>
            </w:r>
          </w:p>
        </w:tc>
        <w:tc>
          <w:tcPr>
            <w:tcW w:w="4508" w:type="dxa"/>
            <w:gridSpan w:val="3"/>
          </w:tcPr>
          <w:p w14:paraId="4C67A563" w14:textId="77777777" w:rsidR="00DB301C" w:rsidRPr="00DE79B2" w:rsidRDefault="00DB301C" w:rsidP="00B22FE7">
            <w:pPr>
              <w:pStyle w:val="paragraph"/>
              <w:spacing w:before="0" w:beforeAutospacing="0" w:after="0" w:afterAutospacing="0"/>
              <w:jc w:val="center"/>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S</w:t>
            </w:r>
            <w:r w:rsidRPr="00DE79B2">
              <w:rPr>
                <w:rStyle w:val="eop"/>
                <w:rFonts w:ascii="Arial" w:hAnsi="Arial" w:cs="Arial"/>
                <w:b/>
                <w:bCs/>
                <w:sz w:val="20"/>
                <w:szCs w:val="20"/>
              </w:rPr>
              <w:t>ignature Executive Authorization</w:t>
            </w:r>
          </w:p>
        </w:tc>
      </w:tr>
      <w:tr w:rsidR="00DB301C" w14:paraId="56BA67FE" w14:textId="77777777" w:rsidTr="001C0580">
        <w:trPr>
          <w:gridAfter w:val="1"/>
          <w:wAfter w:w="1149" w:type="dxa"/>
          <w:trHeight w:val="1250"/>
        </w:trPr>
        <w:tc>
          <w:tcPr>
            <w:tcW w:w="4508" w:type="dxa"/>
          </w:tcPr>
          <w:p w14:paraId="3084EC8E" w14:textId="77777777" w:rsidR="00DB301C" w:rsidRPr="00DE79B2" w:rsidRDefault="00DB301C" w:rsidP="00B22FE7">
            <w:pPr>
              <w:pStyle w:val="paragraph"/>
              <w:spacing w:before="0" w:beforeAutospacing="0" w:after="0" w:afterAutospacing="0"/>
              <w:jc w:val="center"/>
              <w:textAlignment w:val="baseline"/>
              <w:rPr>
                <w:rFonts w:ascii="Arial" w:hAnsi="Arial" w:cs="Arial"/>
                <w:b/>
                <w:bCs/>
                <w:color w:val="000000"/>
                <w:sz w:val="20"/>
                <w:szCs w:val="20"/>
              </w:rPr>
            </w:pPr>
          </w:p>
        </w:tc>
        <w:tc>
          <w:tcPr>
            <w:tcW w:w="4508" w:type="dxa"/>
            <w:gridSpan w:val="3"/>
          </w:tcPr>
          <w:p w14:paraId="7673E238" w14:textId="77777777" w:rsidR="00DB301C" w:rsidRPr="00DE79B2" w:rsidRDefault="00DB301C" w:rsidP="00B22FE7">
            <w:pPr>
              <w:pStyle w:val="paragraph"/>
              <w:spacing w:before="0" w:beforeAutospacing="0" w:after="0" w:afterAutospacing="0"/>
              <w:jc w:val="center"/>
              <w:textAlignment w:val="baseline"/>
              <w:rPr>
                <w:rStyle w:val="eop"/>
                <w:rFonts w:ascii="Arial" w:hAnsi="Arial" w:cs="Arial"/>
                <w:b/>
                <w:bCs/>
                <w:color w:val="000000"/>
                <w:sz w:val="20"/>
                <w:szCs w:val="20"/>
              </w:rPr>
            </w:pPr>
          </w:p>
        </w:tc>
      </w:tr>
      <w:tr w:rsidR="00DB301C" w14:paraId="13E59B16" w14:textId="77777777" w:rsidTr="001C0580">
        <w:trPr>
          <w:gridAfter w:val="1"/>
          <w:wAfter w:w="1149" w:type="dxa"/>
        </w:trPr>
        <w:tc>
          <w:tcPr>
            <w:tcW w:w="4508" w:type="dxa"/>
          </w:tcPr>
          <w:p w14:paraId="4834599C" w14:textId="77777777" w:rsidR="00DB301C" w:rsidRPr="00DE79B2" w:rsidRDefault="00DB301C" w:rsidP="00B22FE7">
            <w:pPr>
              <w:pStyle w:val="paragraph"/>
              <w:spacing w:before="0" w:beforeAutospacing="0" w:after="0" w:afterAutospacing="0"/>
              <w:jc w:val="center"/>
              <w:textAlignment w:val="baseline"/>
              <w:rPr>
                <w:rFonts w:ascii="Arial" w:hAnsi="Arial" w:cs="Arial"/>
                <w:b/>
                <w:bCs/>
                <w:color w:val="000000"/>
                <w:sz w:val="20"/>
                <w:szCs w:val="20"/>
              </w:rPr>
            </w:pPr>
            <w:r w:rsidRPr="00DE79B2">
              <w:rPr>
                <w:rFonts w:ascii="Arial" w:hAnsi="Arial" w:cs="Arial"/>
                <w:b/>
                <w:bCs/>
                <w:color w:val="000000"/>
                <w:sz w:val="20"/>
                <w:szCs w:val="20"/>
              </w:rPr>
              <w:t>Date</w:t>
            </w:r>
          </w:p>
        </w:tc>
        <w:tc>
          <w:tcPr>
            <w:tcW w:w="4508" w:type="dxa"/>
            <w:gridSpan w:val="3"/>
          </w:tcPr>
          <w:p w14:paraId="1B5E8373" w14:textId="77777777" w:rsidR="00DB301C" w:rsidRPr="00DE79B2" w:rsidRDefault="00DB301C" w:rsidP="00B22FE7">
            <w:pPr>
              <w:pStyle w:val="paragraph"/>
              <w:spacing w:before="0" w:beforeAutospacing="0" w:after="0" w:afterAutospacing="0"/>
              <w:jc w:val="center"/>
              <w:textAlignment w:val="baseline"/>
              <w:rPr>
                <w:rStyle w:val="eop"/>
                <w:rFonts w:ascii="Arial" w:hAnsi="Arial" w:cs="Arial"/>
                <w:b/>
                <w:bCs/>
                <w:color w:val="000000"/>
                <w:sz w:val="20"/>
                <w:szCs w:val="20"/>
              </w:rPr>
            </w:pPr>
            <w:r w:rsidRPr="00DE79B2">
              <w:rPr>
                <w:rStyle w:val="eop"/>
                <w:rFonts w:ascii="Arial" w:hAnsi="Arial" w:cs="Arial"/>
                <w:b/>
                <w:bCs/>
                <w:color w:val="000000"/>
                <w:sz w:val="20"/>
                <w:szCs w:val="20"/>
              </w:rPr>
              <w:t>D</w:t>
            </w:r>
            <w:r w:rsidRPr="00DE79B2">
              <w:rPr>
                <w:rStyle w:val="eop"/>
                <w:rFonts w:ascii="Arial" w:hAnsi="Arial" w:cs="Arial"/>
                <w:b/>
                <w:bCs/>
                <w:sz w:val="20"/>
                <w:szCs w:val="20"/>
              </w:rPr>
              <w:t>ate</w:t>
            </w:r>
          </w:p>
        </w:tc>
      </w:tr>
      <w:tr w:rsidR="00DB301C" w14:paraId="52FDBB3D" w14:textId="77777777" w:rsidTr="001C0580">
        <w:trPr>
          <w:gridAfter w:val="1"/>
          <w:wAfter w:w="1149" w:type="dxa"/>
          <w:trHeight w:val="674"/>
        </w:trPr>
        <w:tc>
          <w:tcPr>
            <w:tcW w:w="4508" w:type="dxa"/>
          </w:tcPr>
          <w:p w14:paraId="6A7B5955" w14:textId="77777777" w:rsidR="00DB301C" w:rsidRPr="005F54FD" w:rsidRDefault="00DB301C" w:rsidP="00B22FE7">
            <w:pPr>
              <w:pStyle w:val="paragraph"/>
              <w:spacing w:before="0" w:beforeAutospacing="0" w:after="0" w:afterAutospacing="0"/>
              <w:jc w:val="center"/>
              <w:textAlignment w:val="baseline"/>
              <w:rPr>
                <w:rFonts w:ascii="Arial" w:hAnsi="Arial" w:cs="Arial"/>
                <w:b/>
                <w:bCs/>
                <w:color w:val="000000"/>
              </w:rPr>
            </w:pPr>
          </w:p>
        </w:tc>
        <w:tc>
          <w:tcPr>
            <w:tcW w:w="4508" w:type="dxa"/>
            <w:gridSpan w:val="3"/>
          </w:tcPr>
          <w:p w14:paraId="191EF084" w14:textId="77777777" w:rsidR="00DB301C" w:rsidRPr="005F54FD" w:rsidRDefault="00DB301C" w:rsidP="00B22FE7">
            <w:pPr>
              <w:pStyle w:val="paragraph"/>
              <w:spacing w:before="0" w:beforeAutospacing="0" w:after="0" w:afterAutospacing="0"/>
              <w:jc w:val="center"/>
              <w:textAlignment w:val="baseline"/>
              <w:rPr>
                <w:rStyle w:val="eop"/>
                <w:rFonts w:ascii="Arial" w:hAnsi="Arial" w:cs="Arial"/>
                <w:color w:val="000000"/>
              </w:rPr>
            </w:pPr>
          </w:p>
        </w:tc>
      </w:tr>
      <w:tr w:rsidR="008F1031" w14:paraId="19D9CD3D" w14:textId="77777777" w:rsidTr="001C0580">
        <w:trPr>
          <w:gridAfter w:val="1"/>
          <w:wAfter w:w="1149" w:type="dxa"/>
          <w:trHeight w:val="674"/>
        </w:trPr>
        <w:tc>
          <w:tcPr>
            <w:tcW w:w="4508" w:type="dxa"/>
          </w:tcPr>
          <w:p w14:paraId="1236185F" w14:textId="7E8DD04A" w:rsidR="008F1031" w:rsidRPr="005F54FD" w:rsidRDefault="008F1031" w:rsidP="00B22FE7">
            <w:pPr>
              <w:pStyle w:val="paragraph"/>
              <w:spacing w:before="0" w:beforeAutospacing="0" w:after="0" w:afterAutospacing="0"/>
              <w:jc w:val="center"/>
              <w:textAlignment w:val="baseline"/>
              <w:rPr>
                <w:rFonts w:ascii="Arial" w:hAnsi="Arial" w:cs="Arial"/>
                <w:b/>
                <w:bCs/>
                <w:color w:val="000000"/>
              </w:rPr>
            </w:pPr>
          </w:p>
        </w:tc>
        <w:tc>
          <w:tcPr>
            <w:tcW w:w="4508" w:type="dxa"/>
            <w:gridSpan w:val="3"/>
          </w:tcPr>
          <w:p w14:paraId="4051B6AC" w14:textId="77777777" w:rsidR="008F1031" w:rsidRPr="005F54FD" w:rsidRDefault="008F1031" w:rsidP="00B22FE7">
            <w:pPr>
              <w:pStyle w:val="paragraph"/>
              <w:spacing w:before="0" w:beforeAutospacing="0" w:after="0" w:afterAutospacing="0"/>
              <w:jc w:val="center"/>
              <w:textAlignment w:val="baseline"/>
              <w:rPr>
                <w:rStyle w:val="eop"/>
                <w:rFonts w:ascii="Arial" w:hAnsi="Arial" w:cs="Arial"/>
                <w:color w:val="000000"/>
              </w:rPr>
            </w:pPr>
          </w:p>
        </w:tc>
      </w:tr>
      <w:tr w:rsidR="001C0580" w14:paraId="37C9D6F7" w14:textId="77777777" w:rsidTr="00174291">
        <w:trPr>
          <w:trHeight w:val="890"/>
        </w:trPr>
        <w:tc>
          <w:tcPr>
            <w:tcW w:w="5760" w:type="dxa"/>
            <w:gridSpan w:val="2"/>
            <w:vMerge w:val="restart"/>
            <w:tcBorders>
              <w:top w:val="nil"/>
              <w:left w:val="nil"/>
              <w:bottom w:val="nil"/>
              <w:right w:val="single" w:sz="4" w:space="0" w:color="auto"/>
            </w:tcBorders>
          </w:tcPr>
          <w:p w14:paraId="03B048CF" w14:textId="46C14D9A" w:rsidR="001C0580" w:rsidRDefault="001C0580"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tc>
          <w:tcPr>
            <w:tcW w:w="4405" w:type="dxa"/>
            <w:gridSpan w:val="3"/>
            <w:tcBorders>
              <w:left w:val="single" w:sz="4" w:space="0" w:color="auto"/>
            </w:tcBorders>
            <w:vAlign w:val="center"/>
          </w:tcPr>
          <w:p w14:paraId="1CE5D284" w14:textId="1022B562" w:rsidR="001C0580"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r w:rsidR="001C0580">
              <w:rPr>
                <w:rStyle w:val="normaltextrun"/>
                <w:rFonts w:ascii="Arial" w:hAnsi="Arial" w:cs="Arial"/>
                <w:b/>
                <w:bCs/>
                <w:color w:val="000000"/>
              </w:rPr>
              <w:t xml:space="preserve"> </w:t>
            </w:r>
          </w:p>
        </w:tc>
      </w:tr>
      <w:tr w:rsidR="001C0580" w14:paraId="1E429BDA" w14:textId="77777777" w:rsidTr="00174291">
        <w:trPr>
          <w:trHeight w:val="350"/>
        </w:trPr>
        <w:tc>
          <w:tcPr>
            <w:tcW w:w="5760" w:type="dxa"/>
            <w:gridSpan w:val="2"/>
            <w:vMerge/>
            <w:tcBorders>
              <w:top w:val="nil"/>
              <w:left w:val="nil"/>
              <w:bottom w:val="nil"/>
              <w:right w:val="single" w:sz="4" w:space="0" w:color="auto"/>
            </w:tcBorders>
          </w:tcPr>
          <w:p w14:paraId="5548805F" w14:textId="77777777" w:rsidR="001C0580" w:rsidRDefault="001C058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597190A8" w14:textId="12ED933C" w:rsidR="001C0580" w:rsidRPr="00AA03BF" w:rsidRDefault="001C0580"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gridSpan w:val="2"/>
          </w:tcPr>
          <w:p w14:paraId="74C75631" w14:textId="77777777" w:rsidR="001C0580" w:rsidRPr="001B11C3" w:rsidRDefault="001C0580"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1C0580" w14:paraId="7FF91B7F" w14:textId="77777777" w:rsidTr="00174291">
        <w:trPr>
          <w:trHeight w:val="350"/>
        </w:trPr>
        <w:tc>
          <w:tcPr>
            <w:tcW w:w="5760" w:type="dxa"/>
            <w:gridSpan w:val="2"/>
            <w:vMerge/>
            <w:tcBorders>
              <w:top w:val="nil"/>
              <w:left w:val="nil"/>
              <w:bottom w:val="nil"/>
              <w:right w:val="single" w:sz="4" w:space="0" w:color="auto"/>
            </w:tcBorders>
          </w:tcPr>
          <w:p w14:paraId="7C61AC05" w14:textId="77777777" w:rsidR="001C0580" w:rsidRDefault="001C058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4A113400" w14:textId="77777777" w:rsidR="001C0580" w:rsidRDefault="001C058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gridSpan w:val="2"/>
          </w:tcPr>
          <w:p w14:paraId="1104CB54" w14:textId="3E57142D" w:rsidR="001C0580"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1C0580" w14:paraId="0F790E1A" w14:textId="77777777" w:rsidTr="00174291">
        <w:tc>
          <w:tcPr>
            <w:tcW w:w="5760" w:type="dxa"/>
            <w:gridSpan w:val="2"/>
            <w:vMerge/>
            <w:tcBorders>
              <w:top w:val="nil"/>
              <w:left w:val="nil"/>
              <w:bottom w:val="nil"/>
              <w:right w:val="single" w:sz="4" w:space="0" w:color="auto"/>
            </w:tcBorders>
          </w:tcPr>
          <w:p w14:paraId="12A0CA01" w14:textId="77777777" w:rsidR="001C0580" w:rsidRDefault="001C058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3D724D5F" w14:textId="77777777" w:rsidR="001C0580" w:rsidRPr="009A3105" w:rsidRDefault="001C0580"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gridSpan w:val="2"/>
          </w:tcPr>
          <w:p w14:paraId="650F1A83" w14:textId="73FFA66A" w:rsidR="001C0580"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1C0580">
              <w:rPr>
                <w:rStyle w:val="normaltextrun"/>
                <w:rFonts w:ascii="Arial" w:hAnsi="Arial" w:cs="Arial"/>
                <w:color w:val="000000"/>
              </w:rPr>
              <w:t>-025</w:t>
            </w:r>
          </w:p>
        </w:tc>
      </w:tr>
    </w:tbl>
    <w:p w14:paraId="321EAE3F" w14:textId="1E9527AD" w:rsidR="001C0580" w:rsidRDefault="0096330A" w:rsidP="001C0580">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sidRPr="00ED311C">
        <w:rPr>
          <w:noProof/>
        </w:rPr>
        <w:drawing>
          <wp:anchor distT="0" distB="0" distL="114300" distR="114300" simplePos="0" relativeHeight="251869184" behindDoc="1" locked="0" layoutInCell="1" allowOverlap="1" wp14:anchorId="0BF5047D" wp14:editId="052C29D7">
            <wp:simplePos x="0" y="0"/>
            <wp:positionH relativeFrom="column">
              <wp:posOffset>295275</wp:posOffset>
            </wp:positionH>
            <wp:positionV relativeFrom="topMargin">
              <wp:posOffset>375920</wp:posOffset>
            </wp:positionV>
            <wp:extent cx="2486025" cy="838200"/>
            <wp:effectExtent l="0" t="0" r="9525" b="0"/>
            <wp:wrapNone/>
            <wp:docPr id="113" name="Picture 113"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F8692" w14:textId="77777777" w:rsidR="001C0580" w:rsidRDefault="001C0580" w:rsidP="001C0580">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4AA6728" w14:textId="77777777" w:rsidR="001C0580" w:rsidRPr="001B11C3" w:rsidRDefault="001C0580" w:rsidP="001C058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Risk Assessment and Risk Treatment Methodology Policy</w:t>
      </w:r>
    </w:p>
    <w:p w14:paraId="68443462" w14:textId="77777777" w:rsidR="001C0580" w:rsidRPr="00980A97" w:rsidRDefault="001C0580" w:rsidP="001C0580">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1B9A7F0D" w14:textId="77777777" w:rsidR="001C0580" w:rsidRPr="00F966D6" w:rsidRDefault="001C0580" w:rsidP="001C0580">
      <w:pPr>
        <w:numPr>
          <w:ilvl w:val="0"/>
          <w:numId w:val="486"/>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eastAsia="en-ZA"/>
        </w:rPr>
        <w:t>Introduction </w:t>
      </w:r>
    </w:p>
    <w:p w14:paraId="1108DB56" w14:textId="77777777" w:rsidR="001C0580" w:rsidRPr="00F966D6" w:rsidRDefault="001C0580" w:rsidP="001C0580">
      <w:pPr>
        <w:numPr>
          <w:ilvl w:val="0"/>
          <w:numId w:val="487"/>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Overview</w:t>
      </w:r>
      <w:r w:rsidRPr="00F966D6">
        <w:rPr>
          <w:rFonts w:ascii="Arial" w:eastAsia="Times New Roman" w:hAnsi="Arial" w:cs="Arial"/>
          <w:b/>
          <w:bCs/>
          <w:color w:val="000000" w:themeColor="text1"/>
          <w:sz w:val="20"/>
          <w:szCs w:val="20"/>
          <w:lang w:eastAsia="en-ZA"/>
        </w:rPr>
        <w:t> </w:t>
      </w:r>
    </w:p>
    <w:p w14:paraId="1BD31BE8" w14:textId="72A6FB11" w:rsidR="001C0580" w:rsidRPr="00F966D6" w:rsidRDefault="001C0580" w:rsidP="001C0580">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purpose of this document is to define the methodology for assessment and treatment of information risks in </w:t>
      </w:r>
      <w:r w:rsidRPr="002568A0">
        <w:rPr>
          <w:rFonts w:ascii="Arial" w:eastAsia="Times New Roman" w:hAnsi="Arial" w:cs="Arial"/>
          <w:color w:val="000000" w:themeColor="text1"/>
          <w:sz w:val="20"/>
          <w:szCs w:val="20"/>
          <w:lang w:val="en-US" w:eastAsia="en-ZA"/>
        </w:rPr>
        <w:fldChar w:fldCharType="begin"/>
      </w:r>
      <w:r w:rsidRPr="002568A0">
        <w:rPr>
          <w:rFonts w:ascii="Arial" w:eastAsia="Times New Roman" w:hAnsi="Arial" w:cs="Arial"/>
          <w:color w:val="000000" w:themeColor="text1"/>
          <w:sz w:val="20"/>
          <w:szCs w:val="20"/>
          <w:lang w:val="en-US" w:eastAsia="en-ZA"/>
        </w:rPr>
        <w:instrText xml:space="preserve"> REF CNAME \h  \* MERGEFORMAT </w:instrText>
      </w:r>
      <w:r w:rsidRPr="002568A0">
        <w:rPr>
          <w:rFonts w:ascii="Arial" w:eastAsia="Times New Roman" w:hAnsi="Arial" w:cs="Arial"/>
          <w:color w:val="000000" w:themeColor="text1"/>
          <w:sz w:val="20"/>
          <w:szCs w:val="20"/>
          <w:lang w:val="en-US" w:eastAsia="en-ZA"/>
        </w:rPr>
      </w:r>
      <w:r w:rsidRPr="002568A0">
        <w:rPr>
          <w:rFonts w:ascii="Arial" w:eastAsia="Times New Roman" w:hAnsi="Arial" w:cs="Arial"/>
          <w:color w:val="000000" w:themeColor="text1"/>
          <w:sz w:val="20"/>
          <w:szCs w:val="20"/>
          <w:lang w:val="en-US" w:eastAsia="en-ZA"/>
        </w:rPr>
        <w:fldChar w:fldCharType="separate"/>
      </w:r>
      <w:r w:rsidR="00FF4581">
        <w:rPr>
          <w:rStyle w:val="normaltextrun"/>
          <w:rFonts w:ascii="Arial" w:hAnsi="Arial" w:cs="Arial"/>
          <w:noProof/>
          <w:color w:val="000000"/>
          <w:sz w:val="20"/>
          <w:szCs w:val="20"/>
        </w:rPr>
        <w:t>Enpower Training Services</w:t>
      </w:r>
      <w:r w:rsidRPr="002568A0">
        <w:rPr>
          <w:rFonts w:ascii="Arial" w:eastAsia="Times New Roman" w:hAnsi="Arial" w:cs="Arial"/>
          <w:color w:val="000000" w:themeColor="text1"/>
          <w:sz w:val="20"/>
          <w:szCs w:val="20"/>
          <w:lang w:val="en-US" w:eastAsia="en-ZA"/>
        </w:rPr>
        <w:fldChar w:fldCharType="end"/>
      </w:r>
      <w:r w:rsidRPr="00F966D6">
        <w:rPr>
          <w:rFonts w:ascii="Arial" w:eastAsia="Times New Roman" w:hAnsi="Arial" w:cs="Arial"/>
          <w:color w:val="000000" w:themeColor="text1"/>
          <w:sz w:val="20"/>
          <w:szCs w:val="20"/>
          <w:lang w:val="en-US" w:eastAsia="en-ZA"/>
        </w:rPr>
        <w:t>, and to define the acceptable level of risk according to the ISO/IEC 27001 standard.</w:t>
      </w:r>
      <w:r w:rsidRPr="00F966D6">
        <w:rPr>
          <w:rFonts w:ascii="Arial" w:eastAsia="Times New Roman" w:hAnsi="Arial" w:cs="Arial"/>
          <w:color w:val="000000" w:themeColor="text1"/>
          <w:sz w:val="20"/>
          <w:szCs w:val="20"/>
          <w:lang w:eastAsia="en-ZA"/>
        </w:rPr>
        <w:t> </w:t>
      </w:r>
    </w:p>
    <w:p w14:paraId="0CE24676" w14:textId="77777777" w:rsidR="001C0580" w:rsidRPr="00F966D6" w:rsidRDefault="001C0580" w:rsidP="001C0580">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Risk assessment and risk treatment are applied to the entire scope of the Information Security Management System (ISMS), i.e. to all assets which are used within the organization or which could have an impact on information security within the ISMS.</w:t>
      </w:r>
      <w:r w:rsidRPr="00F966D6">
        <w:rPr>
          <w:rFonts w:ascii="Arial" w:eastAsia="Times New Roman" w:hAnsi="Arial" w:cs="Arial"/>
          <w:color w:val="000000" w:themeColor="text1"/>
          <w:sz w:val="20"/>
          <w:szCs w:val="20"/>
          <w:lang w:eastAsia="en-ZA"/>
        </w:rPr>
        <w:t> </w:t>
      </w:r>
    </w:p>
    <w:p w14:paraId="5FB5D2AA" w14:textId="77777777" w:rsidR="001C0580" w:rsidRPr="00F966D6" w:rsidRDefault="001C0580" w:rsidP="001C0580">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5D5FADA1" w14:textId="77777777" w:rsidR="001C0580" w:rsidRPr="00F966D6" w:rsidRDefault="001C0580" w:rsidP="001C0580">
      <w:pPr>
        <w:numPr>
          <w:ilvl w:val="0"/>
          <w:numId w:val="488"/>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Responsibilities and Authorities</w:t>
      </w:r>
      <w:r w:rsidRPr="00F966D6">
        <w:rPr>
          <w:rFonts w:ascii="Arial" w:eastAsia="Times New Roman" w:hAnsi="Arial" w:cs="Arial"/>
          <w:b/>
          <w:bCs/>
          <w:color w:val="000000" w:themeColor="text1"/>
          <w:sz w:val="20"/>
          <w:szCs w:val="20"/>
          <w:lang w:eastAsia="en-ZA"/>
        </w:rPr>
        <w:t> </w:t>
      </w:r>
    </w:p>
    <w:p w14:paraId="3A94EC94" w14:textId="77777777" w:rsidR="001C0580" w:rsidRPr="00F966D6" w:rsidRDefault="001C0580" w:rsidP="001C0580">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 w:eastAsia="en-ZA"/>
        </w:rPr>
        <w:t>Executive Management.</w:t>
      </w:r>
      <w:r w:rsidRPr="00F966D6">
        <w:rPr>
          <w:rFonts w:ascii="Arial" w:eastAsia="Times New Roman" w:hAnsi="Arial" w:cs="Arial"/>
          <w:color w:val="000000" w:themeColor="text1"/>
          <w:sz w:val="20"/>
          <w:szCs w:val="20"/>
          <w:lang w:eastAsia="en-ZA"/>
        </w:rPr>
        <w:t> </w:t>
      </w:r>
    </w:p>
    <w:p w14:paraId="7E44C39A"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2F10E2FB" w14:textId="77777777" w:rsidR="001C0580" w:rsidRPr="00F966D6" w:rsidRDefault="001C0580" w:rsidP="001C0580">
      <w:pPr>
        <w:numPr>
          <w:ilvl w:val="0"/>
          <w:numId w:val="48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eastAsia="en-ZA"/>
        </w:rPr>
        <w:t>Procedure </w:t>
      </w:r>
    </w:p>
    <w:p w14:paraId="35E090B9" w14:textId="77777777" w:rsidR="001C0580" w:rsidRPr="00F966D6" w:rsidRDefault="001C0580" w:rsidP="001C0580">
      <w:pPr>
        <w:numPr>
          <w:ilvl w:val="0"/>
          <w:numId w:val="490"/>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The Risk Management Process</w:t>
      </w:r>
      <w:r w:rsidRPr="00F966D6">
        <w:rPr>
          <w:rFonts w:ascii="Arial" w:eastAsia="Times New Roman" w:hAnsi="Arial" w:cs="Arial"/>
          <w:b/>
          <w:bCs/>
          <w:color w:val="000000" w:themeColor="text1"/>
          <w:sz w:val="20"/>
          <w:szCs w:val="20"/>
          <w:lang w:eastAsia="en-ZA"/>
        </w:rPr>
        <w:t> </w:t>
      </w:r>
    </w:p>
    <w:p w14:paraId="031CE55F" w14:textId="77777777" w:rsidR="001C0580" w:rsidRPr="00F966D6" w:rsidRDefault="001C0580" w:rsidP="001C0580">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 </w:t>
      </w:r>
      <w:r w:rsidRPr="00F966D6">
        <w:rPr>
          <w:rFonts w:ascii="Arial" w:eastAsia="Times New Roman" w:hAnsi="Arial" w:cs="Arial"/>
          <w:color w:val="000000" w:themeColor="text1"/>
          <w:sz w:val="20"/>
          <w:szCs w:val="20"/>
          <w:lang w:eastAsia="en-ZA"/>
        </w:rPr>
        <w:t> </w:t>
      </w:r>
    </w:p>
    <w:p w14:paraId="58005CFE" w14:textId="7B6B1D6C" w:rsidR="007C4544" w:rsidRDefault="001C0580" w:rsidP="007C4544">
      <w:pPr>
        <w:spacing w:after="0" w:line="240" w:lineRule="auto"/>
        <w:ind w:left="42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noProof/>
          <w:color w:val="000000" w:themeColor="text1"/>
          <w:sz w:val="20"/>
          <w:szCs w:val="20"/>
          <w:lang w:eastAsia="en-ZA"/>
        </w:rPr>
        <w:drawing>
          <wp:inline distT="0" distB="0" distL="0" distR="0" wp14:anchorId="477114FE" wp14:editId="35BE77B4">
            <wp:extent cx="6247765" cy="5019675"/>
            <wp:effectExtent l="0" t="0" r="63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78313" cy="5044218"/>
                    </a:xfrm>
                    <a:prstGeom prst="rect">
                      <a:avLst/>
                    </a:prstGeom>
                    <a:noFill/>
                    <a:ln>
                      <a:noFill/>
                    </a:ln>
                  </pic:spPr>
                </pic:pic>
              </a:graphicData>
            </a:graphic>
          </wp:inline>
        </w:drawing>
      </w:r>
    </w:p>
    <w:p w14:paraId="0B3896E8" w14:textId="15020798" w:rsidR="007C4544" w:rsidRDefault="007C4544" w:rsidP="001C0580">
      <w:pPr>
        <w:spacing w:after="0" w:line="240" w:lineRule="auto"/>
        <w:ind w:left="420"/>
        <w:textAlignment w:val="baseline"/>
        <w:rPr>
          <w:rFonts w:ascii="Arial" w:eastAsia="Times New Roman" w:hAnsi="Arial" w:cs="Arial"/>
          <w:color w:val="000000" w:themeColor="text1"/>
          <w:sz w:val="20"/>
          <w:szCs w:val="20"/>
          <w:lang w:eastAsia="en-ZA"/>
        </w:rPr>
      </w:pPr>
    </w:p>
    <w:p w14:paraId="09EA065F" w14:textId="72032E2B" w:rsidR="007C4544" w:rsidRDefault="007C4544" w:rsidP="001C0580">
      <w:pPr>
        <w:spacing w:after="0" w:line="240" w:lineRule="auto"/>
        <w:ind w:left="420"/>
        <w:textAlignment w:val="baseline"/>
        <w:rPr>
          <w:rFonts w:ascii="Arial" w:eastAsia="Times New Roman" w:hAnsi="Arial" w:cs="Arial"/>
          <w:color w:val="000000" w:themeColor="text1"/>
          <w:sz w:val="20"/>
          <w:szCs w:val="20"/>
          <w:lang w:eastAsia="en-ZA"/>
        </w:rPr>
      </w:pPr>
    </w:p>
    <w:p w14:paraId="7F0F28A5" w14:textId="77777777" w:rsidR="007C4544" w:rsidRPr="00F966D6" w:rsidRDefault="007C4544" w:rsidP="001C0580">
      <w:pPr>
        <w:spacing w:after="0" w:line="240" w:lineRule="auto"/>
        <w:ind w:left="420"/>
        <w:textAlignment w:val="baseline"/>
        <w:rPr>
          <w:rFonts w:ascii="Arial" w:eastAsia="Times New Roman" w:hAnsi="Arial" w:cs="Arial"/>
          <w:color w:val="000000" w:themeColor="text1"/>
          <w:sz w:val="20"/>
          <w:szCs w:val="20"/>
          <w:lang w:eastAsia="en-ZA"/>
        </w:rPr>
      </w:pPr>
    </w:p>
    <w:p w14:paraId="179D7FE9" w14:textId="77777777" w:rsidR="001C0580" w:rsidRPr="00F966D6" w:rsidRDefault="001C0580" w:rsidP="001C0580">
      <w:pPr>
        <w:numPr>
          <w:ilvl w:val="0"/>
          <w:numId w:val="49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Process Steps</w:t>
      </w:r>
      <w:r w:rsidRPr="00F966D6">
        <w:rPr>
          <w:rFonts w:ascii="Arial" w:eastAsia="Times New Roman" w:hAnsi="Arial" w:cs="Arial"/>
          <w:b/>
          <w:bCs/>
          <w:color w:val="000000" w:themeColor="text1"/>
          <w:sz w:val="20"/>
          <w:szCs w:val="20"/>
          <w:lang w:eastAsia="en-ZA"/>
        </w:rPr>
        <w:t> </w:t>
      </w:r>
    </w:p>
    <w:p w14:paraId="1040D81E" w14:textId="77777777" w:rsidR="001C0580" w:rsidRPr="00F966D6" w:rsidRDefault="001C0580" w:rsidP="001C0580">
      <w:pPr>
        <w:numPr>
          <w:ilvl w:val="0"/>
          <w:numId w:val="492"/>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context is established first.</w:t>
      </w:r>
      <w:r w:rsidRPr="00F966D6">
        <w:rPr>
          <w:rFonts w:ascii="Arial" w:eastAsia="Times New Roman" w:hAnsi="Arial" w:cs="Arial"/>
          <w:color w:val="000000" w:themeColor="text1"/>
          <w:sz w:val="20"/>
          <w:szCs w:val="20"/>
          <w:lang w:eastAsia="en-ZA"/>
        </w:rPr>
        <w:t> </w:t>
      </w:r>
    </w:p>
    <w:p w14:paraId="22AFB042" w14:textId="77777777" w:rsidR="001C0580" w:rsidRPr="00F966D6" w:rsidRDefault="001C0580" w:rsidP="001C0580">
      <w:pPr>
        <w:numPr>
          <w:ilvl w:val="0"/>
          <w:numId w:val="493"/>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Then a risk assessment is conducted.</w:t>
      </w:r>
      <w:r w:rsidRPr="00F966D6">
        <w:rPr>
          <w:rFonts w:ascii="Arial" w:eastAsia="Times New Roman" w:hAnsi="Arial" w:cs="Arial"/>
          <w:color w:val="000000" w:themeColor="text1"/>
          <w:sz w:val="20"/>
          <w:szCs w:val="20"/>
          <w:lang w:eastAsia="en-ZA"/>
        </w:rPr>
        <w:t> </w:t>
      </w:r>
    </w:p>
    <w:p w14:paraId="49099C65" w14:textId="77777777" w:rsidR="001C0580" w:rsidRPr="00F966D6" w:rsidRDefault="001C0580" w:rsidP="001C0580">
      <w:pPr>
        <w:numPr>
          <w:ilvl w:val="0"/>
          <w:numId w:val="494"/>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If this provides sufficient information to effectively determine the actions required to modify the risks to an acceptable level, then the task is complete, and the risk treatment follows.</w:t>
      </w:r>
      <w:r w:rsidRPr="00F966D6">
        <w:rPr>
          <w:rFonts w:ascii="Arial" w:eastAsia="Times New Roman" w:hAnsi="Arial" w:cs="Arial"/>
          <w:color w:val="000000" w:themeColor="text1"/>
          <w:sz w:val="20"/>
          <w:szCs w:val="20"/>
          <w:lang w:eastAsia="en-ZA"/>
        </w:rPr>
        <w:t> </w:t>
      </w:r>
    </w:p>
    <w:p w14:paraId="10C1AAAB" w14:textId="77777777" w:rsidR="001C0580" w:rsidRPr="00F966D6" w:rsidRDefault="001C0580" w:rsidP="001C0580">
      <w:pPr>
        <w:numPr>
          <w:ilvl w:val="0"/>
          <w:numId w:val="495"/>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If the information is insufficient, another iteration of the risk assessment with revised context (e.g. risk evaluation criteria, risk acceptance criteria or impact criteria) will be conducted, possibly on limited parts of the total scope.</w:t>
      </w:r>
      <w:r w:rsidRPr="00F966D6">
        <w:rPr>
          <w:rFonts w:ascii="Arial" w:eastAsia="Times New Roman" w:hAnsi="Arial" w:cs="Arial"/>
          <w:color w:val="000000" w:themeColor="text1"/>
          <w:sz w:val="20"/>
          <w:szCs w:val="20"/>
          <w:lang w:eastAsia="en-ZA"/>
        </w:rPr>
        <w:t> </w:t>
      </w:r>
    </w:p>
    <w:p w14:paraId="70BD275A" w14:textId="77777777" w:rsidR="001C0580" w:rsidRPr="00F966D6" w:rsidRDefault="001C0580" w:rsidP="001C0580">
      <w:pPr>
        <w:numPr>
          <w:ilvl w:val="0"/>
          <w:numId w:val="496"/>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effectiveness of the risk treatment depends on the results of the risk assessment.</w:t>
      </w:r>
      <w:r w:rsidRPr="00F966D6">
        <w:rPr>
          <w:rFonts w:ascii="Arial" w:eastAsia="Times New Roman" w:hAnsi="Arial" w:cs="Arial"/>
          <w:color w:val="000000" w:themeColor="text1"/>
          <w:sz w:val="20"/>
          <w:szCs w:val="20"/>
          <w:lang w:eastAsia="en-ZA"/>
        </w:rPr>
        <w:t> </w:t>
      </w:r>
    </w:p>
    <w:p w14:paraId="239BA19B" w14:textId="77777777" w:rsidR="001C0580" w:rsidRPr="00F966D6" w:rsidRDefault="001C0580" w:rsidP="001C0580">
      <w:pPr>
        <w:numPr>
          <w:ilvl w:val="0"/>
          <w:numId w:val="497"/>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Note that risk treatment involves a cyclical process of:</w:t>
      </w:r>
      <w:r w:rsidRPr="00F966D6">
        <w:rPr>
          <w:rFonts w:ascii="Arial" w:eastAsia="Times New Roman" w:hAnsi="Arial" w:cs="Arial"/>
          <w:color w:val="000000" w:themeColor="text1"/>
          <w:sz w:val="20"/>
          <w:szCs w:val="20"/>
          <w:lang w:eastAsia="en-ZA"/>
        </w:rPr>
        <w:t> </w:t>
      </w:r>
    </w:p>
    <w:p w14:paraId="24937F2B" w14:textId="77777777" w:rsidR="001C0580" w:rsidRPr="00F966D6" w:rsidRDefault="001C0580" w:rsidP="001C0580">
      <w:pPr>
        <w:numPr>
          <w:ilvl w:val="0"/>
          <w:numId w:val="498"/>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assessing a risk treatment.  </w:t>
      </w:r>
      <w:r w:rsidRPr="00F966D6">
        <w:rPr>
          <w:rFonts w:ascii="Arial" w:eastAsia="Times New Roman" w:hAnsi="Arial" w:cs="Arial"/>
          <w:color w:val="000000" w:themeColor="text1"/>
          <w:sz w:val="20"/>
          <w:szCs w:val="20"/>
          <w:lang w:eastAsia="en-ZA"/>
        </w:rPr>
        <w:t> </w:t>
      </w:r>
    </w:p>
    <w:p w14:paraId="49824F84" w14:textId="77777777" w:rsidR="001C0580" w:rsidRPr="00F966D6" w:rsidRDefault="001C0580" w:rsidP="001C0580">
      <w:pPr>
        <w:numPr>
          <w:ilvl w:val="0"/>
          <w:numId w:val="499"/>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deciding whether residual risk levels are acceptable.  </w:t>
      </w:r>
      <w:r w:rsidRPr="00F966D6">
        <w:rPr>
          <w:rFonts w:ascii="Arial" w:eastAsia="Times New Roman" w:hAnsi="Arial" w:cs="Arial"/>
          <w:color w:val="000000" w:themeColor="text1"/>
          <w:sz w:val="20"/>
          <w:szCs w:val="20"/>
          <w:lang w:eastAsia="en-ZA"/>
        </w:rPr>
        <w:t> </w:t>
      </w:r>
    </w:p>
    <w:p w14:paraId="27314BF4" w14:textId="77777777" w:rsidR="001C0580" w:rsidRPr="00F966D6" w:rsidRDefault="001C0580" w:rsidP="001C0580">
      <w:pPr>
        <w:numPr>
          <w:ilvl w:val="0"/>
          <w:numId w:val="500"/>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generating a new risk treatment if risk levels are not acceptable; and  </w:t>
      </w:r>
      <w:r w:rsidRPr="00F966D6">
        <w:rPr>
          <w:rFonts w:ascii="Arial" w:eastAsia="Times New Roman" w:hAnsi="Arial" w:cs="Arial"/>
          <w:color w:val="000000" w:themeColor="text1"/>
          <w:sz w:val="20"/>
          <w:szCs w:val="20"/>
          <w:lang w:eastAsia="en-ZA"/>
        </w:rPr>
        <w:t> </w:t>
      </w:r>
    </w:p>
    <w:p w14:paraId="293B90AE" w14:textId="77777777" w:rsidR="001C0580" w:rsidRPr="00F966D6" w:rsidRDefault="001C0580" w:rsidP="001C0580">
      <w:pPr>
        <w:numPr>
          <w:ilvl w:val="0"/>
          <w:numId w:val="501"/>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assessing the effectiveness of that treatment </w:t>
      </w:r>
      <w:r w:rsidRPr="00F966D6">
        <w:rPr>
          <w:rFonts w:ascii="Arial" w:eastAsia="Times New Roman" w:hAnsi="Arial" w:cs="Arial"/>
          <w:color w:val="000000" w:themeColor="text1"/>
          <w:sz w:val="20"/>
          <w:szCs w:val="20"/>
          <w:lang w:eastAsia="en-ZA"/>
        </w:rPr>
        <w:t> </w:t>
      </w:r>
    </w:p>
    <w:p w14:paraId="6D2A3029" w14:textId="77777777" w:rsidR="001C0580" w:rsidRPr="00F966D6" w:rsidRDefault="001C0580" w:rsidP="001C0580">
      <w:pPr>
        <w:numPr>
          <w:ilvl w:val="0"/>
          <w:numId w:val="502"/>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risk acceptance activity must ensure residual risks are explicitly accepted by the responsible managers, especially in a situation where the implementation of controls is omitted or postponed, e.g. due to cost. </w:t>
      </w:r>
      <w:r w:rsidRPr="00F966D6">
        <w:rPr>
          <w:rFonts w:ascii="Arial" w:eastAsia="Times New Roman" w:hAnsi="Arial" w:cs="Arial"/>
          <w:color w:val="000000" w:themeColor="text1"/>
          <w:sz w:val="20"/>
          <w:szCs w:val="20"/>
          <w:lang w:eastAsia="en-ZA"/>
        </w:rPr>
        <w:t> </w:t>
      </w:r>
    </w:p>
    <w:p w14:paraId="068683A4" w14:textId="77777777" w:rsidR="001C0580" w:rsidRPr="00F966D6" w:rsidRDefault="001C0580" w:rsidP="001C0580">
      <w:pPr>
        <w:numPr>
          <w:ilvl w:val="0"/>
          <w:numId w:val="503"/>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During the whole information security risk management process, it is important that risks and their treatment are communicated to the appropriate managers and operational staff. Even before the treatment of the risks, information about identified risks can be very valuable to manage incidents and may help to reduce potential damage. Awareness by managers and staff of the risks, the nature of the controls in place to mitigate the risks and the areas of concern to the organization assist in dealing with incidents and unexpected events in the most effective manner. </w:t>
      </w:r>
      <w:r w:rsidRPr="00F966D6">
        <w:rPr>
          <w:rFonts w:ascii="Arial" w:eastAsia="Times New Roman" w:hAnsi="Arial" w:cs="Arial"/>
          <w:color w:val="000000" w:themeColor="text1"/>
          <w:sz w:val="20"/>
          <w:szCs w:val="20"/>
          <w:lang w:eastAsia="en-ZA"/>
        </w:rPr>
        <w:t> </w:t>
      </w:r>
    </w:p>
    <w:p w14:paraId="7174F009" w14:textId="77777777" w:rsidR="001C0580" w:rsidRPr="00F966D6" w:rsidRDefault="001C0580" w:rsidP="001C0580">
      <w:pPr>
        <w:numPr>
          <w:ilvl w:val="0"/>
          <w:numId w:val="504"/>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detailed results of every activity of the information security risk management process and from the two risk decision points should be documented. </w:t>
      </w:r>
      <w:r w:rsidRPr="00F966D6">
        <w:rPr>
          <w:rFonts w:ascii="Arial" w:eastAsia="Times New Roman" w:hAnsi="Arial" w:cs="Arial"/>
          <w:color w:val="000000" w:themeColor="text1"/>
          <w:sz w:val="20"/>
          <w:szCs w:val="20"/>
          <w:lang w:eastAsia="en-ZA"/>
        </w:rPr>
        <w:t> </w:t>
      </w:r>
    </w:p>
    <w:p w14:paraId="2E2971B9" w14:textId="77777777" w:rsidR="001C0580" w:rsidRPr="00F966D6" w:rsidRDefault="001C0580" w:rsidP="001C0580">
      <w:pPr>
        <w:numPr>
          <w:ilvl w:val="0"/>
          <w:numId w:val="505"/>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ISO/IEC 27001 specifies that the controls implemented within the scope, boundaries and context of the ISMS need to be risk based.</w:t>
      </w:r>
      <w:r w:rsidRPr="00F966D6">
        <w:rPr>
          <w:rFonts w:ascii="Arial" w:eastAsia="Times New Roman" w:hAnsi="Arial" w:cs="Arial"/>
          <w:color w:val="000000" w:themeColor="text1"/>
          <w:sz w:val="20"/>
          <w:szCs w:val="20"/>
          <w:lang w:eastAsia="en-ZA"/>
        </w:rPr>
        <w:t> </w:t>
      </w:r>
    </w:p>
    <w:p w14:paraId="06FC81C7"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200B7248" w14:textId="77777777" w:rsidR="001C0580" w:rsidRPr="00F966D6" w:rsidRDefault="001C0580" w:rsidP="001C0580">
      <w:pPr>
        <w:numPr>
          <w:ilvl w:val="0"/>
          <w:numId w:val="50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Writing a good Risk Statement</w:t>
      </w:r>
      <w:r w:rsidRPr="00F966D6">
        <w:rPr>
          <w:rFonts w:ascii="Arial" w:eastAsia="Times New Roman" w:hAnsi="Arial" w:cs="Arial"/>
          <w:b/>
          <w:bCs/>
          <w:color w:val="000000" w:themeColor="text1"/>
          <w:sz w:val="20"/>
          <w:szCs w:val="20"/>
          <w:lang w:eastAsia="en-ZA"/>
        </w:rPr>
        <w:t> </w:t>
      </w:r>
    </w:p>
    <w:p w14:paraId="722BF677" w14:textId="77777777" w:rsidR="001C0580" w:rsidRPr="00F966D6" w:rsidRDefault="001C0580" w:rsidP="001C0580">
      <w:pPr>
        <w:numPr>
          <w:ilvl w:val="0"/>
          <w:numId w:val="507"/>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Components or characteristics that may make up a risk including:</w:t>
      </w:r>
      <w:r w:rsidRPr="00F966D6">
        <w:rPr>
          <w:rFonts w:ascii="Arial" w:eastAsia="Times New Roman" w:hAnsi="Arial" w:cs="Arial"/>
          <w:color w:val="000000" w:themeColor="text1"/>
          <w:sz w:val="20"/>
          <w:szCs w:val="20"/>
          <w:lang w:eastAsia="en-ZA"/>
        </w:rPr>
        <w:t> </w:t>
      </w:r>
    </w:p>
    <w:p w14:paraId="1B9B29EB" w14:textId="77777777" w:rsidR="001C0580" w:rsidRPr="00F966D6" w:rsidRDefault="001C0580" w:rsidP="001C0580">
      <w:pPr>
        <w:numPr>
          <w:ilvl w:val="0"/>
          <w:numId w:val="508"/>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Event – The conditions that must be present for the risk to occur.</w:t>
      </w:r>
      <w:r w:rsidRPr="00F966D6">
        <w:rPr>
          <w:rFonts w:ascii="Arial" w:eastAsia="Times New Roman" w:hAnsi="Arial" w:cs="Arial"/>
          <w:color w:val="000000" w:themeColor="text1"/>
          <w:sz w:val="20"/>
          <w:szCs w:val="20"/>
          <w:lang w:eastAsia="en-ZA"/>
        </w:rPr>
        <w:t> </w:t>
      </w:r>
    </w:p>
    <w:p w14:paraId="2AA3EB6C" w14:textId="77777777" w:rsidR="001C0580" w:rsidRPr="00F966D6" w:rsidRDefault="001C0580" w:rsidP="001C0580">
      <w:pPr>
        <w:numPr>
          <w:ilvl w:val="0"/>
          <w:numId w:val="509"/>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Likelihood – The probability that the conditions for the event will occur.</w:t>
      </w:r>
      <w:r w:rsidRPr="00F966D6">
        <w:rPr>
          <w:rFonts w:ascii="Arial" w:eastAsia="Times New Roman" w:hAnsi="Arial" w:cs="Arial"/>
          <w:color w:val="000000" w:themeColor="text1"/>
          <w:sz w:val="20"/>
          <w:szCs w:val="20"/>
          <w:lang w:eastAsia="en-ZA"/>
        </w:rPr>
        <w:t> </w:t>
      </w:r>
    </w:p>
    <w:p w14:paraId="6D8B59E9" w14:textId="77777777" w:rsidR="001C0580" w:rsidRPr="00F966D6" w:rsidRDefault="001C0580" w:rsidP="001C0580">
      <w:pPr>
        <w:numPr>
          <w:ilvl w:val="0"/>
          <w:numId w:val="510"/>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Outcome – What will happen when the conditions are present.</w:t>
      </w:r>
      <w:r w:rsidRPr="00F966D6">
        <w:rPr>
          <w:rFonts w:ascii="Arial" w:eastAsia="Times New Roman" w:hAnsi="Arial" w:cs="Arial"/>
          <w:color w:val="000000" w:themeColor="text1"/>
          <w:sz w:val="20"/>
          <w:szCs w:val="20"/>
          <w:lang w:eastAsia="en-ZA"/>
        </w:rPr>
        <w:t> </w:t>
      </w:r>
    </w:p>
    <w:p w14:paraId="16052B05" w14:textId="77777777" w:rsidR="001C0580" w:rsidRPr="00F966D6" w:rsidRDefault="001C0580" w:rsidP="001C0580">
      <w:pPr>
        <w:numPr>
          <w:ilvl w:val="0"/>
          <w:numId w:val="511"/>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Impact –  What is the harm that will result from the outcome?</w:t>
      </w:r>
      <w:r w:rsidRPr="00F966D6">
        <w:rPr>
          <w:rFonts w:ascii="Arial" w:eastAsia="Times New Roman" w:hAnsi="Arial" w:cs="Arial"/>
          <w:color w:val="000000" w:themeColor="text1"/>
          <w:sz w:val="20"/>
          <w:szCs w:val="20"/>
          <w:lang w:eastAsia="en-ZA"/>
        </w:rPr>
        <w:t> </w:t>
      </w:r>
    </w:p>
    <w:p w14:paraId="5F501D88" w14:textId="77777777" w:rsidR="001C0580" w:rsidRPr="00F966D6" w:rsidRDefault="001C0580" w:rsidP="001C0580">
      <w:pPr>
        <w:numPr>
          <w:ilvl w:val="0"/>
          <w:numId w:val="512"/>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Risk Factors – The conditions that increase the likelihood of the event and/or the harm from the impact.</w:t>
      </w:r>
      <w:r w:rsidRPr="00F966D6">
        <w:rPr>
          <w:rFonts w:ascii="Arial" w:eastAsia="Times New Roman" w:hAnsi="Arial" w:cs="Arial"/>
          <w:color w:val="000000" w:themeColor="text1"/>
          <w:sz w:val="20"/>
          <w:szCs w:val="20"/>
          <w:lang w:eastAsia="en-ZA"/>
        </w:rPr>
        <w:t> </w:t>
      </w:r>
    </w:p>
    <w:p w14:paraId="1F89C585" w14:textId="77777777" w:rsidR="001C0580" w:rsidRPr="00F966D6" w:rsidRDefault="001C0580" w:rsidP="001C0580">
      <w:pPr>
        <w:numPr>
          <w:ilvl w:val="0"/>
          <w:numId w:val="513"/>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Control – A limiting factor that reduces the likelihood of the event and/or the harm from the impact.</w:t>
      </w:r>
      <w:r w:rsidRPr="00F966D6">
        <w:rPr>
          <w:rFonts w:ascii="Arial" w:eastAsia="Times New Roman" w:hAnsi="Arial" w:cs="Arial"/>
          <w:color w:val="000000" w:themeColor="text1"/>
          <w:sz w:val="20"/>
          <w:szCs w:val="20"/>
          <w:lang w:eastAsia="en-ZA"/>
        </w:rPr>
        <w:t> </w:t>
      </w:r>
    </w:p>
    <w:p w14:paraId="036B545D" w14:textId="77777777" w:rsidR="001C0580" w:rsidRPr="00F966D6" w:rsidRDefault="001C0580" w:rsidP="001C0580">
      <w:pPr>
        <w:numPr>
          <w:ilvl w:val="0"/>
          <w:numId w:val="514"/>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At a minimum, a risk needs an Event that leads to an Outcome that results in an Impact. So, a minimal risk statement could be formed as: There is a risk that &lt;event&gt; occurs leading to &lt;outcome&gt; that causes &lt;impact&gt;.</w:t>
      </w:r>
      <w:r w:rsidRPr="00F966D6">
        <w:rPr>
          <w:rFonts w:ascii="Arial" w:eastAsia="Times New Roman" w:hAnsi="Arial" w:cs="Arial"/>
          <w:color w:val="000000" w:themeColor="text1"/>
          <w:sz w:val="20"/>
          <w:szCs w:val="20"/>
          <w:lang w:eastAsia="en-ZA"/>
        </w:rPr>
        <w:t> </w:t>
      </w:r>
    </w:p>
    <w:p w14:paraId="47902D7B" w14:textId="77777777" w:rsidR="001C0580" w:rsidRPr="00F966D6" w:rsidRDefault="001C0580" w:rsidP="001C0580">
      <w:pPr>
        <w:numPr>
          <w:ilvl w:val="0"/>
          <w:numId w:val="515"/>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An example of a minimal risk structured as above is: “There is a risk that a member of staff accidentally emails financially sensitive data to an external recipient leading to a data breach which results in regulatory enforcement.”</w:t>
      </w:r>
      <w:r w:rsidRPr="00F966D6">
        <w:rPr>
          <w:rFonts w:ascii="Arial" w:eastAsia="Times New Roman" w:hAnsi="Arial" w:cs="Arial"/>
          <w:color w:val="000000" w:themeColor="text1"/>
          <w:sz w:val="20"/>
          <w:szCs w:val="20"/>
          <w:lang w:eastAsia="en-ZA"/>
        </w:rPr>
        <w:t> </w:t>
      </w:r>
    </w:p>
    <w:p w14:paraId="012D9C48" w14:textId="77777777" w:rsidR="001C0580" w:rsidRPr="00F966D6" w:rsidRDefault="001C0580" w:rsidP="001C0580">
      <w:pPr>
        <w:numPr>
          <w:ilvl w:val="0"/>
          <w:numId w:val="516"/>
        </w:numPr>
        <w:spacing w:after="0" w:line="240" w:lineRule="auto"/>
        <w:ind w:left="117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This risk statement could be supported with risk factors and control characteristics such as: “The financially sensitive data is marked sensitive information before the annual report is published, but the data leakage control is configured to look for financial reports and to prevent their external transmission, and the Outlook autocomplete function is disabled for the period of the production of the annual report.</w:t>
      </w:r>
      <w:r w:rsidRPr="00F966D6">
        <w:rPr>
          <w:rFonts w:ascii="Arial" w:eastAsia="Times New Roman" w:hAnsi="Arial" w:cs="Arial"/>
          <w:color w:val="000000" w:themeColor="text1"/>
          <w:sz w:val="20"/>
          <w:szCs w:val="20"/>
          <w:lang w:eastAsia="en-ZA"/>
        </w:rPr>
        <w:t> </w:t>
      </w:r>
    </w:p>
    <w:p w14:paraId="4DD12C67"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6CA158BD" w14:textId="77777777" w:rsidR="001C0580" w:rsidRPr="00F966D6" w:rsidRDefault="001C0580" w:rsidP="001C0580">
      <w:pPr>
        <w:numPr>
          <w:ilvl w:val="0"/>
          <w:numId w:val="51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Risk Assessment</w:t>
      </w:r>
      <w:r w:rsidRPr="00F966D6">
        <w:rPr>
          <w:rFonts w:ascii="Arial" w:eastAsia="Times New Roman" w:hAnsi="Arial" w:cs="Arial"/>
          <w:b/>
          <w:bCs/>
          <w:color w:val="000000" w:themeColor="text1"/>
          <w:sz w:val="20"/>
          <w:szCs w:val="20"/>
          <w:lang w:eastAsia="en-ZA"/>
        </w:rPr>
        <w:t> </w:t>
      </w:r>
    </w:p>
    <w:p w14:paraId="04D6307E" w14:textId="77777777" w:rsidR="001C0580" w:rsidRPr="00F966D6" w:rsidRDefault="001C0580" w:rsidP="001C0580">
      <w:pPr>
        <w:numPr>
          <w:ilvl w:val="0"/>
          <w:numId w:val="518"/>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 xml:space="preserve">Risk assessment is implemented through ISMS Risk Register. The risk assessment process is coordinated by the </w:t>
      </w:r>
      <w:r>
        <w:rPr>
          <w:rFonts w:ascii="Arial" w:eastAsia="Times New Roman" w:hAnsi="Arial" w:cs="Arial"/>
          <w:color w:val="000000" w:themeColor="text1"/>
          <w:sz w:val="20"/>
          <w:szCs w:val="20"/>
          <w:lang w:val="en-US" w:eastAsia="en-ZA"/>
        </w:rPr>
        <w:t>IT department</w:t>
      </w:r>
      <w:r w:rsidRPr="00F966D6">
        <w:rPr>
          <w:rFonts w:ascii="Arial" w:eastAsia="Times New Roman" w:hAnsi="Arial" w:cs="Arial"/>
          <w:color w:val="000000" w:themeColor="text1"/>
          <w:sz w:val="20"/>
          <w:szCs w:val="20"/>
          <w:lang w:val="en-US" w:eastAsia="en-ZA"/>
        </w:rPr>
        <w:t>, identification of risks and assessment of consequences and likelihood is performed by risk owners.</w:t>
      </w:r>
      <w:r w:rsidRPr="00F966D6">
        <w:rPr>
          <w:rFonts w:ascii="Arial" w:eastAsia="Times New Roman" w:hAnsi="Arial" w:cs="Arial"/>
          <w:color w:val="000000" w:themeColor="text1"/>
          <w:sz w:val="20"/>
          <w:szCs w:val="20"/>
          <w:lang w:eastAsia="en-ZA"/>
        </w:rPr>
        <w:t> </w:t>
      </w:r>
    </w:p>
    <w:p w14:paraId="280EFF8E" w14:textId="77777777" w:rsidR="001C0580" w:rsidRPr="00F966D6" w:rsidRDefault="001C0580" w:rsidP="001C0580">
      <w:pPr>
        <w:numPr>
          <w:ilvl w:val="0"/>
          <w:numId w:val="519"/>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Fields in the ISMS Risk Register worksheet should be filled in as per following definitions and guidelines</w:t>
      </w:r>
      <w:r w:rsidRPr="00F966D6">
        <w:rPr>
          <w:rFonts w:ascii="Arial" w:eastAsia="Times New Roman" w:hAnsi="Arial" w:cs="Arial"/>
          <w:color w:val="000000" w:themeColor="text1"/>
          <w:sz w:val="20"/>
          <w:szCs w:val="20"/>
          <w:lang w:eastAsia="en-ZA"/>
        </w:rPr>
        <w:t> </w:t>
      </w:r>
    </w:p>
    <w:p w14:paraId="626EC3C0" w14:textId="15DCC977" w:rsidR="001C0580" w:rsidRDefault="001C0580" w:rsidP="001C0580">
      <w:pPr>
        <w:spacing w:after="0" w:line="240" w:lineRule="auto"/>
        <w:ind w:left="150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5229A5FB" w14:textId="22D18087" w:rsidR="00174291" w:rsidRDefault="00174291" w:rsidP="001C0580">
      <w:pPr>
        <w:spacing w:after="0" w:line="240" w:lineRule="auto"/>
        <w:ind w:left="1500"/>
        <w:textAlignment w:val="baseline"/>
        <w:rPr>
          <w:rFonts w:ascii="Arial" w:eastAsia="Times New Roman" w:hAnsi="Arial" w:cs="Arial"/>
          <w:color w:val="000000" w:themeColor="text1"/>
          <w:sz w:val="20"/>
          <w:szCs w:val="20"/>
          <w:lang w:eastAsia="en-ZA"/>
        </w:rPr>
      </w:pPr>
    </w:p>
    <w:p w14:paraId="5A3C7590" w14:textId="5C76E9D5" w:rsidR="00174291" w:rsidRDefault="00174291" w:rsidP="001C0580">
      <w:pPr>
        <w:spacing w:after="0" w:line="240" w:lineRule="auto"/>
        <w:ind w:left="1500"/>
        <w:textAlignment w:val="baseline"/>
        <w:rPr>
          <w:rFonts w:ascii="Arial" w:eastAsia="Times New Roman" w:hAnsi="Arial" w:cs="Arial"/>
          <w:color w:val="000000" w:themeColor="text1"/>
          <w:sz w:val="20"/>
          <w:szCs w:val="20"/>
          <w:lang w:eastAsia="en-ZA"/>
        </w:rPr>
      </w:pPr>
    </w:p>
    <w:p w14:paraId="58F56605" w14:textId="5957BF42" w:rsidR="00174291" w:rsidRDefault="00174291" w:rsidP="001C0580">
      <w:pPr>
        <w:spacing w:after="0" w:line="240" w:lineRule="auto"/>
        <w:ind w:left="1500"/>
        <w:textAlignment w:val="baseline"/>
        <w:rPr>
          <w:rFonts w:ascii="Arial" w:eastAsia="Times New Roman" w:hAnsi="Arial" w:cs="Arial"/>
          <w:color w:val="000000" w:themeColor="text1"/>
          <w:sz w:val="20"/>
          <w:szCs w:val="20"/>
          <w:lang w:eastAsia="en-ZA"/>
        </w:rPr>
      </w:pPr>
    </w:p>
    <w:p w14:paraId="165120F8" w14:textId="77777777" w:rsidR="00174291" w:rsidRPr="00F966D6" w:rsidRDefault="00174291" w:rsidP="001C0580">
      <w:pPr>
        <w:spacing w:after="0" w:line="240" w:lineRule="auto"/>
        <w:ind w:left="1500"/>
        <w:textAlignment w:val="baseline"/>
        <w:rPr>
          <w:rFonts w:ascii="Arial" w:eastAsia="Times New Roman" w:hAnsi="Arial" w:cs="Arial"/>
          <w:color w:val="000000" w:themeColor="text1"/>
          <w:sz w:val="20"/>
          <w:szCs w:val="20"/>
          <w:lang w:eastAsia="en-ZA"/>
        </w:rPr>
      </w:pP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442"/>
      </w:tblGrid>
      <w:tr w:rsidR="001C0580" w:rsidRPr="00F966D6" w14:paraId="2FF467E8"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E587C6F"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Field Name</w:t>
            </w:r>
            <w:r w:rsidRPr="00F966D6">
              <w:rPr>
                <w:rFonts w:ascii="Arial" w:eastAsia="Times New Roman" w:hAnsi="Arial" w:cs="Arial"/>
                <w:color w:val="000000" w:themeColor="text1"/>
                <w:sz w:val="20"/>
                <w:szCs w:val="20"/>
                <w:lang w:eastAsia="en-ZA"/>
              </w:rPr>
              <w:t> </w:t>
            </w:r>
          </w:p>
        </w:tc>
        <w:tc>
          <w:tcPr>
            <w:tcW w:w="6660"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3AA8671"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Definition / Instructions </w:t>
            </w:r>
            <w:r w:rsidRPr="00F966D6">
              <w:rPr>
                <w:rFonts w:ascii="Arial" w:eastAsia="Times New Roman" w:hAnsi="Arial" w:cs="Arial"/>
                <w:color w:val="000000" w:themeColor="text1"/>
                <w:sz w:val="20"/>
                <w:szCs w:val="20"/>
                <w:lang w:eastAsia="en-ZA"/>
              </w:rPr>
              <w:t> </w:t>
            </w:r>
          </w:p>
        </w:tc>
      </w:tr>
      <w:tr w:rsidR="001C0580" w:rsidRPr="00F966D6" w14:paraId="5D230580" w14:textId="77777777" w:rsidTr="00B22FE7">
        <w:trPr>
          <w:trHeight w:val="42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42F45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ID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A57FC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Running serial number. Number should be assigned sequentially every time a new risk is identified. </w:t>
            </w:r>
          </w:p>
        </w:tc>
      </w:tr>
      <w:tr w:rsidR="001C0580" w:rsidRPr="00F966D6" w14:paraId="4789C59F"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6D90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Date Risk Raised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1130C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Date risk raised </w:t>
            </w:r>
          </w:p>
        </w:tc>
      </w:tr>
      <w:tr w:rsidR="001C0580" w:rsidRPr="00F966D6" w14:paraId="346E6CD0"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6F319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Raised by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CD421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Person raising the risk </w:t>
            </w:r>
          </w:p>
        </w:tc>
      </w:tr>
      <w:tr w:rsidR="001C0580" w:rsidRPr="00F966D6" w14:paraId="167C87DB"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51415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Owner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43FE3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The owner of the risk </w:t>
            </w:r>
          </w:p>
        </w:tc>
      </w:tr>
      <w:tr w:rsidR="001C0580" w:rsidRPr="00F966D6" w14:paraId="5638E274"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74AA6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Statement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BA4D6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Statement of the potential risk </w:t>
            </w:r>
          </w:p>
        </w:tc>
      </w:tr>
      <w:tr w:rsidR="001C0580" w:rsidRPr="00F966D6" w14:paraId="38C5E868"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545B2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CIA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39A6E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risks associated identified with the loss of confidentiality, integrity, and availability of information within the scope of the ISMS </w:t>
            </w:r>
          </w:p>
        </w:tc>
      </w:tr>
      <w:tr w:rsidR="001C0580" w:rsidRPr="00F966D6" w14:paraId="3CBDEAEC"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719F7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Risk Comments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008A1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Comments / remarks to qualify / explain existing controls in place. Also comments to explain / qualify any recommendations for risk acceptance </w:t>
            </w:r>
          </w:p>
        </w:tc>
      </w:tr>
      <w:tr w:rsidR="001C0580" w:rsidRPr="00F966D6" w14:paraId="5333F938"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EA287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Controls areas for existing controls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202B9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List of control numbers from the standard ISO 27001 Annex A that correspond to the existing controls in place </w:t>
            </w:r>
          </w:p>
        </w:tc>
      </w:tr>
      <w:tr w:rsidR="001C0580" w:rsidRPr="00F966D6" w14:paraId="5E519F6D"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ECC53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Risk Probability/ Likelihood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57A49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Probability or likelihood of existing occurring considering existing controls in place.  </w:t>
            </w:r>
          </w:p>
        </w:tc>
      </w:tr>
      <w:tr w:rsidR="001C0580" w:rsidRPr="00F966D6" w14:paraId="1C4B57F9"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5DF46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Risk Impact/Consequence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7540F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Consequence or impact of existing risk without new treatment measures if the risk eventuates. Refer to Risk Criteria </w:t>
            </w:r>
          </w:p>
        </w:tc>
      </w:tr>
      <w:tr w:rsidR="001C0580" w:rsidRPr="00F966D6" w14:paraId="0312F9BA"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7A9D1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Exposure (Risk Factor)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E82BBB" w14:textId="77777777" w:rsidR="001C0580" w:rsidRPr="00F966D6" w:rsidRDefault="001C0580" w:rsidP="001C0580">
            <w:pPr>
              <w:numPr>
                <w:ilvl w:val="0"/>
                <w:numId w:val="520"/>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Likelihood x Risk Consequence. </w:t>
            </w:r>
          </w:p>
          <w:p w14:paraId="10E27243" w14:textId="77777777" w:rsidR="001C0580" w:rsidRPr="00F966D6" w:rsidRDefault="001C0580" w:rsidP="001C0580">
            <w:pPr>
              <w:numPr>
                <w:ilvl w:val="0"/>
                <w:numId w:val="52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Risk acceptance criteria: </w:t>
            </w:r>
            <w:r w:rsidRPr="00F966D6">
              <w:rPr>
                <w:rFonts w:ascii="Arial" w:eastAsia="Times New Roman" w:hAnsi="Arial" w:cs="Arial"/>
                <w:b/>
                <w:bCs/>
                <w:color w:val="000000" w:themeColor="text1"/>
                <w:sz w:val="20"/>
                <w:szCs w:val="20"/>
                <w:lang w:eastAsia="en-ZA"/>
              </w:rPr>
              <w:t> </w:t>
            </w:r>
          </w:p>
          <w:p w14:paraId="5A463933" w14:textId="77777777" w:rsidR="001C0580" w:rsidRPr="00F966D6" w:rsidRDefault="001C0580" w:rsidP="001C0580">
            <w:pPr>
              <w:numPr>
                <w:ilvl w:val="0"/>
                <w:numId w:val="520"/>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Low and Medium values are acceptable risks, while</w:t>
            </w:r>
            <w:r w:rsidRPr="00F966D6">
              <w:rPr>
                <w:rFonts w:ascii="Arial" w:eastAsia="Times New Roman" w:hAnsi="Arial" w:cs="Arial"/>
                <w:b/>
                <w:bCs/>
                <w:color w:val="000000" w:themeColor="text1"/>
                <w:sz w:val="20"/>
                <w:szCs w:val="20"/>
                <w:lang w:eastAsia="en-ZA"/>
              </w:rPr>
              <w:t> </w:t>
            </w:r>
          </w:p>
          <w:p w14:paraId="530D3098" w14:textId="77777777" w:rsidR="001C0580" w:rsidRPr="00F966D6" w:rsidRDefault="001C0580" w:rsidP="001C0580">
            <w:pPr>
              <w:numPr>
                <w:ilvl w:val="0"/>
                <w:numId w:val="520"/>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High, Very High, and Critical values unacceptable risks. </w:t>
            </w:r>
            <w:r w:rsidRPr="00F966D6">
              <w:rPr>
                <w:rFonts w:ascii="Arial" w:eastAsia="Times New Roman" w:hAnsi="Arial" w:cs="Arial"/>
                <w:b/>
                <w:bCs/>
                <w:color w:val="000000" w:themeColor="text1"/>
                <w:sz w:val="20"/>
                <w:szCs w:val="20"/>
                <w:lang w:eastAsia="en-ZA"/>
              </w:rPr>
              <w:t> </w:t>
            </w:r>
          </w:p>
          <w:p w14:paraId="3C0E139B" w14:textId="77777777" w:rsidR="001C0580" w:rsidRPr="00F966D6" w:rsidRDefault="001C0580" w:rsidP="001C0580">
            <w:pPr>
              <w:numPr>
                <w:ilvl w:val="0"/>
                <w:numId w:val="52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Unacceptable risks must be treated.</w:t>
            </w:r>
            <w:r w:rsidRPr="00F966D6">
              <w:rPr>
                <w:rFonts w:ascii="Arial" w:eastAsia="Times New Roman" w:hAnsi="Arial" w:cs="Arial"/>
                <w:b/>
                <w:bCs/>
                <w:color w:val="000000" w:themeColor="text1"/>
                <w:sz w:val="20"/>
                <w:szCs w:val="20"/>
                <w:lang w:eastAsia="en-ZA"/>
              </w:rPr>
              <w:t> </w:t>
            </w:r>
          </w:p>
        </w:tc>
      </w:tr>
      <w:tr w:rsidR="001C0580" w:rsidRPr="00F966D6" w14:paraId="578F8D46"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0314F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Treatment Decision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46EFCA" w14:textId="77777777" w:rsidR="001C0580" w:rsidRPr="00F966D6" w:rsidRDefault="001C0580" w:rsidP="001C0580">
            <w:pPr>
              <w:numPr>
                <w:ilvl w:val="0"/>
                <w:numId w:val="521"/>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Terminate/Avoid:</w:t>
            </w:r>
            <w:r w:rsidRPr="00F966D6">
              <w:rPr>
                <w:rFonts w:ascii="Arial" w:eastAsia="Times New Roman" w:hAnsi="Arial" w:cs="Arial"/>
                <w:color w:val="000000" w:themeColor="text1"/>
                <w:sz w:val="20"/>
                <w:szCs w:val="20"/>
                <w:lang w:eastAsia="en-ZA"/>
              </w:rPr>
              <w:t> If a risk is deemed too high, then you simply avoid the activity that creates the risk.  </w:t>
            </w:r>
          </w:p>
          <w:p w14:paraId="4369F67C" w14:textId="77777777" w:rsidR="001C0580" w:rsidRPr="00F966D6" w:rsidRDefault="001C0580" w:rsidP="00B22FE7">
            <w:pPr>
              <w:spacing w:after="0" w:line="240" w:lineRule="auto"/>
              <w:ind w:left="360" w:right="36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5321C308" w14:textId="77777777" w:rsidR="001C0580" w:rsidRPr="00F966D6" w:rsidRDefault="001C0580" w:rsidP="001C0580">
            <w:pPr>
              <w:numPr>
                <w:ilvl w:val="0"/>
                <w:numId w:val="522"/>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Transfer: </w:t>
            </w:r>
            <w:r w:rsidRPr="00F966D6">
              <w:rPr>
                <w:rFonts w:ascii="Arial" w:eastAsia="Times New Roman" w:hAnsi="Arial" w:cs="Arial"/>
                <w:color w:val="000000" w:themeColor="text1"/>
                <w:sz w:val="20"/>
                <w:szCs w:val="20"/>
                <w:lang w:eastAsia="en-ZA"/>
              </w:rPr>
              <w:t>E.g. insurance, outsource the process in which the risk is present to another provider, thereby transferring the risk to the outsource provider with contracts and service level agreements. </w:t>
            </w:r>
          </w:p>
          <w:p w14:paraId="5143F31B" w14:textId="77777777" w:rsidR="001C0580" w:rsidRPr="00F966D6" w:rsidRDefault="001C0580" w:rsidP="00B22FE7">
            <w:pPr>
              <w:spacing w:after="0" w:line="240" w:lineRule="auto"/>
              <w:ind w:left="360" w:right="36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36D22D8C" w14:textId="77777777" w:rsidR="001C0580" w:rsidRPr="00F966D6" w:rsidRDefault="001C0580" w:rsidP="001C0580">
            <w:pPr>
              <w:numPr>
                <w:ilvl w:val="0"/>
                <w:numId w:val="523"/>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Treat/Reduce:</w:t>
            </w:r>
            <w:r w:rsidRPr="00F966D6">
              <w:rPr>
                <w:rFonts w:ascii="Arial" w:eastAsia="Times New Roman" w:hAnsi="Arial" w:cs="Arial"/>
                <w:color w:val="000000" w:themeColor="text1"/>
                <w:sz w:val="20"/>
                <w:szCs w:val="20"/>
                <w:lang w:eastAsia="en-ZA"/>
              </w:rPr>
              <w:t> Risk reduction is one of the most crucial steps for processes or activities that cannot be avoided, and where risk cannot be transferred to another party. </w:t>
            </w:r>
            <w:proofErr w:type="spellStart"/>
            <w:r w:rsidRPr="00F966D6">
              <w:rPr>
                <w:rFonts w:ascii="Arial" w:eastAsia="Times New Roman" w:hAnsi="Arial" w:cs="Arial"/>
                <w:color w:val="000000" w:themeColor="text1"/>
                <w:sz w:val="20"/>
                <w:szCs w:val="20"/>
                <w:lang w:eastAsia="en-ZA"/>
              </w:rPr>
              <w:t>E.g</w:t>
            </w:r>
            <w:proofErr w:type="spellEnd"/>
            <w:r w:rsidRPr="00F966D6">
              <w:rPr>
                <w:rFonts w:ascii="Arial" w:eastAsia="Times New Roman" w:hAnsi="Arial" w:cs="Arial"/>
                <w:color w:val="000000" w:themeColor="text1"/>
                <w:sz w:val="20"/>
                <w:szCs w:val="20"/>
                <w:lang w:eastAsia="en-ZA"/>
              </w:rPr>
              <w:t> training your staff on how to identify a phishing email, or on best practices involving login credentials and password hygiene. </w:t>
            </w:r>
          </w:p>
          <w:p w14:paraId="382A2C6D" w14:textId="77777777" w:rsidR="001C0580" w:rsidRPr="00F966D6" w:rsidRDefault="001C0580" w:rsidP="00B22FE7">
            <w:pPr>
              <w:spacing w:after="0" w:line="240" w:lineRule="auto"/>
              <w:ind w:left="360" w:right="36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44F71FE6" w14:textId="77777777" w:rsidR="001C0580" w:rsidRPr="00F966D6" w:rsidRDefault="001C0580" w:rsidP="001C0580">
            <w:pPr>
              <w:numPr>
                <w:ilvl w:val="0"/>
                <w:numId w:val="524"/>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Tolerate/Accept:</w:t>
            </w:r>
            <w:r w:rsidRPr="00F966D6">
              <w:rPr>
                <w:rFonts w:ascii="Arial" w:eastAsia="Times New Roman" w:hAnsi="Arial" w:cs="Arial"/>
                <w:color w:val="000000" w:themeColor="text1"/>
                <w:sz w:val="20"/>
                <w:szCs w:val="20"/>
                <w:lang w:eastAsia="en-ZA"/>
              </w:rPr>
              <w:t> </w:t>
            </w:r>
            <w:proofErr w:type="spellStart"/>
            <w:r w:rsidRPr="00F966D6">
              <w:rPr>
                <w:rFonts w:ascii="Arial" w:eastAsia="Times New Roman" w:hAnsi="Arial" w:cs="Arial"/>
                <w:color w:val="000000" w:themeColor="text1"/>
                <w:sz w:val="20"/>
                <w:szCs w:val="20"/>
                <w:lang w:eastAsia="en-ZA"/>
              </w:rPr>
              <w:t>E.g</w:t>
            </w:r>
            <w:proofErr w:type="spellEnd"/>
            <w:r w:rsidRPr="00F966D6">
              <w:rPr>
                <w:rFonts w:ascii="Arial" w:eastAsia="Times New Roman" w:hAnsi="Arial" w:cs="Arial"/>
                <w:color w:val="000000" w:themeColor="text1"/>
                <w:sz w:val="20"/>
                <w:szCs w:val="20"/>
                <w:lang w:eastAsia="en-ZA"/>
              </w:rPr>
              <w:t> processes and activities where there is no option but to accept the risk. Of course, these instances should only involve low risk, or repercussions that are easily managed. Some risks might be completely acceptable and require you to take no action at all  </w:t>
            </w:r>
          </w:p>
        </w:tc>
      </w:tr>
      <w:tr w:rsidR="001C0580" w:rsidRPr="00F966D6" w14:paraId="09D74650" w14:textId="77777777" w:rsidTr="00B22FE7">
        <w:trPr>
          <w:trHeight w:val="57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2BA4A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Treatment Plan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58558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Comments / remarks to qualify / explain new treatment measures being proposed / applied </w:t>
            </w:r>
          </w:p>
        </w:tc>
      </w:tr>
      <w:tr w:rsidR="001C0580" w:rsidRPr="00F966D6" w14:paraId="6C302027"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12C1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Describe possible controls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F5AE67" w14:textId="77777777" w:rsidR="001C0580" w:rsidRPr="00F966D6" w:rsidRDefault="001C0580" w:rsidP="001C0580">
            <w:pPr>
              <w:numPr>
                <w:ilvl w:val="0"/>
                <w:numId w:val="525"/>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List of the relevant control area from the standard ISO27001 Annex A that correspond to the new treatment measures proposed / applied. </w:t>
            </w:r>
          </w:p>
          <w:p w14:paraId="4930476F" w14:textId="77777777" w:rsidR="001C0580" w:rsidRPr="00F966D6" w:rsidRDefault="001C0580" w:rsidP="001C0580">
            <w:pPr>
              <w:numPr>
                <w:ilvl w:val="0"/>
                <w:numId w:val="525"/>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When several security controls are selected for a risk, then additional rows are inserted into the table immediately below the row specifying the risk.</w:t>
            </w:r>
            <w:r w:rsidRPr="00F966D6">
              <w:rPr>
                <w:rFonts w:ascii="Arial" w:eastAsia="Times New Roman" w:hAnsi="Arial" w:cs="Arial"/>
                <w:b/>
                <w:bCs/>
                <w:color w:val="000000" w:themeColor="text1"/>
                <w:sz w:val="20"/>
                <w:szCs w:val="20"/>
                <w:lang w:eastAsia="en-ZA"/>
              </w:rPr>
              <w:t> </w:t>
            </w:r>
          </w:p>
          <w:p w14:paraId="5C3158FF" w14:textId="77777777" w:rsidR="001C0580" w:rsidRPr="00F966D6" w:rsidRDefault="001C0580" w:rsidP="001C0580">
            <w:pPr>
              <w:numPr>
                <w:ilvl w:val="0"/>
                <w:numId w:val="525"/>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treatment of risks related to outsourced processes must be addressed through the contracts with responsible third parties, as specified in ISMS-05 Supplier Information Security Policy.</w:t>
            </w:r>
            <w:r w:rsidRPr="00F966D6">
              <w:rPr>
                <w:rFonts w:ascii="Arial" w:eastAsia="Times New Roman" w:hAnsi="Arial" w:cs="Arial"/>
                <w:b/>
                <w:bCs/>
                <w:color w:val="000000" w:themeColor="text1"/>
                <w:sz w:val="20"/>
                <w:szCs w:val="20"/>
                <w:lang w:eastAsia="en-ZA"/>
              </w:rPr>
              <w:t> </w:t>
            </w:r>
          </w:p>
        </w:tc>
      </w:tr>
      <w:tr w:rsidR="001C0580" w:rsidRPr="00F966D6" w14:paraId="408375CC"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E592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Possible Control References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BDFC44" w14:textId="77777777" w:rsidR="001C0580" w:rsidRPr="00F966D6" w:rsidRDefault="001C0580" w:rsidP="001C0580">
            <w:pPr>
              <w:numPr>
                <w:ilvl w:val="0"/>
                <w:numId w:val="526"/>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List of control numbers from the standard ISO 27001 Annex A that correspond to the existing controls in place</w:t>
            </w:r>
            <w:r w:rsidRPr="00F966D6">
              <w:rPr>
                <w:rFonts w:ascii="Arial" w:eastAsia="Times New Roman" w:hAnsi="Arial" w:cs="Arial"/>
                <w:b/>
                <w:bCs/>
                <w:color w:val="000000" w:themeColor="text1"/>
                <w:sz w:val="20"/>
                <w:szCs w:val="20"/>
                <w:lang w:eastAsia="en-ZA"/>
              </w:rPr>
              <w:t> </w:t>
            </w:r>
          </w:p>
        </w:tc>
      </w:tr>
      <w:tr w:rsidR="001C0580" w:rsidRPr="00F966D6" w14:paraId="0BA47F01" w14:textId="77777777" w:rsidTr="00B22FE7">
        <w:trPr>
          <w:trHeight w:val="69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4AFCB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Treated/Residual Risk Consequence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CC9CCA" w14:textId="77777777" w:rsidR="001C0580" w:rsidRPr="00F966D6" w:rsidRDefault="001C0580" w:rsidP="001C0580">
            <w:pPr>
              <w:numPr>
                <w:ilvl w:val="0"/>
                <w:numId w:val="527"/>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Consequence or impact of treated risk assuming the recommended treatment measures have been applied. Possible values 1 to 5.  </w:t>
            </w:r>
          </w:p>
          <w:p w14:paraId="5DA7DBB4" w14:textId="77777777" w:rsidR="001C0580" w:rsidRPr="00F966D6" w:rsidRDefault="001C0580" w:rsidP="001C0580">
            <w:pPr>
              <w:numPr>
                <w:ilvl w:val="0"/>
                <w:numId w:val="527"/>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Refer to "Risk Category" table for definition.</w:t>
            </w:r>
            <w:r w:rsidRPr="00F966D6">
              <w:rPr>
                <w:rFonts w:ascii="Arial" w:eastAsia="Times New Roman" w:hAnsi="Arial" w:cs="Arial"/>
                <w:b/>
                <w:bCs/>
                <w:color w:val="000000" w:themeColor="text1"/>
                <w:sz w:val="20"/>
                <w:szCs w:val="20"/>
                <w:lang w:eastAsia="en-ZA"/>
              </w:rPr>
              <w:t> </w:t>
            </w:r>
          </w:p>
        </w:tc>
      </w:tr>
      <w:tr w:rsidR="001C0580" w:rsidRPr="00F966D6" w14:paraId="352C95B3" w14:textId="77777777" w:rsidTr="00B22FE7">
        <w:trPr>
          <w:trHeight w:val="171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A9117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Treated/Residual Risk Likelihood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F1237" w14:textId="77777777" w:rsidR="001C0580" w:rsidRPr="00F966D6" w:rsidRDefault="001C0580" w:rsidP="001C0580">
            <w:pPr>
              <w:numPr>
                <w:ilvl w:val="0"/>
                <w:numId w:val="528"/>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color w:val="000000" w:themeColor="text1"/>
                <w:sz w:val="20"/>
                <w:szCs w:val="20"/>
                <w:lang w:val="en-US" w:eastAsia="en-ZA"/>
              </w:rPr>
              <w:t>Assess the new value of consequence and likelihood in the Risk Treatment Table, in order to evaluate the effectiveness of planned controls. </w:t>
            </w:r>
            <w:r w:rsidRPr="00F966D6">
              <w:rPr>
                <w:rFonts w:ascii="Arial" w:eastAsia="Times New Roman" w:hAnsi="Arial" w:cs="Arial"/>
                <w:b/>
                <w:bCs/>
                <w:color w:val="000000" w:themeColor="text1"/>
                <w:sz w:val="20"/>
                <w:szCs w:val="20"/>
                <w:lang w:eastAsia="en-ZA"/>
              </w:rPr>
              <w:t> </w:t>
            </w:r>
          </w:p>
          <w:p w14:paraId="2A3A8C9E" w14:textId="77777777" w:rsidR="001C0580" w:rsidRPr="00F966D6" w:rsidRDefault="001C0580" w:rsidP="001C0580">
            <w:pPr>
              <w:numPr>
                <w:ilvl w:val="0"/>
                <w:numId w:val="528"/>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Probability or likelihood of treated risk occurring assuming the recommended treatment measures have been applied. Possible values </w:t>
            </w:r>
            <w:r w:rsidRPr="00F966D6">
              <w:rPr>
                <w:rFonts w:ascii="Arial" w:eastAsia="Times New Roman" w:hAnsi="Arial" w:cs="Arial"/>
                <w:b/>
                <w:bCs/>
                <w:color w:val="000000" w:themeColor="text1"/>
                <w:sz w:val="20"/>
                <w:szCs w:val="20"/>
                <w:lang w:eastAsia="en-ZA"/>
              </w:rPr>
              <w:t>1</w:t>
            </w:r>
            <w:r w:rsidRPr="00F966D6">
              <w:rPr>
                <w:rFonts w:ascii="Arial" w:eastAsia="Times New Roman" w:hAnsi="Arial" w:cs="Arial"/>
                <w:color w:val="000000" w:themeColor="text1"/>
                <w:sz w:val="20"/>
                <w:szCs w:val="20"/>
                <w:lang w:eastAsia="en-ZA"/>
              </w:rPr>
              <w:t> to </w:t>
            </w:r>
            <w:r w:rsidRPr="00F966D6">
              <w:rPr>
                <w:rFonts w:ascii="Arial" w:eastAsia="Times New Roman" w:hAnsi="Arial" w:cs="Arial"/>
                <w:b/>
                <w:bCs/>
                <w:color w:val="000000" w:themeColor="text1"/>
                <w:sz w:val="20"/>
                <w:szCs w:val="20"/>
                <w:lang w:eastAsia="en-ZA"/>
              </w:rPr>
              <w:t>5</w:t>
            </w:r>
            <w:r w:rsidRPr="00F966D6">
              <w:rPr>
                <w:rFonts w:ascii="Arial" w:eastAsia="Times New Roman" w:hAnsi="Arial" w:cs="Arial"/>
                <w:color w:val="000000" w:themeColor="text1"/>
                <w:sz w:val="20"/>
                <w:szCs w:val="20"/>
                <w:lang w:eastAsia="en-ZA"/>
              </w:rPr>
              <w:t>.  </w:t>
            </w:r>
          </w:p>
          <w:p w14:paraId="23314B90" w14:textId="77777777" w:rsidR="001C0580" w:rsidRPr="00F966D6" w:rsidRDefault="001C0580" w:rsidP="001C0580">
            <w:pPr>
              <w:numPr>
                <w:ilvl w:val="0"/>
                <w:numId w:val="528"/>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Refer to "Risk Category" table for definition. </w:t>
            </w:r>
          </w:p>
        </w:tc>
      </w:tr>
      <w:tr w:rsidR="001C0580" w:rsidRPr="00F966D6" w14:paraId="49310A0B" w14:textId="77777777" w:rsidTr="00B22FE7">
        <w:trPr>
          <w:trHeight w:val="795"/>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77CB5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Treated/Residual Risk Rating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FD3B8" w14:textId="77777777" w:rsidR="001C0580" w:rsidRPr="00F966D6" w:rsidRDefault="001C0580" w:rsidP="001C0580">
            <w:pPr>
              <w:numPr>
                <w:ilvl w:val="0"/>
                <w:numId w:val="529"/>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Rating or exposure of treated residual risk considering the treatment measure(s) has been applied if the risk eventuates.  </w:t>
            </w:r>
          </w:p>
          <w:p w14:paraId="4A2A05E5" w14:textId="77777777" w:rsidR="001C0580" w:rsidRPr="00F966D6" w:rsidRDefault="001C0580" w:rsidP="001C0580">
            <w:pPr>
              <w:numPr>
                <w:ilvl w:val="0"/>
                <w:numId w:val="529"/>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Refer to "Risk Category" worksheet for possible values and definitions. </w:t>
            </w:r>
          </w:p>
        </w:tc>
      </w:tr>
      <w:tr w:rsidR="001C0580" w:rsidRPr="00F966D6" w14:paraId="0C5EFDAD" w14:textId="77777777" w:rsidTr="00B22FE7">
        <w:trPr>
          <w:trHeight w:val="1035"/>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5B186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Date of Risk Owner's Acceptance/Treatment Approval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C3B0B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Date when the Risk Owner accepted the risk or approved the treatment plan  </w:t>
            </w:r>
          </w:p>
        </w:tc>
      </w:tr>
      <w:tr w:rsidR="001C0580" w:rsidRPr="00F966D6" w14:paraId="2D23E1A7" w14:textId="77777777" w:rsidTr="00B22FE7">
        <w:trPr>
          <w:trHeight w:val="1035"/>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369B3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Risk Treatment Owner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EE07EA" w14:textId="77777777" w:rsidR="001C0580" w:rsidRPr="00F966D6" w:rsidRDefault="001C0580" w:rsidP="001C0580">
            <w:pPr>
              <w:numPr>
                <w:ilvl w:val="0"/>
                <w:numId w:val="530"/>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Person accountable for implementing the treatment plan </w:t>
            </w:r>
          </w:p>
          <w:p w14:paraId="56B281E9" w14:textId="77777777" w:rsidR="001C0580" w:rsidRPr="00F966D6" w:rsidRDefault="001C0580" w:rsidP="001C0580">
            <w:pPr>
              <w:numPr>
                <w:ilvl w:val="0"/>
                <w:numId w:val="530"/>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At least annual review of existing risks and update the Risk Assessment Table and Risk Treatment Table in line with newly identified risks. </w:t>
            </w:r>
          </w:p>
          <w:p w14:paraId="192EA2AF" w14:textId="77777777" w:rsidR="001C0580" w:rsidRPr="00F966D6" w:rsidRDefault="001C0580" w:rsidP="001C0580">
            <w:pPr>
              <w:numPr>
                <w:ilvl w:val="0"/>
                <w:numId w:val="530"/>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Review more frequently in the case of significant organizational changes, significant change in technology, change of business objectives, changes in the business environment, etc. </w:t>
            </w:r>
          </w:p>
        </w:tc>
      </w:tr>
      <w:tr w:rsidR="001C0580" w:rsidRPr="00F966D6" w14:paraId="69EC7ED5"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94817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Date Risk Treatment due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384644" w14:textId="77777777" w:rsidR="001C0580" w:rsidRPr="00F966D6" w:rsidRDefault="001C0580" w:rsidP="001C0580">
            <w:pPr>
              <w:numPr>
                <w:ilvl w:val="0"/>
                <w:numId w:val="531"/>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Planned implementation date of risk treatment plan / new control </w:t>
            </w:r>
          </w:p>
        </w:tc>
      </w:tr>
      <w:tr w:rsidR="001C0580" w:rsidRPr="00F966D6" w14:paraId="19937F5A"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AB34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Date Risk Treatment implemented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4D8FD3" w14:textId="77777777" w:rsidR="001C0580" w:rsidRPr="00F966D6" w:rsidRDefault="001C0580" w:rsidP="001C0580">
            <w:pPr>
              <w:numPr>
                <w:ilvl w:val="0"/>
                <w:numId w:val="532"/>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Actual implementation date of risk treatment plan / new control </w:t>
            </w:r>
          </w:p>
        </w:tc>
      </w:tr>
      <w:tr w:rsidR="001C0580" w:rsidRPr="00F966D6" w14:paraId="6CE1CACB" w14:textId="77777777" w:rsidTr="00B22FE7">
        <w:trPr>
          <w:trHeight w:val="300"/>
        </w:trPr>
        <w:tc>
          <w:tcPr>
            <w:tcW w:w="25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89502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Reviewed </w:t>
            </w:r>
          </w:p>
        </w:tc>
        <w:tc>
          <w:tcPr>
            <w:tcW w:w="6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D595D5" w14:textId="77777777" w:rsidR="001C0580" w:rsidRPr="00F966D6" w:rsidRDefault="001C0580" w:rsidP="001C0580">
            <w:pPr>
              <w:numPr>
                <w:ilvl w:val="0"/>
                <w:numId w:val="533"/>
              </w:numPr>
              <w:spacing w:after="0" w:line="240" w:lineRule="auto"/>
              <w:ind w:left="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The organization shall perform information security risk assessments at planned intervals or when significant changes are proposed or occur. </w:t>
            </w:r>
          </w:p>
        </w:tc>
      </w:tr>
    </w:tbl>
    <w:p w14:paraId="2D2DB35A"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5"/>
        <w:gridCol w:w="1364"/>
        <w:gridCol w:w="584"/>
        <w:gridCol w:w="778"/>
        <w:gridCol w:w="1169"/>
        <w:gridCol w:w="195"/>
        <w:gridCol w:w="270"/>
        <w:gridCol w:w="1092"/>
        <w:gridCol w:w="1395"/>
      </w:tblGrid>
      <w:tr w:rsidR="001C0580" w:rsidRPr="00F966D6" w14:paraId="1B7FD07C" w14:textId="77777777" w:rsidTr="00B22FE7">
        <w:trPr>
          <w:trHeight w:val="300"/>
        </w:trPr>
        <w:tc>
          <w:tcPr>
            <w:tcW w:w="9015" w:type="dxa"/>
            <w:gridSpan w:val="9"/>
            <w:tcBorders>
              <w:top w:val="nil"/>
              <w:left w:val="nil"/>
              <w:bottom w:val="nil"/>
              <w:right w:val="nil"/>
            </w:tcBorders>
            <w:shd w:val="clear" w:color="auto" w:fill="auto"/>
            <w:vAlign w:val="bottom"/>
            <w:hideMark/>
          </w:tcPr>
          <w:p w14:paraId="4D4642D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The table below forms the basis for risk assessment for the ISMS in conjunction with the Risk Management Policy</w:t>
            </w:r>
            <w:r w:rsidRPr="00F966D6">
              <w:rPr>
                <w:rFonts w:ascii="Arial" w:eastAsia="Times New Roman" w:hAnsi="Arial" w:cs="Arial"/>
                <w:color w:val="000000" w:themeColor="text1"/>
                <w:sz w:val="20"/>
                <w:szCs w:val="20"/>
                <w:lang w:eastAsia="en-ZA"/>
              </w:rPr>
              <w:t> </w:t>
            </w:r>
          </w:p>
        </w:tc>
      </w:tr>
      <w:tr w:rsidR="001C0580" w:rsidRPr="00F966D6" w14:paraId="20A89F8F" w14:textId="77777777" w:rsidTr="00B22FE7">
        <w:trPr>
          <w:trHeight w:val="300"/>
        </w:trPr>
        <w:tc>
          <w:tcPr>
            <w:tcW w:w="2160" w:type="dxa"/>
            <w:tcBorders>
              <w:top w:val="nil"/>
              <w:left w:val="nil"/>
              <w:bottom w:val="nil"/>
              <w:right w:val="nil"/>
            </w:tcBorders>
            <w:shd w:val="clear" w:color="auto" w:fill="auto"/>
            <w:vAlign w:val="bottom"/>
            <w:hideMark/>
          </w:tcPr>
          <w:p w14:paraId="116DE15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950" w:type="dxa"/>
            <w:gridSpan w:val="2"/>
            <w:tcBorders>
              <w:top w:val="nil"/>
              <w:left w:val="nil"/>
              <w:bottom w:val="nil"/>
              <w:right w:val="nil"/>
            </w:tcBorders>
            <w:shd w:val="clear" w:color="auto" w:fill="auto"/>
            <w:vAlign w:val="bottom"/>
            <w:hideMark/>
          </w:tcPr>
          <w:p w14:paraId="3F6B8F1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950" w:type="dxa"/>
            <w:gridSpan w:val="2"/>
            <w:tcBorders>
              <w:top w:val="nil"/>
              <w:left w:val="nil"/>
              <w:bottom w:val="nil"/>
              <w:right w:val="nil"/>
            </w:tcBorders>
            <w:shd w:val="clear" w:color="auto" w:fill="auto"/>
            <w:vAlign w:val="bottom"/>
            <w:hideMark/>
          </w:tcPr>
          <w:p w14:paraId="1C5D4B2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65" w:type="dxa"/>
            <w:gridSpan w:val="2"/>
            <w:tcBorders>
              <w:top w:val="nil"/>
              <w:left w:val="nil"/>
              <w:bottom w:val="nil"/>
              <w:right w:val="nil"/>
            </w:tcBorders>
            <w:shd w:val="clear" w:color="auto" w:fill="auto"/>
            <w:vAlign w:val="bottom"/>
            <w:hideMark/>
          </w:tcPr>
          <w:p w14:paraId="421A1E2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095" w:type="dxa"/>
            <w:tcBorders>
              <w:top w:val="nil"/>
              <w:left w:val="nil"/>
              <w:bottom w:val="nil"/>
              <w:right w:val="nil"/>
            </w:tcBorders>
            <w:shd w:val="clear" w:color="auto" w:fill="auto"/>
            <w:vAlign w:val="bottom"/>
            <w:hideMark/>
          </w:tcPr>
          <w:p w14:paraId="7F0343A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350" w:type="dxa"/>
            <w:tcBorders>
              <w:top w:val="nil"/>
              <w:left w:val="nil"/>
              <w:bottom w:val="nil"/>
              <w:right w:val="nil"/>
            </w:tcBorders>
            <w:shd w:val="clear" w:color="auto" w:fill="auto"/>
            <w:vAlign w:val="bottom"/>
            <w:hideMark/>
          </w:tcPr>
          <w:p w14:paraId="3B46A80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4E38ECD7" w14:textId="77777777" w:rsidTr="00B22FE7">
        <w:trPr>
          <w:trHeight w:val="300"/>
        </w:trPr>
        <w:tc>
          <w:tcPr>
            <w:tcW w:w="9015" w:type="dxa"/>
            <w:gridSpan w:val="9"/>
            <w:tcBorders>
              <w:top w:val="nil"/>
              <w:left w:val="nil"/>
              <w:bottom w:val="nil"/>
              <w:right w:val="nil"/>
            </w:tcBorders>
            <w:shd w:val="clear" w:color="auto" w:fill="auto"/>
            <w:vAlign w:val="bottom"/>
            <w:hideMark/>
          </w:tcPr>
          <w:p w14:paraId="7FFDFF5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Current / Treated Risk Matrix</w:t>
            </w:r>
            <w:r w:rsidRPr="00F966D6">
              <w:rPr>
                <w:rFonts w:ascii="Arial" w:eastAsia="Times New Roman" w:hAnsi="Arial" w:cs="Arial"/>
                <w:color w:val="000000" w:themeColor="text1"/>
                <w:sz w:val="20"/>
                <w:szCs w:val="20"/>
                <w:lang w:eastAsia="en-ZA"/>
              </w:rPr>
              <w:t> </w:t>
            </w:r>
          </w:p>
        </w:tc>
      </w:tr>
      <w:tr w:rsidR="001C0580" w:rsidRPr="00F966D6" w14:paraId="44403A55" w14:textId="77777777" w:rsidTr="00B22FE7">
        <w:trPr>
          <w:trHeight w:val="300"/>
        </w:trPr>
        <w:tc>
          <w:tcPr>
            <w:tcW w:w="2160" w:type="dxa"/>
            <w:tcBorders>
              <w:top w:val="nil"/>
              <w:left w:val="nil"/>
              <w:bottom w:val="nil"/>
              <w:right w:val="nil"/>
            </w:tcBorders>
            <w:shd w:val="clear" w:color="auto" w:fill="auto"/>
            <w:vAlign w:val="bottom"/>
            <w:hideMark/>
          </w:tcPr>
          <w:p w14:paraId="78E2DE4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950" w:type="dxa"/>
            <w:gridSpan w:val="2"/>
            <w:tcBorders>
              <w:top w:val="nil"/>
              <w:left w:val="nil"/>
              <w:bottom w:val="nil"/>
              <w:right w:val="nil"/>
            </w:tcBorders>
            <w:shd w:val="clear" w:color="auto" w:fill="auto"/>
            <w:vAlign w:val="bottom"/>
            <w:hideMark/>
          </w:tcPr>
          <w:p w14:paraId="3276326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950" w:type="dxa"/>
            <w:gridSpan w:val="2"/>
            <w:tcBorders>
              <w:top w:val="nil"/>
              <w:left w:val="nil"/>
              <w:bottom w:val="nil"/>
              <w:right w:val="nil"/>
            </w:tcBorders>
            <w:shd w:val="clear" w:color="auto" w:fill="auto"/>
            <w:vAlign w:val="bottom"/>
            <w:hideMark/>
          </w:tcPr>
          <w:p w14:paraId="7B78160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65" w:type="dxa"/>
            <w:gridSpan w:val="2"/>
            <w:tcBorders>
              <w:top w:val="nil"/>
              <w:left w:val="nil"/>
              <w:bottom w:val="nil"/>
              <w:right w:val="nil"/>
            </w:tcBorders>
            <w:shd w:val="clear" w:color="auto" w:fill="auto"/>
            <w:vAlign w:val="bottom"/>
            <w:hideMark/>
          </w:tcPr>
          <w:p w14:paraId="48F29D8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095" w:type="dxa"/>
            <w:tcBorders>
              <w:top w:val="nil"/>
              <w:left w:val="nil"/>
              <w:bottom w:val="nil"/>
              <w:right w:val="nil"/>
            </w:tcBorders>
            <w:shd w:val="clear" w:color="auto" w:fill="auto"/>
            <w:vAlign w:val="bottom"/>
            <w:hideMark/>
          </w:tcPr>
          <w:p w14:paraId="1E9235D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1350" w:type="dxa"/>
            <w:tcBorders>
              <w:top w:val="nil"/>
              <w:left w:val="nil"/>
              <w:bottom w:val="nil"/>
              <w:right w:val="nil"/>
            </w:tcBorders>
            <w:shd w:val="clear" w:color="auto" w:fill="auto"/>
            <w:vAlign w:val="bottom"/>
            <w:hideMark/>
          </w:tcPr>
          <w:p w14:paraId="6A290F6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2A03395E" w14:textId="77777777" w:rsidTr="00B22FE7">
        <w:trPr>
          <w:trHeight w:val="300"/>
        </w:trPr>
        <w:tc>
          <w:tcPr>
            <w:tcW w:w="216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bottom"/>
            <w:hideMark/>
          </w:tcPr>
          <w:p w14:paraId="6F0AA1E6"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Level of Probability</w:t>
            </w:r>
            <w:r w:rsidRPr="00F966D6">
              <w:rPr>
                <w:rFonts w:ascii="Arial" w:eastAsia="Times New Roman" w:hAnsi="Arial" w:cs="Arial"/>
                <w:color w:val="000000" w:themeColor="text1"/>
                <w:sz w:val="20"/>
                <w:szCs w:val="20"/>
                <w:lang w:eastAsia="en-ZA"/>
              </w:rPr>
              <w:t> </w:t>
            </w:r>
          </w:p>
        </w:tc>
        <w:tc>
          <w:tcPr>
            <w:tcW w:w="6855" w:type="dxa"/>
            <w:gridSpan w:val="8"/>
            <w:tcBorders>
              <w:top w:val="single" w:sz="12" w:space="0" w:color="000000"/>
              <w:left w:val="nil"/>
              <w:bottom w:val="single" w:sz="6" w:space="0" w:color="000000"/>
              <w:right w:val="single" w:sz="12" w:space="0" w:color="000000"/>
            </w:tcBorders>
            <w:shd w:val="clear" w:color="auto" w:fill="D9D9D9"/>
            <w:vAlign w:val="bottom"/>
            <w:hideMark/>
          </w:tcPr>
          <w:p w14:paraId="05F1D84A"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Level of Consequence/Impact</w:t>
            </w:r>
            <w:r w:rsidRPr="00F966D6">
              <w:rPr>
                <w:rFonts w:ascii="Arial" w:eastAsia="Times New Roman" w:hAnsi="Arial" w:cs="Arial"/>
                <w:color w:val="000000" w:themeColor="text1"/>
                <w:sz w:val="20"/>
                <w:szCs w:val="20"/>
                <w:lang w:eastAsia="en-ZA"/>
              </w:rPr>
              <w:t> </w:t>
            </w:r>
          </w:p>
        </w:tc>
      </w:tr>
      <w:tr w:rsidR="001C0580" w:rsidRPr="00F966D6" w14:paraId="3E46AC47" w14:textId="77777777" w:rsidTr="00B22FE7">
        <w:trPr>
          <w:trHeight w:val="300"/>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58BCA49D"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p>
        </w:tc>
        <w:tc>
          <w:tcPr>
            <w:tcW w:w="1365" w:type="dxa"/>
            <w:tcBorders>
              <w:top w:val="nil"/>
              <w:left w:val="nil"/>
              <w:bottom w:val="single" w:sz="12" w:space="0" w:color="000000"/>
              <w:right w:val="single" w:sz="6" w:space="0" w:color="000000"/>
            </w:tcBorders>
            <w:shd w:val="clear" w:color="auto" w:fill="FFFFFF"/>
            <w:vAlign w:val="bottom"/>
            <w:hideMark/>
          </w:tcPr>
          <w:p w14:paraId="5803F03A"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1</w:t>
            </w:r>
            <w:r w:rsidRPr="00F966D6">
              <w:rPr>
                <w:rFonts w:ascii="Arial" w:eastAsia="Times New Roman" w:hAnsi="Arial" w:cs="Arial"/>
                <w:color w:val="000000" w:themeColor="text1"/>
                <w:sz w:val="20"/>
                <w:szCs w:val="20"/>
                <w:lang w:eastAsia="en-ZA"/>
              </w:rPr>
              <w:t> </w:t>
            </w:r>
          </w:p>
          <w:p w14:paraId="2A23CF11"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(Insignificant) </w:t>
            </w:r>
          </w:p>
        </w:tc>
        <w:tc>
          <w:tcPr>
            <w:tcW w:w="1365" w:type="dxa"/>
            <w:gridSpan w:val="2"/>
            <w:tcBorders>
              <w:top w:val="nil"/>
              <w:left w:val="nil"/>
              <w:bottom w:val="single" w:sz="12" w:space="0" w:color="000000"/>
              <w:right w:val="single" w:sz="6" w:space="0" w:color="000000"/>
            </w:tcBorders>
            <w:shd w:val="clear" w:color="auto" w:fill="FFFFFF"/>
            <w:vAlign w:val="bottom"/>
            <w:hideMark/>
          </w:tcPr>
          <w:p w14:paraId="3ACB8B87"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2</w:t>
            </w:r>
            <w:r w:rsidRPr="00F966D6">
              <w:rPr>
                <w:rFonts w:ascii="Arial" w:eastAsia="Times New Roman" w:hAnsi="Arial" w:cs="Arial"/>
                <w:color w:val="000000" w:themeColor="text1"/>
                <w:sz w:val="20"/>
                <w:szCs w:val="20"/>
                <w:lang w:eastAsia="en-ZA"/>
              </w:rPr>
              <w:t> </w:t>
            </w:r>
          </w:p>
          <w:p w14:paraId="2DB49768"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(Minor) </w:t>
            </w:r>
          </w:p>
        </w:tc>
        <w:tc>
          <w:tcPr>
            <w:tcW w:w="1365" w:type="dxa"/>
            <w:gridSpan w:val="2"/>
            <w:tcBorders>
              <w:top w:val="nil"/>
              <w:left w:val="nil"/>
              <w:bottom w:val="single" w:sz="12" w:space="0" w:color="000000"/>
              <w:right w:val="single" w:sz="6" w:space="0" w:color="000000"/>
            </w:tcBorders>
            <w:shd w:val="clear" w:color="auto" w:fill="FFFFFF"/>
            <w:vAlign w:val="bottom"/>
            <w:hideMark/>
          </w:tcPr>
          <w:p w14:paraId="042130B3"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3</w:t>
            </w:r>
            <w:r w:rsidRPr="00F966D6">
              <w:rPr>
                <w:rFonts w:ascii="Arial" w:eastAsia="Times New Roman" w:hAnsi="Arial" w:cs="Arial"/>
                <w:color w:val="000000" w:themeColor="text1"/>
                <w:sz w:val="20"/>
                <w:szCs w:val="20"/>
                <w:lang w:eastAsia="en-ZA"/>
              </w:rPr>
              <w:t> </w:t>
            </w:r>
          </w:p>
          <w:p w14:paraId="0855F42F"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(Moderate) </w:t>
            </w:r>
          </w:p>
        </w:tc>
        <w:tc>
          <w:tcPr>
            <w:tcW w:w="1365" w:type="dxa"/>
            <w:gridSpan w:val="2"/>
            <w:tcBorders>
              <w:top w:val="nil"/>
              <w:left w:val="nil"/>
              <w:bottom w:val="single" w:sz="12" w:space="0" w:color="000000"/>
              <w:right w:val="single" w:sz="6" w:space="0" w:color="000000"/>
            </w:tcBorders>
            <w:shd w:val="clear" w:color="auto" w:fill="FFFFFF"/>
            <w:vAlign w:val="bottom"/>
            <w:hideMark/>
          </w:tcPr>
          <w:p w14:paraId="6485688B"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4</w:t>
            </w:r>
            <w:r w:rsidRPr="00F966D6">
              <w:rPr>
                <w:rFonts w:ascii="Arial" w:eastAsia="Times New Roman" w:hAnsi="Arial" w:cs="Arial"/>
                <w:color w:val="000000" w:themeColor="text1"/>
                <w:sz w:val="20"/>
                <w:szCs w:val="20"/>
                <w:lang w:eastAsia="en-ZA"/>
              </w:rPr>
              <w:t> </w:t>
            </w:r>
          </w:p>
          <w:p w14:paraId="6D08828C"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(Major) </w:t>
            </w:r>
          </w:p>
        </w:tc>
        <w:tc>
          <w:tcPr>
            <w:tcW w:w="1365" w:type="dxa"/>
            <w:tcBorders>
              <w:top w:val="nil"/>
              <w:left w:val="nil"/>
              <w:bottom w:val="single" w:sz="12" w:space="0" w:color="000000"/>
              <w:right w:val="single" w:sz="12" w:space="0" w:color="000000"/>
            </w:tcBorders>
            <w:shd w:val="clear" w:color="auto" w:fill="FFFFFF"/>
            <w:vAlign w:val="bottom"/>
            <w:hideMark/>
          </w:tcPr>
          <w:p w14:paraId="7A851DD5"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5</w:t>
            </w:r>
            <w:r w:rsidRPr="00F966D6">
              <w:rPr>
                <w:rFonts w:ascii="Arial" w:eastAsia="Times New Roman" w:hAnsi="Arial" w:cs="Arial"/>
                <w:color w:val="000000" w:themeColor="text1"/>
                <w:sz w:val="20"/>
                <w:szCs w:val="20"/>
                <w:lang w:eastAsia="en-ZA"/>
              </w:rPr>
              <w:t> </w:t>
            </w:r>
          </w:p>
          <w:p w14:paraId="5FD660A6"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(Catastrophic) </w:t>
            </w:r>
          </w:p>
        </w:tc>
      </w:tr>
      <w:tr w:rsidR="001C0580" w:rsidRPr="00F966D6" w14:paraId="339DB4E8" w14:textId="77777777" w:rsidTr="00B22FE7">
        <w:trPr>
          <w:trHeight w:val="315"/>
        </w:trPr>
        <w:tc>
          <w:tcPr>
            <w:tcW w:w="2160" w:type="dxa"/>
            <w:tcBorders>
              <w:top w:val="nil"/>
              <w:left w:val="single" w:sz="12" w:space="0" w:color="000000"/>
              <w:bottom w:val="single" w:sz="6" w:space="0" w:color="000000"/>
              <w:right w:val="single" w:sz="12" w:space="0" w:color="000000"/>
            </w:tcBorders>
            <w:shd w:val="clear" w:color="auto" w:fill="auto"/>
            <w:hideMark/>
          </w:tcPr>
          <w:p w14:paraId="384BEFD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5</w:t>
            </w:r>
            <w:r w:rsidRPr="00F966D6">
              <w:rPr>
                <w:rFonts w:ascii="Arial" w:eastAsia="Times New Roman" w:hAnsi="Arial" w:cs="Arial"/>
                <w:color w:val="000000" w:themeColor="text1"/>
                <w:sz w:val="20"/>
                <w:szCs w:val="20"/>
                <w:lang w:eastAsia="en-ZA"/>
              </w:rPr>
              <w:t> (Almost Certain) </w:t>
            </w:r>
          </w:p>
        </w:tc>
        <w:tc>
          <w:tcPr>
            <w:tcW w:w="1365" w:type="dxa"/>
            <w:tcBorders>
              <w:top w:val="nil"/>
              <w:left w:val="nil"/>
              <w:bottom w:val="single" w:sz="6" w:space="0" w:color="000000"/>
              <w:right w:val="single" w:sz="6" w:space="0" w:color="000000"/>
            </w:tcBorders>
            <w:shd w:val="clear" w:color="auto" w:fill="92D050"/>
            <w:hideMark/>
          </w:tcPr>
          <w:p w14:paraId="543BFE77"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c>
          <w:tcPr>
            <w:tcW w:w="1365" w:type="dxa"/>
            <w:gridSpan w:val="2"/>
            <w:tcBorders>
              <w:top w:val="nil"/>
              <w:left w:val="nil"/>
              <w:bottom w:val="single" w:sz="6" w:space="0" w:color="000000"/>
              <w:right w:val="single" w:sz="6" w:space="0" w:color="000000"/>
            </w:tcBorders>
            <w:shd w:val="clear" w:color="auto" w:fill="FFFF00"/>
            <w:hideMark/>
          </w:tcPr>
          <w:p w14:paraId="1C9DF765"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High </w:t>
            </w:r>
          </w:p>
        </w:tc>
        <w:tc>
          <w:tcPr>
            <w:tcW w:w="1365" w:type="dxa"/>
            <w:gridSpan w:val="2"/>
            <w:tcBorders>
              <w:top w:val="nil"/>
              <w:left w:val="nil"/>
              <w:bottom w:val="single" w:sz="6" w:space="0" w:color="000000"/>
              <w:right w:val="single" w:sz="6" w:space="0" w:color="000000"/>
            </w:tcBorders>
            <w:shd w:val="clear" w:color="auto" w:fill="FFC000"/>
            <w:hideMark/>
          </w:tcPr>
          <w:p w14:paraId="7328A133"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Very High </w:t>
            </w:r>
          </w:p>
        </w:tc>
        <w:tc>
          <w:tcPr>
            <w:tcW w:w="1365" w:type="dxa"/>
            <w:gridSpan w:val="2"/>
            <w:tcBorders>
              <w:top w:val="nil"/>
              <w:left w:val="nil"/>
              <w:bottom w:val="single" w:sz="6" w:space="0" w:color="000000"/>
              <w:right w:val="single" w:sz="6" w:space="0" w:color="000000"/>
            </w:tcBorders>
            <w:shd w:val="clear" w:color="auto" w:fill="FF0000"/>
            <w:hideMark/>
          </w:tcPr>
          <w:p w14:paraId="78BD149D"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Critical </w:t>
            </w:r>
          </w:p>
        </w:tc>
        <w:tc>
          <w:tcPr>
            <w:tcW w:w="1365" w:type="dxa"/>
            <w:tcBorders>
              <w:top w:val="nil"/>
              <w:left w:val="nil"/>
              <w:bottom w:val="single" w:sz="6" w:space="0" w:color="000000"/>
              <w:right w:val="single" w:sz="12" w:space="0" w:color="000000"/>
            </w:tcBorders>
            <w:shd w:val="clear" w:color="auto" w:fill="FF0000"/>
            <w:hideMark/>
          </w:tcPr>
          <w:p w14:paraId="08CCCB3E"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Critical </w:t>
            </w:r>
          </w:p>
        </w:tc>
      </w:tr>
      <w:tr w:rsidR="001C0580" w:rsidRPr="00F966D6" w14:paraId="06DD249B" w14:textId="77777777" w:rsidTr="00B22FE7">
        <w:trPr>
          <w:trHeight w:val="300"/>
        </w:trPr>
        <w:tc>
          <w:tcPr>
            <w:tcW w:w="2160" w:type="dxa"/>
            <w:tcBorders>
              <w:top w:val="nil"/>
              <w:left w:val="single" w:sz="12" w:space="0" w:color="000000"/>
              <w:bottom w:val="single" w:sz="6" w:space="0" w:color="000000"/>
              <w:right w:val="single" w:sz="12" w:space="0" w:color="000000"/>
            </w:tcBorders>
            <w:shd w:val="clear" w:color="auto" w:fill="auto"/>
            <w:hideMark/>
          </w:tcPr>
          <w:p w14:paraId="443208A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4 </w:t>
            </w:r>
            <w:r w:rsidRPr="00F966D6">
              <w:rPr>
                <w:rFonts w:ascii="Arial" w:eastAsia="Times New Roman" w:hAnsi="Arial" w:cs="Arial"/>
                <w:color w:val="000000" w:themeColor="text1"/>
                <w:sz w:val="20"/>
                <w:szCs w:val="20"/>
                <w:lang w:eastAsia="en-ZA"/>
              </w:rPr>
              <w:t>(Probable) </w:t>
            </w:r>
          </w:p>
        </w:tc>
        <w:tc>
          <w:tcPr>
            <w:tcW w:w="1365" w:type="dxa"/>
            <w:tcBorders>
              <w:top w:val="nil"/>
              <w:left w:val="nil"/>
              <w:bottom w:val="single" w:sz="6" w:space="0" w:color="000000"/>
              <w:right w:val="single" w:sz="6" w:space="0" w:color="000000"/>
            </w:tcBorders>
            <w:shd w:val="clear" w:color="auto" w:fill="92D050"/>
            <w:hideMark/>
          </w:tcPr>
          <w:p w14:paraId="4E8245AF"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c>
          <w:tcPr>
            <w:tcW w:w="1365" w:type="dxa"/>
            <w:gridSpan w:val="2"/>
            <w:tcBorders>
              <w:top w:val="nil"/>
              <w:left w:val="nil"/>
              <w:bottom w:val="single" w:sz="6" w:space="0" w:color="000000"/>
              <w:right w:val="single" w:sz="6" w:space="0" w:color="000000"/>
            </w:tcBorders>
            <w:shd w:val="clear" w:color="auto" w:fill="FFFF00"/>
            <w:hideMark/>
          </w:tcPr>
          <w:p w14:paraId="76B816B3"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High </w:t>
            </w:r>
          </w:p>
        </w:tc>
        <w:tc>
          <w:tcPr>
            <w:tcW w:w="1365" w:type="dxa"/>
            <w:gridSpan w:val="2"/>
            <w:tcBorders>
              <w:top w:val="nil"/>
              <w:left w:val="nil"/>
              <w:bottom w:val="single" w:sz="6" w:space="0" w:color="000000"/>
              <w:right w:val="single" w:sz="6" w:space="0" w:color="000000"/>
            </w:tcBorders>
            <w:shd w:val="clear" w:color="auto" w:fill="FFC000"/>
            <w:hideMark/>
          </w:tcPr>
          <w:p w14:paraId="0F4BBFD9"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Very High </w:t>
            </w:r>
          </w:p>
        </w:tc>
        <w:tc>
          <w:tcPr>
            <w:tcW w:w="1365" w:type="dxa"/>
            <w:gridSpan w:val="2"/>
            <w:tcBorders>
              <w:top w:val="nil"/>
              <w:left w:val="nil"/>
              <w:bottom w:val="single" w:sz="6" w:space="0" w:color="000000"/>
              <w:right w:val="single" w:sz="6" w:space="0" w:color="000000"/>
            </w:tcBorders>
            <w:shd w:val="clear" w:color="auto" w:fill="FF0000"/>
            <w:hideMark/>
          </w:tcPr>
          <w:p w14:paraId="680BB42F"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Critical </w:t>
            </w:r>
          </w:p>
        </w:tc>
        <w:tc>
          <w:tcPr>
            <w:tcW w:w="1365" w:type="dxa"/>
            <w:tcBorders>
              <w:top w:val="nil"/>
              <w:left w:val="nil"/>
              <w:bottom w:val="single" w:sz="6" w:space="0" w:color="000000"/>
              <w:right w:val="single" w:sz="12" w:space="0" w:color="000000"/>
            </w:tcBorders>
            <w:shd w:val="clear" w:color="auto" w:fill="FF0000"/>
            <w:hideMark/>
          </w:tcPr>
          <w:p w14:paraId="240C4C70"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Critical </w:t>
            </w:r>
          </w:p>
        </w:tc>
      </w:tr>
      <w:tr w:rsidR="001C0580" w:rsidRPr="00F966D6" w14:paraId="26531775" w14:textId="77777777" w:rsidTr="00B22FE7">
        <w:trPr>
          <w:trHeight w:val="300"/>
        </w:trPr>
        <w:tc>
          <w:tcPr>
            <w:tcW w:w="2160" w:type="dxa"/>
            <w:tcBorders>
              <w:top w:val="nil"/>
              <w:left w:val="single" w:sz="12" w:space="0" w:color="000000"/>
              <w:bottom w:val="single" w:sz="6" w:space="0" w:color="000000"/>
              <w:right w:val="single" w:sz="12" w:space="0" w:color="000000"/>
            </w:tcBorders>
            <w:shd w:val="clear" w:color="auto" w:fill="auto"/>
            <w:hideMark/>
          </w:tcPr>
          <w:p w14:paraId="6CD1FF7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3 </w:t>
            </w:r>
            <w:r w:rsidRPr="00F966D6">
              <w:rPr>
                <w:rFonts w:ascii="Arial" w:eastAsia="Times New Roman" w:hAnsi="Arial" w:cs="Arial"/>
                <w:color w:val="000000" w:themeColor="text1"/>
                <w:sz w:val="20"/>
                <w:szCs w:val="20"/>
                <w:lang w:eastAsia="en-ZA"/>
              </w:rPr>
              <w:t>(Possible) </w:t>
            </w:r>
          </w:p>
        </w:tc>
        <w:tc>
          <w:tcPr>
            <w:tcW w:w="1365" w:type="dxa"/>
            <w:tcBorders>
              <w:top w:val="nil"/>
              <w:left w:val="nil"/>
              <w:bottom w:val="single" w:sz="6" w:space="0" w:color="000000"/>
              <w:right w:val="single" w:sz="6" w:space="0" w:color="000000"/>
            </w:tcBorders>
            <w:shd w:val="clear" w:color="auto" w:fill="008000"/>
            <w:hideMark/>
          </w:tcPr>
          <w:p w14:paraId="4F4231B3"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single" w:sz="6" w:space="0" w:color="000000"/>
              <w:right w:val="single" w:sz="6" w:space="0" w:color="000000"/>
            </w:tcBorders>
            <w:shd w:val="clear" w:color="auto" w:fill="92D050"/>
            <w:hideMark/>
          </w:tcPr>
          <w:p w14:paraId="39798628"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c>
          <w:tcPr>
            <w:tcW w:w="1365" w:type="dxa"/>
            <w:gridSpan w:val="2"/>
            <w:tcBorders>
              <w:top w:val="nil"/>
              <w:left w:val="nil"/>
              <w:bottom w:val="single" w:sz="6" w:space="0" w:color="000000"/>
              <w:right w:val="single" w:sz="6" w:space="0" w:color="000000"/>
            </w:tcBorders>
            <w:shd w:val="clear" w:color="auto" w:fill="FFFF00"/>
            <w:hideMark/>
          </w:tcPr>
          <w:p w14:paraId="061C761D"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High </w:t>
            </w:r>
          </w:p>
        </w:tc>
        <w:tc>
          <w:tcPr>
            <w:tcW w:w="1365" w:type="dxa"/>
            <w:gridSpan w:val="2"/>
            <w:tcBorders>
              <w:top w:val="nil"/>
              <w:left w:val="nil"/>
              <w:bottom w:val="single" w:sz="6" w:space="0" w:color="000000"/>
              <w:right w:val="single" w:sz="6" w:space="0" w:color="000000"/>
            </w:tcBorders>
            <w:shd w:val="clear" w:color="auto" w:fill="FF9900"/>
            <w:hideMark/>
          </w:tcPr>
          <w:p w14:paraId="0CEBF840"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Very High </w:t>
            </w:r>
          </w:p>
        </w:tc>
        <w:tc>
          <w:tcPr>
            <w:tcW w:w="1365" w:type="dxa"/>
            <w:tcBorders>
              <w:top w:val="nil"/>
              <w:left w:val="nil"/>
              <w:bottom w:val="single" w:sz="6" w:space="0" w:color="000000"/>
              <w:right w:val="single" w:sz="12" w:space="0" w:color="000000"/>
            </w:tcBorders>
            <w:shd w:val="clear" w:color="auto" w:fill="FF9900"/>
            <w:hideMark/>
          </w:tcPr>
          <w:p w14:paraId="539F6E30" w14:textId="77777777" w:rsidR="001C0580" w:rsidRPr="00F966D6" w:rsidRDefault="001C0580" w:rsidP="00B22FE7">
            <w:pPr>
              <w:spacing w:after="0" w:line="240" w:lineRule="auto"/>
              <w:jc w:val="center"/>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Very High </w:t>
            </w:r>
          </w:p>
        </w:tc>
      </w:tr>
      <w:tr w:rsidR="001C0580" w:rsidRPr="00F966D6" w14:paraId="68C9E235" w14:textId="77777777" w:rsidTr="00B22FE7">
        <w:trPr>
          <w:trHeight w:val="300"/>
        </w:trPr>
        <w:tc>
          <w:tcPr>
            <w:tcW w:w="2160" w:type="dxa"/>
            <w:tcBorders>
              <w:top w:val="nil"/>
              <w:left w:val="single" w:sz="12" w:space="0" w:color="000000"/>
              <w:bottom w:val="single" w:sz="6" w:space="0" w:color="000000"/>
              <w:right w:val="single" w:sz="12" w:space="0" w:color="000000"/>
            </w:tcBorders>
            <w:shd w:val="clear" w:color="auto" w:fill="auto"/>
            <w:hideMark/>
          </w:tcPr>
          <w:p w14:paraId="5CB7AC2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2</w:t>
            </w:r>
            <w:r w:rsidRPr="00F966D6">
              <w:rPr>
                <w:rFonts w:ascii="Arial" w:eastAsia="Times New Roman" w:hAnsi="Arial" w:cs="Arial"/>
                <w:color w:val="000000" w:themeColor="text1"/>
                <w:sz w:val="20"/>
                <w:szCs w:val="20"/>
                <w:lang w:eastAsia="en-ZA"/>
              </w:rPr>
              <w:t> (Improbable) </w:t>
            </w:r>
          </w:p>
        </w:tc>
        <w:tc>
          <w:tcPr>
            <w:tcW w:w="1365" w:type="dxa"/>
            <w:tcBorders>
              <w:top w:val="nil"/>
              <w:left w:val="nil"/>
              <w:bottom w:val="single" w:sz="6" w:space="0" w:color="000000"/>
              <w:right w:val="single" w:sz="6" w:space="0" w:color="000000"/>
            </w:tcBorders>
            <w:shd w:val="clear" w:color="auto" w:fill="008000"/>
            <w:hideMark/>
          </w:tcPr>
          <w:p w14:paraId="0D55684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single" w:sz="6" w:space="0" w:color="000000"/>
              <w:right w:val="single" w:sz="6" w:space="0" w:color="000000"/>
            </w:tcBorders>
            <w:shd w:val="clear" w:color="auto" w:fill="008000"/>
            <w:hideMark/>
          </w:tcPr>
          <w:p w14:paraId="208D760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single" w:sz="6" w:space="0" w:color="000000"/>
              <w:right w:val="single" w:sz="6" w:space="0" w:color="000000"/>
            </w:tcBorders>
            <w:shd w:val="clear" w:color="auto" w:fill="92D050"/>
            <w:hideMark/>
          </w:tcPr>
          <w:p w14:paraId="6DF4EFE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c>
          <w:tcPr>
            <w:tcW w:w="1365" w:type="dxa"/>
            <w:gridSpan w:val="2"/>
            <w:tcBorders>
              <w:top w:val="nil"/>
              <w:left w:val="nil"/>
              <w:bottom w:val="single" w:sz="6" w:space="0" w:color="000000"/>
              <w:right w:val="single" w:sz="6" w:space="0" w:color="000000"/>
            </w:tcBorders>
            <w:shd w:val="clear" w:color="auto" w:fill="FFFF00"/>
            <w:hideMark/>
          </w:tcPr>
          <w:p w14:paraId="68A3A40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High </w:t>
            </w:r>
          </w:p>
        </w:tc>
        <w:tc>
          <w:tcPr>
            <w:tcW w:w="1365" w:type="dxa"/>
            <w:tcBorders>
              <w:top w:val="nil"/>
              <w:left w:val="nil"/>
              <w:bottom w:val="single" w:sz="6" w:space="0" w:color="000000"/>
              <w:right w:val="single" w:sz="12" w:space="0" w:color="000000"/>
            </w:tcBorders>
            <w:shd w:val="clear" w:color="auto" w:fill="FFFF00"/>
            <w:hideMark/>
          </w:tcPr>
          <w:p w14:paraId="68D9060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High </w:t>
            </w:r>
          </w:p>
        </w:tc>
      </w:tr>
      <w:tr w:rsidR="001C0580" w:rsidRPr="00F966D6" w14:paraId="5739F369" w14:textId="77777777" w:rsidTr="00B22FE7">
        <w:trPr>
          <w:trHeight w:val="300"/>
        </w:trPr>
        <w:tc>
          <w:tcPr>
            <w:tcW w:w="2160" w:type="dxa"/>
            <w:tcBorders>
              <w:top w:val="nil"/>
              <w:left w:val="single" w:sz="12" w:space="0" w:color="000000"/>
              <w:bottom w:val="nil"/>
              <w:right w:val="single" w:sz="12" w:space="0" w:color="000000"/>
            </w:tcBorders>
            <w:shd w:val="clear" w:color="auto" w:fill="auto"/>
            <w:hideMark/>
          </w:tcPr>
          <w:p w14:paraId="23F8020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1 </w:t>
            </w:r>
            <w:r w:rsidRPr="00F966D6">
              <w:rPr>
                <w:rFonts w:ascii="Arial" w:eastAsia="Times New Roman" w:hAnsi="Arial" w:cs="Arial"/>
                <w:color w:val="000000" w:themeColor="text1"/>
                <w:sz w:val="20"/>
                <w:szCs w:val="20"/>
                <w:lang w:eastAsia="en-ZA"/>
              </w:rPr>
              <w:t>(Rare) </w:t>
            </w:r>
          </w:p>
        </w:tc>
        <w:tc>
          <w:tcPr>
            <w:tcW w:w="1365" w:type="dxa"/>
            <w:tcBorders>
              <w:top w:val="nil"/>
              <w:left w:val="nil"/>
              <w:bottom w:val="nil"/>
              <w:right w:val="single" w:sz="6" w:space="0" w:color="000000"/>
            </w:tcBorders>
            <w:shd w:val="clear" w:color="auto" w:fill="008000"/>
            <w:hideMark/>
          </w:tcPr>
          <w:p w14:paraId="7C72297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nil"/>
              <w:right w:val="single" w:sz="6" w:space="0" w:color="000000"/>
            </w:tcBorders>
            <w:shd w:val="clear" w:color="auto" w:fill="008000"/>
            <w:hideMark/>
          </w:tcPr>
          <w:p w14:paraId="42ADCE8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nil"/>
              <w:right w:val="single" w:sz="6" w:space="0" w:color="000000"/>
            </w:tcBorders>
            <w:shd w:val="clear" w:color="auto" w:fill="008000"/>
            <w:hideMark/>
          </w:tcPr>
          <w:p w14:paraId="20D8636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Low </w:t>
            </w:r>
          </w:p>
        </w:tc>
        <w:tc>
          <w:tcPr>
            <w:tcW w:w="1365" w:type="dxa"/>
            <w:gridSpan w:val="2"/>
            <w:tcBorders>
              <w:top w:val="nil"/>
              <w:left w:val="nil"/>
              <w:bottom w:val="nil"/>
              <w:right w:val="single" w:sz="6" w:space="0" w:color="000000"/>
            </w:tcBorders>
            <w:shd w:val="clear" w:color="auto" w:fill="92D050"/>
            <w:hideMark/>
          </w:tcPr>
          <w:p w14:paraId="286A9B9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c>
          <w:tcPr>
            <w:tcW w:w="1365" w:type="dxa"/>
            <w:tcBorders>
              <w:top w:val="nil"/>
              <w:left w:val="nil"/>
              <w:bottom w:val="nil"/>
              <w:right w:val="single" w:sz="6" w:space="0" w:color="000000"/>
            </w:tcBorders>
            <w:shd w:val="clear" w:color="auto" w:fill="92D050"/>
            <w:hideMark/>
          </w:tcPr>
          <w:p w14:paraId="1CDFF80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Medium </w:t>
            </w:r>
          </w:p>
        </w:tc>
      </w:tr>
      <w:tr w:rsidR="001C0580" w:rsidRPr="00F966D6" w14:paraId="661B97ED" w14:textId="77777777" w:rsidTr="00B22FE7">
        <w:trPr>
          <w:trHeight w:val="300"/>
        </w:trPr>
        <w:tc>
          <w:tcPr>
            <w:tcW w:w="2160" w:type="dxa"/>
            <w:tcBorders>
              <w:top w:val="nil"/>
              <w:left w:val="single" w:sz="12" w:space="0" w:color="000000"/>
              <w:bottom w:val="single" w:sz="6" w:space="0" w:color="auto"/>
              <w:right w:val="single" w:sz="12" w:space="0" w:color="000000"/>
            </w:tcBorders>
            <w:shd w:val="clear" w:color="auto" w:fill="auto"/>
          </w:tcPr>
          <w:p w14:paraId="653BF40F" w14:textId="77777777" w:rsidR="001C0580" w:rsidRPr="00F966D6" w:rsidRDefault="001C0580" w:rsidP="00B22FE7">
            <w:pPr>
              <w:spacing w:after="0" w:line="240" w:lineRule="auto"/>
              <w:textAlignment w:val="baseline"/>
              <w:rPr>
                <w:rFonts w:ascii="Arial" w:eastAsia="Times New Roman" w:hAnsi="Arial" w:cs="Arial"/>
                <w:b/>
                <w:bCs/>
                <w:color w:val="000000" w:themeColor="text1"/>
                <w:sz w:val="20"/>
                <w:szCs w:val="20"/>
                <w:lang w:eastAsia="en-ZA"/>
              </w:rPr>
            </w:pPr>
          </w:p>
        </w:tc>
        <w:tc>
          <w:tcPr>
            <w:tcW w:w="1365" w:type="dxa"/>
            <w:tcBorders>
              <w:top w:val="nil"/>
              <w:left w:val="nil"/>
              <w:bottom w:val="single" w:sz="6" w:space="0" w:color="auto"/>
              <w:right w:val="single" w:sz="6" w:space="0" w:color="000000"/>
            </w:tcBorders>
            <w:shd w:val="clear" w:color="auto" w:fill="008000"/>
          </w:tcPr>
          <w:p w14:paraId="480ED96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p>
        </w:tc>
        <w:tc>
          <w:tcPr>
            <w:tcW w:w="1365" w:type="dxa"/>
            <w:gridSpan w:val="2"/>
            <w:tcBorders>
              <w:top w:val="nil"/>
              <w:left w:val="nil"/>
              <w:bottom w:val="single" w:sz="6" w:space="0" w:color="auto"/>
              <w:right w:val="single" w:sz="6" w:space="0" w:color="000000"/>
            </w:tcBorders>
            <w:shd w:val="clear" w:color="auto" w:fill="008000"/>
          </w:tcPr>
          <w:p w14:paraId="7CB6810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p>
        </w:tc>
        <w:tc>
          <w:tcPr>
            <w:tcW w:w="1365" w:type="dxa"/>
            <w:gridSpan w:val="2"/>
            <w:tcBorders>
              <w:top w:val="nil"/>
              <w:left w:val="nil"/>
              <w:bottom w:val="single" w:sz="6" w:space="0" w:color="auto"/>
              <w:right w:val="single" w:sz="6" w:space="0" w:color="000000"/>
            </w:tcBorders>
            <w:shd w:val="clear" w:color="auto" w:fill="008000"/>
          </w:tcPr>
          <w:p w14:paraId="0081EAF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p>
        </w:tc>
        <w:tc>
          <w:tcPr>
            <w:tcW w:w="1365" w:type="dxa"/>
            <w:gridSpan w:val="2"/>
            <w:tcBorders>
              <w:top w:val="nil"/>
              <w:left w:val="nil"/>
              <w:bottom w:val="single" w:sz="6" w:space="0" w:color="auto"/>
              <w:right w:val="single" w:sz="6" w:space="0" w:color="000000"/>
            </w:tcBorders>
            <w:shd w:val="clear" w:color="auto" w:fill="92D050"/>
          </w:tcPr>
          <w:p w14:paraId="13203A1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p>
        </w:tc>
        <w:tc>
          <w:tcPr>
            <w:tcW w:w="1365" w:type="dxa"/>
            <w:tcBorders>
              <w:top w:val="nil"/>
              <w:left w:val="nil"/>
              <w:bottom w:val="single" w:sz="6" w:space="0" w:color="auto"/>
              <w:right w:val="single" w:sz="6" w:space="0" w:color="000000"/>
            </w:tcBorders>
            <w:shd w:val="clear" w:color="auto" w:fill="92D050"/>
          </w:tcPr>
          <w:p w14:paraId="5661197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p>
        </w:tc>
      </w:tr>
    </w:tbl>
    <w:p w14:paraId="4BA05A94"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2264"/>
        <w:gridCol w:w="6303"/>
      </w:tblGrid>
      <w:tr w:rsidR="001C0580" w:rsidRPr="00F966D6" w14:paraId="73728354" w14:textId="77777777" w:rsidTr="00B22FE7">
        <w:tc>
          <w:tcPr>
            <w:tcW w:w="268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61BFC6C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Consequence/Impact</w:t>
            </w:r>
            <w:r w:rsidRPr="00F966D6">
              <w:rPr>
                <w:rFonts w:ascii="Arial" w:eastAsia="Times New Roman" w:hAnsi="Arial" w:cs="Arial"/>
                <w:color w:val="000000" w:themeColor="text1"/>
                <w:sz w:val="20"/>
                <w:szCs w:val="20"/>
                <w:lang w:eastAsia="en-ZA"/>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53A2A3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Description</w:t>
            </w:r>
            <w:r w:rsidRPr="00F966D6">
              <w:rPr>
                <w:rFonts w:ascii="Arial" w:eastAsia="Times New Roman" w:hAnsi="Arial" w:cs="Arial"/>
                <w:color w:val="000000" w:themeColor="text1"/>
                <w:sz w:val="20"/>
                <w:szCs w:val="20"/>
                <w:lang w:eastAsia="en-ZA"/>
              </w:rPr>
              <w:t> </w:t>
            </w:r>
          </w:p>
        </w:tc>
      </w:tr>
      <w:tr w:rsidR="001C0580" w:rsidRPr="00F966D6" w14:paraId="44381EA9" w14:textId="77777777" w:rsidTr="00B22FE7">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5175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1</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FC443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Insignificant: </w:t>
            </w:r>
          </w:p>
          <w:p w14:paraId="70D09D0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Minimal operational impact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25339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Loss of confidentiality, availability or integrity does not affect the organization's cash flow, legal or contractual obligations, or its reputation. </w:t>
            </w:r>
          </w:p>
        </w:tc>
      </w:tr>
      <w:tr w:rsidR="001C0580" w:rsidRPr="00F966D6" w14:paraId="52015847" w14:textId="77777777" w:rsidTr="00B22FE7">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D233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2</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3BFAE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Minor: </w:t>
            </w:r>
          </w:p>
          <w:p w14:paraId="69160DB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Minimal operational impact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1836F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&lt; R50 000, legal or contractual obligations, or its reputation. </w:t>
            </w:r>
          </w:p>
        </w:tc>
      </w:tr>
      <w:tr w:rsidR="001C0580" w:rsidRPr="00F966D6" w14:paraId="3A945A1B" w14:textId="77777777" w:rsidTr="00B22FE7">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A47EA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3</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9A8A0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Moderate: </w:t>
            </w:r>
          </w:p>
          <w:p w14:paraId="38AD25F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Remedial action required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95B02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Incurs costs &lt;R100 000 and has a low or moderate impact on legal or contractual obligations, or the organization's reputation. </w:t>
            </w:r>
          </w:p>
        </w:tc>
      </w:tr>
      <w:tr w:rsidR="001C0580" w:rsidRPr="00F966D6" w14:paraId="7FD68DFA" w14:textId="77777777" w:rsidTr="00B22FE7">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519AA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4</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A687C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Major: </w:t>
            </w:r>
          </w:p>
          <w:p w14:paraId="18B4B7D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Loss of operational capability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D69F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Has considerable and/or immediate impact. Incurs costs &lt;R500 000, operations, has reputational, legal or contractual impact </w:t>
            </w:r>
          </w:p>
        </w:tc>
      </w:tr>
      <w:tr w:rsidR="001C0580" w:rsidRPr="00F966D6" w14:paraId="679843E4" w14:textId="77777777" w:rsidTr="00B22FE7">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11B5F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5</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7DBDC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Catastrophic: </w:t>
            </w:r>
          </w:p>
          <w:p w14:paraId="39E69CB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Unacceptable, operational failure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15EFA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Incurs costs &gt;R500 000, loss of client, operational failure  </w:t>
            </w:r>
          </w:p>
        </w:tc>
      </w:tr>
    </w:tbl>
    <w:p w14:paraId="57717AB0" w14:textId="372900F6" w:rsidR="001C0580"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3B16BF99" w14:textId="77777777" w:rsidR="007C4544" w:rsidRPr="00F966D6" w:rsidRDefault="007C4544" w:rsidP="001C0580">
      <w:pPr>
        <w:spacing w:after="0" w:line="240" w:lineRule="auto"/>
        <w:textAlignment w:val="baseline"/>
        <w:rPr>
          <w:rFonts w:ascii="Arial" w:eastAsia="Times New Roman" w:hAnsi="Arial" w:cs="Arial"/>
          <w:color w:val="000000" w:themeColor="text1"/>
          <w:sz w:val="20"/>
          <w:szCs w:val="20"/>
          <w:lang w:eastAsia="en-ZA"/>
        </w:rPr>
      </w:pP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
        <w:gridCol w:w="1316"/>
        <w:gridCol w:w="2175"/>
        <w:gridCol w:w="4978"/>
        <w:gridCol w:w="343"/>
      </w:tblGrid>
      <w:tr w:rsidR="001C0580" w:rsidRPr="00F966D6" w14:paraId="2ABE3D12"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7C8B41"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68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FF703D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Probability/Likelihood</w:t>
            </w:r>
            <w:r w:rsidRPr="00F966D6">
              <w:rPr>
                <w:rFonts w:ascii="Arial" w:eastAsia="Times New Roman" w:hAnsi="Arial" w:cs="Arial"/>
                <w:color w:val="000000" w:themeColor="text1"/>
                <w:sz w:val="20"/>
                <w:szCs w:val="20"/>
                <w:lang w:eastAsia="en-ZA"/>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25C51E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Description</w:t>
            </w:r>
            <w:r w:rsidRPr="00F966D6">
              <w:rPr>
                <w:rFonts w:ascii="Arial" w:eastAsia="Times New Roman" w:hAnsi="Arial" w:cs="Arial"/>
                <w:color w:val="000000" w:themeColor="text1"/>
                <w:sz w:val="20"/>
                <w:szCs w:val="20"/>
                <w:lang w:eastAsia="en-ZA"/>
              </w:rPr>
              <w:t> </w:t>
            </w:r>
          </w:p>
        </w:tc>
      </w:tr>
      <w:tr w:rsidR="001C0580" w:rsidRPr="00F966D6" w14:paraId="56996BCC"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399995"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C5C2E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5</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295E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Almost certain </w:t>
            </w:r>
            <w:r w:rsidRPr="00F966D6">
              <w:rPr>
                <w:rFonts w:ascii="Arial" w:eastAsia="Times New Roman" w:hAnsi="Arial" w:cs="Arial"/>
                <w:color w:val="000000" w:themeColor="text1"/>
                <w:sz w:val="20"/>
                <w:szCs w:val="20"/>
                <w:lang w:eastAsia="en-ZA"/>
              </w:rPr>
              <w:br/>
              <w:t>&gt; 60% - &lt; 80% </w:t>
            </w:r>
          </w:p>
          <w:p w14:paraId="49CD4FB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(e.g. Every day)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777A3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No strategy or current strategy will resolve this issue. Existing security controls are low or ineffective. Such incidents have a high likelihood of occurring in the future. Alternatives will be required, mitigation actions urgently to be done. </w:t>
            </w:r>
          </w:p>
        </w:tc>
      </w:tr>
      <w:tr w:rsidR="001C0580" w:rsidRPr="00F966D6" w14:paraId="20DE518D"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C951B1"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4FD25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4</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4406D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Likely/probable </w:t>
            </w:r>
            <w:r w:rsidRPr="00F966D6">
              <w:rPr>
                <w:rFonts w:ascii="Arial" w:eastAsia="Times New Roman" w:hAnsi="Arial" w:cs="Arial"/>
                <w:color w:val="000000" w:themeColor="text1"/>
                <w:sz w:val="20"/>
                <w:szCs w:val="20"/>
                <w:lang w:eastAsia="en-ZA"/>
              </w:rPr>
              <w:br/>
              <w:t>&gt; 40% - 60% </w:t>
            </w:r>
          </w:p>
          <w:p w14:paraId="1DC6BC9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(e.g. Once a week)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3DFB4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strategy will probably not resolve this issue.  Alternatives will be required, mitigation actions needed. </w:t>
            </w:r>
          </w:p>
        </w:tc>
      </w:tr>
      <w:tr w:rsidR="001C0580" w:rsidRPr="00F966D6" w14:paraId="7B4E9806"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EB57E1"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971B6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3</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3B90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Moderate/Possible </w:t>
            </w:r>
            <w:r w:rsidRPr="00F966D6">
              <w:rPr>
                <w:rFonts w:ascii="Arial" w:eastAsia="Times New Roman" w:hAnsi="Arial" w:cs="Arial"/>
                <w:color w:val="000000" w:themeColor="text1"/>
                <w:sz w:val="20"/>
                <w:szCs w:val="20"/>
                <w:lang w:eastAsia="en-ZA"/>
              </w:rPr>
              <w:br/>
              <w:t>&gt; 20 to 40% </w:t>
            </w:r>
          </w:p>
          <w:p w14:paraId="37DF181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(e.g. Once a month)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ACFC1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strategy may not resolve this issue.  Alternatives may be required; mitigation actions are to be considered. Existing security controls are moderate and have mostly provided an adequate level of protection. New incidents are possible, but not highly likely. </w:t>
            </w:r>
          </w:p>
        </w:tc>
      </w:tr>
      <w:tr w:rsidR="001C0580" w:rsidRPr="00F966D6" w14:paraId="5D716046"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2B1073"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2BF6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2</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15B20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Unlikely/Improbable </w:t>
            </w:r>
            <w:r w:rsidRPr="00F966D6">
              <w:rPr>
                <w:rFonts w:ascii="Arial" w:eastAsia="Times New Roman" w:hAnsi="Arial" w:cs="Arial"/>
                <w:color w:val="000000" w:themeColor="text1"/>
                <w:sz w:val="20"/>
                <w:szCs w:val="20"/>
                <w:lang w:eastAsia="en-ZA"/>
              </w:rPr>
              <w:br/>
              <w:t>&gt; 5 to 20%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B87B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strategy should resolve this issue. </w:t>
            </w:r>
          </w:p>
        </w:tc>
      </w:tr>
      <w:tr w:rsidR="001C0580" w:rsidRPr="00F966D6" w14:paraId="15E6E85E" w14:textId="77777777" w:rsidTr="00B22FE7">
        <w:trPr>
          <w:gridAfter w:val="1"/>
          <w:wAfter w:w="48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874880" w14:textId="77777777" w:rsidR="001C0580" w:rsidRPr="00F966D6" w:rsidRDefault="001C0580" w:rsidP="00B22FE7">
            <w:pPr>
              <w:spacing w:after="0" w:line="240" w:lineRule="auto"/>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F545F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1</w:t>
            </w:r>
            <w:r w:rsidRPr="00F966D6">
              <w:rPr>
                <w:rFonts w:ascii="Arial" w:eastAsia="Times New Roman" w:hAnsi="Arial" w:cs="Arial"/>
                <w:color w:val="000000" w:themeColor="text1"/>
                <w:sz w:val="20"/>
                <w:szCs w:val="20"/>
                <w:lang w:eastAsia="en-ZA"/>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8B05E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Rare </w:t>
            </w:r>
            <w:r w:rsidRPr="00F966D6">
              <w:rPr>
                <w:rFonts w:ascii="Arial" w:eastAsia="Times New Roman" w:hAnsi="Arial" w:cs="Arial"/>
                <w:color w:val="000000" w:themeColor="text1"/>
                <w:sz w:val="20"/>
                <w:szCs w:val="20"/>
                <w:lang w:eastAsia="en-ZA"/>
              </w:rPr>
              <w:br/>
              <w:t>5% or less  </w:t>
            </w:r>
          </w:p>
          <w:p w14:paraId="216E469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(e.g. once a year) </w:t>
            </w:r>
          </w:p>
        </w:tc>
        <w:tc>
          <w:tcPr>
            <w:tcW w:w="63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96AFE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Current actions are in order. Issue can be resolved quickly and easily. Existing security controls are strong and have so far provided an adequate level of protection. No new incidents are expected in the future. </w:t>
            </w:r>
          </w:p>
        </w:tc>
      </w:tr>
      <w:tr w:rsidR="001C0580" w:rsidRPr="00F966D6" w14:paraId="33AB5D61" w14:textId="77777777" w:rsidTr="00B22FE7">
        <w:trPr>
          <w:trHeight w:val="300"/>
        </w:trPr>
        <w:tc>
          <w:tcPr>
            <w:tcW w:w="9060"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14:paraId="566D218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Risk Categories</w:t>
            </w:r>
            <w:r w:rsidRPr="00F966D6">
              <w:rPr>
                <w:rFonts w:ascii="Arial" w:eastAsia="Times New Roman" w:hAnsi="Arial" w:cs="Arial"/>
                <w:color w:val="000000" w:themeColor="text1"/>
                <w:sz w:val="20"/>
                <w:szCs w:val="20"/>
                <w:lang w:eastAsia="en-ZA"/>
              </w:rPr>
              <w:t> </w:t>
            </w:r>
          </w:p>
        </w:tc>
      </w:tr>
      <w:tr w:rsidR="001C0580" w:rsidRPr="00F966D6" w14:paraId="12A96C8E" w14:textId="77777777" w:rsidTr="00B22FE7">
        <w:trPr>
          <w:trHeight w:val="495"/>
        </w:trPr>
        <w:tc>
          <w:tcPr>
            <w:tcW w:w="184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502A345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Strategic Risks:  </w:t>
            </w:r>
          </w:p>
        </w:tc>
        <w:tc>
          <w:tcPr>
            <w:tcW w:w="7215" w:type="dxa"/>
            <w:gridSpan w:val="3"/>
            <w:tcBorders>
              <w:top w:val="single" w:sz="6" w:space="0" w:color="auto"/>
              <w:left w:val="nil"/>
              <w:bottom w:val="single" w:sz="6" w:space="0" w:color="auto"/>
              <w:right w:val="single" w:sz="6" w:space="0" w:color="auto"/>
            </w:tcBorders>
            <w:shd w:val="clear" w:color="auto" w:fill="auto"/>
            <w:vAlign w:val="center"/>
            <w:hideMark/>
          </w:tcPr>
          <w:p w14:paraId="7E25FEB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Strategic impact should they materialize.  The subcategories are: Economic, Organization Planning, Reputation, Business Relations, Market Structure and Market Dynamics. </w:t>
            </w:r>
          </w:p>
        </w:tc>
      </w:tr>
      <w:tr w:rsidR="001C0580" w:rsidRPr="00F966D6" w14:paraId="005C7765" w14:textId="77777777" w:rsidTr="00B22FE7">
        <w:trPr>
          <w:trHeight w:val="300"/>
        </w:trPr>
        <w:tc>
          <w:tcPr>
            <w:tcW w:w="184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8B62E60"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Financial Risks:  </w:t>
            </w:r>
          </w:p>
        </w:tc>
        <w:tc>
          <w:tcPr>
            <w:tcW w:w="7215" w:type="dxa"/>
            <w:gridSpan w:val="3"/>
            <w:tcBorders>
              <w:top w:val="single" w:sz="6" w:space="0" w:color="auto"/>
              <w:left w:val="nil"/>
              <w:bottom w:val="single" w:sz="6" w:space="0" w:color="auto"/>
              <w:right w:val="single" w:sz="6" w:space="0" w:color="auto"/>
            </w:tcBorders>
            <w:shd w:val="clear" w:color="auto" w:fill="auto"/>
            <w:vAlign w:val="center"/>
            <w:hideMark/>
          </w:tcPr>
          <w:p w14:paraId="501DC17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Financial impact should they materialize.  The subcategories are:   </w:t>
            </w:r>
          </w:p>
          <w:p w14:paraId="20949D1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Credit, Reporting, Market and Liquidity. </w:t>
            </w:r>
          </w:p>
        </w:tc>
      </w:tr>
      <w:tr w:rsidR="001C0580" w:rsidRPr="00F966D6" w14:paraId="62EE2DE2" w14:textId="77777777" w:rsidTr="00B22FE7">
        <w:trPr>
          <w:trHeight w:val="495"/>
        </w:trPr>
        <w:tc>
          <w:tcPr>
            <w:tcW w:w="184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765D1BF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Business and Operational Risks: </w:t>
            </w:r>
          </w:p>
        </w:tc>
        <w:tc>
          <w:tcPr>
            <w:tcW w:w="7215" w:type="dxa"/>
            <w:gridSpan w:val="3"/>
            <w:tcBorders>
              <w:top w:val="single" w:sz="6" w:space="0" w:color="auto"/>
              <w:left w:val="nil"/>
              <w:bottom w:val="single" w:sz="6" w:space="0" w:color="auto"/>
              <w:right w:val="single" w:sz="6" w:space="0" w:color="auto"/>
            </w:tcBorders>
            <w:shd w:val="clear" w:color="auto" w:fill="auto"/>
            <w:vAlign w:val="center"/>
            <w:hideMark/>
          </w:tcPr>
          <w:p w14:paraId="6D065DA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Financial impact should they materialize.  The subcategories are:   </w:t>
            </w:r>
          </w:p>
          <w:p w14:paraId="2844654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Information Management, Legal Risk, Business Continuity, HR, Process, System and Client Satisfaction. </w:t>
            </w:r>
          </w:p>
        </w:tc>
      </w:tr>
      <w:tr w:rsidR="001C0580" w:rsidRPr="00F966D6" w14:paraId="4C832544" w14:textId="77777777" w:rsidTr="00B22FE7">
        <w:trPr>
          <w:trHeight w:val="495"/>
        </w:trPr>
        <w:tc>
          <w:tcPr>
            <w:tcW w:w="184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6630FD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Compliance Risk:  </w:t>
            </w:r>
          </w:p>
        </w:tc>
        <w:tc>
          <w:tcPr>
            <w:tcW w:w="7215" w:type="dxa"/>
            <w:gridSpan w:val="3"/>
            <w:tcBorders>
              <w:top w:val="single" w:sz="6" w:space="0" w:color="auto"/>
              <w:left w:val="nil"/>
              <w:bottom w:val="single" w:sz="6" w:space="0" w:color="auto"/>
              <w:right w:val="single" w:sz="6" w:space="0" w:color="auto"/>
            </w:tcBorders>
            <w:shd w:val="clear" w:color="auto" w:fill="auto"/>
            <w:vAlign w:val="center"/>
            <w:hideMark/>
          </w:tcPr>
          <w:p w14:paraId="0162A12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Financial impact should they materialize.  The subcategories are:   </w:t>
            </w:r>
          </w:p>
          <w:p w14:paraId="3FCD92B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Legal Compliance, Governance Risk, Certification Risk and Financial Compliance </w:t>
            </w:r>
          </w:p>
        </w:tc>
      </w:tr>
    </w:tbl>
    <w:p w14:paraId="5E398761" w14:textId="72C12F70" w:rsidR="001C0580"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7845DA3D" w14:textId="77777777" w:rsidR="007C4544" w:rsidRPr="00F966D6" w:rsidRDefault="007C4544" w:rsidP="001C0580">
      <w:pPr>
        <w:spacing w:after="0" w:line="240" w:lineRule="auto"/>
        <w:textAlignment w:val="baseline"/>
        <w:rPr>
          <w:rFonts w:ascii="Arial" w:eastAsia="Times New Roman" w:hAnsi="Arial" w:cs="Arial"/>
          <w:color w:val="000000" w:themeColor="text1"/>
          <w:sz w:val="20"/>
          <w:szCs w:val="20"/>
          <w:lang w:eastAsia="en-ZA"/>
        </w:rPr>
      </w:pPr>
    </w:p>
    <w:p w14:paraId="600B80BC" w14:textId="77777777" w:rsidR="001C0580" w:rsidRPr="00F966D6" w:rsidRDefault="001C0580" w:rsidP="001C0580">
      <w:pPr>
        <w:numPr>
          <w:ilvl w:val="0"/>
          <w:numId w:val="534"/>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Statement of Applicability</w:t>
      </w:r>
      <w:r w:rsidRPr="00F966D6">
        <w:rPr>
          <w:rFonts w:ascii="Arial" w:eastAsia="Times New Roman" w:hAnsi="Arial" w:cs="Arial"/>
          <w:b/>
          <w:bCs/>
          <w:color w:val="000000" w:themeColor="text1"/>
          <w:sz w:val="20"/>
          <w:szCs w:val="20"/>
          <w:lang w:eastAsia="en-ZA"/>
        </w:rPr>
        <w:t> </w:t>
      </w:r>
    </w:p>
    <w:p w14:paraId="345686BD" w14:textId="77777777" w:rsidR="001C0580" w:rsidRPr="00F966D6" w:rsidRDefault="001C0580" w:rsidP="001C0580">
      <w:pPr>
        <w:numPr>
          <w:ilvl w:val="0"/>
          <w:numId w:val="535"/>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Enterprise Solutions Architect must document the Statement of Applicability to identify which security controls from Annex A of the ISO/IEC 27001 standard are applicable and which are not as identified in the risk assessment, the justification for such decisions, and whether they are implemented or not.</w:t>
      </w:r>
      <w:r w:rsidRPr="00F966D6">
        <w:rPr>
          <w:rFonts w:ascii="Arial" w:eastAsia="Times New Roman" w:hAnsi="Arial" w:cs="Arial"/>
          <w:color w:val="000000" w:themeColor="text1"/>
          <w:sz w:val="20"/>
          <w:szCs w:val="20"/>
          <w:lang w:eastAsia="en-ZA"/>
        </w:rPr>
        <w:t> </w:t>
      </w:r>
    </w:p>
    <w:p w14:paraId="767BBD59" w14:textId="77777777" w:rsidR="001C0580" w:rsidRPr="00F966D6" w:rsidRDefault="001C0580" w:rsidP="001C0580">
      <w:pPr>
        <w:numPr>
          <w:ilvl w:val="0"/>
          <w:numId w:val="536"/>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On behalf of the risk owners, executive management will accept all residual risks through the Statement of Applicability.</w:t>
      </w:r>
      <w:r w:rsidRPr="00F966D6">
        <w:rPr>
          <w:rFonts w:ascii="Arial" w:eastAsia="Times New Roman" w:hAnsi="Arial" w:cs="Arial"/>
          <w:color w:val="000000" w:themeColor="text1"/>
          <w:sz w:val="20"/>
          <w:szCs w:val="20"/>
          <w:lang w:eastAsia="en-ZA"/>
        </w:rPr>
        <w:t> </w:t>
      </w:r>
    </w:p>
    <w:p w14:paraId="041C047C"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41E4B3FB" w14:textId="77777777" w:rsidR="001C0580" w:rsidRPr="00F966D6" w:rsidRDefault="001C0580" w:rsidP="001C0580">
      <w:pPr>
        <w:numPr>
          <w:ilvl w:val="0"/>
          <w:numId w:val="53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val="en-US" w:eastAsia="en-ZA"/>
        </w:rPr>
        <w:t>Reporting</w:t>
      </w:r>
      <w:r w:rsidRPr="00F966D6">
        <w:rPr>
          <w:rFonts w:ascii="Arial" w:eastAsia="Times New Roman" w:hAnsi="Arial" w:cs="Arial"/>
          <w:b/>
          <w:bCs/>
          <w:color w:val="000000" w:themeColor="text1"/>
          <w:sz w:val="20"/>
          <w:szCs w:val="20"/>
          <w:lang w:eastAsia="en-ZA"/>
        </w:rPr>
        <w:t> </w:t>
      </w:r>
    </w:p>
    <w:p w14:paraId="7DD98117" w14:textId="77777777" w:rsidR="001C0580" w:rsidRPr="00F966D6" w:rsidRDefault="001C0580" w:rsidP="001C0580">
      <w:pPr>
        <w:numPr>
          <w:ilvl w:val="0"/>
          <w:numId w:val="538"/>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Compliance will document the results of risk assessment and risk treatment, and all the subsequent reviews, in the Risk Assessment and Treatment Report.</w:t>
      </w:r>
      <w:r w:rsidRPr="00F966D6">
        <w:rPr>
          <w:rFonts w:ascii="Arial" w:eastAsia="Times New Roman" w:hAnsi="Arial" w:cs="Arial"/>
          <w:color w:val="000000" w:themeColor="text1"/>
          <w:sz w:val="20"/>
          <w:szCs w:val="20"/>
          <w:lang w:eastAsia="en-ZA"/>
        </w:rPr>
        <w:t> </w:t>
      </w:r>
    </w:p>
    <w:p w14:paraId="1C3A588D" w14:textId="77777777" w:rsidR="001C0580" w:rsidRPr="00F966D6" w:rsidRDefault="001C0580" w:rsidP="001C0580">
      <w:pPr>
        <w:numPr>
          <w:ilvl w:val="0"/>
          <w:numId w:val="539"/>
        </w:numPr>
        <w:spacing w:after="0" w:line="240" w:lineRule="auto"/>
        <w:ind w:left="780" w:firstLine="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The Compliance will monitor the progress of implementation of the Risk treatment plan and report the results to the IT Executive each month.</w:t>
      </w:r>
      <w:r w:rsidRPr="00F966D6">
        <w:rPr>
          <w:rFonts w:ascii="Arial" w:eastAsia="Times New Roman" w:hAnsi="Arial" w:cs="Arial"/>
          <w:color w:val="000000" w:themeColor="text1"/>
          <w:sz w:val="20"/>
          <w:szCs w:val="20"/>
          <w:lang w:eastAsia="en-ZA"/>
        </w:rPr>
        <w:t> </w:t>
      </w:r>
    </w:p>
    <w:p w14:paraId="61174D3D"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1B15C7D1"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56015863"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3FEF1C57"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6A32F37D"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7503932A"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7E504DEB" w14:textId="77777777" w:rsidR="007C4544" w:rsidRDefault="007C4544" w:rsidP="001C0580">
      <w:pPr>
        <w:spacing w:after="0" w:line="240" w:lineRule="auto"/>
        <w:ind w:left="780"/>
        <w:textAlignment w:val="baseline"/>
        <w:rPr>
          <w:rFonts w:ascii="Arial" w:eastAsia="Times New Roman" w:hAnsi="Arial" w:cs="Arial"/>
          <w:color w:val="000000" w:themeColor="text1"/>
          <w:sz w:val="20"/>
          <w:szCs w:val="20"/>
          <w:lang w:eastAsia="en-ZA"/>
        </w:rPr>
      </w:pPr>
    </w:p>
    <w:p w14:paraId="0563E32E" w14:textId="2531B097" w:rsidR="001C0580" w:rsidRPr="00F966D6" w:rsidRDefault="001C0580" w:rsidP="001C0580">
      <w:pPr>
        <w:spacing w:after="0" w:line="240" w:lineRule="auto"/>
        <w:ind w:left="780"/>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640F19E6"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1FC55AD5" w14:textId="77777777" w:rsidR="00AB1BF5" w:rsidRPr="00F966D6" w:rsidRDefault="00AB1BF5" w:rsidP="001C0580">
      <w:pPr>
        <w:spacing w:after="0" w:line="240" w:lineRule="auto"/>
        <w:textAlignment w:val="baseline"/>
        <w:rPr>
          <w:rFonts w:ascii="Arial" w:eastAsia="Times New Roman" w:hAnsi="Arial" w:cs="Arial"/>
          <w:color w:val="000000" w:themeColor="text1"/>
          <w:sz w:val="20"/>
          <w:szCs w:val="20"/>
          <w:lang w:eastAsia="en-ZA"/>
        </w:rPr>
      </w:pPr>
    </w:p>
    <w:p w14:paraId="62030FED" w14:textId="77777777" w:rsidR="001C0580" w:rsidRPr="00F966D6" w:rsidRDefault="001C0580" w:rsidP="001C0580">
      <w:pPr>
        <w:numPr>
          <w:ilvl w:val="0"/>
          <w:numId w:val="54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1C0580" w:rsidRPr="00F966D6" w14:paraId="119452A8"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2A86D48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Document Name</w:t>
            </w:r>
            <w:r w:rsidRPr="00F966D6">
              <w:rPr>
                <w:rFonts w:ascii="Arial" w:eastAsia="Times New Roman" w:hAnsi="Arial" w:cs="Arial"/>
                <w:color w:val="000000" w:themeColor="text1"/>
                <w:sz w:val="20"/>
                <w:szCs w:val="20"/>
                <w:lang w:eastAsia="en-ZA"/>
              </w:rPr>
              <w:t> </w:t>
            </w:r>
          </w:p>
        </w:tc>
      </w:tr>
      <w:tr w:rsidR="001C0580" w:rsidRPr="00F966D6" w14:paraId="1229DA06"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0233A41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ISO/IEC 27001 standard, clauses 6.1.2, 6.1.3, 8.2, and 8.3 </w:t>
            </w:r>
          </w:p>
        </w:tc>
      </w:tr>
      <w:tr w:rsidR="001C0580" w:rsidRPr="00F966D6" w14:paraId="43E845B4"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6A9DD45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Information Security Policy </w:t>
            </w:r>
          </w:p>
        </w:tc>
      </w:tr>
      <w:tr w:rsidR="001C0580" w:rsidRPr="00F966D6" w14:paraId="2ADAC9D6"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40C6EF6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List of Legal, Regulatory and Contractual and Other Requirements </w:t>
            </w:r>
          </w:p>
        </w:tc>
      </w:tr>
      <w:tr w:rsidR="001C0580" w:rsidRPr="00F966D6" w14:paraId="486976F7"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267DEFE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Statement of Applicability </w:t>
            </w:r>
          </w:p>
        </w:tc>
      </w:tr>
      <w:tr w:rsidR="001C0580" w:rsidRPr="00F966D6" w14:paraId="23B784B0"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1105B9D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4B4EC0CA"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526A190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bl>
    <w:p w14:paraId="2746D568"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6375D052"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39C5B5F4" w14:textId="77777777" w:rsidR="001C0580" w:rsidRPr="00F966D6" w:rsidRDefault="001C0580" w:rsidP="001C0580">
      <w:pPr>
        <w:numPr>
          <w:ilvl w:val="0"/>
          <w:numId w:val="54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eastAsia="en-ZA"/>
        </w:rPr>
        <w:t>Outputs </w:t>
      </w:r>
    </w:p>
    <w:p w14:paraId="70E21526"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8"/>
        <w:gridCol w:w="2506"/>
        <w:gridCol w:w="2344"/>
        <w:gridCol w:w="2508"/>
      </w:tblGrid>
      <w:tr w:rsidR="001C0580" w:rsidRPr="00F966D6" w14:paraId="7842677F"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2C5245E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Record</w:t>
            </w: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6B503C0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Responsible Person</w:t>
            </w:r>
            <w:r w:rsidRPr="00F966D6">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001BD09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Retention</w:t>
            </w: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461D974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Disposition </w:t>
            </w:r>
            <w:r w:rsidRPr="00F966D6">
              <w:rPr>
                <w:rFonts w:ascii="Arial" w:eastAsia="Times New Roman" w:hAnsi="Arial" w:cs="Arial"/>
                <w:color w:val="000000" w:themeColor="text1"/>
                <w:sz w:val="20"/>
                <w:szCs w:val="20"/>
                <w:lang w:eastAsia="en-ZA"/>
              </w:rPr>
              <w:t> </w:t>
            </w:r>
          </w:p>
        </w:tc>
      </w:tr>
      <w:tr w:rsidR="001C0580" w:rsidRPr="00F966D6" w14:paraId="6706A850"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6896B6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ISMS Risk Register (electronic form – Excel document)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E9F01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Compliance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9AB5EA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Indefinite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E5AA8B3"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n/a </w:t>
            </w:r>
          </w:p>
        </w:tc>
      </w:tr>
      <w:tr w:rsidR="001C0580" w:rsidRPr="00F966D6" w14:paraId="5B05CFCD"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573FFF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SOA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302C8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Compliance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92929E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2 Years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B399495"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n/a </w:t>
            </w:r>
          </w:p>
        </w:tc>
      </w:tr>
      <w:tr w:rsidR="001C0580" w:rsidRPr="00F966D6" w14:paraId="77F7EA55"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901C3B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3BF0274"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CDD8FB"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10A01E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292052EE"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CE5C2E6"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572FF3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7B6D9F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CD3EC6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6EF05147"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1A3A7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140F3EC"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3DA434E"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754E55F"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r w:rsidR="001C0580" w:rsidRPr="00F966D6" w14:paraId="54FD50D1"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46AF832"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6C0631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DA73E47"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40D1578"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bl>
    <w:p w14:paraId="151252EC"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7B03D7E9" w14:textId="77777777" w:rsidR="001C0580" w:rsidRPr="00F966D6" w:rsidRDefault="001C0580" w:rsidP="001C0580">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F966D6">
        <w:rPr>
          <w:rFonts w:ascii="Arial" w:eastAsia="Times New Roman" w:hAnsi="Arial" w:cs="Arial"/>
          <w:color w:val="000000" w:themeColor="text1"/>
          <w:sz w:val="20"/>
          <w:szCs w:val="20"/>
          <w:lang w:eastAsia="en-ZA"/>
        </w:rPr>
        <w:t> </w:t>
      </w:r>
    </w:p>
    <w:p w14:paraId="5D7EFDFA" w14:textId="77777777" w:rsidR="001C0580" w:rsidRPr="00F966D6" w:rsidRDefault="001C0580" w:rsidP="001C0580">
      <w:pPr>
        <w:spacing w:after="0" w:line="240" w:lineRule="auto"/>
        <w:jc w:val="both"/>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p w14:paraId="6BE2553B" w14:textId="3A793A43" w:rsidR="001C0580" w:rsidRPr="00F966D6" w:rsidRDefault="001C0580" w:rsidP="001C0580">
      <w:pPr>
        <w:numPr>
          <w:ilvl w:val="0"/>
          <w:numId w:val="54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F966D6">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1C0580" w:rsidRPr="00F966D6" w14:paraId="5EA86E42"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64ECAA79"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TERMS</w:t>
            </w:r>
            <w:r w:rsidRPr="00F966D6">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6654CF7A"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b/>
                <w:bCs/>
                <w:color w:val="000000" w:themeColor="text1"/>
                <w:sz w:val="20"/>
                <w:szCs w:val="20"/>
                <w:lang w:eastAsia="en-ZA"/>
              </w:rPr>
              <w:t>DESCRIPTION</w:t>
            </w:r>
            <w:r w:rsidRPr="00F966D6">
              <w:rPr>
                <w:rFonts w:ascii="Arial" w:eastAsia="Times New Roman" w:hAnsi="Arial" w:cs="Arial"/>
                <w:color w:val="000000" w:themeColor="text1"/>
                <w:sz w:val="20"/>
                <w:szCs w:val="20"/>
                <w:lang w:eastAsia="en-ZA"/>
              </w:rPr>
              <w:t> </w:t>
            </w:r>
          </w:p>
        </w:tc>
      </w:tr>
      <w:tr w:rsidR="001C0580" w:rsidRPr="00F966D6" w14:paraId="1FA6E154"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7E9ACC3D"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39A4071" w14:textId="77777777" w:rsidR="001C0580" w:rsidRPr="00F966D6" w:rsidRDefault="001C0580" w:rsidP="00B22FE7">
            <w:pPr>
              <w:spacing w:after="0" w:line="240" w:lineRule="auto"/>
              <w:textAlignment w:val="baseline"/>
              <w:rPr>
                <w:rFonts w:ascii="Arial" w:eastAsia="Times New Roman" w:hAnsi="Arial" w:cs="Arial"/>
                <w:color w:val="000000" w:themeColor="text1"/>
                <w:sz w:val="20"/>
                <w:szCs w:val="20"/>
                <w:lang w:eastAsia="en-ZA"/>
              </w:rPr>
            </w:pPr>
            <w:r w:rsidRPr="00F966D6">
              <w:rPr>
                <w:rFonts w:ascii="Arial" w:eastAsia="Times New Roman" w:hAnsi="Arial" w:cs="Arial"/>
                <w:color w:val="000000" w:themeColor="text1"/>
                <w:sz w:val="20"/>
                <w:szCs w:val="20"/>
                <w:lang w:eastAsia="en-ZA"/>
              </w:rPr>
              <w:t> </w:t>
            </w:r>
          </w:p>
        </w:tc>
      </w:tr>
    </w:tbl>
    <w:p w14:paraId="601F28C8" w14:textId="61576F1C" w:rsidR="001C0580" w:rsidRPr="00F966D6" w:rsidRDefault="007C4544" w:rsidP="001C0580">
      <w:pPr>
        <w:spacing w:after="0" w:line="240" w:lineRule="auto"/>
        <w:textAlignment w:val="baseline"/>
        <w:rPr>
          <w:rFonts w:ascii="Arial" w:eastAsia="Times New Roman" w:hAnsi="Arial" w:cs="Arial"/>
          <w:color w:val="000000" w:themeColor="text1"/>
          <w:sz w:val="20"/>
          <w:szCs w:val="20"/>
          <w:lang w:eastAsia="en-ZA"/>
        </w:rPr>
      </w:pPr>
      <w:r w:rsidRPr="00677F9D">
        <w:rPr>
          <w:rFonts w:ascii="Arial" w:eastAsia="MS Mincho" w:hAnsi="Arial" w:cs="Arial"/>
          <w:noProof/>
          <w:color w:val="000000" w:themeColor="text1"/>
          <w:sz w:val="20"/>
          <w:szCs w:val="20"/>
          <w:lang w:eastAsia="en-ZA"/>
        </w:rPr>
        <w:drawing>
          <wp:anchor distT="0" distB="0" distL="114300" distR="114300" simplePos="0" relativeHeight="251706368" behindDoc="1" locked="0" layoutInCell="1" allowOverlap="1" wp14:anchorId="09A82DEB" wp14:editId="52AEDCA4">
            <wp:simplePos x="0" y="0"/>
            <wp:positionH relativeFrom="column">
              <wp:posOffset>3790950</wp:posOffset>
            </wp:positionH>
            <wp:positionV relativeFrom="paragraph">
              <wp:posOffset>117475</wp:posOffset>
            </wp:positionV>
            <wp:extent cx="1188720" cy="802005"/>
            <wp:effectExtent l="0" t="0" r="0" b="0"/>
            <wp:wrapNone/>
            <wp:docPr id="47" name="Picture 47"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r w:rsidR="001C0580" w:rsidRPr="00F966D6">
        <w:rPr>
          <w:rFonts w:ascii="Arial" w:eastAsia="Times New Roman" w:hAnsi="Arial" w:cs="Arial"/>
          <w:color w:val="000000" w:themeColor="text1"/>
          <w:sz w:val="20"/>
          <w:szCs w:val="20"/>
          <w:lang w:eastAsia="en-ZA"/>
        </w:rPr>
        <w:t> </w:t>
      </w:r>
    </w:p>
    <w:p w14:paraId="266C759F" w14:textId="2DDC7263" w:rsidR="001C0580" w:rsidRDefault="001C0580" w:rsidP="001C0580">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29E91CFF" w14:textId="40BE588A" w:rsidR="001C0580" w:rsidRDefault="001C0580" w:rsidP="001C0580">
      <w:pPr>
        <w:pStyle w:val="paragraph"/>
        <w:spacing w:before="0" w:beforeAutospacing="0" w:after="0" w:afterAutospacing="0"/>
        <w:jc w:val="both"/>
        <w:textAlignment w:val="baseline"/>
        <w:rPr>
          <w:rStyle w:val="eop"/>
          <w:rFonts w:ascii="Arial" w:hAnsi="Arial" w:cs="Arial"/>
          <w:color w:val="000000"/>
          <w:sz w:val="22"/>
          <w:szCs w:val="22"/>
        </w:rPr>
      </w:pPr>
    </w:p>
    <w:p w14:paraId="6F0A1A02" w14:textId="77777777" w:rsidR="001C0580" w:rsidRPr="00677F9D" w:rsidRDefault="001C0580" w:rsidP="001C0580">
      <w:pPr>
        <w:tabs>
          <w:tab w:val="left" w:pos="5640"/>
        </w:tabs>
        <w:spacing w:after="0" w:line="240" w:lineRule="auto"/>
        <w:jc w:val="both"/>
        <w:textAlignment w:val="baseline"/>
        <w:rPr>
          <w:rFonts w:ascii="Arial" w:eastAsia="Times New Roman" w:hAnsi="Arial" w:cs="Arial"/>
          <w:color w:val="000000"/>
          <w:lang w:eastAsia="en-ZA"/>
        </w:rPr>
      </w:pPr>
      <w:r w:rsidRPr="00677F9D">
        <w:rPr>
          <w:rFonts w:ascii="Arial" w:eastAsia="Times New Roman" w:hAnsi="Arial" w:cs="Arial"/>
          <w:color w:val="000000"/>
          <w:lang w:eastAsia="en-ZA"/>
        </w:rPr>
        <w:tab/>
      </w:r>
    </w:p>
    <w:p w14:paraId="7194A17B" w14:textId="05DD9FE0" w:rsidR="001C0580" w:rsidRPr="00677F9D" w:rsidRDefault="00C9397F" w:rsidP="001C0580">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1C0580" w:rsidRPr="00677F9D">
        <w:rPr>
          <w:rFonts w:ascii="Arial" w:eastAsia="Times New Roman" w:hAnsi="Arial" w:cs="Arial"/>
          <w:b/>
          <w:bCs/>
          <w:sz w:val="20"/>
          <w:szCs w:val="20"/>
          <w:lang w:eastAsia="en-ZA"/>
        </w:rPr>
        <w:t> name</w:t>
      </w:r>
      <w:r w:rsidR="001C0580" w:rsidRPr="00677F9D">
        <w:rPr>
          <w:rFonts w:ascii="Arial" w:eastAsia="Times New Roman" w:hAnsi="Arial" w:cs="Arial"/>
          <w:sz w:val="20"/>
          <w:szCs w:val="20"/>
          <w:lang w:eastAsia="en-ZA"/>
        </w:rPr>
        <w:t xml:space="preserve"> Duncan MacNicol         </w:t>
      </w:r>
      <w:r w:rsidR="001C0580" w:rsidRPr="00677F9D">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1C0580" w:rsidRPr="00677F9D">
        <w:rPr>
          <w:rFonts w:ascii="Arial" w:eastAsia="Times New Roman" w:hAnsi="Arial" w:cs="Arial"/>
          <w:b/>
          <w:bCs/>
          <w:sz w:val="20"/>
          <w:szCs w:val="20"/>
          <w:lang w:eastAsia="en-ZA"/>
        </w:rPr>
        <w:t> signature</w:t>
      </w:r>
      <w:r w:rsidR="001C0580" w:rsidRPr="00677F9D">
        <w:rPr>
          <w:rFonts w:ascii="Arial" w:eastAsia="Times New Roman" w:hAnsi="Arial" w:cs="Arial"/>
          <w:sz w:val="20"/>
          <w:szCs w:val="20"/>
          <w:lang w:eastAsia="en-ZA"/>
        </w:rPr>
        <w:t>____________________</w:t>
      </w:r>
    </w:p>
    <w:p w14:paraId="6E03D51B" w14:textId="77777777" w:rsidR="001C0580" w:rsidRPr="00677F9D" w:rsidRDefault="001C0580" w:rsidP="001C0580">
      <w:pPr>
        <w:spacing w:after="0" w:line="240" w:lineRule="auto"/>
        <w:jc w:val="both"/>
        <w:textAlignment w:val="baseline"/>
        <w:rPr>
          <w:rFonts w:ascii="Arial" w:eastAsia="Times New Roman" w:hAnsi="Arial" w:cs="Arial"/>
          <w:color w:val="000000"/>
          <w:lang w:eastAsia="en-ZA"/>
        </w:rPr>
      </w:pPr>
    </w:p>
    <w:p w14:paraId="24135C87" w14:textId="77777777" w:rsidR="001C0580" w:rsidRPr="00677F9D" w:rsidRDefault="001C0580" w:rsidP="001C0580">
      <w:pPr>
        <w:spacing w:after="0" w:line="240" w:lineRule="auto"/>
        <w:jc w:val="both"/>
        <w:textAlignment w:val="baseline"/>
        <w:rPr>
          <w:rFonts w:ascii="Segoe UI" w:eastAsia="Times New Roman" w:hAnsi="Segoe UI" w:cs="Segoe UI"/>
          <w:sz w:val="18"/>
          <w:szCs w:val="18"/>
          <w:lang w:eastAsia="en-ZA"/>
        </w:rPr>
      </w:pPr>
    </w:p>
    <w:p w14:paraId="15D17A4B" w14:textId="30C3205C" w:rsidR="001C0580" w:rsidRPr="00677F9D" w:rsidRDefault="001C0580" w:rsidP="001C0580">
      <w:pPr>
        <w:spacing w:after="0" w:line="240" w:lineRule="auto"/>
        <w:jc w:val="both"/>
        <w:textAlignment w:val="baseline"/>
        <w:rPr>
          <w:rFonts w:ascii="Arial" w:eastAsia="Times New Roman" w:hAnsi="Arial" w:cs="Arial"/>
          <w:sz w:val="20"/>
          <w:szCs w:val="20"/>
          <w:lang w:eastAsia="en-ZA"/>
        </w:rPr>
      </w:pPr>
      <w:r w:rsidRPr="00677F9D">
        <w:rPr>
          <w:rFonts w:ascii="Arial" w:eastAsia="Times New Roman" w:hAnsi="Arial" w:cs="Arial"/>
          <w:b/>
          <w:bCs/>
          <w:sz w:val="20"/>
          <w:szCs w:val="20"/>
          <w:lang w:eastAsia="en-ZA"/>
        </w:rPr>
        <w:t>Signed at</w:t>
      </w:r>
      <w:r w:rsidRPr="00677F9D">
        <w:rPr>
          <w:rFonts w:ascii="Arial" w:eastAsia="Times New Roman" w:hAnsi="Arial" w:cs="Arial"/>
          <w:sz w:val="20"/>
          <w:szCs w:val="20"/>
          <w:lang w:eastAsia="en-ZA"/>
        </w:rPr>
        <w:t xml:space="preserve"> Durban </w:t>
      </w:r>
      <w:r w:rsidRPr="00677F9D">
        <w:rPr>
          <w:rFonts w:ascii="Arial" w:eastAsia="Times New Roman" w:hAnsi="Arial" w:cs="Arial"/>
          <w:b/>
          <w:bCs/>
          <w:sz w:val="20"/>
          <w:szCs w:val="20"/>
          <w:lang w:eastAsia="en-ZA"/>
        </w:rPr>
        <w:t>on this</w:t>
      </w:r>
      <w:r w:rsidRPr="00677F9D">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204D3B28" w14:textId="77777777" w:rsidR="001C0580" w:rsidRPr="009C4066" w:rsidRDefault="001C0580" w:rsidP="001C0580">
      <w:pPr>
        <w:rPr>
          <w:lang w:eastAsia="en-ZA"/>
        </w:rPr>
      </w:pPr>
    </w:p>
    <w:p w14:paraId="4DE331F1" w14:textId="77777777" w:rsidR="001C0580" w:rsidRPr="009C4066" w:rsidRDefault="001C0580" w:rsidP="001C0580">
      <w:pPr>
        <w:rPr>
          <w:lang w:eastAsia="en-ZA"/>
        </w:rPr>
      </w:pPr>
    </w:p>
    <w:p w14:paraId="1FFFBE2C" w14:textId="77777777" w:rsidR="001C0580" w:rsidRPr="009C4066" w:rsidRDefault="001C0580" w:rsidP="001C0580">
      <w:pPr>
        <w:rPr>
          <w:lang w:eastAsia="en-ZA"/>
        </w:rPr>
      </w:pPr>
    </w:p>
    <w:p w14:paraId="312F6CBC" w14:textId="77777777" w:rsidR="001C0580" w:rsidRPr="009C4066" w:rsidRDefault="001C0580" w:rsidP="001C0580">
      <w:pPr>
        <w:rPr>
          <w:lang w:eastAsia="en-ZA"/>
        </w:rPr>
      </w:pPr>
    </w:p>
    <w:p w14:paraId="036B3E78" w14:textId="77777777" w:rsidR="001C0580" w:rsidRPr="009C4066" w:rsidRDefault="001C0580" w:rsidP="001C0580">
      <w:pPr>
        <w:rPr>
          <w:lang w:eastAsia="en-ZA"/>
        </w:rPr>
      </w:pPr>
    </w:p>
    <w:p w14:paraId="444830B9" w14:textId="77777777" w:rsidR="001C0580" w:rsidRDefault="001C0580" w:rsidP="001C0580">
      <w:pPr>
        <w:rPr>
          <w:rStyle w:val="eop"/>
          <w:rFonts w:ascii="Arial" w:eastAsia="Times New Roman" w:hAnsi="Arial" w:cs="Arial"/>
          <w:lang w:eastAsia="en-ZA"/>
        </w:rPr>
      </w:pPr>
    </w:p>
    <w:p w14:paraId="20820CB7" w14:textId="77777777" w:rsidR="001C0580" w:rsidRPr="009C4066" w:rsidRDefault="001C0580" w:rsidP="001C0580">
      <w:pPr>
        <w:tabs>
          <w:tab w:val="left" w:pos="2145"/>
        </w:tabs>
        <w:rPr>
          <w:lang w:eastAsia="en-ZA"/>
        </w:rPr>
      </w:pPr>
      <w:r>
        <w:rPr>
          <w:lang w:eastAsia="en-ZA"/>
        </w:rPr>
        <w:tab/>
      </w:r>
    </w:p>
    <w:p w14:paraId="43D7D43F" w14:textId="753F8ACF" w:rsidR="00487FF7" w:rsidRDefault="00487FF7" w:rsidP="00487FF7">
      <w:pPr>
        <w:pStyle w:val="paragraph"/>
        <w:spacing w:before="0" w:beforeAutospacing="0" w:after="0" w:afterAutospacing="0"/>
        <w:jc w:val="both"/>
        <w:textAlignment w:val="baseline"/>
        <w:rPr>
          <w:rStyle w:val="eop"/>
          <w:rFonts w:ascii="Arial" w:hAnsi="Arial" w:cs="Arial"/>
          <w:color w:val="000000"/>
          <w:sz w:val="22"/>
          <w:szCs w:val="22"/>
        </w:rPr>
      </w:pPr>
    </w:p>
    <w:p w14:paraId="21BD2DEC" w14:textId="719780FC" w:rsidR="001C0580" w:rsidRDefault="001C0580" w:rsidP="00487FF7">
      <w:pPr>
        <w:pStyle w:val="paragraph"/>
        <w:spacing w:before="0" w:beforeAutospacing="0" w:after="0" w:afterAutospacing="0"/>
        <w:jc w:val="both"/>
        <w:textAlignment w:val="baseline"/>
        <w:rPr>
          <w:rStyle w:val="eop"/>
          <w:rFonts w:ascii="Arial" w:hAnsi="Arial" w:cs="Arial"/>
          <w:color w:val="000000"/>
          <w:sz w:val="22"/>
          <w:szCs w:val="22"/>
        </w:rPr>
      </w:pPr>
    </w:p>
    <w:p w14:paraId="5C3C43F9" w14:textId="0F088E30" w:rsidR="001C0580" w:rsidRDefault="001C0580" w:rsidP="00487FF7">
      <w:pPr>
        <w:pStyle w:val="paragraph"/>
        <w:spacing w:before="0" w:beforeAutospacing="0" w:after="0" w:afterAutospacing="0"/>
        <w:jc w:val="both"/>
        <w:textAlignment w:val="baseline"/>
        <w:rPr>
          <w:rStyle w:val="eop"/>
          <w:rFonts w:ascii="Arial" w:hAnsi="Arial" w:cs="Arial"/>
          <w:color w:val="000000"/>
          <w:sz w:val="22"/>
          <w:szCs w:val="22"/>
        </w:rPr>
      </w:pPr>
    </w:p>
    <w:p w14:paraId="66473CD2" w14:textId="55F541CB" w:rsidR="001C0580" w:rsidRDefault="001C0580" w:rsidP="00487FF7">
      <w:pPr>
        <w:pStyle w:val="paragraph"/>
        <w:spacing w:before="0" w:beforeAutospacing="0" w:after="0" w:afterAutospacing="0"/>
        <w:jc w:val="both"/>
        <w:textAlignment w:val="baseline"/>
        <w:rPr>
          <w:rStyle w:val="eop"/>
          <w:rFonts w:ascii="Arial" w:hAnsi="Arial" w:cs="Arial"/>
          <w:color w:val="000000"/>
          <w:sz w:val="22"/>
          <w:szCs w:val="22"/>
        </w:rPr>
      </w:pPr>
    </w:p>
    <w:p w14:paraId="3CE9EC1A" w14:textId="751375BD" w:rsidR="001C0580" w:rsidRDefault="001C0580" w:rsidP="00487FF7">
      <w:pPr>
        <w:pStyle w:val="paragraph"/>
        <w:spacing w:before="0" w:beforeAutospacing="0" w:after="0" w:afterAutospacing="0"/>
        <w:jc w:val="both"/>
        <w:textAlignment w:val="baseline"/>
        <w:rPr>
          <w:rStyle w:val="eop"/>
          <w:rFonts w:ascii="Arial" w:hAnsi="Arial" w:cs="Arial"/>
          <w:color w:val="000000"/>
          <w:sz w:val="22"/>
          <w:szCs w:val="22"/>
        </w:rPr>
      </w:pPr>
    </w:p>
    <w:p w14:paraId="0698BAC4" w14:textId="2C41A248" w:rsidR="001C0580" w:rsidRDefault="001C0580" w:rsidP="00487FF7">
      <w:pPr>
        <w:pStyle w:val="paragraph"/>
        <w:spacing w:before="0" w:beforeAutospacing="0" w:after="0" w:afterAutospacing="0"/>
        <w:jc w:val="both"/>
        <w:textAlignment w:val="baseline"/>
        <w:rPr>
          <w:rStyle w:val="eop"/>
          <w:rFonts w:ascii="Arial" w:hAnsi="Arial" w:cs="Arial"/>
          <w:color w:val="000000"/>
          <w:sz w:val="22"/>
          <w:szCs w:val="22"/>
        </w:rPr>
      </w:pPr>
    </w:p>
    <w:p w14:paraId="6CFB7D05" w14:textId="201DF773" w:rsidR="001C0580" w:rsidRDefault="001C0580" w:rsidP="00487FF7">
      <w:pPr>
        <w:pStyle w:val="paragraph"/>
        <w:spacing w:before="0" w:beforeAutospacing="0" w:after="0" w:afterAutospacing="0"/>
        <w:jc w:val="both"/>
        <w:textAlignment w:val="baseline"/>
        <w:rPr>
          <w:rStyle w:val="eop"/>
          <w:rFonts w:ascii="Arial" w:hAnsi="Arial" w:cs="Arial"/>
          <w:color w:val="000000"/>
          <w:sz w:val="22"/>
          <w:szCs w:val="22"/>
        </w:rPr>
      </w:pPr>
    </w:p>
    <w:tbl>
      <w:tblPr>
        <w:tblStyle w:val="TableGrid3"/>
        <w:tblW w:w="10165" w:type="dxa"/>
        <w:tblLook w:val="04A0" w:firstRow="1" w:lastRow="0" w:firstColumn="1" w:lastColumn="0" w:noHBand="0" w:noVBand="1"/>
      </w:tblPr>
      <w:tblGrid>
        <w:gridCol w:w="5760"/>
        <w:gridCol w:w="2340"/>
        <w:gridCol w:w="2065"/>
      </w:tblGrid>
      <w:tr w:rsidR="00AF5787" w:rsidRPr="00AF5787" w14:paraId="2A34BF08" w14:textId="77777777" w:rsidTr="007C4544">
        <w:trPr>
          <w:trHeight w:val="890"/>
        </w:trPr>
        <w:tc>
          <w:tcPr>
            <w:tcW w:w="5760" w:type="dxa"/>
            <w:vMerge w:val="restart"/>
            <w:tcBorders>
              <w:top w:val="nil"/>
              <w:left w:val="nil"/>
              <w:bottom w:val="nil"/>
              <w:right w:val="single" w:sz="4" w:space="0" w:color="auto"/>
            </w:tcBorders>
          </w:tcPr>
          <w:p w14:paraId="4A0C6899" w14:textId="38AAB079" w:rsidR="00AF5787" w:rsidRPr="00AF5787" w:rsidRDefault="00197188" w:rsidP="00AF5787">
            <w:pPr>
              <w:textAlignment w:val="baseline"/>
              <w:rPr>
                <w:rFonts w:ascii="Arial" w:hAnsi="Arial" w:cs="Arial"/>
                <w:b/>
                <w:bCs/>
                <w:color w:val="000000"/>
                <w:u w:val="single"/>
              </w:rPr>
            </w:pPr>
            <w:r w:rsidRPr="00ED311C">
              <w:rPr>
                <w:noProof/>
              </w:rPr>
              <w:drawing>
                <wp:anchor distT="0" distB="0" distL="114300" distR="114300" simplePos="0" relativeHeight="251871232" behindDoc="1" locked="0" layoutInCell="1" allowOverlap="1" wp14:anchorId="4628BC83" wp14:editId="1230A7C3">
                  <wp:simplePos x="0" y="0"/>
                  <wp:positionH relativeFrom="column">
                    <wp:posOffset>188595</wp:posOffset>
                  </wp:positionH>
                  <wp:positionV relativeFrom="topMargin">
                    <wp:posOffset>89535</wp:posOffset>
                  </wp:positionV>
                  <wp:extent cx="2486025" cy="838200"/>
                  <wp:effectExtent l="0" t="0" r="9525" b="0"/>
                  <wp:wrapNone/>
                  <wp:docPr id="120" name="Picture 120"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05" w:type="dxa"/>
            <w:gridSpan w:val="2"/>
            <w:tcBorders>
              <w:left w:val="single" w:sz="4" w:space="0" w:color="auto"/>
            </w:tcBorders>
            <w:vAlign w:val="center"/>
          </w:tcPr>
          <w:p w14:paraId="591588FA" w14:textId="35D4E0F7" w:rsidR="00AF5787" w:rsidRPr="00AF5787" w:rsidRDefault="00FF4581" w:rsidP="00AF5787">
            <w:pPr>
              <w:jc w:val="center"/>
              <w:textAlignment w:val="baseline"/>
              <w:rPr>
                <w:rFonts w:ascii="Arial" w:hAnsi="Arial" w:cs="Arial"/>
                <w:b/>
                <w:bCs/>
                <w:color w:val="000000"/>
              </w:rPr>
            </w:pPr>
            <w:r>
              <w:rPr>
                <w:rFonts w:ascii="Arial" w:hAnsi="Arial" w:cs="Arial"/>
                <w:b/>
                <w:bCs/>
                <w:color w:val="000000"/>
                <w:sz w:val="24"/>
                <w:szCs w:val="24"/>
              </w:rPr>
              <w:t>Enpower Training Services (Pty) Ltd</w:t>
            </w:r>
          </w:p>
        </w:tc>
      </w:tr>
      <w:tr w:rsidR="00AF5787" w:rsidRPr="00AF5787" w14:paraId="40B29209" w14:textId="77777777" w:rsidTr="007C4544">
        <w:trPr>
          <w:trHeight w:val="350"/>
        </w:trPr>
        <w:tc>
          <w:tcPr>
            <w:tcW w:w="5760" w:type="dxa"/>
            <w:vMerge/>
            <w:tcBorders>
              <w:top w:val="nil"/>
              <w:left w:val="nil"/>
              <w:bottom w:val="nil"/>
              <w:right w:val="single" w:sz="4" w:space="0" w:color="auto"/>
            </w:tcBorders>
          </w:tcPr>
          <w:p w14:paraId="44915213" w14:textId="77777777" w:rsidR="00AF5787" w:rsidRPr="00AF5787" w:rsidRDefault="00AF5787" w:rsidP="00AF5787">
            <w:pPr>
              <w:jc w:val="center"/>
              <w:textAlignment w:val="baseline"/>
              <w:rPr>
                <w:rFonts w:ascii="Arial" w:hAnsi="Arial" w:cs="Arial"/>
                <w:b/>
                <w:bCs/>
                <w:color w:val="000000"/>
                <w:u w:val="single"/>
              </w:rPr>
            </w:pPr>
          </w:p>
        </w:tc>
        <w:tc>
          <w:tcPr>
            <w:tcW w:w="2340" w:type="dxa"/>
            <w:tcBorders>
              <w:left w:val="single" w:sz="4" w:space="0" w:color="auto"/>
            </w:tcBorders>
            <w:vAlign w:val="center"/>
          </w:tcPr>
          <w:p w14:paraId="16067746" w14:textId="77777777" w:rsidR="00AF5787" w:rsidRPr="00AF5787" w:rsidRDefault="00AF5787" w:rsidP="00AF5787">
            <w:pPr>
              <w:jc w:val="center"/>
              <w:textAlignment w:val="baseline"/>
              <w:rPr>
                <w:rFonts w:ascii="Arial" w:hAnsi="Arial" w:cs="Arial"/>
                <w:color w:val="000000"/>
              </w:rPr>
            </w:pPr>
            <w:r w:rsidRPr="00AF5787">
              <w:rPr>
                <w:rFonts w:ascii="Arial" w:hAnsi="Arial" w:cs="Arial"/>
                <w:color w:val="000000"/>
              </w:rPr>
              <w:t>Authorised by:</w:t>
            </w:r>
          </w:p>
        </w:tc>
        <w:tc>
          <w:tcPr>
            <w:tcW w:w="2065" w:type="dxa"/>
          </w:tcPr>
          <w:p w14:paraId="111A8024" w14:textId="77777777" w:rsidR="00AF5787" w:rsidRPr="00AF5787" w:rsidRDefault="00AF5787" w:rsidP="00AF5787">
            <w:pPr>
              <w:jc w:val="center"/>
              <w:textAlignment w:val="baseline"/>
              <w:rPr>
                <w:rFonts w:ascii="Arial" w:hAnsi="Arial" w:cs="Arial"/>
                <w:b/>
                <w:bCs/>
                <w:color w:val="000000"/>
                <w:u w:val="single"/>
              </w:rPr>
            </w:pPr>
            <w:r w:rsidRPr="00AF5787">
              <w:rPr>
                <w:sz w:val="24"/>
                <w:szCs w:val="24"/>
              </w:rPr>
              <w:t>Duncan MacNicol</w:t>
            </w:r>
          </w:p>
        </w:tc>
      </w:tr>
      <w:tr w:rsidR="00AF5787" w:rsidRPr="00AF5787" w14:paraId="359ACB87" w14:textId="77777777" w:rsidTr="007C4544">
        <w:trPr>
          <w:trHeight w:val="350"/>
        </w:trPr>
        <w:tc>
          <w:tcPr>
            <w:tcW w:w="5760" w:type="dxa"/>
            <w:vMerge/>
            <w:tcBorders>
              <w:top w:val="nil"/>
              <w:left w:val="nil"/>
              <w:bottom w:val="nil"/>
              <w:right w:val="single" w:sz="4" w:space="0" w:color="auto"/>
            </w:tcBorders>
          </w:tcPr>
          <w:p w14:paraId="1D993C83" w14:textId="77777777" w:rsidR="00AF5787" w:rsidRPr="00AF5787" w:rsidRDefault="00AF5787" w:rsidP="00AF5787">
            <w:pPr>
              <w:jc w:val="center"/>
              <w:textAlignment w:val="baseline"/>
              <w:rPr>
                <w:rFonts w:ascii="Arial" w:hAnsi="Arial" w:cs="Arial"/>
                <w:b/>
                <w:bCs/>
                <w:color w:val="000000"/>
                <w:u w:val="single"/>
              </w:rPr>
            </w:pPr>
          </w:p>
        </w:tc>
        <w:tc>
          <w:tcPr>
            <w:tcW w:w="2340" w:type="dxa"/>
            <w:tcBorders>
              <w:left w:val="single" w:sz="4" w:space="0" w:color="auto"/>
            </w:tcBorders>
          </w:tcPr>
          <w:p w14:paraId="1AB32DE2" w14:textId="77777777" w:rsidR="00AF5787" w:rsidRPr="00AF5787" w:rsidRDefault="00AF5787" w:rsidP="00AF5787">
            <w:pPr>
              <w:jc w:val="center"/>
              <w:textAlignment w:val="baseline"/>
              <w:rPr>
                <w:rFonts w:ascii="Arial" w:hAnsi="Arial" w:cs="Arial"/>
                <w:b/>
                <w:bCs/>
                <w:color w:val="000000"/>
                <w:u w:val="single"/>
              </w:rPr>
            </w:pPr>
            <w:r w:rsidRPr="00AF5787">
              <w:rPr>
                <w:rFonts w:ascii="Arial" w:hAnsi="Arial" w:cs="Arial"/>
                <w:color w:val="000000"/>
              </w:rPr>
              <w:t>Date Authorised:</w:t>
            </w:r>
          </w:p>
        </w:tc>
        <w:tc>
          <w:tcPr>
            <w:tcW w:w="2065" w:type="dxa"/>
          </w:tcPr>
          <w:p w14:paraId="66F3E4BB" w14:textId="5A309A61" w:rsidR="00AF5787" w:rsidRPr="00AF5787" w:rsidRDefault="009617ED" w:rsidP="00AF5787">
            <w:pPr>
              <w:jc w:val="center"/>
              <w:textAlignment w:val="baseline"/>
              <w:rPr>
                <w:rFonts w:ascii="Arial" w:hAnsi="Arial" w:cs="Arial"/>
                <w:color w:val="000000"/>
              </w:rPr>
            </w:pPr>
            <w:r>
              <w:rPr>
                <w:rFonts w:ascii="Arial" w:hAnsi="Arial" w:cs="Arial"/>
                <w:color w:val="000000"/>
              </w:rPr>
              <w:t>20 February 2021</w:t>
            </w:r>
          </w:p>
        </w:tc>
      </w:tr>
      <w:tr w:rsidR="00AF5787" w:rsidRPr="00AF5787" w14:paraId="42E06D51" w14:textId="77777777" w:rsidTr="007C4544">
        <w:tc>
          <w:tcPr>
            <w:tcW w:w="5760" w:type="dxa"/>
            <w:vMerge/>
            <w:tcBorders>
              <w:top w:val="nil"/>
              <w:left w:val="nil"/>
              <w:bottom w:val="nil"/>
              <w:right w:val="single" w:sz="4" w:space="0" w:color="auto"/>
            </w:tcBorders>
          </w:tcPr>
          <w:p w14:paraId="0E7EBB9C" w14:textId="77777777" w:rsidR="00AF5787" w:rsidRPr="00AF5787" w:rsidRDefault="00AF5787" w:rsidP="00AF5787">
            <w:pPr>
              <w:jc w:val="center"/>
              <w:textAlignment w:val="baseline"/>
              <w:rPr>
                <w:rFonts w:ascii="Arial" w:hAnsi="Arial" w:cs="Arial"/>
                <w:b/>
                <w:bCs/>
                <w:color w:val="000000"/>
                <w:u w:val="single"/>
              </w:rPr>
            </w:pPr>
          </w:p>
        </w:tc>
        <w:tc>
          <w:tcPr>
            <w:tcW w:w="2340" w:type="dxa"/>
            <w:tcBorders>
              <w:left w:val="single" w:sz="4" w:space="0" w:color="auto"/>
            </w:tcBorders>
          </w:tcPr>
          <w:p w14:paraId="2EF000AD" w14:textId="77777777" w:rsidR="00AF5787" w:rsidRPr="00AF5787" w:rsidRDefault="00AF5787" w:rsidP="00AF5787">
            <w:pPr>
              <w:jc w:val="center"/>
              <w:textAlignment w:val="baseline"/>
              <w:rPr>
                <w:rFonts w:ascii="Arial" w:hAnsi="Arial" w:cs="Arial"/>
                <w:color w:val="000000"/>
              </w:rPr>
            </w:pPr>
            <w:r w:rsidRPr="00AF5787">
              <w:rPr>
                <w:rFonts w:ascii="Arial" w:hAnsi="Arial" w:cs="Arial"/>
                <w:color w:val="000000"/>
              </w:rPr>
              <w:t>Document Number:</w:t>
            </w:r>
          </w:p>
        </w:tc>
        <w:tc>
          <w:tcPr>
            <w:tcW w:w="2065" w:type="dxa"/>
          </w:tcPr>
          <w:p w14:paraId="4856BEBE" w14:textId="44549523" w:rsidR="00AF5787" w:rsidRPr="00AF5787" w:rsidRDefault="00FF4581" w:rsidP="00AF5787">
            <w:pPr>
              <w:jc w:val="center"/>
              <w:textAlignment w:val="baseline"/>
              <w:rPr>
                <w:rFonts w:ascii="Arial" w:hAnsi="Arial" w:cs="Arial"/>
                <w:color w:val="000000"/>
              </w:rPr>
            </w:pPr>
            <w:r>
              <w:rPr>
                <w:rFonts w:ascii="Arial" w:hAnsi="Arial" w:cs="Arial"/>
                <w:color w:val="000000"/>
              </w:rPr>
              <w:t>ENP</w:t>
            </w:r>
            <w:r w:rsidR="00AF5787" w:rsidRPr="00AF5787">
              <w:rPr>
                <w:rFonts w:ascii="Arial" w:hAnsi="Arial" w:cs="Arial"/>
                <w:color w:val="000000"/>
              </w:rPr>
              <w:t>-026</w:t>
            </w:r>
          </w:p>
        </w:tc>
      </w:tr>
    </w:tbl>
    <w:p w14:paraId="36CEA4A7" w14:textId="77777777" w:rsidR="00AF5787" w:rsidRPr="00AF5787" w:rsidRDefault="00AF5787" w:rsidP="00AF5787">
      <w:pPr>
        <w:spacing w:after="0" w:line="240" w:lineRule="auto"/>
        <w:jc w:val="center"/>
        <w:textAlignment w:val="baseline"/>
        <w:rPr>
          <w:rFonts w:ascii="Arial" w:eastAsia="Times New Roman" w:hAnsi="Arial" w:cs="Arial"/>
          <w:b/>
          <w:bCs/>
          <w:color w:val="000000"/>
          <w:u w:val="single"/>
          <w:lang w:eastAsia="en-ZA"/>
        </w:rPr>
      </w:pPr>
    </w:p>
    <w:p w14:paraId="308F678C" w14:textId="77777777" w:rsidR="00AF5787" w:rsidRPr="00AF5787" w:rsidRDefault="00AF5787" w:rsidP="00AF5787">
      <w:pPr>
        <w:spacing w:after="0" w:line="240" w:lineRule="auto"/>
        <w:textAlignment w:val="baseline"/>
        <w:rPr>
          <w:rFonts w:ascii="Arial" w:eastAsia="Times New Roman" w:hAnsi="Arial" w:cs="Arial"/>
          <w:b/>
          <w:bCs/>
          <w:color w:val="000000"/>
          <w:u w:val="single"/>
          <w:lang w:eastAsia="en-ZA"/>
        </w:rPr>
      </w:pPr>
    </w:p>
    <w:p w14:paraId="08842747" w14:textId="77777777" w:rsidR="00AF5787" w:rsidRPr="00AF5787" w:rsidRDefault="00AF5787" w:rsidP="00AF5787">
      <w:pPr>
        <w:spacing w:after="0" w:line="240" w:lineRule="auto"/>
        <w:jc w:val="center"/>
        <w:textAlignment w:val="baseline"/>
        <w:rPr>
          <w:rFonts w:ascii="Segoe UI" w:eastAsia="Times New Roman" w:hAnsi="Segoe UI" w:cs="Segoe UI"/>
          <w:sz w:val="18"/>
          <w:szCs w:val="18"/>
          <w:lang w:eastAsia="en-ZA"/>
        </w:rPr>
      </w:pPr>
      <w:r w:rsidRPr="00AF5787">
        <w:rPr>
          <w:rFonts w:ascii="Arial" w:eastAsia="Times New Roman" w:hAnsi="Arial" w:cs="Arial"/>
          <w:b/>
          <w:bCs/>
          <w:color w:val="000000"/>
          <w:lang w:eastAsia="en-ZA"/>
        </w:rPr>
        <w:t>Security Incident Response Plan</w:t>
      </w:r>
    </w:p>
    <w:p w14:paraId="50E371DC" w14:textId="77777777" w:rsidR="00AF5787" w:rsidRPr="00AF5787" w:rsidRDefault="00AF5787" w:rsidP="00AF5787">
      <w:pPr>
        <w:tabs>
          <w:tab w:val="left" w:pos="2070"/>
        </w:tabs>
        <w:spacing w:after="0" w:line="240" w:lineRule="auto"/>
        <w:jc w:val="both"/>
        <w:textAlignment w:val="baseline"/>
        <w:rPr>
          <w:rFonts w:ascii="Arial" w:eastAsia="Times New Roman" w:hAnsi="Arial" w:cs="Arial"/>
          <w:sz w:val="20"/>
          <w:szCs w:val="20"/>
          <w:lang w:eastAsia="en-ZA"/>
        </w:rPr>
      </w:pPr>
      <w:r w:rsidRPr="00AF5787">
        <w:rPr>
          <w:rFonts w:ascii="Arial" w:eastAsia="Times New Roman" w:hAnsi="Arial" w:cs="Arial"/>
          <w:color w:val="000000"/>
          <w:sz w:val="24"/>
          <w:szCs w:val="24"/>
          <w:lang w:eastAsia="en-ZA"/>
        </w:rPr>
        <w:t> </w:t>
      </w:r>
      <w:r w:rsidRPr="00AF5787">
        <w:rPr>
          <w:rFonts w:ascii="Arial" w:eastAsia="Times New Roman" w:hAnsi="Arial" w:cs="Arial"/>
          <w:color w:val="000000"/>
          <w:sz w:val="24"/>
          <w:szCs w:val="24"/>
          <w:lang w:eastAsia="en-ZA"/>
        </w:rPr>
        <w:tab/>
      </w:r>
    </w:p>
    <w:p w14:paraId="4093DF10" w14:textId="77777777" w:rsidR="00AF5787" w:rsidRPr="00AF5787" w:rsidRDefault="00AF5787" w:rsidP="00AF5787">
      <w:pPr>
        <w:numPr>
          <w:ilvl w:val="0"/>
          <w:numId w:val="54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Introduction </w:t>
      </w:r>
    </w:p>
    <w:p w14:paraId="03E13000" w14:textId="77777777" w:rsidR="00AF5787" w:rsidRPr="00AF5787" w:rsidRDefault="00AF5787" w:rsidP="00AF5787">
      <w:pPr>
        <w:numPr>
          <w:ilvl w:val="0"/>
          <w:numId w:val="544"/>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Overview</w:t>
      </w:r>
      <w:r w:rsidRPr="00AF5787">
        <w:rPr>
          <w:rFonts w:ascii="Arial" w:eastAsia="Times New Roman" w:hAnsi="Arial" w:cs="Arial"/>
          <w:b/>
          <w:bCs/>
          <w:color w:val="000000" w:themeColor="text1"/>
          <w:sz w:val="20"/>
          <w:szCs w:val="20"/>
          <w:lang w:eastAsia="en-ZA"/>
        </w:rPr>
        <w:t> </w:t>
      </w:r>
    </w:p>
    <w:p w14:paraId="70FB128A" w14:textId="2A02D3EB"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This procedure aims to ensure that all such Security Incidents are detected, </w:t>
      </w:r>
      <w:proofErr w:type="spellStart"/>
      <w:r w:rsidRPr="00AF5787">
        <w:rPr>
          <w:rFonts w:ascii="Arial" w:eastAsia="Times New Roman" w:hAnsi="Arial" w:cs="Arial"/>
          <w:color w:val="000000" w:themeColor="text1"/>
          <w:sz w:val="20"/>
          <w:szCs w:val="20"/>
          <w:lang w:val="en-US" w:eastAsia="en-ZA"/>
        </w:rPr>
        <w:t>analysed</w:t>
      </w:r>
      <w:proofErr w:type="spellEnd"/>
      <w:r w:rsidRPr="00AF5787">
        <w:rPr>
          <w:rFonts w:ascii="Arial" w:eastAsia="Times New Roman" w:hAnsi="Arial" w:cs="Arial"/>
          <w:color w:val="000000" w:themeColor="text1"/>
          <w:sz w:val="20"/>
          <w:szCs w:val="20"/>
          <w:lang w:val="en-US" w:eastAsia="en-ZA"/>
        </w:rPr>
        <w:t>, contained, and eradicated, that measures are taken to prevent any further Security Incidents, and, where necessary or appropriate, that notice is provided to law enforcement authorities, Personnel, and/or affected parties. This document is a step-by-step guide of the measures Personnel are required to take to manage the lifecycle of Security Incidents within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US" w:eastAsia="en-ZA"/>
        </w:rPr>
        <w:t>, from initial Security Incident recognition to restoring normal operations.</w:t>
      </w:r>
      <w:r w:rsidRPr="00AF5787">
        <w:rPr>
          <w:rFonts w:ascii="Arial" w:eastAsia="Times New Roman" w:hAnsi="Arial" w:cs="Arial"/>
          <w:color w:val="000000" w:themeColor="text1"/>
          <w:sz w:val="20"/>
          <w:szCs w:val="20"/>
          <w:lang w:eastAsia="en-ZA"/>
        </w:rPr>
        <w:t> </w:t>
      </w:r>
    </w:p>
    <w:p w14:paraId="6B032E38"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p>
    <w:p w14:paraId="7410FE5F" w14:textId="77777777" w:rsidR="00AF5787" w:rsidRPr="00AF5787" w:rsidRDefault="00AF5787" w:rsidP="00AF5787">
      <w:pPr>
        <w:numPr>
          <w:ilvl w:val="0"/>
          <w:numId w:val="545"/>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Scope</w:t>
      </w:r>
      <w:r w:rsidRPr="00AF5787">
        <w:rPr>
          <w:rFonts w:ascii="Arial" w:eastAsia="Times New Roman" w:hAnsi="Arial" w:cs="Arial"/>
          <w:b/>
          <w:bCs/>
          <w:color w:val="000000" w:themeColor="text1"/>
          <w:sz w:val="20"/>
          <w:szCs w:val="20"/>
          <w:lang w:eastAsia="en-ZA"/>
        </w:rPr>
        <w:t> </w:t>
      </w:r>
    </w:p>
    <w:p w14:paraId="4AFB6F3B" w14:textId="18BD1315"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purpose of this document is to define the Incident Response procedures followed by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in the event of a Security Incident. </w:t>
      </w:r>
      <w:r w:rsidRPr="00AF5787">
        <w:rPr>
          <w:rFonts w:ascii="Arial" w:eastAsia="Times New Roman" w:hAnsi="Arial" w:cs="Arial"/>
          <w:color w:val="000000" w:themeColor="text1"/>
          <w:sz w:val="20"/>
          <w:szCs w:val="20"/>
          <w:lang w:eastAsia="en-ZA"/>
        </w:rPr>
        <w:t> </w:t>
      </w:r>
    </w:p>
    <w:p w14:paraId="2AE719DB"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This document covers the Incident Response process for all identified Security Incidents. The following activities will be covered:</w:t>
      </w:r>
      <w:r w:rsidRPr="00AF5787">
        <w:rPr>
          <w:rFonts w:ascii="Arial" w:eastAsia="Times New Roman" w:hAnsi="Arial" w:cs="Arial"/>
          <w:color w:val="000000" w:themeColor="text1"/>
          <w:sz w:val="20"/>
          <w:szCs w:val="20"/>
          <w:lang w:eastAsia="en-ZA"/>
        </w:rPr>
        <w:t> </w:t>
      </w:r>
    </w:p>
    <w:p w14:paraId="7ED79DDA"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Detection</w:t>
      </w:r>
      <w:r w:rsidRPr="00AF5787">
        <w:rPr>
          <w:rFonts w:ascii="Arial" w:eastAsia="Times New Roman" w:hAnsi="Arial" w:cs="Arial"/>
          <w:color w:val="000000" w:themeColor="text1"/>
          <w:sz w:val="20"/>
          <w:szCs w:val="20"/>
          <w:lang w:eastAsia="en-ZA"/>
        </w:rPr>
        <w:t> </w:t>
      </w:r>
    </w:p>
    <w:p w14:paraId="30CFB659"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Analysis</w:t>
      </w:r>
      <w:r w:rsidRPr="00AF5787">
        <w:rPr>
          <w:rFonts w:ascii="Arial" w:eastAsia="Times New Roman" w:hAnsi="Arial" w:cs="Arial"/>
          <w:color w:val="000000" w:themeColor="text1"/>
          <w:sz w:val="20"/>
          <w:szCs w:val="20"/>
          <w:lang w:eastAsia="en-ZA"/>
        </w:rPr>
        <w:t> </w:t>
      </w:r>
    </w:p>
    <w:p w14:paraId="2B933B71"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Containment</w:t>
      </w:r>
      <w:r w:rsidRPr="00AF5787">
        <w:rPr>
          <w:rFonts w:ascii="Arial" w:eastAsia="Times New Roman" w:hAnsi="Arial" w:cs="Arial"/>
          <w:color w:val="000000" w:themeColor="text1"/>
          <w:sz w:val="20"/>
          <w:szCs w:val="20"/>
          <w:lang w:eastAsia="en-ZA"/>
        </w:rPr>
        <w:t> </w:t>
      </w:r>
    </w:p>
    <w:p w14:paraId="4A5C1FFD"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Eradication</w:t>
      </w:r>
      <w:r w:rsidRPr="00AF5787">
        <w:rPr>
          <w:rFonts w:ascii="Arial" w:eastAsia="Times New Roman" w:hAnsi="Arial" w:cs="Arial"/>
          <w:color w:val="000000" w:themeColor="text1"/>
          <w:sz w:val="20"/>
          <w:szCs w:val="20"/>
          <w:lang w:eastAsia="en-ZA"/>
        </w:rPr>
        <w:t> </w:t>
      </w:r>
    </w:p>
    <w:p w14:paraId="4B4400C1"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Recovery</w:t>
      </w:r>
      <w:r w:rsidRPr="00AF5787">
        <w:rPr>
          <w:rFonts w:ascii="Arial" w:eastAsia="Times New Roman" w:hAnsi="Arial" w:cs="Arial"/>
          <w:color w:val="000000" w:themeColor="text1"/>
          <w:sz w:val="20"/>
          <w:szCs w:val="20"/>
          <w:lang w:eastAsia="en-ZA"/>
        </w:rPr>
        <w:t> </w:t>
      </w:r>
    </w:p>
    <w:p w14:paraId="0ADDCFC5"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Post-Incident Activities</w:t>
      </w:r>
      <w:r w:rsidRPr="00AF5787">
        <w:rPr>
          <w:rFonts w:ascii="Arial" w:eastAsia="Times New Roman" w:hAnsi="Arial" w:cs="Arial"/>
          <w:color w:val="000000" w:themeColor="text1"/>
          <w:sz w:val="20"/>
          <w:szCs w:val="20"/>
          <w:lang w:eastAsia="en-ZA"/>
        </w:rPr>
        <w:t> </w:t>
      </w:r>
    </w:p>
    <w:p w14:paraId="7A78825E"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Incident Response process is considered complete once Information confidentiality, integrity, and/or availability are restored to normal, and verification has occurred.</w:t>
      </w:r>
      <w:r w:rsidRPr="00AF5787">
        <w:rPr>
          <w:rFonts w:ascii="Arial" w:eastAsia="Times New Roman" w:hAnsi="Arial" w:cs="Arial"/>
          <w:color w:val="000000" w:themeColor="text1"/>
          <w:sz w:val="20"/>
          <w:szCs w:val="20"/>
          <w:lang w:eastAsia="en-ZA"/>
        </w:rPr>
        <w:t> </w:t>
      </w:r>
    </w:p>
    <w:p w14:paraId="7C2E4D20"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1751C3EE" w14:textId="77777777" w:rsidR="00AF5787" w:rsidRPr="00AF5787" w:rsidRDefault="00AF5787" w:rsidP="00AF5787">
      <w:pPr>
        <w:numPr>
          <w:ilvl w:val="0"/>
          <w:numId w:val="546"/>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Procedure </w:t>
      </w:r>
    </w:p>
    <w:p w14:paraId="36D64C51" w14:textId="77777777" w:rsidR="00AF5787" w:rsidRPr="00AF5787" w:rsidRDefault="00AF5787" w:rsidP="00AF5787">
      <w:pPr>
        <w:numPr>
          <w:ilvl w:val="0"/>
          <w:numId w:val="54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Roles and Responsibilities</w:t>
      </w:r>
      <w:r w:rsidRPr="00AF5787">
        <w:rPr>
          <w:rFonts w:ascii="Arial" w:eastAsia="Times New Roman" w:hAnsi="Arial" w:cs="Arial"/>
          <w:b/>
          <w:bCs/>
          <w:color w:val="000000" w:themeColor="text1"/>
          <w:sz w:val="20"/>
          <w:szCs w:val="20"/>
          <w:lang w:eastAsia="en-ZA"/>
        </w:rPr>
        <w:t> </w:t>
      </w:r>
    </w:p>
    <w:p w14:paraId="563A8482"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Individuals needed and responsible for responding to a Security Incident make up the Security Incident Response Team. Core members will include the following:</w:t>
      </w:r>
      <w:r w:rsidRPr="00AF5787">
        <w:rPr>
          <w:rFonts w:ascii="Arial" w:eastAsia="Times New Roman" w:hAnsi="Arial" w:cs="Arial"/>
          <w:color w:val="000000" w:themeColor="text1"/>
          <w:sz w:val="20"/>
          <w:szCs w:val="20"/>
          <w:lang w:eastAsia="en-ZA"/>
        </w:rPr>
        <w:t> </w:t>
      </w:r>
    </w:p>
    <w:p w14:paraId="1DFA5B33"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Security Team Lead (SIRT Primary Lead)</w:t>
      </w:r>
      <w:r w:rsidRPr="00AF5787">
        <w:rPr>
          <w:rFonts w:ascii="Arial" w:eastAsia="Times New Roman" w:hAnsi="Arial" w:cs="Arial"/>
          <w:color w:val="000000" w:themeColor="text1"/>
          <w:sz w:val="20"/>
          <w:szCs w:val="20"/>
          <w:lang w:eastAsia="en-ZA"/>
        </w:rPr>
        <w:t> </w:t>
      </w:r>
    </w:p>
    <w:p w14:paraId="2889838D"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Legal &amp; Compliance (SIRT Secondary Lead)</w:t>
      </w:r>
      <w:r w:rsidRPr="00AF5787">
        <w:rPr>
          <w:rFonts w:ascii="Arial" w:eastAsia="Times New Roman" w:hAnsi="Arial" w:cs="Arial"/>
          <w:color w:val="000000" w:themeColor="text1"/>
          <w:sz w:val="20"/>
          <w:szCs w:val="20"/>
          <w:lang w:eastAsia="en-ZA"/>
        </w:rPr>
        <w:t> </w:t>
      </w:r>
    </w:p>
    <w:p w14:paraId="3E8891C3"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Security team staff</w:t>
      </w:r>
      <w:r w:rsidRPr="00AF5787">
        <w:rPr>
          <w:rFonts w:ascii="Arial" w:eastAsia="Times New Roman" w:hAnsi="Arial" w:cs="Arial"/>
          <w:color w:val="000000" w:themeColor="text1"/>
          <w:sz w:val="20"/>
          <w:szCs w:val="20"/>
          <w:lang w:eastAsia="en-ZA"/>
        </w:rPr>
        <w:t> </w:t>
      </w:r>
    </w:p>
    <w:p w14:paraId="184CC201"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Information owner</w:t>
      </w:r>
      <w:r w:rsidRPr="00AF5787">
        <w:rPr>
          <w:rFonts w:ascii="Arial" w:eastAsia="Times New Roman" w:hAnsi="Arial" w:cs="Arial"/>
          <w:color w:val="000000" w:themeColor="text1"/>
          <w:sz w:val="20"/>
          <w:szCs w:val="20"/>
          <w:lang w:eastAsia="en-ZA"/>
        </w:rPr>
        <w:t> </w:t>
      </w:r>
    </w:p>
    <w:p w14:paraId="53BB63DF"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Other groups and/or individuals that may needed to be include:</w:t>
      </w:r>
      <w:r w:rsidRPr="00AF5787">
        <w:rPr>
          <w:rFonts w:ascii="Arial" w:eastAsia="Times New Roman" w:hAnsi="Arial" w:cs="Arial"/>
          <w:color w:val="000000" w:themeColor="text1"/>
          <w:sz w:val="20"/>
          <w:szCs w:val="20"/>
          <w:lang w:eastAsia="en-ZA"/>
        </w:rPr>
        <w:t> </w:t>
      </w:r>
    </w:p>
    <w:p w14:paraId="56F3551A"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Senior management</w:t>
      </w:r>
      <w:r w:rsidRPr="00AF5787">
        <w:rPr>
          <w:rFonts w:ascii="Arial" w:eastAsia="Times New Roman" w:hAnsi="Arial" w:cs="Arial"/>
          <w:color w:val="000000" w:themeColor="text1"/>
          <w:sz w:val="20"/>
          <w:szCs w:val="20"/>
          <w:lang w:eastAsia="en-ZA"/>
        </w:rPr>
        <w:t> </w:t>
      </w:r>
    </w:p>
    <w:p w14:paraId="5014A049"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Human Resources</w:t>
      </w:r>
      <w:r w:rsidRPr="00AF5787">
        <w:rPr>
          <w:rFonts w:ascii="Arial" w:eastAsia="Times New Roman" w:hAnsi="Arial" w:cs="Arial"/>
          <w:color w:val="000000" w:themeColor="text1"/>
          <w:sz w:val="20"/>
          <w:szCs w:val="20"/>
          <w:lang w:eastAsia="en-ZA"/>
        </w:rPr>
        <w:t> </w:t>
      </w:r>
    </w:p>
    <w:p w14:paraId="4255E231"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End User Support</w:t>
      </w:r>
      <w:r w:rsidRPr="00AF5787">
        <w:rPr>
          <w:rFonts w:ascii="Arial" w:eastAsia="Times New Roman" w:hAnsi="Arial" w:cs="Arial"/>
          <w:color w:val="000000" w:themeColor="text1"/>
          <w:sz w:val="20"/>
          <w:szCs w:val="20"/>
          <w:lang w:eastAsia="en-ZA"/>
        </w:rPr>
        <w:t> </w:t>
      </w:r>
    </w:p>
    <w:p w14:paraId="73D34B30"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Dev Ops Staff</w:t>
      </w:r>
      <w:r w:rsidRPr="00AF5787">
        <w:rPr>
          <w:rFonts w:ascii="Arial" w:eastAsia="Times New Roman" w:hAnsi="Arial" w:cs="Arial"/>
          <w:color w:val="000000" w:themeColor="text1"/>
          <w:sz w:val="20"/>
          <w:szCs w:val="20"/>
          <w:lang w:eastAsia="en-ZA"/>
        </w:rPr>
        <w:t> </w:t>
      </w:r>
    </w:p>
    <w:p w14:paraId="0BF86508"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Building and/or facilities management staff</w:t>
      </w:r>
      <w:r w:rsidRPr="00AF5787">
        <w:rPr>
          <w:rFonts w:ascii="Arial" w:eastAsia="Times New Roman" w:hAnsi="Arial" w:cs="Arial"/>
          <w:color w:val="000000" w:themeColor="text1"/>
          <w:sz w:val="20"/>
          <w:szCs w:val="20"/>
          <w:lang w:eastAsia="en-ZA"/>
        </w:rPr>
        <w:t> </w:t>
      </w:r>
    </w:p>
    <w:p w14:paraId="5348894B"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Other Personnel involved in the Security Incident or needed for resolution</w:t>
      </w:r>
      <w:r w:rsidRPr="00AF5787">
        <w:rPr>
          <w:rFonts w:ascii="Arial" w:eastAsia="Times New Roman" w:hAnsi="Arial" w:cs="Arial"/>
          <w:color w:val="000000" w:themeColor="text1"/>
          <w:sz w:val="20"/>
          <w:szCs w:val="20"/>
          <w:lang w:eastAsia="en-ZA"/>
        </w:rPr>
        <w:t> </w:t>
      </w:r>
    </w:p>
    <w:p w14:paraId="20C7F497"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Contractors (as necessary)</w:t>
      </w:r>
      <w:r w:rsidRPr="00AF5787">
        <w:rPr>
          <w:rFonts w:ascii="Arial" w:eastAsia="Times New Roman" w:hAnsi="Arial" w:cs="Arial"/>
          <w:color w:val="000000" w:themeColor="text1"/>
          <w:sz w:val="20"/>
          <w:szCs w:val="20"/>
          <w:lang w:eastAsia="en-ZA"/>
        </w:rPr>
        <w:t> </w:t>
      </w:r>
    </w:p>
    <w:p w14:paraId="31FEFF60"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w:t>
      </w: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US" w:eastAsia="en-ZA"/>
        </w:rPr>
        <w:t>Communications Resources</w:t>
      </w:r>
      <w:r w:rsidRPr="00AF5787">
        <w:rPr>
          <w:rFonts w:ascii="Arial" w:eastAsia="Times New Roman" w:hAnsi="Arial" w:cs="Arial"/>
          <w:color w:val="000000" w:themeColor="text1"/>
          <w:sz w:val="20"/>
          <w:szCs w:val="20"/>
          <w:lang w:eastAsia="en-ZA"/>
        </w:rPr>
        <w:t> </w:t>
      </w:r>
    </w:p>
    <w:p w14:paraId="1E97DA65"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42A22A56"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623EF052"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239653C8"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5918D8E6" w14:textId="0B7FE3E2" w:rsid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4455FE9D" w14:textId="321598A4" w:rsidR="00D9329E" w:rsidRDefault="00D9329E" w:rsidP="00AF5787">
      <w:pPr>
        <w:spacing w:after="0" w:line="240" w:lineRule="auto"/>
        <w:ind w:left="720"/>
        <w:textAlignment w:val="baseline"/>
        <w:rPr>
          <w:rFonts w:ascii="Arial" w:eastAsia="Times New Roman" w:hAnsi="Arial" w:cs="Arial"/>
          <w:color w:val="000000" w:themeColor="text1"/>
          <w:sz w:val="20"/>
          <w:szCs w:val="20"/>
          <w:lang w:eastAsia="en-ZA"/>
        </w:rPr>
      </w:pPr>
    </w:p>
    <w:p w14:paraId="018D899F" w14:textId="2DE55B86" w:rsidR="00D9329E" w:rsidRDefault="00D9329E" w:rsidP="00AF5787">
      <w:pPr>
        <w:spacing w:after="0" w:line="240" w:lineRule="auto"/>
        <w:ind w:left="720"/>
        <w:textAlignment w:val="baseline"/>
        <w:rPr>
          <w:rFonts w:ascii="Arial" w:eastAsia="Times New Roman" w:hAnsi="Arial" w:cs="Arial"/>
          <w:color w:val="000000" w:themeColor="text1"/>
          <w:sz w:val="20"/>
          <w:szCs w:val="20"/>
          <w:lang w:eastAsia="en-ZA"/>
        </w:rPr>
      </w:pPr>
    </w:p>
    <w:p w14:paraId="52F4F773" w14:textId="77777777" w:rsidR="00D9329E" w:rsidRPr="00AF5787" w:rsidRDefault="00D9329E" w:rsidP="00AF5787">
      <w:pPr>
        <w:spacing w:after="0" w:line="240" w:lineRule="auto"/>
        <w:ind w:left="720"/>
        <w:textAlignment w:val="baseline"/>
        <w:rPr>
          <w:rFonts w:ascii="Arial" w:eastAsia="Times New Roman" w:hAnsi="Arial" w:cs="Arial"/>
          <w:color w:val="000000" w:themeColor="text1"/>
          <w:sz w:val="20"/>
          <w:szCs w:val="20"/>
          <w:lang w:eastAsia="en-ZA"/>
        </w:rPr>
      </w:pPr>
    </w:p>
    <w:p w14:paraId="2945E711" w14:textId="77777777" w:rsidR="00AF5787" w:rsidRPr="00AF5787" w:rsidRDefault="00AF5787" w:rsidP="00AF5787">
      <w:pPr>
        <w:spacing w:after="0" w:line="240" w:lineRule="auto"/>
        <w:ind w:left="720"/>
        <w:textAlignment w:val="baseline"/>
        <w:rPr>
          <w:rFonts w:ascii="Arial" w:eastAsia="Times New Roman" w:hAnsi="Arial" w:cs="Arial"/>
          <w:color w:val="000000" w:themeColor="text1"/>
          <w:sz w:val="20"/>
          <w:szCs w:val="20"/>
          <w:lang w:eastAsia="en-ZA"/>
        </w:rPr>
      </w:pPr>
    </w:p>
    <w:p w14:paraId="79BE462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13960AE1" w14:textId="77777777" w:rsidR="00AF5787" w:rsidRPr="00AF5787" w:rsidRDefault="00AF5787" w:rsidP="00AF5787">
      <w:pPr>
        <w:numPr>
          <w:ilvl w:val="0"/>
          <w:numId w:val="548"/>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Process</w:t>
      </w:r>
      <w:r w:rsidRPr="00AF5787">
        <w:rPr>
          <w:rFonts w:ascii="Arial" w:eastAsia="Times New Roman" w:hAnsi="Arial" w:cs="Arial"/>
          <w:b/>
          <w:bCs/>
          <w:color w:val="000000" w:themeColor="text1"/>
          <w:sz w:val="20"/>
          <w:szCs w:val="20"/>
          <w:lang w:eastAsia="en-ZA"/>
        </w:rPr>
        <w:t> </w:t>
      </w:r>
    </w:p>
    <w:p w14:paraId="7E2C22F1"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noProof/>
          <w:color w:val="000000" w:themeColor="text1"/>
          <w:sz w:val="20"/>
          <w:szCs w:val="20"/>
          <w:lang w:eastAsia="en-ZA"/>
        </w:rPr>
        <w:drawing>
          <wp:inline distT="0" distB="0" distL="0" distR="0" wp14:anchorId="085FFF99" wp14:editId="3A4E0980">
            <wp:extent cx="5619750" cy="3703320"/>
            <wp:effectExtent l="0" t="0" r="0" b="0"/>
            <wp:docPr id="49" name="Picture 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3703320"/>
                    </a:xfrm>
                    <a:prstGeom prst="rect">
                      <a:avLst/>
                    </a:prstGeom>
                    <a:noFill/>
                    <a:ln>
                      <a:noFill/>
                    </a:ln>
                  </pic:spPr>
                </pic:pic>
              </a:graphicData>
            </a:graphic>
          </wp:inline>
        </w:drawing>
      </w:r>
      <w:r w:rsidRPr="00AF5787">
        <w:rPr>
          <w:rFonts w:ascii="Arial" w:eastAsia="Times New Roman" w:hAnsi="Arial" w:cs="Arial"/>
          <w:color w:val="000000" w:themeColor="text1"/>
          <w:sz w:val="20"/>
          <w:szCs w:val="20"/>
          <w:lang w:eastAsia="en-ZA"/>
        </w:rPr>
        <w:t> </w:t>
      </w:r>
    </w:p>
    <w:p w14:paraId="7E456325"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46F97C5A" w14:textId="77777777" w:rsidR="00AF5787" w:rsidRPr="00AF5787" w:rsidRDefault="00AF5787" w:rsidP="00AF5787">
      <w:pPr>
        <w:numPr>
          <w:ilvl w:val="0"/>
          <w:numId w:val="549"/>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Detection Phase</w:t>
      </w:r>
      <w:r w:rsidRPr="00AF5787">
        <w:rPr>
          <w:rFonts w:ascii="Arial" w:eastAsia="Times New Roman" w:hAnsi="Arial" w:cs="Arial"/>
          <w:b/>
          <w:bCs/>
          <w:color w:val="000000" w:themeColor="text1"/>
          <w:sz w:val="20"/>
          <w:szCs w:val="20"/>
          <w:lang w:eastAsia="en-ZA"/>
        </w:rPr>
        <w:t> </w:t>
      </w:r>
    </w:p>
    <w:p w14:paraId="6C24508D"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the detection phase the Security Incident Response Team (SIRT), or an internal or external entity, identifies a Security Event that may be the result of a potential exploitation of a Security Vulnerability or a Security Weakness, or that may be the result of an innocent error.</w:t>
      </w:r>
      <w:r w:rsidRPr="00AF5787">
        <w:rPr>
          <w:rFonts w:ascii="Arial" w:eastAsia="Times New Roman" w:hAnsi="Arial" w:cs="Arial"/>
          <w:color w:val="000000" w:themeColor="text1"/>
          <w:sz w:val="20"/>
          <w:szCs w:val="20"/>
          <w:lang w:eastAsia="en-ZA"/>
        </w:rPr>
        <w:t> </w:t>
      </w:r>
    </w:p>
    <w:p w14:paraId="4833127B" w14:textId="77777777" w:rsidR="00AF5787" w:rsidRPr="00AF5787" w:rsidRDefault="00AF5787" w:rsidP="00AF5787">
      <w:pPr>
        <w:numPr>
          <w:ilvl w:val="0"/>
          <w:numId w:val="550"/>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Immediately upon observation or notice of any suspected Security Event, Personnel shall use reasonable efforts to promptly report such knowledge and/or suspicion to the Information Security Department.</w:t>
      </w:r>
    </w:p>
    <w:p w14:paraId="6A58C9D4" w14:textId="77777777" w:rsidR="00AF5787" w:rsidRPr="00AF5787" w:rsidRDefault="00AF5787" w:rsidP="00AF5787">
      <w:pPr>
        <w:numPr>
          <w:ilvl w:val="0"/>
          <w:numId w:val="551"/>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 Security Event may be discovered in many ways, including the following:</w:t>
      </w:r>
      <w:r w:rsidRPr="00AF5787">
        <w:rPr>
          <w:rFonts w:ascii="Arial" w:eastAsia="Times New Roman" w:hAnsi="Arial" w:cs="Arial"/>
          <w:color w:val="000000" w:themeColor="text1"/>
          <w:sz w:val="20"/>
          <w:szCs w:val="20"/>
          <w:lang w:eastAsia="en-ZA"/>
        </w:rPr>
        <w:t> </w:t>
      </w:r>
    </w:p>
    <w:p w14:paraId="6B43BF5A" w14:textId="77777777" w:rsidR="00AF5787" w:rsidRPr="00AF5787" w:rsidRDefault="00AF5787" w:rsidP="00AF5787">
      <w:pPr>
        <w:numPr>
          <w:ilvl w:val="0"/>
          <w:numId w:val="55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Intrusion Detection/Prevention Systems (IDS/IPS)</w:t>
      </w:r>
      <w:r w:rsidRPr="00AF5787">
        <w:rPr>
          <w:rFonts w:ascii="Arial" w:eastAsia="Times New Roman" w:hAnsi="Arial" w:cs="Arial"/>
          <w:color w:val="000000" w:themeColor="text1"/>
          <w:sz w:val="20"/>
          <w:szCs w:val="20"/>
          <w:lang w:eastAsia="en-ZA"/>
        </w:rPr>
        <w:t> </w:t>
      </w:r>
    </w:p>
    <w:p w14:paraId="2110CAC5" w14:textId="77777777" w:rsidR="00AF5787" w:rsidRPr="00AF5787" w:rsidRDefault="00AF5787" w:rsidP="00AF5787">
      <w:pPr>
        <w:numPr>
          <w:ilvl w:val="0"/>
          <w:numId w:val="55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Observation of suspicious behavior or unusual occurrences;</w:t>
      </w:r>
      <w:r w:rsidRPr="00AF5787">
        <w:rPr>
          <w:rFonts w:ascii="Arial" w:eastAsia="Times New Roman" w:hAnsi="Arial" w:cs="Arial"/>
          <w:color w:val="000000" w:themeColor="text1"/>
          <w:sz w:val="20"/>
          <w:szCs w:val="20"/>
          <w:lang w:eastAsia="en-ZA"/>
        </w:rPr>
        <w:t> </w:t>
      </w:r>
    </w:p>
    <w:p w14:paraId="1C3FB0C6" w14:textId="77777777" w:rsidR="00AF5787" w:rsidRPr="00AF5787" w:rsidRDefault="00AF5787" w:rsidP="00AF5787">
      <w:pPr>
        <w:numPr>
          <w:ilvl w:val="0"/>
          <w:numId w:val="55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Lapses in physical or procedural security;</w:t>
      </w:r>
      <w:r w:rsidRPr="00AF5787">
        <w:rPr>
          <w:rFonts w:ascii="Arial" w:eastAsia="Times New Roman" w:hAnsi="Arial" w:cs="Arial"/>
          <w:color w:val="000000" w:themeColor="text1"/>
          <w:sz w:val="20"/>
          <w:szCs w:val="20"/>
          <w:lang w:eastAsia="en-ZA"/>
        </w:rPr>
        <w:t> </w:t>
      </w:r>
    </w:p>
    <w:p w14:paraId="526D612A" w14:textId="77777777" w:rsidR="00AF5787" w:rsidRPr="00AF5787" w:rsidRDefault="00AF5787" w:rsidP="00AF5787">
      <w:pPr>
        <w:numPr>
          <w:ilvl w:val="0"/>
          <w:numId w:val="55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coming into the possession of unauthorized Personnel or Third Parties.</w:t>
      </w:r>
      <w:r w:rsidRPr="00AF5787">
        <w:rPr>
          <w:rFonts w:ascii="Arial" w:eastAsia="Times New Roman" w:hAnsi="Arial" w:cs="Arial"/>
          <w:color w:val="000000" w:themeColor="text1"/>
          <w:sz w:val="20"/>
          <w:szCs w:val="20"/>
          <w:lang w:eastAsia="en-ZA"/>
        </w:rPr>
        <w:t> </w:t>
      </w:r>
    </w:p>
    <w:p w14:paraId="49355BCD" w14:textId="77777777" w:rsidR="00AF5787" w:rsidRPr="00AF5787" w:rsidRDefault="00AF5787" w:rsidP="00AF5787">
      <w:pPr>
        <w:numPr>
          <w:ilvl w:val="0"/>
          <w:numId w:val="55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inappropriately exposed on a publicly facing website.</w:t>
      </w:r>
      <w:r w:rsidRPr="00AF5787">
        <w:rPr>
          <w:rFonts w:ascii="Arial" w:eastAsia="Times New Roman" w:hAnsi="Arial" w:cs="Arial"/>
          <w:color w:val="000000" w:themeColor="text1"/>
          <w:sz w:val="20"/>
          <w:szCs w:val="20"/>
          <w:lang w:eastAsia="en-ZA"/>
        </w:rPr>
        <w:t> </w:t>
      </w:r>
    </w:p>
    <w:p w14:paraId="1F0FB59F" w14:textId="77777777" w:rsidR="00AF5787" w:rsidRPr="00AF5787" w:rsidRDefault="00AF5787" w:rsidP="00AF5787">
      <w:pPr>
        <w:numPr>
          <w:ilvl w:val="0"/>
          <w:numId w:val="557"/>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To assess whether a Security Event must be reported, Personnel should consider whether there are indications that:</w:t>
      </w:r>
      <w:r w:rsidRPr="00AF5787">
        <w:rPr>
          <w:rFonts w:ascii="Arial" w:eastAsia="Times New Roman" w:hAnsi="Arial" w:cs="Arial"/>
          <w:color w:val="000000" w:themeColor="text1"/>
          <w:sz w:val="20"/>
          <w:szCs w:val="20"/>
          <w:lang w:eastAsia="en-ZA"/>
        </w:rPr>
        <w:t> </w:t>
      </w:r>
    </w:p>
    <w:p w14:paraId="38B748B0" w14:textId="77777777" w:rsidR="00AF5787" w:rsidRPr="00AF5787" w:rsidRDefault="00AF5787" w:rsidP="00AF5787">
      <w:pPr>
        <w:numPr>
          <w:ilvl w:val="0"/>
          <w:numId w:val="55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was used by unauthorized Personnel or Third Parties;</w:t>
      </w:r>
      <w:r w:rsidRPr="00AF5787">
        <w:rPr>
          <w:rFonts w:ascii="Arial" w:eastAsia="Times New Roman" w:hAnsi="Arial" w:cs="Arial"/>
          <w:color w:val="000000" w:themeColor="text1"/>
          <w:sz w:val="20"/>
          <w:szCs w:val="20"/>
          <w:lang w:eastAsia="en-ZA"/>
        </w:rPr>
        <w:t> </w:t>
      </w:r>
    </w:p>
    <w:p w14:paraId="6A6C5D0E" w14:textId="7C806696" w:rsidR="00AF5787" w:rsidRPr="00AF5787" w:rsidRDefault="00AF5787" w:rsidP="00AF5787">
      <w:pPr>
        <w:numPr>
          <w:ilvl w:val="0"/>
          <w:numId w:val="55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has been downloaded or copied inappropriately from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computer systems or equipment;</w:t>
      </w:r>
      <w:r w:rsidRPr="00AF5787">
        <w:rPr>
          <w:rFonts w:ascii="Arial" w:eastAsia="Times New Roman" w:hAnsi="Arial" w:cs="Arial"/>
          <w:color w:val="000000" w:themeColor="text1"/>
          <w:sz w:val="20"/>
          <w:szCs w:val="20"/>
          <w:lang w:eastAsia="en-ZA"/>
        </w:rPr>
        <w:t> </w:t>
      </w:r>
    </w:p>
    <w:p w14:paraId="5A3AC91C" w14:textId="77777777" w:rsidR="00AF5787" w:rsidRPr="00AF5787" w:rsidRDefault="00AF5787" w:rsidP="00AF5787">
      <w:pPr>
        <w:numPr>
          <w:ilvl w:val="0"/>
          <w:numId w:val="56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Equipment or devices containing Information have been lost or stolen;</w:t>
      </w:r>
      <w:r w:rsidRPr="00AF5787">
        <w:rPr>
          <w:rFonts w:ascii="Arial" w:eastAsia="Times New Roman" w:hAnsi="Arial" w:cs="Arial"/>
          <w:color w:val="000000" w:themeColor="text1"/>
          <w:sz w:val="20"/>
          <w:szCs w:val="20"/>
          <w:lang w:eastAsia="en-ZA"/>
        </w:rPr>
        <w:t> </w:t>
      </w:r>
    </w:p>
    <w:p w14:paraId="1C422E03" w14:textId="77777777" w:rsidR="00AF5787" w:rsidRPr="00AF5787" w:rsidRDefault="00AF5787" w:rsidP="00AF5787">
      <w:pPr>
        <w:numPr>
          <w:ilvl w:val="0"/>
          <w:numId w:val="56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Equipment or devices containing Information have been subject to unauthorized activity (e.g., hacking, malware).</w:t>
      </w:r>
      <w:r w:rsidRPr="00AF5787">
        <w:rPr>
          <w:rFonts w:ascii="Arial" w:eastAsia="Times New Roman" w:hAnsi="Arial" w:cs="Arial"/>
          <w:color w:val="000000" w:themeColor="text1"/>
          <w:sz w:val="20"/>
          <w:szCs w:val="20"/>
          <w:lang w:eastAsia="en-ZA"/>
        </w:rPr>
        <w:t> </w:t>
      </w:r>
    </w:p>
    <w:p w14:paraId="31EBDFB7" w14:textId="77777777" w:rsidR="00AF5787" w:rsidRPr="00AF5787" w:rsidRDefault="00AF5787" w:rsidP="00AF5787">
      <w:pPr>
        <w:numPr>
          <w:ilvl w:val="0"/>
          <w:numId w:val="56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Personal Data has been publicly exposed.</w:t>
      </w:r>
      <w:r w:rsidRPr="00AF5787">
        <w:rPr>
          <w:rFonts w:ascii="Arial" w:eastAsia="Times New Roman" w:hAnsi="Arial" w:cs="Arial"/>
          <w:color w:val="000000" w:themeColor="text1"/>
          <w:sz w:val="20"/>
          <w:szCs w:val="20"/>
          <w:lang w:eastAsia="en-ZA"/>
        </w:rPr>
        <w:t> </w:t>
      </w:r>
    </w:p>
    <w:p w14:paraId="40F232EB" w14:textId="77777777" w:rsidR="00AF5787" w:rsidRPr="00AF5787" w:rsidRDefault="00AF5787" w:rsidP="00AF5787">
      <w:pPr>
        <w:numPr>
          <w:ilvl w:val="0"/>
          <w:numId w:val="563"/>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addition, the following situations should be considered for Security Event reporting:</w:t>
      </w:r>
      <w:r w:rsidRPr="00AF5787">
        <w:rPr>
          <w:rFonts w:ascii="Arial" w:eastAsia="Times New Roman" w:hAnsi="Arial" w:cs="Arial"/>
          <w:color w:val="000000" w:themeColor="text1"/>
          <w:sz w:val="20"/>
          <w:szCs w:val="20"/>
          <w:lang w:eastAsia="en-ZA"/>
        </w:rPr>
        <w:t> </w:t>
      </w:r>
    </w:p>
    <w:p w14:paraId="26982722" w14:textId="77777777" w:rsidR="00AF5787" w:rsidRPr="00AF5787" w:rsidRDefault="00AF5787" w:rsidP="00AF5787">
      <w:pPr>
        <w:numPr>
          <w:ilvl w:val="0"/>
          <w:numId w:val="56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Ineffective security controls;</w:t>
      </w:r>
      <w:r w:rsidRPr="00AF5787">
        <w:rPr>
          <w:rFonts w:ascii="Arial" w:eastAsia="Times New Roman" w:hAnsi="Arial" w:cs="Arial"/>
          <w:color w:val="000000" w:themeColor="text1"/>
          <w:sz w:val="20"/>
          <w:szCs w:val="20"/>
          <w:lang w:eastAsia="en-ZA"/>
        </w:rPr>
        <w:t> </w:t>
      </w:r>
    </w:p>
    <w:p w14:paraId="3621FAF3" w14:textId="77777777" w:rsidR="00AF5787" w:rsidRPr="00AF5787" w:rsidRDefault="00AF5787" w:rsidP="00AF5787">
      <w:pPr>
        <w:numPr>
          <w:ilvl w:val="0"/>
          <w:numId w:val="56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Breach of information integrity, confidentiality or availability expectations;</w:t>
      </w:r>
      <w:r w:rsidRPr="00AF5787">
        <w:rPr>
          <w:rFonts w:ascii="Arial" w:eastAsia="Times New Roman" w:hAnsi="Arial" w:cs="Arial"/>
          <w:color w:val="000000" w:themeColor="text1"/>
          <w:sz w:val="20"/>
          <w:szCs w:val="20"/>
          <w:lang w:eastAsia="en-ZA"/>
        </w:rPr>
        <w:t> </w:t>
      </w:r>
    </w:p>
    <w:p w14:paraId="50A50D93" w14:textId="77777777" w:rsidR="00AF5787" w:rsidRPr="00AF5787" w:rsidRDefault="00AF5787" w:rsidP="00AF5787">
      <w:pPr>
        <w:numPr>
          <w:ilvl w:val="0"/>
          <w:numId w:val="56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Human errors (innocent or otherwise);</w:t>
      </w:r>
      <w:r w:rsidRPr="00AF5787">
        <w:rPr>
          <w:rFonts w:ascii="Arial" w:eastAsia="Times New Roman" w:hAnsi="Arial" w:cs="Arial"/>
          <w:color w:val="000000" w:themeColor="text1"/>
          <w:sz w:val="20"/>
          <w:szCs w:val="20"/>
          <w:lang w:eastAsia="en-ZA"/>
        </w:rPr>
        <w:t> </w:t>
      </w:r>
    </w:p>
    <w:p w14:paraId="67069D50" w14:textId="77777777" w:rsidR="00AF5787" w:rsidRPr="00AF5787" w:rsidRDefault="00AF5787" w:rsidP="00AF5787">
      <w:pPr>
        <w:numPr>
          <w:ilvl w:val="0"/>
          <w:numId w:val="56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Non–compliance with policies or standards;</w:t>
      </w:r>
      <w:r w:rsidRPr="00AF5787">
        <w:rPr>
          <w:rFonts w:ascii="Arial" w:eastAsia="Times New Roman" w:hAnsi="Arial" w:cs="Arial"/>
          <w:color w:val="000000" w:themeColor="text1"/>
          <w:sz w:val="20"/>
          <w:szCs w:val="20"/>
          <w:lang w:eastAsia="en-ZA"/>
        </w:rPr>
        <w:t> </w:t>
      </w:r>
    </w:p>
    <w:p w14:paraId="03CDE8E6" w14:textId="77777777" w:rsidR="00AF5787" w:rsidRPr="00AF5787" w:rsidRDefault="00AF5787" w:rsidP="00AF5787">
      <w:pPr>
        <w:numPr>
          <w:ilvl w:val="0"/>
          <w:numId w:val="56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Breaches of physical security arrangements;</w:t>
      </w:r>
      <w:r w:rsidRPr="00AF5787">
        <w:rPr>
          <w:rFonts w:ascii="Arial" w:eastAsia="Times New Roman" w:hAnsi="Arial" w:cs="Arial"/>
          <w:color w:val="000000" w:themeColor="text1"/>
          <w:sz w:val="20"/>
          <w:szCs w:val="20"/>
          <w:lang w:eastAsia="en-ZA"/>
        </w:rPr>
        <w:t> </w:t>
      </w:r>
    </w:p>
    <w:p w14:paraId="0D6C6313" w14:textId="77777777" w:rsidR="00AF5787" w:rsidRPr="00AF5787" w:rsidRDefault="00AF5787" w:rsidP="00AF5787">
      <w:pPr>
        <w:numPr>
          <w:ilvl w:val="0"/>
          <w:numId w:val="56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Uncontrolled systems changes;</w:t>
      </w:r>
      <w:r w:rsidRPr="00AF5787">
        <w:rPr>
          <w:rFonts w:ascii="Arial" w:eastAsia="Times New Roman" w:hAnsi="Arial" w:cs="Arial"/>
          <w:color w:val="000000" w:themeColor="text1"/>
          <w:sz w:val="20"/>
          <w:szCs w:val="20"/>
          <w:lang w:eastAsia="en-ZA"/>
        </w:rPr>
        <w:t> </w:t>
      </w:r>
    </w:p>
    <w:p w14:paraId="12218721" w14:textId="77777777" w:rsidR="00AF5787" w:rsidRPr="00AF5787" w:rsidRDefault="00AF5787" w:rsidP="00AF5787">
      <w:pPr>
        <w:numPr>
          <w:ilvl w:val="0"/>
          <w:numId w:val="57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Malfunctions of software or hardware.</w:t>
      </w:r>
      <w:r w:rsidRPr="00AF5787">
        <w:rPr>
          <w:rFonts w:ascii="Arial" w:eastAsia="Times New Roman" w:hAnsi="Arial" w:cs="Arial"/>
          <w:color w:val="000000" w:themeColor="text1"/>
          <w:sz w:val="20"/>
          <w:szCs w:val="20"/>
          <w:lang w:eastAsia="en-ZA"/>
        </w:rPr>
        <w:t> </w:t>
      </w:r>
    </w:p>
    <w:p w14:paraId="2B49AB72" w14:textId="77777777" w:rsidR="00AF5787" w:rsidRPr="00AF5787" w:rsidRDefault="00AF5787" w:rsidP="00AF5787">
      <w:pPr>
        <w:numPr>
          <w:ilvl w:val="0"/>
          <w:numId w:val="57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Access violations.</w:t>
      </w:r>
      <w:r w:rsidRPr="00AF5787">
        <w:rPr>
          <w:rFonts w:ascii="Arial" w:eastAsia="Times New Roman" w:hAnsi="Arial" w:cs="Arial"/>
          <w:color w:val="000000" w:themeColor="text1"/>
          <w:sz w:val="20"/>
          <w:szCs w:val="20"/>
          <w:lang w:eastAsia="en-ZA"/>
        </w:rPr>
        <w:t> </w:t>
      </w:r>
    </w:p>
    <w:p w14:paraId="4442FF91" w14:textId="77777777" w:rsidR="00AF5787" w:rsidRPr="00AF5787" w:rsidRDefault="00AF5787" w:rsidP="00AF5787">
      <w:pPr>
        <w:numPr>
          <w:ilvl w:val="0"/>
          <w:numId w:val="572"/>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Even if Personnel are not sure whether a Security Event is an actual Security Incident, they are still required to report it as provided herein, as it is better to be cautious than to be compromised.</w:t>
      </w:r>
      <w:r w:rsidRPr="00AF5787">
        <w:rPr>
          <w:rFonts w:ascii="Arial" w:eastAsia="Times New Roman" w:hAnsi="Arial" w:cs="Arial"/>
          <w:color w:val="000000" w:themeColor="text1"/>
          <w:sz w:val="20"/>
          <w:szCs w:val="20"/>
          <w:lang w:eastAsia="en-ZA"/>
        </w:rPr>
        <w:t> </w:t>
      </w:r>
    </w:p>
    <w:p w14:paraId="59533EA2" w14:textId="0473C93A" w:rsidR="00AF5787" w:rsidRPr="00AF5787" w:rsidRDefault="00AF5787" w:rsidP="00AF5787">
      <w:pPr>
        <w:numPr>
          <w:ilvl w:val="0"/>
          <w:numId w:val="573"/>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will usually require the reporter to supply further information, which will depend upon the nature of the Security Event. However, the following information normally shall be supplied:</w:t>
      </w:r>
      <w:r w:rsidRPr="00AF5787">
        <w:rPr>
          <w:rFonts w:ascii="Arial" w:eastAsia="Times New Roman" w:hAnsi="Arial" w:cs="Arial"/>
          <w:color w:val="000000" w:themeColor="text1"/>
          <w:sz w:val="20"/>
          <w:szCs w:val="20"/>
          <w:lang w:eastAsia="en-ZA"/>
        </w:rPr>
        <w:t> </w:t>
      </w:r>
    </w:p>
    <w:p w14:paraId="6996A856" w14:textId="77777777" w:rsidR="00AF5787" w:rsidRPr="00AF5787" w:rsidRDefault="00AF5787" w:rsidP="00AF5787">
      <w:pPr>
        <w:numPr>
          <w:ilvl w:val="0"/>
          <w:numId w:val="57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Contact name and information of the person reporting the Security Event.</w:t>
      </w:r>
      <w:r w:rsidRPr="00AF5787">
        <w:rPr>
          <w:rFonts w:ascii="Arial" w:eastAsia="Times New Roman" w:hAnsi="Arial" w:cs="Arial"/>
          <w:color w:val="000000" w:themeColor="text1"/>
          <w:sz w:val="20"/>
          <w:szCs w:val="20"/>
          <w:lang w:eastAsia="en-ZA"/>
        </w:rPr>
        <w:t> </w:t>
      </w:r>
    </w:p>
    <w:p w14:paraId="53C4E320" w14:textId="77777777" w:rsidR="00AF5787" w:rsidRPr="00AF5787" w:rsidRDefault="00AF5787" w:rsidP="00AF5787">
      <w:pPr>
        <w:numPr>
          <w:ilvl w:val="0"/>
          <w:numId w:val="57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Date and time the Security Event occurred or was noticed;</w:t>
      </w:r>
      <w:r w:rsidRPr="00AF5787">
        <w:rPr>
          <w:rFonts w:ascii="Arial" w:eastAsia="Times New Roman" w:hAnsi="Arial" w:cs="Arial"/>
          <w:color w:val="000000" w:themeColor="text1"/>
          <w:sz w:val="20"/>
          <w:szCs w:val="20"/>
          <w:lang w:eastAsia="en-ZA"/>
        </w:rPr>
        <w:t> </w:t>
      </w:r>
    </w:p>
    <w:p w14:paraId="434A3471" w14:textId="77777777" w:rsidR="00AF5787" w:rsidRPr="00AF5787" w:rsidRDefault="00AF5787" w:rsidP="00AF5787">
      <w:pPr>
        <w:numPr>
          <w:ilvl w:val="0"/>
          <w:numId w:val="57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Type and circumstances of the Security Event;</w:t>
      </w:r>
      <w:r w:rsidRPr="00AF5787">
        <w:rPr>
          <w:rFonts w:ascii="Arial" w:eastAsia="Times New Roman" w:hAnsi="Arial" w:cs="Arial"/>
          <w:color w:val="000000" w:themeColor="text1"/>
          <w:sz w:val="20"/>
          <w:szCs w:val="20"/>
          <w:lang w:eastAsia="en-ZA"/>
        </w:rPr>
        <w:t> </w:t>
      </w:r>
    </w:p>
    <w:p w14:paraId="10CAA985" w14:textId="77777777" w:rsidR="00AF5787" w:rsidRPr="00AF5787" w:rsidRDefault="00AF5787" w:rsidP="00AF5787">
      <w:pPr>
        <w:numPr>
          <w:ilvl w:val="0"/>
          <w:numId w:val="57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type of data, information, or equipment involved;</w:t>
      </w:r>
      <w:r w:rsidRPr="00AF5787">
        <w:rPr>
          <w:rFonts w:ascii="Arial" w:eastAsia="Times New Roman" w:hAnsi="Arial" w:cs="Arial"/>
          <w:color w:val="000000" w:themeColor="text1"/>
          <w:sz w:val="20"/>
          <w:szCs w:val="20"/>
          <w:lang w:eastAsia="en-ZA"/>
        </w:rPr>
        <w:t> </w:t>
      </w:r>
    </w:p>
    <w:p w14:paraId="49D61E52" w14:textId="77777777" w:rsidR="00AF5787" w:rsidRPr="00AF5787" w:rsidRDefault="00AF5787" w:rsidP="00AF5787">
      <w:pPr>
        <w:numPr>
          <w:ilvl w:val="0"/>
          <w:numId w:val="57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Location of the Security Event and data or equipment affected;</w:t>
      </w:r>
      <w:r w:rsidRPr="00AF5787">
        <w:rPr>
          <w:rFonts w:ascii="Arial" w:eastAsia="Times New Roman" w:hAnsi="Arial" w:cs="Arial"/>
          <w:color w:val="000000" w:themeColor="text1"/>
          <w:sz w:val="20"/>
          <w:szCs w:val="20"/>
          <w:lang w:eastAsia="en-ZA"/>
        </w:rPr>
        <w:t> </w:t>
      </w:r>
    </w:p>
    <w:p w14:paraId="365602CF" w14:textId="77777777" w:rsidR="00AF5787" w:rsidRPr="00AF5787" w:rsidRDefault="00AF5787" w:rsidP="00AF5787">
      <w:pPr>
        <w:numPr>
          <w:ilvl w:val="0"/>
          <w:numId w:val="57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Whether the Security Event puts any person or other data at risk; and</w:t>
      </w:r>
      <w:r w:rsidRPr="00AF5787">
        <w:rPr>
          <w:rFonts w:ascii="Arial" w:eastAsia="Times New Roman" w:hAnsi="Arial" w:cs="Arial"/>
          <w:color w:val="000000" w:themeColor="text1"/>
          <w:sz w:val="20"/>
          <w:szCs w:val="20"/>
          <w:lang w:eastAsia="en-ZA"/>
        </w:rPr>
        <w:t> </w:t>
      </w:r>
    </w:p>
    <w:p w14:paraId="1CB6A2EE" w14:textId="77777777" w:rsidR="00AF5787" w:rsidRPr="00AF5787" w:rsidRDefault="00AF5787" w:rsidP="00AF5787">
      <w:pPr>
        <w:numPr>
          <w:ilvl w:val="0"/>
          <w:numId w:val="58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Any associated ticket numbers, emails or log entries associated with the Security Event.</w:t>
      </w:r>
      <w:r w:rsidRPr="00AF5787">
        <w:rPr>
          <w:rFonts w:ascii="Arial" w:eastAsia="Times New Roman" w:hAnsi="Arial" w:cs="Arial"/>
          <w:color w:val="000000" w:themeColor="text1"/>
          <w:sz w:val="20"/>
          <w:szCs w:val="20"/>
          <w:lang w:eastAsia="en-ZA"/>
        </w:rPr>
        <w:t> </w:t>
      </w:r>
    </w:p>
    <w:p w14:paraId="2595553C" w14:textId="77777777" w:rsidR="00AF5787" w:rsidRPr="00AF5787" w:rsidRDefault="00AF5787" w:rsidP="00AF5787">
      <w:pPr>
        <w:numPr>
          <w:ilvl w:val="0"/>
          <w:numId w:val="581"/>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SIRT Primary Lead will ensure that the SIRT is promptly engaged once such notice is received. The following actions will also be taken:</w:t>
      </w:r>
      <w:r w:rsidRPr="00AF5787">
        <w:rPr>
          <w:rFonts w:ascii="Arial" w:eastAsia="Times New Roman" w:hAnsi="Arial" w:cs="Arial"/>
          <w:color w:val="000000" w:themeColor="text1"/>
          <w:sz w:val="20"/>
          <w:szCs w:val="20"/>
          <w:lang w:eastAsia="en-ZA"/>
        </w:rPr>
        <w:t> </w:t>
      </w:r>
    </w:p>
    <w:p w14:paraId="6CF3B14A" w14:textId="77777777" w:rsidR="00AF5787" w:rsidRPr="00AF5787" w:rsidRDefault="00AF5787" w:rsidP="00AF5787">
      <w:pPr>
        <w:numPr>
          <w:ilvl w:val="0"/>
          <w:numId w:val="58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under the leadership of the SIRT Primary Lead, shall use reasonable efforts to analyze the matter within four (4) hours of notice and decide whether to proceed with the Analysis Phase of the Incident Response Procedures.</w:t>
      </w:r>
      <w:r w:rsidRPr="00AF5787">
        <w:rPr>
          <w:rFonts w:ascii="Arial" w:eastAsia="Times New Roman" w:hAnsi="Arial" w:cs="Arial"/>
          <w:color w:val="000000" w:themeColor="text1"/>
          <w:sz w:val="20"/>
          <w:szCs w:val="20"/>
          <w:lang w:eastAsia="en-ZA"/>
        </w:rPr>
        <w:t> </w:t>
      </w:r>
    </w:p>
    <w:p w14:paraId="5BE5638F" w14:textId="77777777" w:rsidR="00AF5787" w:rsidRPr="00AF5787" w:rsidRDefault="00AF5787" w:rsidP="00AF5787">
      <w:pPr>
        <w:numPr>
          <w:ilvl w:val="0"/>
          <w:numId w:val="583"/>
        </w:numPr>
        <w:spacing w:after="0" w:line="240" w:lineRule="auto"/>
        <w:ind w:left="1418" w:hanging="284"/>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Determination to initiate the Analysis Phase must be made quickly so that Personnel can make an initial determination as to the urgency and seriousness of the situation.</w:t>
      </w:r>
      <w:r w:rsidRPr="00AF5787">
        <w:rPr>
          <w:rFonts w:ascii="Arial" w:eastAsia="Times New Roman" w:hAnsi="Arial" w:cs="Arial"/>
          <w:color w:val="000000" w:themeColor="text1"/>
          <w:sz w:val="20"/>
          <w:szCs w:val="20"/>
          <w:lang w:eastAsia="en-ZA"/>
        </w:rPr>
        <w:t> </w:t>
      </w:r>
    </w:p>
    <w:p w14:paraId="0A295293" w14:textId="611F882A" w:rsidR="00AF5787" w:rsidRPr="00AF5787" w:rsidRDefault="00AF5787" w:rsidP="00AF5787">
      <w:pPr>
        <w:numPr>
          <w:ilvl w:val="0"/>
          <w:numId w:val="58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Upon making the decision to begin the Analysis Phase, if the SIRT suspects that the Security Event may result in damage to the reputation of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or legal liability, the personnel responsible for Legal and Compliance shall initiate a legal assessment of actual or potential legal issues.</w:t>
      </w:r>
      <w:r w:rsidRPr="00AF5787">
        <w:rPr>
          <w:rFonts w:ascii="Arial" w:eastAsia="Times New Roman" w:hAnsi="Arial" w:cs="Arial"/>
          <w:color w:val="000000" w:themeColor="text1"/>
          <w:sz w:val="20"/>
          <w:szCs w:val="20"/>
          <w:lang w:eastAsia="en-ZA"/>
        </w:rPr>
        <w:t> </w:t>
      </w:r>
    </w:p>
    <w:p w14:paraId="6E517AE9"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46E52E9C" w14:textId="77777777" w:rsidR="00AF5787" w:rsidRPr="00AF5787" w:rsidRDefault="00AF5787" w:rsidP="00AF5787">
      <w:pPr>
        <w:numPr>
          <w:ilvl w:val="0"/>
          <w:numId w:val="58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Analysis Phase</w:t>
      </w:r>
      <w:r w:rsidRPr="00AF5787">
        <w:rPr>
          <w:rFonts w:ascii="Arial" w:eastAsia="Times New Roman" w:hAnsi="Arial" w:cs="Arial"/>
          <w:b/>
          <w:bCs/>
          <w:color w:val="000000" w:themeColor="text1"/>
          <w:sz w:val="20"/>
          <w:szCs w:val="20"/>
          <w:lang w:eastAsia="en-ZA"/>
        </w:rPr>
        <w:t> </w:t>
      </w:r>
    </w:p>
    <w:p w14:paraId="6139FB26"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initial response to the detection of a Security Event is typically the Analysis Phase. In this phase, the SIRT determines whether or not a Security Event is an actual Security Incident. </w:t>
      </w:r>
      <w:r w:rsidRPr="00AF5787">
        <w:rPr>
          <w:rFonts w:ascii="Arial" w:eastAsia="Times New Roman" w:hAnsi="Arial" w:cs="Arial"/>
          <w:color w:val="000000" w:themeColor="text1"/>
          <w:sz w:val="20"/>
          <w:szCs w:val="20"/>
          <w:lang w:eastAsia="en-ZA"/>
        </w:rPr>
        <w:t> </w:t>
      </w:r>
    </w:p>
    <w:p w14:paraId="0864D0E7" w14:textId="77777777" w:rsidR="00AF5787" w:rsidRPr="00AF5787" w:rsidRDefault="00AF5787" w:rsidP="00AF5787">
      <w:pPr>
        <w:numPr>
          <w:ilvl w:val="0"/>
          <w:numId w:val="58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To determine if a Security Event is a Security Incident the following considerations apply:</w:t>
      </w:r>
      <w:r w:rsidRPr="00AF5787">
        <w:rPr>
          <w:rFonts w:ascii="Arial" w:eastAsia="Times New Roman" w:hAnsi="Arial" w:cs="Arial"/>
          <w:color w:val="000000" w:themeColor="text1"/>
          <w:sz w:val="20"/>
          <w:szCs w:val="20"/>
          <w:lang w:eastAsia="en-ZA"/>
        </w:rPr>
        <w:t> </w:t>
      </w:r>
    </w:p>
    <w:p w14:paraId="1EAED735" w14:textId="77777777" w:rsidR="00AF5787" w:rsidRPr="00AF5787" w:rsidRDefault="00AF5787" w:rsidP="00AF5787">
      <w:pPr>
        <w:numPr>
          <w:ilvl w:val="0"/>
          <w:numId w:val="58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Leverage diagnostic data to analyze the Security Event using tools directly on the operating system or application. This may include, but not be limited to:</w:t>
      </w:r>
      <w:r w:rsidRPr="00AF5787">
        <w:rPr>
          <w:rFonts w:ascii="Arial" w:eastAsia="Times New Roman" w:hAnsi="Arial" w:cs="Arial"/>
          <w:color w:val="000000" w:themeColor="text1"/>
          <w:sz w:val="20"/>
          <w:szCs w:val="20"/>
          <w:lang w:eastAsia="en-ZA"/>
        </w:rPr>
        <w:t> </w:t>
      </w:r>
    </w:p>
    <w:p w14:paraId="3482C2F4" w14:textId="77777777" w:rsidR="00AF5787" w:rsidRPr="00AF5787" w:rsidRDefault="00AF5787" w:rsidP="00AF5787">
      <w:pPr>
        <w:numPr>
          <w:ilvl w:val="0"/>
          <w:numId w:val="58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Taking screenshots, memory dumps, consult logs and network traces.</w:t>
      </w:r>
      <w:r w:rsidRPr="00AF5787">
        <w:rPr>
          <w:rFonts w:ascii="Arial" w:eastAsia="Times New Roman" w:hAnsi="Arial" w:cs="Arial"/>
          <w:color w:val="000000" w:themeColor="text1"/>
          <w:sz w:val="20"/>
          <w:szCs w:val="20"/>
          <w:lang w:eastAsia="en-ZA"/>
        </w:rPr>
        <w:t> </w:t>
      </w:r>
    </w:p>
    <w:p w14:paraId="177DD50C" w14:textId="77777777" w:rsidR="00AF5787" w:rsidRPr="00AF5787" w:rsidRDefault="00AF5787" w:rsidP="00AF5787">
      <w:pPr>
        <w:numPr>
          <w:ilvl w:val="0"/>
          <w:numId w:val="58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Performing analysis on the information being collected.</w:t>
      </w:r>
      <w:r w:rsidRPr="00AF5787">
        <w:rPr>
          <w:rFonts w:ascii="Arial" w:eastAsia="Times New Roman" w:hAnsi="Arial" w:cs="Arial"/>
          <w:color w:val="000000" w:themeColor="text1"/>
          <w:sz w:val="20"/>
          <w:szCs w:val="20"/>
          <w:lang w:eastAsia="en-ZA"/>
        </w:rPr>
        <w:t> </w:t>
      </w:r>
    </w:p>
    <w:p w14:paraId="5162EEFF" w14:textId="77777777" w:rsidR="00AF5787" w:rsidRPr="00AF5787" w:rsidRDefault="00AF5787" w:rsidP="00AF5787">
      <w:pPr>
        <w:numPr>
          <w:ilvl w:val="0"/>
          <w:numId w:val="59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Analyzing the precursors and indications.</w:t>
      </w:r>
      <w:r w:rsidRPr="00AF5787">
        <w:rPr>
          <w:rFonts w:ascii="Arial" w:eastAsia="Times New Roman" w:hAnsi="Arial" w:cs="Arial"/>
          <w:color w:val="000000" w:themeColor="text1"/>
          <w:sz w:val="20"/>
          <w:szCs w:val="20"/>
          <w:lang w:eastAsia="en-ZA"/>
        </w:rPr>
        <w:t> </w:t>
      </w:r>
    </w:p>
    <w:p w14:paraId="5B778AF8" w14:textId="77777777" w:rsidR="00AF5787" w:rsidRPr="00AF5787" w:rsidRDefault="00AF5787" w:rsidP="00AF5787">
      <w:pPr>
        <w:numPr>
          <w:ilvl w:val="0"/>
          <w:numId w:val="591"/>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Looking for correlating information; and</w:t>
      </w:r>
      <w:r w:rsidRPr="00AF5787">
        <w:rPr>
          <w:rFonts w:ascii="Arial" w:eastAsia="Times New Roman" w:hAnsi="Arial" w:cs="Arial"/>
          <w:color w:val="000000" w:themeColor="text1"/>
          <w:sz w:val="20"/>
          <w:szCs w:val="20"/>
          <w:lang w:eastAsia="en-ZA"/>
        </w:rPr>
        <w:t> </w:t>
      </w:r>
    </w:p>
    <w:p w14:paraId="141B403C" w14:textId="77777777" w:rsidR="00AF5787" w:rsidRPr="00AF5787" w:rsidRDefault="00AF5787" w:rsidP="00AF5787">
      <w:pPr>
        <w:numPr>
          <w:ilvl w:val="0"/>
          <w:numId w:val="592"/>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Performing research (e.g., search engines, knowledgebase).</w:t>
      </w:r>
      <w:r w:rsidRPr="00AF5787">
        <w:rPr>
          <w:rFonts w:ascii="Arial" w:eastAsia="Times New Roman" w:hAnsi="Arial" w:cs="Arial"/>
          <w:color w:val="000000" w:themeColor="text1"/>
          <w:sz w:val="20"/>
          <w:szCs w:val="20"/>
          <w:lang w:eastAsia="en-ZA"/>
        </w:rPr>
        <w:t> </w:t>
      </w:r>
    </w:p>
    <w:p w14:paraId="747C061A" w14:textId="77777777" w:rsidR="00AF5787" w:rsidRPr="00AF5787" w:rsidRDefault="00AF5787" w:rsidP="00AF5787">
      <w:pPr>
        <w:numPr>
          <w:ilvl w:val="0"/>
          <w:numId w:val="59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Identify whether the Security Event was the result of an innocent error or the actions of a potential attacker. If the latter, effort shall be made to identify who the potential attacker may be, by:</w:t>
      </w:r>
      <w:r w:rsidRPr="00AF5787">
        <w:rPr>
          <w:rFonts w:ascii="Arial" w:eastAsia="Times New Roman" w:hAnsi="Arial" w:cs="Arial"/>
          <w:color w:val="000000" w:themeColor="text1"/>
          <w:sz w:val="20"/>
          <w:szCs w:val="20"/>
          <w:lang w:eastAsia="en-ZA"/>
        </w:rPr>
        <w:t> </w:t>
      </w:r>
    </w:p>
    <w:p w14:paraId="5502F826" w14:textId="77777777" w:rsidR="00AF5787" w:rsidRPr="00AF5787" w:rsidRDefault="00AF5787" w:rsidP="00AF5787">
      <w:pPr>
        <w:numPr>
          <w:ilvl w:val="0"/>
          <w:numId w:val="594"/>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Validating the attacker's IP address.</w:t>
      </w:r>
      <w:r w:rsidRPr="00AF5787">
        <w:rPr>
          <w:rFonts w:ascii="Arial" w:eastAsia="Times New Roman" w:hAnsi="Arial" w:cs="Arial"/>
          <w:color w:val="000000" w:themeColor="text1"/>
          <w:sz w:val="20"/>
          <w:szCs w:val="20"/>
          <w:lang w:eastAsia="en-ZA"/>
        </w:rPr>
        <w:t> </w:t>
      </w:r>
    </w:p>
    <w:p w14:paraId="6DF6A870" w14:textId="77777777" w:rsidR="00AF5787" w:rsidRPr="00AF5787" w:rsidRDefault="00AF5787" w:rsidP="00AF5787">
      <w:pPr>
        <w:numPr>
          <w:ilvl w:val="0"/>
          <w:numId w:val="59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Researching the attacker through search engines.</w:t>
      </w:r>
      <w:r w:rsidRPr="00AF5787">
        <w:rPr>
          <w:rFonts w:ascii="Arial" w:eastAsia="Times New Roman" w:hAnsi="Arial" w:cs="Arial"/>
          <w:color w:val="000000" w:themeColor="text1"/>
          <w:sz w:val="20"/>
          <w:szCs w:val="20"/>
          <w:lang w:eastAsia="en-ZA"/>
        </w:rPr>
        <w:t> </w:t>
      </w:r>
    </w:p>
    <w:p w14:paraId="2AA8BA57" w14:textId="77777777" w:rsidR="00AF5787" w:rsidRPr="00AF5787" w:rsidRDefault="00AF5787" w:rsidP="00AF5787">
      <w:pPr>
        <w:numPr>
          <w:ilvl w:val="0"/>
          <w:numId w:val="596"/>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Using incident databases.</w:t>
      </w:r>
      <w:r w:rsidRPr="00AF5787">
        <w:rPr>
          <w:rFonts w:ascii="Arial" w:eastAsia="Times New Roman" w:hAnsi="Arial" w:cs="Arial"/>
          <w:color w:val="000000" w:themeColor="text1"/>
          <w:sz w:val="20"/>
          <w:szCs w:val="20"/>
          <w:lang w:eastAsia="en-ZA"/>
        </w:rPr>
        <w:t> </w:t>
      </w:r>
    </w:p>
    <w:p w14:paraId="26015394" w14:textId="77777777" w:rsidR="00AF5787" w:rsidRPr="00AF5787" w:rsidRDefault="00AF5787" w:rsidP="00AF5787">
      <w:pPr>
        <w:numPr>
          <w:ilvl w:val="0"/>
          <w:numId w:val="597"/>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Monitoring attacker communication channels, if possible; and</w:t>
      </w:r>
      <w:r w:rsidRPr="00AF5787">
        <w:rPr>
          <w:rFonts w:ascii="Arial" w:eastAsia="Times New Roman" w:hAnsi="Arial" w:cs="Arial"/>
          <w:color w:val="000000" w:themeColor="text1"/>
          <w:sz w:val="20"/>
          <w:szCs w:val="20"/>
          <w:lang w:eastAsia="en-ZA"/>
        </w:rPr>
        <w:t> </w:t>
      </w:r>
    </w:p>
    <w:p w14:paraId="1BF0228B" w14:textId="77777777" w:rsidR="00AF5787" w:rsidRPr="00AF5787" w:rsidRDefault="00AF5787" w:rsidP="00AF5787">
      <w:pPr>
        <w:numPr>
          <w:ilvl w:val="0"/>
          <w:numId w:val="59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unique cases, and with the approval of legal counsel, potentially scanning the attacker's system.</w:t>
      </w:r>
      <w:r w:rsidRPr="00AF5787">
        <w:rPr>
          <w:rFonts w:ascii="Arial" w:eastAsia="Times New Roman" w:hAnsi="Arial" w:cs="Arial"/>
          <w:color w:val="000000" w:themeColor="text1"/>
          <w:sz w:val="20"/>
          <w:szCs w:val="20"/>
          <w:lang w:eastAsia="en-ZA"/>
        </w:rPr>
        <w:t> </w:t>
      </w:r>
    </w:p>
    <w:p w14:paraId="6669F6CD" w14:textId="77777777" w:rsidR="00AF5787" w:rsidRPr="00AF5787" w:rsidRDefault="00AF5787" w:rsidP="00AF5787">
      <w:pPr>
        <w:numPr>
          <w:ilvl w:val="0"/>
          <w:numId w:val="59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the SIRT has determined that a Security Event has triggered a Security Incident, the appropriate SIRT team members will be engaged accordingly and the SIRT will begin documenting the investigation and gathering evidence. The type of Security Incident is based on the nature of the event. Example types are listed as follows:</w:t>
      </w:r>
      <w:r w:rsidRPr="00AF5787">
        <w:rPr>
          <w:rFonts w:ascii="Arial" w:eastAsia="Times New Roman" w:hAnsi="Arial" w:cs="Arial"/>
          <w:color w:val="000000" w:themeColor="text1"/>
          <w:sz w:val="20"/>
          <w:szCs w:val="20"/>
          <w:lang w:eastAsia="en-ZA"/>
        </w:rPr>
        <w:t> </w:t>
      </w:r>
    </w:p>
    <w:p w14:paraId="0A2DFB2E" w14:textId="77777777" w:rsidR="00AF5787" w:rsidRPr="00AF5787" w:rsidRDefault="00AF5787" w:rsidP="00AF5787">
      <w:pPr>
        <w:numPr>
          <w:ilvl w:val="0"/>
          <w:numId w:val="60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Data exposure.</w:t>
      </w:r>
      <w:r w:rsidRPr="00AF5787">
        <w:rPr>
          <w:rFonts w:ascii="Arial" w:eastAsia="Times New Roman" w:hAnsi="Arial" w:cs="Arial"/>
          <w:color w:val="000000" w:themeColor="text1"/>
          <w:sz w:val="20"/>
          <w:szCs w:val="20"/>
          <w:lang w:eastAsia="en-ZA"/>
        </w:rPr>
        <w:t> </w:t>
      </w:r>
    </w:p>
    <w:p w14:paraId="2109CBFC" w14:textId="77777777" w:rsidR="00AF5787" w:rsidRPr="00AF5787" w:rsidRDefault="00AF5787" w:rsidP="00AF5787">
      <w:pPr>
        <w:numPr>
          <w:ilvl w:val="0"/>
          <w:numId w:val="60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Unauthorized access.</w:t>
      </w:r>
      <w:r w:rsidRPr="00AF5787">
        <w:rPr>
          <w:rFonts w:ascii="Arial" w:eastAsia="Times New Roman" w:hAnsi="Arial" w:cs="Arial"/>
          <w:color w:val="000000" w:themeColor="text1"/>
          <w:sz w:val="20"/>
          <w:szCs w:val="20"/>
          <w:lang w:eastAsia="en-ZA"/>
        </w:rPr>
        <w:t> </w:t>
      </w:r>
    </w:p>
    <w:p w14:paraId="0FE345D6" w14:textId="77777777" w:rsidR="00AF5787" w:rsidRPr="00AF5787" w:rsidRDefault="00AF5787" w:rsidP="00AF5787">
      <w:pPr>
        <w:numPr>
          <w:ilvl w:val="0"/>
          <w:numId w:val="60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Distributed Denial of Service/ Denial of Service (DDoS/DoS).</w:t>
      </w:r>
      <w:r w:rsidRPr="00AF5787">
        <w:rPr>
          <w:rFonts w:ascii="Arial" w:eastAsia="Times New Roman" w:hAnsi="Arial" w:cs="Arial"/>
          <w:color w:val="000000" w:themeColor="text1"/>
          <w:sz w:val="20"/>
          <w:szCs w:val="20"/>
          <w:lang w:eastAsia="en-ZA"/>
        </w:rPr>
        <w:t> </w:t>
      </w:r>
    </w:p>
    <w:p w14:paraId="1CFADA91" w14:textId="77777777" w:rsidR="00AF5787" w:rsidRPr="00AF5787" w:rsidRDefault="00AF5787" w:rsidP="00AF5787">
      <w:pPr>
        <w:numPr>
          <w:ilvl w:val="0"/>
          <w:numId w:val="60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Malicious code.</w:t>
      </w:r>
      <w:r w:rsidRPr="00AF5787">
        <w:rPr>
          <w:rFonts w:ascii="Arial" w:eastAsia="Times New Roman" w:hAnsi="Arial" w:cs="Arial"/>
          <w:color w:val="000000" w:themeColor="text1"/>
          <w:sz w:val="20"/>
          <w:szCs w:val="20"/>
          <w:lang w:eastAsia="en-ZA"/>
        </w:rPr>
        <w:t> </w:t>
      </w:r>
    </w:p>
    <w:p w14:paraId="5E9FAC83" w14:textId="77777777" w:rsidR="00AF5787" w:rsidRPr="00AF5787" w:rsidRDefault="00AF5787" w:rsidP="00AF5787">
      <w:pPr>
        <w:numPr>
          <w:ilvl w:val="0"/>
          <w:numId w:val="60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Improper usage.</w:t>
      </w:r>
      <w:r w:rsidRPr="00AF5787">
        <w:rPr>
          <w:rFonts w:ascii="Arial" w:eastAsia="Times New Roman" w:hAnsi="Arial" w:cs="Arial"/>
          <w:color w:val="000000" w:themeColor="text1"/>
          <w:sz w:val="20"/>
          <w:szCs w:val="20"/>
          <w:lang w:eastAsia="en-ZA"/>
        </w:rPr>
        <w:t> </w:t>
      </w:r>
    </w:p>
    <w:p w14:paraId="2EAA1481" w14:textId="77777777" w:rsidR="00AF5787" w:rsidRPr="00AF5787" w:rsidRDefault="00AF5787" w:rsidP="00AF5787">
      <w:pPr>
        <w:numPr>
          <w:ilvl w:val="0"/>
          <w:numId w:val="60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Scans/Probes/Attempted access.</w:t>
      </w:r>
      <w:r w:rsidRPr="00AF5787">
        <w:rPr>
          <w:rFonts w:ascii="Arial" w:eastAsia="Times New Roman" w:hAnsi="Arial" w:cs="Arial"/>
          <w:color w:val="000000" w:themeColor="text1"/>
          <w:sz w:val="20"/>
          <w:szCs w:val="20"/>
          <w:lang w:eastAsia="en-ZA"/>
        </w:rPr>
        <w:t> </w:t>
      </w:r>
    </w:p>
    <w:p w14:paraId="4DE15674" w14:textId="77777777" w:rsidR="00AF5787" w:rsidRPr="00AF5787" w:rsidRDefault="00AF5787" w:rsidP="00AF5787">
      <w:pPr>
        <w:numPr>
          <w:ilvl w:val="0"/>
          <w:numId w:val="60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it is determined that a Security Incident has not been triggered, additional activities noted under 'Post-Incident Activities’ may be initiated under the direction of the SIRT.</w:t>
      </w:r>
      <w:r w:rsidRPr="00AF5787">
        <w:rPr>
          <w:rFonts w:ascii="Arial" w:eastAsia="Times New Roman" w:hAnsi="Arial" w:cs="Arial"/>
          <w:color w:val="000000" w:themeColor="text1"/>
          <w:sz w:val="20"/>
          <w:szCs w:val="20"/>
          <w:lang w:eastAsia="en-ZA"/>
        </w:rPr>
        <w:t> </w:t>
      </w:r>
    </w:p>
    <w:p w14:paraId="58BE85D1" w14:textId="4DF9B839" w:rsidR="00AF5787" w:rsidRPr="00AF5787" w:rsidRDefault="00AF5787" w:rsidP="00AF5787">
      <w:pPr>
        <w:numPr>
          <w:ilvl w:val="0"/>
          <w:numId w:val="607"/>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Security Incident’s potential impact on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and/or its subscribers shall be evaluated and the SIRT shall assign an initial severity classification of low, medium, high, or serious/critical to the Security Incident. To analyze the situation, scope, and impact, the SIRT shall:</w:t>
      </w:r>
      <w:r w:rsidRPr="00AF5787">
        <w:rPr>
          <w:rFonts w:ascii="Arial" w:eastAsia="Times New Roman" w:hAnsi="Arial" w:cs="Arial"/>
          <w:color w:val="000000" w:themeColor="text1"/>
          <w:sz w:val="20"/>
          <w:szCs w:val="20"/>
          <w:lang w:eastAsia="en-ZA"/>
        </w:rPr>
        <w:t> </w:t>
      </w:r>
    </w:p>
    <w:p w14:paraId="20208F6D" w14:textId="77777777" w:rsidR="00AF5787" w:rsidRPr="00AF5787" w:rsidRDefault="00AF5787" w:rsidP="00AF5787">
      <w:pPr>
        <w:numPr>
          <w:ilvl w:val="0"/>
          <w:numId w:val="60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Define and confirm the severity level and potential impact of the Security Incident.</w:t>
      </w:r>
      <w:r w:rsidRPr="00AF5787">
        <w:rPr>
          <w:rFonts w:ascii="Arial" w:eastAsia="Times New Roman" w:hAnsi="Arial" w:cs="Arial"/>
          <w:color w:val="000000" w:themeColor="text1"/>
          <w:sz w:val="20"/>
          <w:szCs w:val="20"/>
          <w:lang w:eastAsia="en-ZA"/>
        </w:rPr>
        <w:t> </w:t>
      </w:r>
    </w:p>
    <w:p w14:paraId="1C2AFCAD" w14:textId="77777777" w:rsidR="00AF5787" w:rsidRPr="00AF5787" w:rsidRDefault="00AF5787" w:rsidP="00AF5787">
      <w:pPr>
        <w:numPr>
          <w:ilvl w:val="0"/>
          <w:numId w:val="60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Identify which resources have been affected and forecast which resources will be affected.</w:t>
      </w:r>
      <w:r w:rsidRPr="00AF5787">
        <w:rPr>
          <w:rFonts w:ascii="Arial" w:eastAsia="Times New Roman" w:hAnsi="Arial" w:cs="Arial"/>
          <w:color w:val="000000" w:themeColor="text1"/>
          <w:sz w:val="20"/>
          <w:szCs w:val="20"/>
          <w:lang w:eastAsia="en-ZA"/>
        </w:rPr>
        <w:t> </w:t>
      </w:r>
    </w:p>
    <w:p w14:paraId="382C358A" w14:textId="77777777" w:rsidR="00AF5787" w:rsidRPr="00AF5787" w:rsidRDefault="00AF5787" w:rsidP="00AF5787">
      <w:pPr>
        <w:numPr>
          <w:ilvl w:val="0"/>
          <w:numId w:val="61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Estimate the current and potential effect of the Security Incident.</w:t>
      </w:r>
      <w:r w:rsidRPr="00AF5787">
        <w:rPr>
          <w:rFonts w:ascii="Arial" w:eastAsia="Times New Roman" w:hAnsi="Arial" w:cs="Arial"/>
          <w:color w:val="000000" w:themeColor="text1"/>
          <w:sz w:val="20"/>
          <w:szCs w:val="20"/>
          <w:lang w:eastAsia="en-ZA"/>
        </w:rPr>
        <w:t> </w:t>
      </w:r>
    </w:p>
    <w:p w14:paraId="130ECDEC" w14:textId="77777777" w:rsidR="00AF5787" w:rsidRPr="00AF5787" w:rsidRDefault="00AF5787" w:rsidP="00AF5787">
      <w:pPr>
        <w:numPr>
          <w:ilvl w:val="0"/>
          <w:numId w:val="611"/>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shall attempt to determine the scope of the Security Incident and verify if the Security Incident is still ongoing. Scoping the Security Incident may include collecting forensic data from suspect systems or gathering evidence that will support the investigation. It may also include identifying any potential data theft or destruction. New investigative leads may be generated as the collected data is analyzed. If the Security Incident involves malware, the SIRT shall analyze the malware to determine its capabilities and potential impact to the environment. Based on the evidence reviewed, the SIRT will determine if the Security Incident requires reclassification as to its severity or cause (e.g., whether it was originally thought to be the action of a malicious actor but turned out to be an innocent error or vice versa).</w:t>
      </w:r>
      <w:r w:rsidRPr="00AF5787">
        <w:rPr>
          <w:rFonts w:ascii="Arial" w:eastAsia="Times New Roman" w:hAnsi="Arial" w:cs="Arial"/>
          <w:color w:val="000000" w:themeColor="text1"/>
          <w:sz w:val="20"/>
          <w:szCs w:val="20"/>
          <w:lang w:eastAsia="en-ZA"/>
        </w:rPr>
        <w:t> </w:t>
      </w:r>
    </w:p>
    <w:p w14:paraId="39FE8198" w14:textId="77777777" w:rsidR="00AF5787" w:rsidRPr="00AF5787" w:rsidRDefault="00AF5787" w:rsidP="00AF5787">
      <w:pPr>
        <w:numPr>
          <w:ilvl w:val="0"/>
          <w:numId w:val="612"/>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As indicated above, a Security Incident may require evidence to be collected. The collection of such evidence shall be done with due diligence and the following procedures shall apply:</w:t>
      </w:r>
      <w:r w:rsidRPr="00AF5787">
        <w:rPr>
          <w:rFonts w:ascii="Arial" w:eastAsia="Times New Roman" w:hAnsi="Arial" w:cs="Arial"/>
          <w:color w:val="000000" w:themeColor="text1"/>
          <w:sz w:val="20"/>
          <w:szCs w:val="20"/>
          <w:lang w:eastAsia="en-ZA"/>
        </w:rPr>
        <w:t> </w:t>
      </w:r>
    </w:p>
    <w:p w14:paraId="73BE7A29" w14:textId="77777777" w:rsidR="00AF5787" w:rsidRPr="00AF5787" w:rsidRDefault="00AF5787" w:rsidP="00AF5787">
      <w:pPr>
        <w:numPr>
          <w:ilvl w:val="0"/>
          <w:numId w:val="61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Gathering and handling of evidence (forensics) should include:</w:t>
      </w:r>
      <w:r w:rsidRPr="00AF5787">
        <w:rPr>
          <w:rFonts w:ascii="Arial" w:eastAsia="Times New Roman" w:hAnsi="Arial" w:cs="Arial"/>
          <w:color w:val="000000" w:themeColor="text1"/>
          <w:sz w:val="20"/>
          <w:szCs w:val="20"/>
          <w:lang w:eastAsia="en-ZA"/>
        </w:rPr>
        <w:t> </w:t>
      </w:r>
    </w:p>
    <w:p w14:paraId="6D615DD8" w14:textId="77777777" w:rsidR="00AF5787" w:rsidRPr="00AF5787" w:rsidRDefault="00AF5787" w:rsidP="00AF5787">
      <w:pPr>
        <w:numPr>
          <w:ilvl w:val="0"/>
          <w:numId w:val="614"/>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Identifying information (e.g., the location, serial number, model number, hostname, media access control (MAC) address, and IP address of a computer);</w:t>
      </w:r>
      <w:r w:rsidRPr="00AF5787">
        <w:rPr>
          <w:rFonts w:ascii="Arial" w:eastAsia="Times New Roman" w:hAnsi="Arial" w:cs="Arial"/>
          <w:color w:val="000000" w:themeColor="text1"/>
          <w:sz w:val="20"/>
          <w:szCs w:val="20"/>
          <w:lang w:eastAsia="en-ZA"/>
        </w:rPr>
        <w:t> </w:t>
      </w:r>
    </w:p>
    <w:p w14:paraId="4B5A177C" w14:textId="77777777" w:rsidR="00AF5787" w:rsidRPr="00AF5787" w:rsidRDefault="00AF5787" w:rsidP="00AF5787">
      <w:pPr>
        <w:numPr>
          <w:ilvl w:val="0"/>
          <w:numId w:val="61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Name, title, and phone number of everyone who collected or handled the evidence during the investigation.</w:t>
      </w:r>
      <w:r w:rsidRPr="00AF5787">
        <w:rPr>
          <w:rFonts w:ascii="Arial" w:eastAsia="Times New Roman" w:hAnsi="Arial" w:cs="Arial"/>
          <w:color w:val="000000" w:themeColor="text1"/>
          <w:sz w:val="20"/>
          <w:szCs w:val="20"/>
          <w:lang w:eastAsia="en-ZA"/>
        </w:rPr>
        <w:t> </w:t>
      </w:r>
    </w:p>
    <w:p w14:paraId="5A43DF2A" w14:textId="77777777" w:rsidR="00AF5787" w:rsidRPr="00AF5787" w:rsidRDefault="00AF5787" w:rsidP="00AF5787">
      <w:pPr>
        <w:numPr>
          <w:ilvl w:val="0"/>
          <w:numId w:val="616"/>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Time and date (including time zone) of each occurrence of evidence handling.</w:t>
      </w:r>
      <w:r w:rsidRPr="00AF5787">
        <w:rPr>
          <w:rFonts w:ascii="Arial" w:eastAsia="Times New Roman" w:hAnsi="Arial" w:cs="Arial"/>
          <w:color w:val="000000" w:themeColor="text1"/>
          <w:sz w:val="20"/>
          <w:szCs w:val="20"/>
          <w:lang w:eastAsia="en-ZA"/>
        </w:rPr>
        <w:t> </w:t>
      </w:r>
    </w:p>
    <w:p w14:paraId="78D53668" w14:textId="77777777" w:rsidR="00AF5787" w:rsidRPr="00AF5787" w:rsidRDefault="00AF5787" w:rsidP="00AF5787">
      <w:pPr>
        <w:numPr>
          <w:ilvl w:val="0"/>
          <w:numId w:val="617"/>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Locations where the evidence was stored, and conditions of storage (e.g., locked spaces, surveilled spaces); and</w:t>
      </w:r>
      <w:r w:rsidRPr="00AF5787">
        <w:rPr>
          <w:rFonts w:ascii="Arial" w:eastAsia="Times New Roman" w:hAnsi="Arial" w:cs="Arial"/>
          <w:color w:val="000000" w:themeColor="text1"/>
          <w:sz w:val="20"/>
          <w:szCs w:val="20"/>
          <w:lang w:eastAsia="en-ZA"/>
        </w:rPr>
        <w:t> </w:t>
      </w:r>
    </w:p>
    <w:p w14:paraId="2695200E" w14:textId="77777777" w:rsidR="00AF5787" w:rsidRPr="00AF5787" w:rsidRDefault="00AF5787" w:rsidP="00AF5787">
      <w:pPr>
        <w:numPr>
          <w:ilvl w:val="0"/>
          <w:numId w:val="61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Reasonable efforts to create two backups of the affected system(s) using new, unused media — one is to be sealed as evidence and one is to be used as a source of additional backups.</w:t>
      </w:r>
      <w:r w:rsidRPr="00AF5787">
        <w:rPr>
          <w:rFonts w:ascii="Arial" w:eastAsia="Times New Roman" w:hAnsi="Arial" w:cs="Arial"/>
          <w:color w:val="000000" w:themeColor="text1"/>
          <w:sz w:val="20"/>
          <w:szCs w:val="20"/>
          <w:lang w:eastAsia="en-ZA"/>
        </w:rPr>
        <w:t> </w:t>
      </w:r>
    </w:p>
    <w:p w14:paraId="41FB7EB2" w14:textId="7BC582BF" w:rsidR="00AF5787" w:rsidRPr="00AF5787" w:rsidRDefault="00AF5787" w:rsidP="00AF5787">
      <w:pPr>
        <w:numPr>
          <w:ilvl w:val="0"/>
          <w:numId w:val="619"/>
        </w:numPr>
        <w:spacing w:after="0" w:line="240" w:lineRule="auto"/>
        <w:ind w:left="709"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To ensure that evidence is not destroyed or removed, where any Personnel are suspected of being responsible for a Security Incident,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shall, consistent with its procedures, use reasonable efforts to place monitoring and forensics agents and/or confiscate all computer/electronic assets that have been assigned to him or her.</w:t>
      </w:r>
      <w:r w:rsidRPr="00AF5787">
        <w:rPr>
          <w:rFonts w:ascii="Arial" w:eastAsia="Times New Roman" w:hAnsi="Arial" w:cs="Arial"/>
          <w:color w:val="000000" w:themeColor="text1"/>
          <w:sz w:val="20"/>
          <w:szCs w:val="20"/>
          <w:lang w:eastAsia="en-ZA"/>
        </w:rPr>
        <w:t> </w:t>
      </w:r>
    </w:p>
    <w:p w14:paraId="683842AF" w14:textId="77777777" w:rsidR="00AF5787" w:rsidRPr="00AF5787" w:rsidRDefault="00AF5787" w:rsidP="00AF5787">
      <w:pPr>
        <w:numPr>
          <w:ilvl w:val="0"/>
          <w:numId w:val="62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This task may be done surreptitiously and should be completed as quickly and in as non-intrusive a manner as possible.</w:t>
      </w:r>
      <w:r w:rsidRPr="00AF5787">
        <w:rPr>
          <w:rFonts w:ascii="Arial" w:eastAsia="Times New Roman" w:hAnsi="Arial" w:cs="Arial"/>
          <w:color w:val="000000" w:themeColor="text1"/>
          <w:sz w:val="20"/>
          <w:szCs w:val="20"/>
          <w:lang w:eastAsia="en-ZA"/>
        </w:rPr>
        <w:t> </w:t>
      </w:r>
    </w:p>
    <w:p w14:paraId="5163337A" w14:textId="77777777" w:rsidR="00AF5787" w:rsidRPr="00AF5787" w:rsidRDefault="00AF5787" w:rsidP="00AF5787">
      <w:pPr>
        <w:numPr>
          <w:ilvl w:val="0"/>
          <w:numId w:val="621"/>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should consider restricting access to the computers and attached peripherals (including remote access via modem, secure remote system access, etc.) pending the outcome of its examination.</w:t>
      </w:r>
      <w:r w:rsidRPr="00AF5787">
        <w:rPr>
          <w:rFonts w:ascii="Arial" w:eastAsia="Times New Roman" w:hAnsi="Arial" w:cs="Arial"/>
          <w:color w:val="000000" w:themeColor="text1"/>
          <w:sz w:val="20"/>
          <w:szCs w:val="20"/>
          <w:lang w:eastAsia="en-ZA"/>
        </w:rPr>
        <w:t> </w:t>
      </w:r>
    </w:p>
    <w:p w14:paraId="65BAAB7B" w14:textId="77777777" w:rsidR="00AF5787" w:rsidRPr="00AF5787" w:rsidRDefault="00AF5787" w:rsidP="00AF5787">
      <w:pPr>
        <w:numPr>
          <w:ilvl w:val="0"/>
          <w:numId w:val="622"/>
        </w:numPr>
        <w:spacing w:after="0" w:line="240" w:lineRule="auto"/>
        <w:ind w:left="851"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Where applicable, and depending upon the seriousness of the Security Incident, items and areas that should be secured and preserved in an “as was” condition include:</w:t>
      </w:r>
      <w:r w:rsidRPr="00AF5787">
        <w:rPr>
          <w:rFonts w:ascii="Arial" w:eastAsia="Times New Roman" w:hAnsi="Arial" w:cs="Arial"/>
          <w:color w:val="000000" w:themeColor="text1"/>
          <w:sz w:val="20"/>
          <w:szCs w:val="20"/>
          <w:lang w:eastAsia="en-ZA"/>
        </w:rPr>
        <w:t> </w:t>
      </w:r>
    </w:p>
    <w:p w14:paraId="4551778F" w14:textId="77777777" w:rsidR="00AF5787" w:rsidRPr="00AF5787" w:rsidRDefault="00AF5787" w:rsidP="00AF5787">
      <w:pPr>
        <w:numPr>
          <w:ilvl w:val="0"/>
          <w:numId w:val="623"/>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Work areas (including wastebaskets);</w:t>
      </w:r>
      <w:r w:rsidRPr="00AF5787">
        <w:rPr>
          <w:rFonts w:ascii="Arial" w:eastAsia="Times New Roman" w:hAnsi="Arial" w:cs="Arial"/>
          <w:color w:val="000000" w:themeColor="text1"/>
          <w:sz w:val="20"/>
          <w:szCs w:val="20"/>
          <w:lang w:eastAsia="en-ZA"/>
        </w:rPr>
        <w:t> </w:t>
      </w:r>
    </w:p>
    <w:p w14:paraId="616475AD" w14:textId="77777777" w:rsidR="00AF5787" w:rsidRPr="00AF5787" w:rsidRDefault="00AF5787" w:rsidP="00AF5787">
      <w:pPr>
        <w:numPr>
          <w:ilvl w:val="0"/>
          <w:numId w:val="624"/>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Computer hardware (keyboard, mouse, monitor, CPU, etc.).</w:t>
      </w:r>
      <w:r w:rsidRPr="00AF5787">
        <w:rPr>
          <w:rFonts w:ascii="Arial" w:eastAsia="Times New Roman" w:hAnsi="Arial" w:cs="Arial"/>
          <w:color w:val="000000" w:themeColor="text1"/>
          <w:sz w:val="20"/>
          <w:szCs w:val="20"/>
          <w:lang w:eastAsia="en-ZA"/>
        </w:rPr>
        <w:t> </w:t>
      </w:r>
    </w:p>
    <w:p w14:paraId="660347AF" w14:textId="77777777" w:rsidR="00AF5787" w:rsidRPr="00AF5787" w:rsidRDefault="00AF5787" w:rsidP="00AF5787">
      <w:pPr>
        <w:numPr>
          <w:ilvl w:val="0"/>
          <w:numId w:val="62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Software.</w:t>
      </w:r>
      <w:r w:rsidRPr="00AF5787">
        <w:rPr>
          <w:rFonts w:ascii="Arial" w:eastAsia="Times New Roman" w:hAnsi="Arial" w:cs="Arial"/>
          <w:color w:val="000000" w:themeColor="text1"/>
          <w:sz w:val="20"/>
          <w:szCs w:val="20"/>
          <w:lang w:eastAsia="en-ZA"/>
        </w:rPr>
        <w:t> </w:t>
      </w:r>
    </w:p>
    <w:p w14:paraId="26E1FC9C" w14:textId="77777777" w:rsidR="00AF5787" w:rsidRPr="00AF5787" w:rsidRDefault="00AF5787" w:rsidP="00AF5787">
      <w:pPr>
        <w:numPr>
          <w:ilvl w:val="0"/>
          <w:numId w:val="626"/>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Storage media (disks, tapes, removable disk drives, CD ROMs, etc.);</w:t>
      </w:r>
      <w:r w:rsidRPr="00AF5787">
        <w:rPr>
          <w:rFonts w:ascii="Arial" w:eastAsia="Times New Roman" w:hAnsi="Arial" w:cs="Arial"/>
          <w:color w:val="000000" w:themeColor="text1"/>
          <w:sz w:val="20"/>
          <w:szCs w:val="20"/>
          <w:lang w:eastAsia="en-ZA"/>
        </w:rPr>
        <w:t> </w:t>
      </w:r>
    </w:p>
    <w:p w14:paraId="46A4C610" w14:textId="77777777" w:rsidR="00AF5787" w:rsidRPr="00AF5787" w:rsidRDefault="00AF5787" w:rsidP="00AF5787">
      <w:pPr>
        <w:numPr>
          <w:ilvl w:val="0"/>
          <w:numId w:val="627"/>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Documentation (manuals, printouts, notebooks, notepads);</w:t>
      </w:r>
      <w:r w:rsidRPr="00AF5787">
        <w:rPr>
          <w:rFonts w:ascii="Arial" w:eastAsia="Times New Roman" w:hAnsi="Arial" w:cs="Arial"/>
          <w:color w:val="000000" w:themeColor="text1"/>
          <w:sz w:val="20"/>
          <w:szCs w:val="20"/>
          <w:lang w:eastAsia="en-ZA"/>
        </w:rPr>
        <w:t> </w:t>
      </w:r>
    </w:p>
    <w:p w14:paraId="3A4F220A" w14:textId="77777777" w:rsidR="00AF5787" w:rsidRPr="00AF5787" w:rsidRDefault="00AF5787" w:rsidP="00AF5787">
      <w:pPr>
        <w:numPr>
          <w:ilvl w:val="0"/>
          <w:numId w:val="62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Additional components as deemed relevant (printer, cables, etc.);</w:t>
      </w:r>
      <w:r w:rsidRPr="00AF5787">
        <w:rPr>
          <w:rFonts w:ascii="Arial" w:eastAsia="Times New Roman" w:hAnsi="Arial" w:cs="Arial"/>
          <w:color w:val="000000" w:themeColor="text1"/>
          <w:sz w:val="20"/>
          <w:szCs w:val="20"/>
          <w:lang w:eastAsia="en-ZA"/>
        </w:rPr>
        <w:t> </w:t>
      </w:r>
    </w:p>
    <w:p w14:paraId="08D9A564" w14:textId="77777777" w:rsidR="00AF5787" w:rsidRPr="00AF5787" w:rsidRDefault="00AF5787" w:rsidP="00AF5787">
      <w:pPr>
        <w:numPr>
          <w:ilvl w:val="0"/>
          <w:numId w:val="62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cases of damage, the computer system and its surrounding area, as well as other data storage devices, should be preserved for the potential collection of evidence (e.g., fingerprinting);</w:t>
      </w:r>
      <w:r w:rsidRPr="00AF5787">
        <w:rPr>
          <w:rFonts w:ascii="Arial" w:eastAsia="Times New Roman" w:hAnsi="Arial" w:cs="Arial"/>
          <w:color w:val="000000" w:themeColor="text1"/>
          <w:sz w:val="20"/>
          <w:szCs w:val="20"/>
          <w:lang w:eastAsia="en-ZA"/>
        </w:rPr>
        <w:t> </w:t>
      </w:r>
    </w:p>
    <w:p w14:paraId="20AA92F2" w14:textId="77777777" w:rsidR="00AF5787" w:rsidRPr="00AF5787" w:rsidRDefault="00AF5787" w:rsidP="00AF5787">
      <w:pPr>
        <w:numPr>
          <w:ilvl w:val="0"/>
          <w:numId w:val="63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the computer is “Off”, it should not be turned “On”. For a stand-alone computer system, if the computer is “On”, the Information Security and IT Departments are to be contacted.</w:t>
      </w:r>
      <w:r w:rsidRPr="00AF5787">
        <w:rPr>
          <w:rFonts w:ascii="Arial" w:eastAsia="Times New Roman" w:hAnsi="Arial" w:cs="Arial"/>
          <w:color w:val="000000" w:themeColor="text1"/>
          <w:sz w:val="20"/>
          <w:szCs w:val="20"/>
          <w:lang w:eastAsia="en-ZA"/>
        </w:rPr>
        <w:t> </w:t>
      </w:r>
    </w:p>
    <w:p w14:paraId="4AD4086F" w14:textId="77777777" w:rsidR="00AF5787" w:rsidRPr="00AF5787" w:rsidRDefault="00AF5787" w:rsidP="00AF5787">
      <w:pPr>
        <w:numPr>
          <w:ilvl w:val="0"/>
          <w:numId w:val="63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It is important to establish who was using the computer system at the time of the Security Incident and/or who was in the immediate area. The SIRT should obtain copies of applicable records (e.g., access logs, swipe card logs, closed-circuit television recordings) as part of the investigation.</w:t>
      </w:r>
      <w:r w:rsidRPr="00AF5787">
        <w:rPr>
          <w:rFonts w:ascii="Arial" w:eastAsia="Times New Roman" w:hAnsi="Arial" w:cs="Arial"/>
          <w:color w:val="000000" w:themeColor="text1"/>
          <w:sz w:val="20"/>
          <w:szCs w:val="20"/>
          <w:lang w:eastAsia="en-ZA"/>
        </w:rPr>
        <w:t> </w:t>
      </w:r>
    </w:p>
    <w:p w14:paraId="43545ED8" w14:textId="77777777" w:rsidR="00AF5787" w:rsidRPr="00AF5787" w:rsidRDefault="00AF5787" w:rsidP="00AF5787">
      <w:pPr>
        <w:numPr>
          <w:ilvl w:val="0"/>
          <w:numId w:val="63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Based on the severity level and the categorization of the Security Incident, the proper team or Personnel shall be notified and contacted by the SIRT.</w:t>
      </w:r>
      <w:r w:rsidRPr="00AF5787">
        <w:rPr>
          <w:rFonts w:ascii="Arial" w:eastAsia="Times New Roman" w:hAnsi="Arial" w:cs="Arial"/>
          <w:color w:val="000000" w:themeColor="text1"/>
          <w:sz w:val="20"/>
          <w:szCs w:val="20"/>
          <w:lang w:eastAsia="en-ZA"/>
        </w:rPr>
        <w:t> </w:t>
      </w:r>
    </w:p>
    <w:p w14:paraId="16C75A1D" w14:textId="20E418B4" w:rsidR="00AF5787" w:rsidRPr="00AF5787" w:rsidRDefault="00AF5787" w:rsidP="00AF5787">
      <w:pPr>
        <w:numPr>
          <w:ilvl w:val="0"/>
          <w:numId w:val="63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Until the SIRT, with the approval of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management, makes the Security Incident known to other Personnel, the foregoing activities shall be kept confidential to the extent possible.</w:t>
      </w:r>
      <w:r w:rsidRPr="00AF5787">
        <w:rPr>
          <w:rFonts w:ascii="Arial" w:eastAsia="Times New Roman" w:hAnsi="Arial" w:cs="Arial"/>
          <w:color w:val="000000" w:themeColor="text1"/>
          <w:sz w:val="20"/>
          <w:szCs w:val="20"/>
          <w:lang w:eastAsia="en-ZA"/>
        </w:rPr>
        <w:t> </w:t>
      </w:r>
    </w:p>
    <w:p w14:paraId="78D8D59C" w14:textId="014C9804" w:rsidR="00AF5787" w:rsidRPr="00AF5787" w:rsidRDefault="00AF5787" w:rsidP="00AF5787">
      <w:pPr>
        <w:numPr>
          <w:ilvl w:val="0"/>
          <w:numId w:val="634"/>
        </w:numPr>
        <w:tabs>
          <w:tab w:val="clear" w:pos="720"/>
        </w:tabs>
        <w:spacing w:after="0" w:line="240" w:lineRule="auto"/>
        <w:ind w:left="426"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it is determined that a Security Incident has occurred and may have a significant impact on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or its subscribers, the SIRT shall determine whether additional resources are required to investigate and respond to the Security Incident. The extent of the additional resources will vary depending on the nature and significance of the Security Incident.</w:t>
      </w:r>
      <w:r w:rsidRPr="00AF5787">
        <w:rPr>
          <w:rFonts w:ascii="Arial" w:eastAsia="Times New Roman" w:hAnsi="Arial" w:cs="Arial"/>
          <w:color w:val="000000" w:themeColor="text1"/>
          <w:sz w:val="20"/>
          <w:szCs w:val="20"/>
          <w:lang w:eastAsia="en-ZA"/>
        </w:rPr>
        <w:t> </w:t>
      </w:r>
    </w:p>
    <w:p w14:paraId="3187C206"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402B3FDD" w14:textId="77777777" w:rsidR="00AF5787" w:rsidRPr="00AF5787" w:rsidRDefault="00AF5787" w:rsidP="00AF5787">
      <w:pPr>
        <w:numPr>
          <w:ilvl w:val="0"/>
          <w:numId w:val="63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Abnormal Activities Notification</w:t>
      </w:r>
      <w:r w:rsidRPr="00AF5787">
        <w:rPr>
          <w:rFonts w:ascii="Arial" w:eastAsia="Times New Roman" w:hAnsi="Arial" w:cs="Arial"/>
          <w:b/>
          <w:bCs/>
          <w:color w:val="000000" w:themeColor="text1"/>
          <w:sz w:val="20"/>
          <w:szCs w:val="20"/>
          <w:lang w:eastAsia="en-ZA"/>
        </w:rPr>
        <w:t> </w:t>
      </w:r>
    </w:p>
    <w:p w14:paraId="563DD966" w14:textId="62D082D0"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recognizes that there may be many attempts to gain unauthorized access to, disrupt or misuse information systems and the information stored on them, and that many of these attempts will be thwarted by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information security program. In general, the SIRT will not report unsuccessful attacks to customers. For example, the SIRT would generally not be required to report to a Data Controller or customer if it makes a good faith judgment that the unsuccessful attack was of a routine nature.</w:t>
      </w:r>
      <w:r w:rsidRPr="00AF5787">
        <w:rPr>
          <w:rFonts w:ascii="Arial" w:eastAsia="Times New Roman" w:hAnsi="Arial" w:cs="Arial"/>
          <w:color w:val="000000" w:themeColor="text1"/>
          <w:sz w:val="20"/>
          <w:szCs w:val="20"/>
          <w:lang w:eastAsia="en-ZA"/>
        </w:rPr>
        <w:t> </w:t>
      </w:r>
    </w:p>
    <w:p w14:paraId="1DCA0F46"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p>
    <w:p w14:paraId="6BB8B583" w14:textId="1B023CEA"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However, the SIRT will take reasonable steps to notify customers or Data Controllers of any identified Abnormal Activities. For example, in making a judgment as to whether a particular unsuccessful attack should be reported,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might consider whether handling the attack required measures or resources well beyond those ordinarily used, like exceptional attention by senior personnel or the adoption of extraordinary non-routine precautionary steps. In cases of identified Abnormal Activities, the Data Controller or customer would be notified by means agreed upon by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and the Data Controller or customer within twenty-four (24) hours upon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becoming aware of the Abnormal Activity.</w:t>
      </w:r>
      <w:r w:rsidRPr="00AF5787">
        <w:rPr>
          <w:rFonts w:ascii="Arial" w:eastAsia="Times New Roman" w:hAnsi="Arial" w:cs="Arial"/>
          <w:color w:val="000000" w:themeColor="text1"/>
          <w:sz w:val="20"/>
          <w:szCs w:val="20"/>
          <w:lang w:eastAsia="en-ZA"/>
        </w:rPr>
        <w:t> </w:t>
      </w:r>
    </w:p>
    <w:p w14:paraId="28184E90"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478ABA69" w14:textId="77777777" w:rsidR="00AF5787" w:rsidRPr="00AF5787" w:rsidRDefault="00AF5787" w:rsidP="00AF5787">
      <w:pPr>
        <w:numPr>
          <w:ilvl w:val="0"/>
          <w:numId w:val="636"/>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Data Breach Notification</w:t>
      </w:r>
      <w:r w:rsidRPr="00AF5787">
        <w:rPr>
          <w:rFonts w:ascii="Arial" w:eastAsia="Times New Roman" w:hAnsi="Arial" w:cs="Arial"/>
          <w:b/>
          <w:bCs/>
          <w:color w:val="000000" w:themeColor="text1"/>
          <w:sz w:val="20"/>
          <w:szCs w:val="20"/>
          <w:lang w:eastAsia="en-ZA"/>
        </w:rPr>
        <w:t> </w:t>
      </w:r>
    </w:p>
    <w:p w14:paraId="301E2EA7" w14:textId="462272F6"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it is determined during the analysis phase that a Security Incident has occurred that constitutes a Data Breach, with notification obligations based on regulatory, legal, or similar requirements, notification of such Data Breach shall be provided to the impacted Data Controller by email, telephone, or other means agreed upon by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and the Data Controller, within twenty-four (24) hours upon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becoming aware of the Data Breach. Additional activities noted under ‘Post-Incident Activities’ may also be initiated under the direction of the SIRT.</w:t>
      </w:r>
      <w:r w:rsidRPr="00AF5787">
        <w:rPr>
          <w:rFonts w:ascii="Arial" w:eastAsia="Times New Roman" w:hAnsi="Arial" w:cs="Arial"/>
          <w:color w:val="000000" w:themeColor="text1"/>
          <w:sz w:val="20"/>
          <w:szCs w:val="20"/>
          <w:lang w:eastAsia="en-ZA"/>
        </w:rPr>
        <w:t> </w:t>
      </w:r>
    </w:p>
    <w:p w14:paraId="10F094B6"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7885CE00" w14:textId="77777777" w:rsidR="00AF5787" w:rsidRPr="00AF5787" w:rsidRDefault="00AF5787" w:rsidP="00AF5787">
      <w:pPr>
        <w:numPr>
          <w:ilvl w:val="0"/>
          <w:numId w:val="63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Containment Phase</w:t>
      </w:r>
      <w:r w:rsidRPr="00AF5787">
        <w:rPr>
          <w:rFonts w:ascii="Arial" w:eastAsia="Times New Roman" w:hAnsi="Arial" w:cs="Arial"/>
          <w:b/>
          <w:bCs/>
          <w:color w:val="000000" w:themeColor="text1"/>
          <w:sz w:val="20"/>
          <w:szCs w:val="20"/>
          <w:lang w:eastAsia="en-ZA"/>
        </w:rPr>
        <w:t> </w:t>
      </w:r>
    </w:p>
    <w:p w14:paraId="403CC592"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Containment Phase mitigates the root cause of the Security Incident to prevent further damage or exposure. This phase attempts to limit the impact of a Security Incident prior to an eradication and recovery event. During this phase, the SIRT may implement controls, as necessary, to limit the damage from a Security Incident. </w:t>
      </w:r>
      <w:r w:rsidRPr="00AF5787">
        <w:rPr>
          <w:rFonts w:ascii="Arial" w:eastAsia="Times New Roman" w:hAnsi="Arial" w:cs="Arial"/>
          <w:color w:val="000000" w:themeColor="text1"/>
          <w:sz w:val="20"/>
          <w:szCs w:val="20"/>
          <w:lang w:eastAsia="en-ZA"/>
        </w:rPr>
        <w:t> </w:t>
      </w:r>
    </w:p>
    <w:p w14:paraId="76743758" w14:textId="77777777" w:rsidR="00AF5787" w:rsidRPr="00AF5787" w:rsidRDefault="00AF5787" w:rsidP="00AF5787">
      <w:pPr>
        <w:numPr>
          <w:ilvl w:val="0"/>
          <w:numId w:val="638"/>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a Security Incident is determined to be caused by innocent error, the eradication phase may not be needed. For example, after reviewing any information that has been collected investigating the Security Incident the SIRT may:</w:t>
      </w:r>
      <w:r w:rsidRPr="00AF5787">
        <w:rPr>
          <w:rFonts w:ascii="Arial" w:eastAsia="Times New Roman" w:hAnsi="Arial" w:cs="Arial"/>
          <w:color w:val="000000" w:themeColor="text1"/>
          <w:sz w:val="20"/>
          <w:szCs w:val="20"/>
          <w:lang w:eastAsia="en-ZA"/>
        </w:rPr>
        <w:t> </w:t>
      </w:r>
    </w:p>
    <w:p w14:paraId="637C2BD8" w14:textId="77777777" w:rsidR="00AF5787" w:rsidRPr="00AF5787" w:rsidRDefault="00AF5787" w:rsidP="00AF5787">
      <w:pPr>
        <w:numPr>
          <w:ilvl w:val="0"/>
          <w:numId w:val="63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Secure the physical and network perimeter.</w:t>
      </w:r>
      <w:r w:rsidRPr="00AF5787">
        <w:rPr>
          <w:rFonts w:ascii="Arial" w:eastAsia="Times New Roman" w:hAnsi="Arial" w:cs="Arial"/>
          <w:color w:val="000000" w:themeColor="text1"/>
          <w:sz w:val="20"/>
          <w:szCs w:val="20"/>
          <w:lang w:eastAsia="en-ZA"/>
        </w:rPr>
        <w:t> </w:t>
      </w:r>
    </w:p>
    <w:p w14:paraId="2DAAE77E" w14:textId="77777777" w:rsidR="00AF5787" w:rsidRPr="00AF5787" w:rsidRDefault="00AF5787" w:rsidP="00AF5787">
      <w:pPr>
        <w:numPr>
          <w:ilvl w:val="0"/>
          <w:numId w:val="64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For example, shutting down a system, disconnecting it from the network, and/or disabling certain functions or services.</w:t>
      </w:r>
      <w:r w:rsidRPr="00AF5787">
        <w:rPr>
          <w:rFonts w:ascii="Arial" w:eastAsia="Times New Roman" w:hAnsi="Arial" w:cs="Arial"/>
          <w:color w:val="000000" w:themeColor="text1"/>
          <w:sz w:val="20"/>
          <w:szCs w:val="20"/>
          <w:lang w:eastAsia="en-ZA"/>
        </w:rPr>
        <w:t> </w:t>
      </w:r>
    </w:p>
    <w:p w14:paraId="107FA771" w14:textId="77777777" w:rsidR="00AF5787" w:rsidRPr="00AF5787" w:rsidRDefault="00AF5787" w:rsidP="00AF5787">
      <w:pPr>
        <w:numPr>
          <w:ilvl w:val="0"/>
          <w:numId w:val="64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Connect through a trusted connection and retrieve any volatile data from the affected system.</w:t>
      </w:r>
      <w:r w:rsidRPr="00AF5787">
        <w:rPr>
          <w:rFonts w:ascii="Arial" w:eastAsia="Times New Roman" w:hAnsi="Arial" w:cs="Arial"/>
          <w:color w:val="000000" w:themeColor="text1"/>
          <w:sz w:val="20"/>
          <w:szCs w:val="20"/>
          <w:lang w:eastAsia="en-ZA"/>
        </w:rPr>
        <w:t> </w:t>
      </w:r>
    </w:p>
    <w:p w14:paraId="0C47454A" w14:textId="77777777" w:rsidR="00AF5787" w:rsidRPr="00AF5787" w:rsidRDefault="00AF5787" w:rsidP="00AF5787">
      <w:pPr>
        <w:numPr>
          <w:ilvl w:val="0"/>
          <w:numId w:val="64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the relative integrity and the appropriateness of backing the system up.</w:t>
      </w:r>
      <w:r w:rsidRPr="00AF5787">
        <w:rPr>
          <w:rFonts w:ascii="Arial" w:eastAsia="Times New Roman" w:hAnsi="Arial" w:cs="Arial"/>
          <w:color w:val="000000" w:themeColor="text1"/>
          <w:sz w:val="20"/>
          <w:szCs w:val="20"/>
          <w:lang w:eastAsia="en-ZA"/>
        </w:rPr>
        <w:t> </w:t>
      </w:r>
    </w:p>
    <w:p w14:paraId="2539D3F1" w14:textId="77777777" w:rsidR="00AF5787" w:rsidRPr="00AF5787" w:rsidRDefault="00AF5787" w:rsidP="00AF5787">
      <w:pPr>
        <w:numPr>
          <w:ilvl w:val="0"/>
          <w:numId w:val="64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appropriate, back up the impacted system.</w:t>
      </w:r>
      <w:r w:rsidRPr="00AF5787">
        <w:rPr>
          <w:rFonts w:ascii="Arial" w:eastAsia="Times New Roman" w:hAnsi="Arial" w:cs="Arial"/>
          <w:color w:val="000000" w:themeColor="text1"/>
          <w:sz w:val="20"/>
          <w:szCs w:val="20"/>
          <w:lang w:eastAsia="en-ZA"/>
        </w:rPr>
        <w:t> </w:t>
      </w:r>
    </w:p>
    <w:p w14:paraId="368496E6" w14:textId="77777777" w:rsidR="00AF5787" w:rsidRPr="00AF5787" w:rsidRDefault="00AF5787" w:rsidP="00AF5787">
      <w:pPr>
        <w:numPr>
          <w:ilvl w:val="0"/>
          <w:numId w:val="64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Change the password(s) to the affected system(s). Personnel, as appropriate, shall be notified of the password change.</w:t>
      </w:r>
      <w:r w:rsidRPr="00AF5787">
        <w:rPr>
          <w:rFonts w:ascii="Arial" w:eastAsia="Times New Roman" w:hAnsi="Arial" w:cs="Arial"/>
          <w:color w:val="000000" w:themeColor="text1"/>
          <w:sz w:val="20"/>
          <w:szCs w:val="20"/>
          <w:lang w:eastAsia="en-ZA"/>
        </w:rPr>
        <w:t> </w:t>
      </w:r>
    </w:p>
    <w:p w14:paraId="179DC0EF" w14:textId="77777777" w:rsidR="00AF5787" w:rsidRPr="00AF5787" w:rsidRDefault="00AF5787" w:rsidP="00AF5787">
      <w:pPr>
        <w:numPr>
          <w:ilvl w:val="0"/>
          <w:numId w:val="64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whether it is safe to continue operations with the affected system(s).</w:t>
      </w:r>
      <w:r w:rsidRPr="00AF5787">
        <w:rPr>
          <w:rFonts w:ascii="Arial" w:eastAsia="Times New Roman" w:hAnsi="Arial" w:cs="Arial"/>
          <w:color w:val="000000" w:themeColor="text1"/>
          <w:sz w:val="20"/>
          <w:szCs w:val="20"/>
          <w:lang w:eastAsia="en-ZA"/>
        </w:rPr>
        <w:t> </w:t>
      </w:r>
    </w:p>
    <w:p w14:paraId="19FF6053" w14:textId="77777777" w:rsidR="00AF5787" w:rsidRPr="00AF5787" w:rsidRDefault="00AF5787" w:rsidP="00AF5787">
      <w:pPr>
        <w:numPr>
          <w:ilvl w:val="0"/>
          <w:numId w:val="64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it is safe, allow the system to continue to function, in which case the SIRT will:</w:t>
      </w:r>
      <w:r w:rsidRPr="00AF5787">
        <w:rPr>
          <w:rFonts w:ascii="Arial" w:eastAsia="Times New Roman" w:hAnsi="Arial" w:cs="Arial"/>
          <w:color w:val="000000" w:themeColor="text1"/>
          <w:sz w:val="20"/>
          <w:szCs w:val="20"/>
          <w:lang w:eastAsia="en-ZA"/>
        </w:rPr>
        <w:t> </w:t>
      </w:r>
    </w:p>
    <w:p w14:paraId="751F1F46" w14:textId="77777777" w:rsidR="00AF5787" w:rsidRPr="00AF5787" w:rsidRDefault="00AF5787" w:rsidP="00AF5787">
      <w:pPr>
        <w:numPr>
          <w:ilvl w:val="0"/>
          <w:numId w:val="64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Update the Incident Record; accordingly, and</w:t>
      </w:r>
      <w:r w:rsidRPr="00AF5787">
        <w:rPr>
          <w:rFonts w:ascii="Arial" w:eastAsia="Times New Roman" w:hAnsi="Arial" w:cs="Arial"/>
          <w:color w:val="000000" w:themeColor="text1"/>
          <w:sz w:val="20"/>
          <w:szCs w:val="20"/>
          <w:lang w:eastAsia="en-ZA"/>
        </w:rPr>
        <w:t> </w:t>
      </w:r>
    </w:p>
    <w:p w14:paraId="45FFB970" w14:textId="77777777" w:rsidR="00AF5787" w:rsidRPr="00AF5787" w:rsidRDefault="00AF5787" w:rsidP="00AF5787">
      <w:pPr>
        <w:numPr>
          <w:ilvl w:val="0"/>
          <w:numId w:val="64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Move to the Recovery Phase.</w:t>
      </w:r>
      <w:r w:rsidRPr="00AF5787">
        <w:rPr>
          <w:rFonts w:ascii="Arial" w:eastAsia="Times New Roman" w:hAnsi="Arial" w:cs="Arial"/>
          <w:color w:val="000000" w:themeColor="text1"/>
          <w:sz w:val="20"/>
          <w:szCs w:val="20"/>
          <w:lang w:eastAsia="en-ZA"/>
        </w:rPr>
        <w:t> </w:t>
      </w:r>
    </w:p>
    <w:p w14:paraId="7E79E503" w14:textId="77777777" w:rsidR="00AF5787" w:rsidRPr="00AF5787" w:rsidRDefault="00AF5787" w:rsidP="00AF5787">
      <w:pPr>
        <w:numPr>
          <w:ilvl w:val="0"/>
          <w:numId w:val="64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it is not safe to allow the system to continue operations, the SIRT will discontinue the system(s) operation and move to Eradication Phase.</w:t>
      </w:r>
      <w:r w:rsidRPr="00AF5787">
        <w:rPr>
          <w:rFonts w:ascii="Arial" w:eastAsia="Times New Roman" w:hAnsi="Arial" w:cs="Arial"/>
          <w:color w:val="000000" w:themeColor="text1"/>
          <w:sz w:val="20"/>
          <w:szCs w:val="20"/>
          <w:lang w:eastAsia="en-ZA"/>
        </w:rPr>
        <w:t> </w:t>
      </w:r>
    </w:p>
    <w:p w14:paraId="25539070" w14:textId="77777777" w:rsidR="00AF5787" w:rsidRPr="00AF5787" w:rsidRDefault="00AF5787" w:rsidP="00AF5787">
      <w:pPr>
        <w:numPr>
          <w:ilvl w:val="0"/>
          <w:numId w:val="650"/>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may permit continued operation of the system under close supervision and monitoring if:</w:t>
      </w:r>
      <w:r w:rsidRPr="00AF5787">
        <w:rPr>
          <w:rFonts w:ascii="Arial" w:eastAsia="Times New Roman" w:hAnsi="Arial" w:cs="Arial"/>
          <w:color w:val="000000" w:themeColor="text1"/>
          <w:sz w:val="20"/>
          <w:szCs w:val="20"/>
          <w:lang w:eastAsia="en-ZA"/>
        </w:rPr>
        <w:t> </w:t>
      </w:r>
    </w:p>
    <w:p w14:paraId="11D8E558" w14:textId="77777777" w:rsidR="00AF5787" w:rsidRPr="00AF5787" w:rsidRDefault="00AF5787" w:rsidP="00AF5787">
      <w:pPr>
        <w:numPr>
          <w:ilvl w:val="0"/>
          <w:numId w:val="65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Such activity will assist in identifying individuals responsible for the Security Incident.</w:t>
      </w:r>
      <w:r w:rsidRPr="00AF5787">
        <w:rPr>
          <w:rFonts w:ascii="Arial" w:eastAsia="Times New Roman" w:hAnsi="Arial" w:cs="Arial"/>
          <w:color w:val="000000" w:themeColor="text1"/>
          <w:sz w:val="20"/>
          <w:szCs w:val="20"/>
          <w:lang w:eastAsia="en-ZA"/>
        </w:rPr>
        <w:t> </w:t>
      </w:r>
    </w:p>
    <w:p w14:paraId="48E30D7A" w14:textId="77777777" w:rsidR="00AF5787" w:rsidRPr="00AF5787" w:rsidRDefault="00AF5787" w:rsidP="00AF5787">
      <w:pPr>
        <w:numPr>
          <w:ilvl w:val="0"/>
          <w:numId w:val="65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system can run normally without risk of disruption, compromise of data, or serious damage; and</w:t>
      </w:r>
      <w:r w:rsidRPr="00AF5787">
        <w:rPr>
          <w:rFonts w:ascii="Arial" w:eastAsia="Times New Roman" w:hAnsi="Arial" w:cs="Arial"/>
          <w:color w:val="000000" w:themeColor="text1"/>
          <w:sz w:val="20"/>
          <w:szCs w:val="20"/>
          <w:lang w:eastAsia="en-ZA"/>
        </w:rPr>
        <w:t> </w:t>
      </w:r>
    </w:p>
    <w:p w14:paraId="4988D71D" w14:textId="77777777" w:rsidR="00AF5787" w:rsidRPr="00AF5787" w:rsidRDefault="00AF5787" w:rsidP="00AF5787">
      <w:pPr>
        <w:numPr>
          <w:ilvl w:val="0"/>
          <w:numId w:val="65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Consensus has been reached within the SIRT before taking the supervision and monitoring approach.</w:t>
      </w:r>
      <w:r w:rsidRPr="00AF5787">
        <w:rPr>
          <w:rFonts w:ascii="Arial" w:eastAsia="Times New Roman" w:hAnsi="Arial" w:cs="Arial"/>
          <w:color w:val="000000" w:themeColor="text1"/>
          <w:sz w:val="20"/>
          <w:szCs w:val="20"/>
          <w:lang w:eastAsia="en-ZA"/>
        </w:rPr>
        <w:t> </w:t>
      </w:r>
    </w:p>
    <w:p w14:paraId="21B14C8D" w14:textId="77777777" w:rsidR="00AF5787" w:rsidRPr="00AF5787" w:rsidRDefault="00AF5787" w:rsidP="00AF5787">
      <w:pPr>
        <w:numPr>
          <w:ilvl w:val="0"/>
          <w:numId w:val="654"/>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final status of this stage should be appropriately documented in the Incident Record.</w:t>
      </w:r>
      <w:r w:rsidRPr="00AF5787">
        <w:rPr>
          <w:rFonts w:ascii="Arial" w:eastAsia="Times New Roman" w:hAnsi="Arial" w:cs="Arial"/>
          <w:color w:val="000000" w:themeColor="text1"/>
          <w:sz w:val="20"/>
          <w:szCs w:val="20"/>
          <w:lang w:eastAsia="en-ZA"/>
        </w:rPr>
        <w:t> </w:t>
      </w:r>
    </w:p>
    <w:p w14:paraId="29D28EF9" w14:textId="77777777" w:rsidR="00AF5787" w:rsidRPr="00AF5787" w:rsidRDefault="00AF5787" w:rsidP="00AF5787">
      <w:pPr>
        <w:numPr>
          <w:ilvl w:val="0"/>
          <w:numId w:val="655"/>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shall apprise senior management of the progress, as appropriate.</w:t>
      </w:r>
      <w:r w:rsidRPr="00AF5787">
        <w:rPr>
          <w:rFonts w:ascii="Arial" w:eastAsia="Times New Roman" w:hAnsi="Arial" w:cs="Arial"/>
          <w:color w:val="000000" w:themeColor="text1"/>
          <w:sz w:val="20"/>
          <w:szCs w:val="20"/>
          <w:lang w:eastAsia="en-ZA"/>
        </w:rPr>
        <w:t> </w:t>
      </w:r>
    </w:p>
    <w:p w14:paraId="0DC3A074" w14:textId="77777777" w:rsidR="00AF5787" w:rsidRPr="00AF5787" w:rsidRDefault="00AF5787" w:rsidP="00AF5787">
      <w:pPr>
        <w:numPr>
          <w:ilvl w:val="0"/>
          <w:numId w:val="65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During the Analysis and Containment Phases, the SIRT shall keep notes and use appropriate chain of custody procedures to ensure that the evidence gathered during the Security Incident can be used successfully during prosecution, if appropriate.</w:t>
      </w:r>
      <w:r w:rsidRPr="00AF5787">
        <w:rPr>
          <w:rFonts w:ascii="Arial" w:eastAsia="Times New Roman" w:hAnsi="Arial" w:cs="Arial"/>
          <w:color w:val="000000" w:themeColor="text1"/>
          <w:sz w:val="20"/>
          <w:szCs w:val="20"/>
          <w:lang w:eastAsia="en-ZA"/>
        </w:rPr>
        <w:t> </w:t>
      </w:r>
    </w:p>
    <w:p w14:paraId="24EF4C3F"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0B4CD904" w14:textId="77777777" w:rsidR="00AF5787" w:rsidRPr="00AF5787" w:rsidRDefault="00AF5787" w:rsidP="00AF5787">
      <w:pPr>
        <w:numPr>
          <w:ilvl w:val="0"/>
          <w:numId w:val="657"/>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Eradication Phase</w:t>
      </w:r>
      <w:r w:rsidRPr="00AF5787">
        <w:rPr>
          <w:rFonts w:ascii="Arial" w:eastAsia="Times New Roman" w:hAnsi="Arial" w:cs="Arial"/>
          <w:b/>
          <w:bCs/>
          <w:color w:val="000000" w:themeColor="text1"/>
          <w:sz w:val="20"/>
          <w:szCs w:val="20"/>
          <w:lang w:eastAsia="en-ZA"/>
        </w:rPr>
        <w:t> </w:t>
      </w:r>
    </w:p>
    <w:p w14:paraId="1E2E36E9"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Eradication Phase is the phase where vulnerabilities causing the Security Incident, and any associated compromises, are removed from the environment. An effective eradication for a targeted attack removes the attacker’s access to the environment all at once, during a coordinated containment and eradication event. Although the specific actions taken during the Eradication Phase can vary depending on the Security Incident, the standard process for the Eradication Phase shall be as follows:</w:t>
      </w:r>
      <w:r w:rsidRPr="00AF5787">
        <w:rPr>
          <w:rFonts w:ascii="Arial" w:eastAsia="Times New Roman" w:hAnsi="Arial" w:cs="Arial"/>
          <w:color w:val="000000" w:themeColor="text1"/>
          <w:sz w:val="20"/>
          <w:szCs w:val="20"/>
          <w:lang w:eastAsia="en-ZA"/>
        </w:rPr>
        <w:t> </w:t>
      </w:r>
    </w:p>
    <w:p w14:paraId="6DFD54EB" w14:textId="77777777" w:rsidR="00AF5787" w:rsidRPr="00AF5787" w:rsidRDefault="00AF5787" w:rsidP="00AF5787">
      <w:pPr>
        <w:numPr>
          <w:ilvl w:val="0"/>
          <w:numId w:val="658"/>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the symptoms and cause related to the affected system(s).</w:t>
      </w:r>
      <w:r w:rsidRPr="00AF5787">
        <w:rPr>
          <w:rFonts w:ascii="Arial" w:eastAsia="Times New Roman" w:hAnsi="Arial" w:cs="Arial"/>
          <w:color w:val="000000" w:themeColor="text1"/>
          <w:sz w:val="20"/>
          <w:szCs w:val="20"/>
          <w:lang w:eastAsia="en-ZA"/>
        </w:rPr>
        <w:t> </w:t>
      </w:r>
    </w:p>
    <w:p w14:paraId="2AAFB821" w14:textId="77777777" w:rsidR="00AF5787" w:rsidRPr="00AF5787" w:rsidRDefault="00AF5787" w:rsidP="00AF5787">
      <w:pPr>
        <w:numPr>
          <w:ilvl w:val="0"/>
          <w:numId w:val="65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Eliminate components of the Security Incident. This may include deleting malware, disabling breached user accounts, etc.</w:t>
      </w:r>
      <w:r w:rsidRPr="00AF5787">
        <w:rPr>
          <w:rFonts w:ascii="Arial" w:eastAsia="Times New Roman" w:hAnsi="Arial" w:cs="Arial"/>
          <w:color w:val="000000" w:themeColor="text1"/>
          <w:sz w:val="20"/>
          <w:szCs w:val="20"/>
          <w:lang w:eastAsia="en-ZA"/>
        </w:rPr>
        <w:t> </w:t>
      </w:r>
    </w:p>
    <w:p w14:paraId="32378E19" w14:textId="77777777" w:rsidR="00AF5787" w:rsidRPr="00AF5787" w:rsidRDefault="00AF5787" w:rsidP="00AF5787">
      <w:pPr>
        <w:numPr>
          <w:ilvl w:val="0"/>
          <w:numId w:val="660"/>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Strengthen the controls surrounding the affected system(s), where possible (a risk assessment will be performed, if needed). This may include the following:</w:t>
      </w:r>
      <w:r w:rsidRPr="00AF5787">
        <w:rPr>
          <w:rFonts w:ascii="Arial" w:eastAsia="Times New Roman" w:hAnsi="Arial" w:cs="Arial"/>
          <w:color w:val="000000" w:themeColor="text1"/>
          <w:sz w:val="20"/>
          <w:szCs w:val="20"/>
          <w:lang w:eastAsia="en-ZA"/>
        </w:rPr>
        <w:t> </w:t>
      </w:r>
    </w:p>
    <w:p w14:paraId="18533332" w14:textId="77777777" w:rsidR="00AF5787" w:rsidRPr="00AF5787" w:rsidRDefault="00AF5787" w:rsidP="00AF5787">
      <w:pPr>
        <w:numPr>
          <w:ilvl w:val="0"/>
          <w:numId w:val="66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Strengthening network perimeter </w:t>
      </w:r>
      <w:proofErr w:type="spellStart"/>
      <w:r w:rsidRPr="00AF5787">
        <w:rPr>
          <w:rFonts w:ascii="Arial" w:eastAsia="Times New Roman" w:hAnsi="Arial" w:cs="Arial"/>
          <w:color w:val="000000" w:themeColor="text1"/>
          <w:sz w:val="20"/>
          <w:szCs w:val="20"/>
          <w:lang w:val="en" w:eastAsia="en-ZA"/>
        </w:rPr>
        <w:t>defences</w:t>
      </w:r>
      <w:proofErr w:type="spellEnd"/>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w:t>
      </w:r>
    </w:p>
    <w:p w14:paraId="4ADFBE09" w14:textId="77777777" w:rsidR="00AF5787" w:rsidRPr="00AF5787" w:rsidRDefault="00AF5787" w:rsidP="00AF5787">
      <w:pPr>
        <w:numPr>
          <w:ilvl w:val="0"/>
          <w:numId w:val="66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Improving monitoring capabilities or scope.</w:t>
      </w:r>
      <w:r w:rsidRPr="00AF5787">
        <w:rPr>
          <w:rFonts w:ascii="Arial" w:eastAsia="Times New Roman" w:hAnsi="Arial" w:cs="Arial"/>
          <w:color w:val="000000" w:themeColor="text1"/>
          <w:sz w:val="20"/>
          <w:szCs w:val="20"/>
          <w:lang w:eastAsia="en-ZA"/>
        </w:rPr>
        <w:t> </w:t>
      </w:r>
    </w:p>
    <w:p w14:paraId="048A33F1" w14:textId="77777777" w:rsidR="00AF5787" w:rsidRPr="00AF5787" w:rsidRDefault="00AF5787" w:rsidP="00AF5787">
      <w:pPr>
        <w:numPr>
          <w:ilvl w:val="0"/>
          <w:numId w:val="66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Remediating any security issues within the affected system(s), such as removing unused services or implementing general host hardening techniques.</w:t>
      </w:r>
      <w:r w:rsidRPr="00AF5787">
        <w:rPr>
          <w:rFonts w:ascii="Arial" w:eastAsia="Times New Roman" w:hAnsi="Arial" w:cs="Arial"/>
          <w:color w:val="000000" w:themeColor="text1"/>
          <w:sz w:val="20"/>
          <w:szCs w:val="20"/>
          <w:lang w:eastAsia="en-ZA"/>
        </w:rPr>
        <w:t> </w:t>
      </w:r>
    </w:p>
    <w:p w14:paraId="44F761C4" w14:textId="77777777" w:rsidR="00AF5787" w:rsidRPr="00AF5787" w:rsidRDefault="00AF5787" w:rsidP="00AF5787">
      <w:pPr>
        <w:numPr>
          <w:ilvl w:val="0"/>
          <w:numId w:val="66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Conduct a vulnerability assessment to verify that all the holes/gaps that can be exploited have been addressed</w:t>
      </w:r>
      <w:r w:rsidRPr="00AF5787">
        <w:rPr>
          <w:rFonts w:ascii="Arial" w:eastAsia="Times New Roman" w:hAnsi="Arial" w:cs="Arial"/>
          <w:color w:val="000000" w:themeColor="text1"/>
          <w:sz w:val="20"/>
          <w:szCs w:val="20"/>
          <w:lang w:eastAsia="en-ZA"/>
        </w:rPr>
        <w:t> </w:t>
      </w:r>
    </w:p>
    <w:p w14:paraId="616E8567" w14:textId="77777777" w:rsidR="00AF5787" w:rsidRPr="00AF5787" w:rsidRDefault="00AF5787" w:rsidP="00AF5787">
      <w:pPr>
        <w:numPr>
          <w:ilvl w:val="0"/>
          <w:numId w:val="665"/>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additional issues or symptoms are identified, take appropriate preventative measures to eliminate or minimize potential future compromises.</w:t>
      </w:r>
      <w:r w:rsidRPr="00AF5787">
        <w:rPr>
          <w:rFonts w:ascii="Arial" w:eastAsia="Times New Roman" w:hAnsi="Arial" w:cs="Arial"/>
          <w:color w:val="000000" w:themeColor="text1"/>
          <w:sz w:val="20"/>
          <w:szCs w:val="20"/>
          <w:lang w:eastAsia="en-ZA"/>
        </w:rPr>
        <w:t> </w:t>
      </w:r>
    </w:p>
    <w:p w14:paraId="68009B27" w14:textId="77777777" w:rsidR="00AF5787" w:rsidRPr="00AF5787" w:rsidRDefault="00AF5787" w:rsidP="00AF5787">
      <w:pPr>
        <w:numPr>
          <w:ilvl w:val="0"/>
          <w:numId w:val="66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Update the Incident Record with the information learned from the vulnerability assessment, including the cause, symptoms, and method used to fix the problem with the affected system(s).</w:t>
      </w:r>
      <w:r w:rsidRPr="00AF5787">
        <w:rPr>
          <w:rFonts w:ascii="Arial" w:eastAsia="Times New Roman" w:hAnsi="Arial" w:cs="Arial"/>
          <w:color w:val="000000" w:themeColor="text1"/>
          <w:sz w:val="20"/>
          <w:szCs w:val="20"/>
          <w:lang w:eastAsia="en-ZA"/>
        </w:rPr>
        <w:t> </w:t>
      </w:r>
    </w:p>
    <w:p w14:paraId="7A4D2618" w14:textId="77777777" w:rsidR="00AF5787" w:rsidRPr="00AF5787" w:rsidRDefault="00AF5787" w:rsidP="00AF5787">
      <w:pPr>
        <w:numPr>
          <w:ilvl w:val="0"/>
          <w:numId w:val="667"/>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necessary, escalate to higher levels of support to enhance capabilities, resources, or time-to-eradication.</w:t>
      </w:r>
      <w:r w:rsidRPr="00AF5787">
        <w:rPr>
          <w:rFonts w:ascii="Arial" w:eastAsia="Times New Roman" w:hAnsi="Arial" w:cs="Arial"/>
          <w:color w:val="000000" w:themeColor="text1"/>
          <w:sz w:val="20"/>
          <w:szCs w:val="20"/>
          <w:lang w:eastAsia="en-ZA"/>
        </w:rPr>
        <w:t> </w:t>
      </w:r>
    </w:p>
    <w:p w14:paraId="7CBB5B61" w14:textId="77777777" w:rsidR="00AF5787" w:rsidRPr="00AF5787" w:rsidRDefault="00AF5787" w:rsidP="00AF5787">
      <w:pPr>
        <w:numPr>
          <w:ilvl w:val="0"/>
          <w:numId w:val="668"/>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Apprise senior management of progress, as necessary.</w:t>
      </w:r>
      <w:r w:rsidRPr="00AF5787">
        <w:rPr>
          <w:rFonts w:ascii="Arial" w:eastAsia="Times New Roman" w:hAnsi="Arial" w:cs="Arial"/>
          <w:color w:val="000000" w:themeColor="text1"/>
          <w:sz w:val="20"/>
          <w:szCs w:val="20"/>
          <w:lang w:eastAsia="en-ZA"/>
        </w:rPr>
        <w:t> </w:t>
      </w:r>
    </w:p>
    <w:p w14:paraId="3AAD9166" w14:textId="6CF0A3FD" w:rsidR="00AF5787" w:rsidRPr="00AF5787" w:rsidRDefault="00AF5787" w:rsidP="00AF5787">
      <w:pPr>
        <w:numPr>
          <w:ilvl w:val="0"/>
          <w:numId w:val="66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After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has implemented the changes for eradication, it is important to verify that cause of and individual(s) causing the Security Incident is fully eradicated from the environment. The SIRT shall also test the effectiveness of any security controls or changes that were made to the environment during containment and eradication.</w:t>
      </w:r>
      <w:r w:rsidRPr="00AF5787">
        <w:rPr>
          <w:rFonts w:ascii="Arial" w:eastAsia="Times New Roman" w:hAnsi="Arial" w:cs="Arial"/>
          <w:color w:val="000000" w:themeColor="text1"/>
          <w:sz w:val="20"/>
          <w:szCs w:val="20"/>
          <w:lang w:eastAsia="en-ZA"/>
        </w:rPr>
        <w:t> </w:t>
      </w:r>
    </w:p>
    <w:p w14:paraId="2FAFC4F5"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0523A8C0" w14:textId="77777777" w:rsidR="00AF5787" w:rsidRPr="00AF5787" w:rsidRDefault="00AF5787" w:rsidP="00AF5787">
      <w:pPr>
        <w:numPr>
          <w:ilvl w:val="0"/>
          <w:numId w:val="670"/>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Recovery Phase</w:t>
      </w:r>
      <w:r w:rsidRPr="00AF5787">
        <w:rPr>
          <w:rFonts w:ascii="Arial" w:eastAsia="Times New Roman" w:hAnsi="Arial" w:cs="Arial"/>
          <w:b/>
          <w:bCs/>
          <w:color w:val="000000" w:themeColor="text1"/>
          <w:sz w:val="20"/>
          <w:szCs w:val="20"/>
          <w:lang w:eastAsia="en-ZA"/>
        </w:rPr>
        <w:t> </w:t>
      </w:r>
    </w:p>
    <w:p w14:paraId="440D74A3"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Recovery Phase represents the SIRT’s effort to restore the affected system(s) to operation after the problems that gave rise to the Security Incident, and the consequences of the Security Incident, have been corrected. Recovery events can be complex depending on the Security Incident type and can require full project management plans to be effective. Although the specific actions taken during the Recovery Phase can vary depending on the identified Security Incident, the standard process to accomplish this shall be as follows:</w:t>
      </w:r>
      <w:r w:rsidRPr="00AF5787">
        <w:rPr>
          <w:rFonts w:ascii="Arial" w:eastAsia="Times New Roman" w:hAnsi="Arial" w:cs="Arial"/>
          <w:color w:val="000000" w:themeColor="text1"/>
          <w:sz w:val="20"/>
          <w:szCs w:val="20"/>
          <w:lang w:eastAsia="en-ZA"/>
        </w:rPr>
        <w:t> </w:t>
      </w:r>
    </w:p>
    <w:p w14:paraId="53407578" w14:textId="77777777" w:rsidR="00AF5787" w:rsidRPr="00AF5787" w:rsidRDefault="00AF5787" w:rsidP="00AF5787">
      <w:pPr>
        <w:numPr>
          <w:ilvl w:val="0"/>
          <w:numId w:val="671"/>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Execution of the following actions, as appropriate:</w:t>
      </w:r>
      <w:r w:rsidRPr="00AF5787">
        <w:rPr>
          <w:rFonts w:ascii="Arial" w:eastAsia="Times New Roman" w:hAnsi="Arial" w:cs="Arial"/>
          <w:color w:val="000000" w:themeColor="text1"/>
          <w:sz w:val="20"/>
          <w:szCs w:val="20"/>
          <w:lang w:eastAsia="en-ZA"/>
        </w:rPr>
        <w:t> </w:t>
      </w:r>
    </w:p>
    <w:p w14:paraId="6AE757C7" w14:textId="77777777" w:rsidR="00AF5787" w:rsidRPr="00AF5787" w:rsidRDefault="00AF5787" w:rsidP="00AF5787">
      <w:pPr>
        <w:numPr>
          <w:ilvl w:val="0"/>
          <w:numId w:val="67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Installing patches.</w:t>
      </w:r>
      <w:r w:rsidRPr="00AF5787">
        <w:rPr>
          <w:rFonts w:ascii="Arial" w:eastAsia="Times New Roman" w:hAnsi="Arial" w:cs="Arial"/>
          <w:color w:val="000000" w:themeColor="text1"/>
          <w:sz w:val="20"/>
          <w:szCs w:val="20"/>
          <w:lang w:eastAsia="en-ZA"/>
        </w:rPr>
        <w:t> </w:t>
      </w:r>
    </w:p>
    <w:p w14:paraId="481F6FAB" w14:textId="77777777" w:rsidR="00AF5787" w:rsidRPr="00AF5787" w:rsidRDefault="00AF5787" w:rsidP="00AF5787">
      <w:pPr>
        <w:numPr>
          <w:ilvl w:val="0"/>
          <w:numId w:val="67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Rebuilding systems.</w:t>
      </w:r>
      <w:r w:rsidRPr="00AF5787">
        <w:rPr>
          <w:rFonts w:ascii="Arial" w:eastAsia="Times New Roman" w:hAnsi="Arial" w:cs="Arial"/>
          <w:color w:val="000000" w:themeColor="text1"/>
          <w:sz w:val="20"/>
          <w:szCs w:val="20"/>
          <w:lang w:eastAsia="en-ZA"/>
        </w:rPr>
        <w:t> </w:t>
      </w:r>
    </w:p>
    <w:p w14:paraId="790BCF0E" w14:textId="77777777" w:rsidR="00AF5787" w:rsidRPr="00AF5787" w:rsidRDefault="00AF5787" w:rsidP="00AF5787">
      <w:pPr>
        <w:numPr>
          <w:ilvl w:val="0"/>
          <w:numId w:val="67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Changing passwords.</w:t>
      </w:r>
      <w:r w:rsidRPr="00AF5787">
        <w:rPr>
          <w:rFonts w:ascii="Arial" w:eastAsia="Times New Roman" w:hAnsi="Arial" w:cs="Arial"/>
          <w:color w:val="000000" w:themeColor="text1"/>
          <w:sz w:val="20"/>
          <w:szCs w:val="20"/>
          <w:lang w:eastAsia="en-ZA"/>
        </w:rPr>
        <w:t> </w:t>
      </w:r>
    </w:p>
    <w:p w14:paraId="5513476B" w14:textId="77777777" w:rsidR="00AF5787" w:rsidRPr="00AF5787" w:rsidRDefault="00AF5787" w:rsidP="00AF5787">
      <w:pPr>
        <w:numPr>
          <w:ilvl w:val="0"/>
          <w:numId w:val="67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Restoring systems from clean backups.</w:t>
      </w:r>
      <w:r w:rsidRPr="00AF5787">
        <w:rPr>
          <w:rFonts w:ascii="Arial" w:eastAsia="Times New Roman" w:hAnsi="Arial" w:cs="Arial"/>
          <w:color w:val="000000" w:themeColor="text1"/>
          <w:sz w:val="20"/>
          <w:szCs w:val="20"/>
          <w:lang w:eastAsia="en-ZA"/>
        </w:rPr>
        <w:t> </w:t>
      </w:r>
    </w:p>
    <w:p w14:paraId="5FA7AD1C" w14:textId="77777777" w:rsidR="00AF5787" w:rsidRPr="00AF5787" w:rsidRDefault="00AF5787" w:rsidP="00AF5787">
      <w:pPr>
        <w:numPr>
          <w:ilvl w:val="0"/>
          <w:numId w:val="67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Replacing affected files with clean versions.</w:t>
      </w:r>
      <w:r w:rsidRPr="00AF5787">
        <w:rPr>
          <w:rFonts w:ascii="Arial" w:eastAsia="Times New Roman" w:hAnsi="Arial" w:cs="Arial"/>
          <w:color w:val="000000" w:themeColor="text1"/>
          <w:sz w:val="20"/>
          <w:szCs w:val="20"/>
          <w:lang w:eastAsia="en-ZA"/>
        </w:rPr>
        <w:t> </w:t>
      </w:r>
    </w:p>
    <w:p w14:paraId="3EA8F1D3" w14:textId="77777777" w:rsidR="00AF5787" w:rsidRPr="00AF5787" w:rsidRDefault="00AF5787" w:rsidP="00AF5787">
      <w:pPr>
        <w:numPr>
          <w:ilvl w:val="0"/>
          <w:numId w:val="677"/>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Determination whether the affected system(s) has been changed in any way.</w:t>
      </w:r>
      <w:r w:rsidRPr="00AF5787">
        <w:rPr>
          <w:rFonts w:ascii="Arial" w:eastAsia="Times New Roman" w:hAnsi="Arial" w:cs="Arial"/>
          <w:color w:val="000000" w:themeColor="text1"/>
          <w:sz w:val="20"/>
          <w:szCs w:val="20"/>
          <w:lang w:eastAsia="en-ZA"/>
        </w:rPr>
        <w:t> </w:t>
      </w:r>
    </w:p>
    <w:p w14:paraId="7251FFA5" w14:textId="77777777" w:rsidR="00AF5787" w:rsidRPr="00AF5787" w:rsidRDefault="00AF5787" w:rsidP="00AF5787">
      <w:pPr>
        <w:numPr>
          <w:ilvl w:val="0"/>
          <w:numId w:val="67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the system(s) has been changed, the system is restored to its proper, intended functioning (“last known good”).</w:t>
      </w:r>
      <w:r w:rsidRPr="00AF5787">
        <w:rPr>
          <w:rFonts w:ascii="Arial" w:eastAsia="Times New Roman" w:hAnsi="Arial" w:cs="Arial"/>
          <w:color w:val="000000" w:themeColor="text1"/>
          <w:sz w:val="20"/>
          <w:szCs w:val="20"/>
          <w:lang w:eastAsia="en-ZA"/>
        </w:rPr>
        <w:t> </w:t>
      </w:r>
    </w:p>
    <w:p w14:paraId="4EC94E88" w14:textId="77777777" w:rsidR="00AF5787" w:rsidRPr="00AF5787" w:rsidRDefault="00AF5787" w:rsidP="00AF5787">
      <w:pPr>
        <w:numPr>
          <w:ilvl w:val="0"/>
          <w:numId w:val="67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Once restored, the system functions are validated to verify that the system/process functions as intended. This may require the involvement of the business unit that owns the affected system(s).</w:t>
      </w:r>
      <w:r w:rsidRPr="00AF5787">
        <w:rPr>
          <w:rFonts w:ascii="Arial" w:eastAsia="Times New Roman" w:hAnsi="Arial" w:cs="Arial"/>
          <w:color w:val="000000" w:themeColor="text1"/>
          <w:sz w:val="20"/>
          <w:szCs w:val="20"/>
          <w:lang w:eastAsia="en-ZA"/>
        </w:rPr>
        <w:t> </w:t>
      </w:r>
    </w:p>
    <w:p w14:paraId="1BD69F56" w14:textId="77777777" w:rsidR="00AF5787" w:rsidRPr="00AF5787" w:rsidRDefault="00AF5787" w:rsidP="00AF5787">
      <w:pPr>
        <w:numPr>
          <w:ilvl w:val="0"/>
          <w:numId w:val="68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operation of the system(s) had been interrupted (i.e., the system(s) had been taken offline), it should be restored and validated, and the system(s) should be monitored for proper behavior.</w:t>
      </w:r>
      <w:r w:rsidRPr="00AF5787">
        <w:rPr>
          <w:rFonts w:ascii="Arial" w:eastAsia="Times New Roman" w:hAnsi="Arial" w:cs="Arial"/>
          <w:color w:val="000000" w:themeColor="text1"/>
          <w:sz w:val="20"/>
          <w:szCs w:val="20"/>
          <w:lang w:eastAsia="en-ZA"/>
        </w:rPr>
        <w:t> </w:t>
      </w:r>
    </w:p>
    <w:p w14:paraId="13AB5740" w14:textId="77777777" w:rsidR="00AF5787" w:rsidRPr="00AF5787" w:rsidRDefault="00AF5787" w:rsidP="00AF5787">
      <w:pPr>
        <w:numPr>
          <w:ilvl w:val="0"/>
          <w:numId w:val="68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the system(s) has not been changed in any way, but was taken offline (i.e., operations had been interrupted), restart the system and monitor for proper behavior.</w:t>
      </w:r>
      <w:r w:rsidRPr="00AF5787">
        <w:rPr>
          <w:rFonts w:ascii="Arial" w:eastAsia="Times New Roman" w:hAnsi="Arial" w:cs="Arial"/>
          <w:color w:val="000000" w:themeColor="text1"/>
          <w:sz w:val="20"/>
          <w:szCs w:val="20"/>
          <w:lang w:eastAsia="en-ZA"/>
        </w:rPr>
        <w:t> </w:t>
      </w:r>
    </w:p>
    <w:p w14:paraId="2F3EDDC9" w14:textId="77777777" w:rsidR="00AF5787" w:rsidRPr="00AF5787" w:rsidRDefault="00AF5787" w:rsidP="00AF5787">
      <w:pPr>
        <w:numPr>
          <w:ilvl w:val="0"/>
          <w:numId w:val="682"/>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Implementation of additional monitoring and alerting may be done to identify similar activities.</w:t>
      </w:r>
      <w:r w:rsidRPr="00AF5787">
        <w:rPr>
          <w:rFonts w:ascii="Arial" w:eastAsia="Times New Roman" w:hAnsi="Arial" w:cs="Arial"/>
          <w:color w:val="000000" w:themeColor="text1"/>
          <w:sz w:val="20"/>
          <w:szCs w:val="20"/>
          <w:lang w:eastAsia="en-ZA"/>
        </w:rPr>
        <w:t> </w:t>
      </w:r>
    </w:p>
    <w:p w14:paraId="19CF2FF4" w14:textId="77777777" w:rsidR="00AF5787" w:rsidRPr="00AF5787" w:rsidRDefault="00AF5787" w:rsidP="00AF5787">
      <w:pPr>
        <w:numPr>
          <w:ilvl w:val="0"/>
          <w:numId w:val="683"/>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Update the Incident Record with any details determined to be relevant during this phase.</w:t>
      </w:r>
      <w:r w:rsidRPr="00AF5787">
        <w:rPr>
          <w:rFonts w:ascii="Arial" w:eastAsia="Times New Roman" w:hAnsi="Arial" w:cs="Arial"/>
          <w:color w:val="000000" w:themeColor="text1"/>
          <w:sz w:val="20"/>
          <w:szCs w:val="20"/>
          <w:lang w:eastAsia="en-ZA"/>
        </w:rPr>
        <w:t> </w:t>
      </w:r>
    </w:p>
    <w:p w14:paraId="3C6F6581" w14:textId="77777777" w:rsidR="00AF5787" w:rsidRPr="00AF5787" w:rsidRDefault="00AF5787" w:rsidP="00AF5787">
      <w:pPr>
        <w:numPr>
          <w:ilvl w:val="0"/>
          <w:numId w:val="684"/>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Apprise senior management of progress, as appropriate.</w:t>
      </w:r>
      <w:r w:rsidRPr="00AF5787">
        <w:rPr>
          <w:rFonts w:ascii="Arial" w:eastAsia="Times New Roman" w:hAnsi="Arial" w:cs="Arial"/>
          <w:color w:val="000000" w:themeColor="text1"/>
          <w:sz w:val="20"/>
          <w:szCs w:val="20"/>
          <w:lang w:eastAsia="en-ZA"/>
        </w:rPr>
        <w:t> </w:t>
      </w:r>
    </w:p>
    <w:p w14:paraId="1895D2BE"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46C28470" w14:textId="77777777" w:rsidR="00AF5787" w:rsidRPr="00AF5787" w:rsidRDefault="00AF5787" w:rsidP="00AF5787">
      <w:pPr>
        <w:numPr>
          <w:ilvl w:val="0"/>
          <w:numId w:val="68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Post Incident Activities Phase</w:t>
      </w:r>
      <w:r w:rsidRPr="00AF5787">
        <w:rPr>
          <w:rFonts w:ascii="Arial" w:eastAsia="Times New Roman" w:hAnsi="Arial" w:cs="Arial"/>
          <w:b/>
          <w:bCs/>
          <w:color w:val="000000" w:themeColor="text1"/>
          <w:sz w:val="20"/>
          <w:szCs w:val="20"/>
          <w:lang w:eastAsia="en-ZA"/>
        </w:rPr>
        <w:t> </w:t>
      </w:r>
    </w:p>
    <w:p w14:paraId="2F5F861E"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addition to the Data Breach and Abnormal Activities notification requirements identified in the analysis phase above, and after verification of a successful containment and any necessary eradication, the SIRT shall take the following post-incident activities, as may be necessary:</w:t>
      </w:r>
      <w:r w:rsidRPr="00AF5787">
        <w:rPr>
          <w:rFonts w:ascii="Arial" w:eastAsia="Times New Roman" w:hAnsi="Arial" w:cs="Arial"/>
          <w:color w:val="000000" w:themeColor="text1"/>
          <w:sz w:val="20"/>
          <w:szCs w:val="20"/>
          <w:lang w:eastAsia="en-ZA"/>
        </w:rPr>
        <w:t> </w:t>
      </w:r>
    </w:p>
    <w:p w14:paraId="7EA90709" w14:textId="77777777" w:rsidR="00AF5787" w:rsidRPr="00AF5787" w:rsidRDefault="00AF5787" w:rsidP="00AF5787">
      <w:pPr>
        <w:numPr>
          <w:ilvl w:val="0"/>
          <w:numId w:val="68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Notification </w:t>
      </w:r>
      <w:r w:rsidRPr="00AF5787">
        <w:rPr>
          <w:rFonts w:ascii="Arial" w:eastAsia="Times New Roman" w:hAnsi="Arial" w:cs="Arial"/>
          <w:color w:val="000000" w:themeColor="text1"/>
          <w:sz w:val="20"/>
          <w:szCs w:val="20"/>
          <w:lang w:eastAsia="en-ZA"/>
        </w:rPr>
        <w:t> </w:t>
      </w:r>
    </w:p>
    <w:p w14:paraId="357FD1D1" w14:textId="5856F582" w:rsidR="00AF5787" w:rsidRPr="00AF5787" w:rsidRDefault="00AF5787" w:rsidP="00AF5787">
      <w:pPr>
        <w:numPr>
          <w:ilvl w:val="0"/>
          <w:numId w:val="68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When warranted or required by judicial action, law, or regulation,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US" w:eastAsia="en-ZA"/>
        </w:rPr>
        <w:t xml:space="preserve"> </w:t>
      </w:r>
      <w:r w:rsidRPr="00AF5787">
        <w:rPr>
          <w:rFonts w:ascii="Arial" w:eastAsia="Times New Roman" w:hAnsi="Arial" w:cs="Arial"/>
          <w:color w:val="000000" w:themeColor="text1"/>
          <w:sz w:val="20"/>
          <w:szCs w:val="20"/>
          <w:lang w:val="en" w:eastAsia="en-ZA"/>
        </w:rPr>
        <w:t>shall use reasonable efforts to provide notice to Personnel and/or affected parties about a Security Incident involving the Sensitive and/or Confidential Information of such stakeholders. For example:</w:t>
      </w:r>
      <w:r w:rsidRPr="00AF5787">
        <w:rPr>
          <w:rFonts w:ascii="Arial" w:eastAsia="Times New Roman" w:hAnsi="Arial" w:cs="Arial"/>
          <w:color w:val="000000" w:themeColor="text1"/>
          <w:sz w:val="20"/>
          <w:szCs w:val="20"/>
          <w:lang w:eastAsia="en-ZA"/>
        </w:rPr>
        <w:t> </w:t>
      </w:r>
    </w:p>
    <w:p w14:paraId="03A107FC" w14:textId="77777777" w:rsidR="00AF5787" w:rsidRPr="00AF5787" w:rsidRDefault="00AF5787" w:rsidP="00AF5787">
      <w:pPr>
        <w:numPr>
          <w:ilvl w:val="0"/>
          <w:numId w:val="68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Where it has been determined, or the SIRT and management reasonably believe, that there has been unauthorized access to or release of unencrypted customer data;</w:t>
      </w:r>
      <w:r w:rsidRPr="00AF5787">
        <w:rPr>
          <w:rFonts w:ascii="Arial" w:eastAsia="Times New Roman" w:hAnsi="Arial" w:cs="Arial"/>
          <w:color w:val="000000" w:themeColor="text1"/>
          <w:sz w:val="20"/>
          <w:szCs w:val="20"/>
          <w:lang w:eastAsia="en-ZA"/>
        </w:rPr>
        <w:t> </w:t>
      </w:r>
    </w:p>
    <w:p w14:paraId="53BC05D8" w14:textId="77777777" w:rsidR="00AF5787" w:rsidRPr="00AF5787" w:rsidRDefault="00AF5787" w:rsidP="00AF5787">
      <w:pPr>
        <w:numPr>
          <w:ilvl w:val="0"/>
          <w:numId w:val="68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Where the Security Incident has compromised the security, confidentiality or integrity of Confidential Information.</w:t>
      </w:r>
      <w:r w:rsidRPr="00AF5787">
        <w:rPr>
          <w:rFonts w:ascii="Arial" w:eastAsia="Times New Roman" w:hAnsi="Arial" w:cs="Arial"/>
          <w:color w:val="000000" w:themeColor="text1"/>
          <w:sz w:val="20"/>
          <w:szCs w:val="20"/>
          <w:lang w:eastAsia="en-ZA"/>
        </w:rPr>
        <w:t> </w:t>
      </w:r>
    </w:p>
    <w:p w14:paraId="6F390B41" w14:textId="1C7F7CC1" w:rsidR="00AF5787" w:rsidRPr="00AF5787" w:rsidRDefault="00AF5787" w:rsidP="00AF5787">
      <w:pPr>
        <w:numPr>
          <w:ilvl w:val="0"/>
          <w:numId w:val="69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Upon deciding to notify the SIRT, in consultation with senior management, shall use reasonable efforts to provide notice and disclosure to Personnel and/or affected parties within twenty-four (24) hours and, subject to applicable law, prior to notification of law enforcement personnel. Delay may nonetheless occur in instances where it is mandated or authorized by applicable law. For example, disclosure might be delayed if notice would impede a criminal investigation or if time is required to restore reasonable integrity to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information systems.</w:t>
      </w:r>
      <w:r w:rsidRPr="00AF5787">
        <w:rPr>
          <w:rFonts w:ascii="Arial" w:eastAsia="Times New Roman" w:hAnsi="Arial" w:cs="Arial"/>
          <w:color w:val="000000" w:themeColor="text1"/>
          <w:sz w:val="20"/>
          <w:szCs w:val="20"/>
          <w:lang w:eastAsia="en-ZA"/>
        </w:rPr>
        <w:t> </w:t>
      </w:r>
    </w:p>
    <w:p w14:paraId="7A71AA01" w14:textId="77777777" w:rsidR="00AF5787" w:rsidRPr="00AF5787" w:rsidRDefault="00AF5787" w:rsidP="00AF5787">
      <w:pPr>
        <w:numPr>
          <w:ilvl w:val="0"/>
          <w:numId w:val="69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form and content of the of notification may be by letter or by email sent to an address where Personnel and/or affected parties can reasonably be expected to receive the disclosure or other, similar means.</w:t>
      </w:r>
      <w:r w:rsidRPr="00AF5787">
        <w:rPr>
          <w:rFonts w:ascii="Arial" w:eastAsia="Times New Roman" w:hAnsi="Arial" w:cs="Arial"/>
          <w:color w:val="000000" w:themeColor="text1"/>
          <w:sz w:val="20"/>
          <w:szCs w:val="20"/>
          <w:lang w:eastAsia="en-ZA"/>
        </w:rPr>
        <w:t> </w:t>
      </w:r>
    </w:p>
    <w:p w14:paraId="7593F00E" w14:textId="77777777" w:rsidR="00AF5787" w:rsidRPr="00AF5787" w:rsidRDefault="00AF5787" w:rsidP="00AF5787">
      <w:pPr>
        <w:numPr>
          <w:ilvl w:val="0"/>
          <w:numId w:val="69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notification, in clear and plain language, may contain the following elements:</w:t>
      </w:r>
      <w:r w:rsidRPr="00AF5787">
        <w:rPr>
          <w:rFonts w:ascii="Arial" w:eastAsia="Times New Roman" w:hAnsi="Arial" w:cs="Arial"/>
          <w:color w:val="000000" w:themeColor="text1"/>
          <w:sz w:val="20"/>
          <w:szCs w:val="20"/>
          <w:lang w:eastAsia="en-ZA"/>
        </w:rPr>
        <w:t> </w:t>
      </w:r>
    </w:p>
    <w:p w14:paraId="476D477D" w14:textId="77777777" w:rsidR="00AF5787" w:rsidRPr="00AF5787" w:rsidRDefault="00AF5787" w:rsidP="00AF5787">
      <w:pPr>
        <w:numPr>
          <w:ilvl w:val="0"/>
          <w:numId w:val="693"/>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 description of the Security Incident that includes as much detail as is appropriate under the circumstances;</w:t>
      </w:r>
      <w:r w:rsidRPr="00AF5787">
        <w:rPr>
          <w:rFonts w:ascii="Arial" w:eastAsia="Times New Roman" w:hAnsi="Arial" w:cs="Arial"/>
          <w:color w:val="000000" w:themeColor="text1"/>
          <w:sz w:val="20"/>
          <w:szCs w:val="20"/>
          <w:lang w:eastAsia="en-ZA"/>
        </w:rPr>
        <w:t> </w:t>
      </w:r>
    </w:p>
    <w:p w14:paraId="465C70BC" w14:textId="77777777" w:rsidR="00AF5787" w:rsidRPr="00AF5787" w:rsidRDefault="00AF5787" w:rsidP="00AF5787">
      <w:pPr>
        <w:numPr>
          <w:ilvl w:val="0"/>
          <w:numId w:val="694"/>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type of information subject to unauthorized access;</w:t>
      </w:r>
      <w:r w:rsidRPr="00AF5787">
        <w:rPr>
          <w:rFonts w:ascii="Arial" w:eastAsia="Times New Roman" w:hAnsi="Arial" w:cs="Arial"/>
          <w:color w:val="000000" w:themeColor="text1"/>
          <w:sz w:val="20"/>
          <w:szCs w:val="20"/>
          <w:lang w:eastAsia="en-ZA"/>
        </w:rPr>
        <w:t> </w:t>
      </w:r>
    </w:p>
    <w:p w14:paraId="635DAC78" w14:textId="2DC20084" w:rsidR="00AF5787" w:rsidRPr="00AF5787" w:rsidRDefault="00AF5787" w:rsidP="00AF5787">
      <w:pPr>
        <w:numPr>
          <w:ilvl w:val="0"/>
          <w:numId w:val="69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Measures taken by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US" w:eastAsia="en-ZA"/>
        </w:rPr>
        <w:t xml:space="preserve"> </w:t>
      </w:r>
      <w:r w:rsidRPr="00AF5787">
        <w:rPr>
          <w:rFonts w:ascii="Arial" w:eastAsia="Times New Roman" w:hAnsi="Arial" w:cs="Arial"/>
          <w:color w:val="000000" w:themeColor="text1"/>
          <w:sz w:val="20"/>
          <w:szCs w:val="20"/>
          <w:lang w:val="en" w:eastAsia="en-ZA"/>
        </w:rPr>
        <w:t>to protect the Information of Personnel and/or affected parties from further unauthorized access;</w:t>
      </w:r>
      <w:r w:rsidRPr="00AF5787">
        <w:rPr>
          <w:rFonts w:ascii="Arial" w:eastAsia="Times New Roman" w:hAnsi="Arial" w:cs="Arial"/>
          <w:color w:val="000000" w:themeColor="text1"/>
          <w:sz w:val="20"/>
          <w:szCs w:val="20"/>
          <w:lang w:eastAsia="en-ZA"/>
        </w:rPr>
        <w:t> </w:t>
      </w:r>
    </w:p>
    <w:p w14:paraId="1BAE5F12" w14:textId="77777777" w:rsidR="00AF5787" w:rsidRPr="00AF5787" w:rsidRDefault="00AF5787" w:rsidP="00AF5787">
      <w:pPr>
        <w:numPr>
          <w:ilvl w:val="0"/>
          <w:numId w:val="696"/>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 contact name and number that Personnel and/or affected parties may use to obtain further information;</w:t>
      </w:r>
      <w:r w:rsidRPr="00AF5787">
        <w:rPr>
          <w:rFonts w:ascii="Arial" w:eastAsia="Times New Roman" w:hAnsi="Arial" w:cs="Arial"/>
          <w:color w:val="000000" w:themeColor="text1"/>
          <w:sz w:val="20"/>
          <w:szCs w:val="20"/>
          <w:lang w:eastAsia="en-ZA"/>
        </w:rPr>
        <w:t> </w:t>
      </w:r>
    </w:p>
    <w:p w14:paraId="0B820976" w14:textId="77777777" w:rsidR="00AF5787" w:rsidRPr="00AF5787" w:rsidRDefault="00AF5787" w:rsidP="00AF5787">
      <w:pPr>
        <w:numPr>
          <w:ilvl w:val="0"/>
          <w:numId w:val="697"/>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Contact information for national credit reporting agencies;</w:t>
      </w:r>
      <w:r w:rsidRPr="00AF5787">
        <w:rPr>
          <w:rFonts w:ascii="Arial" w:eastAsia="Times New Roman" w:hAnsi="Arial" w:cs="Arial"/>
          <w:color w:val="000000" w:themeColor="text1"/>
          <w:sz w:val="20"/>
          <w:szCs w:val="20"/>
          <w:lang w:eastAsia="en-ZA"/>
        </w:rPr>
        <w:t> </w:t>
      </w:r>
    </w:p>
    <w:p w14:paraId="16B1B821" w14:textId="77777777" w:rsidR="00AF5787" w:rsidRPr="00AF5787" w:rsidRDefault="00AF5787" w:rsidP="00AF5787">
      <w:pPr>
        <w:numPr>
          <w:ilvl w:val="0"/>
          <w:numId w:val="69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Other elements as may be required by applicable law or whose inclusion the SIRT may otherwise consider appropriate under the circumstances.</w:t>
      </w:r>
      <w:r w:rsidRPr="00AF5787">
        <w:rPr>
          <w:rFonts w:ascii="Arial" w:eastAsia="Times New Roman" w:hAnsi="Arial" w:cs="Arial"/>
          <w:color w:val="000000" w:themeColor="text1"/>
          <w:sz w:val="20"/>
          <w:szCs w:val="20"/>
          <w:lang w:eastAsia="en-ZA"/>
        </w:rPr>
        <w:t> </w:t>
      </w:r>
    </w:p>
    <w:p w14:paraId="3AF18FAC" w14:textId="77777777" w:rsidR="00AF5787" w:rsidRPr="00AF5787" w:rsidRDefault="00AF5787" w:rsidP="00AF5787">
      <w:pPr>
        <w:numPr>
          <w:ilvl w:val="0"/>
          <w:numId w:val="69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Cooperation with external investigators</w:t>
      </w:r>
      <w:r w:rsidRPr="00AF5787">
        <w:rPr>
          <w:rFonts w:ascii="Arial" w:eastAsia="Times New Roman" w:hAnsi="Arial" w:cs="Arial"/>
          <w:color w:val="000000" w:themeColor="text1"/>
          <w:sz w:val="20"/>
          <w:szCs w:val="20"/>
          <w:lang w:eastAsia="en-ZA"/>
        </w:rPr>
        <w:t> </w:t>
      </w:r>
    </w:p>
    <w:p w14:paraId="60219079" w14:textId="77777777" w:rsidR="00AF5787" w:rsidRPr="00AF5787" w:rsidRDefault="00AF5787" w:rsidP="00AF5787">
      <w:pPr>
        <w:numPr>
          <w:ilvl w:val="0"/>
          <w:numId w:val="70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the event that the SIRT considers it appropriate to inform law enforcement authorities or to retain forensic investigators or other external advisors, the following information shall be collected to provide to such authorities or investigators:</w:t>
      </w:r>
      <w:r w:rsidRPr="00AF5787">
        <w:rPr>
          <w:rFonts w:ascii="Arial" w:eastAsia="Times New Roman" w:hAnsi="Arial" w:cs="Arial"/>
          <w:color w:val="000000" w:themeColor="text1"/>
          <w:sz w:val="20"/>
          <w:szCs w:val="20"/>
          <w:lang w:eastAsia="en-ZA"/>
        </w:rPr>
        <w:t> </w:t>
      </w:r>
    </w:p>
    <w:p w14:paraId="02B06DBE" w14:textId="77777777" w:rsidR="00AF5787" w:rsidRPr="00AF5787" w:rsidRDefault="00AF5787" w:rsidP="00AF5787">
      <w:pPr>
        <w:numPr>
          <w:ilvl w:val="0"/>
          <w:numId w:val="701"/>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To the extent known, details of the:</w:t>
      </w:r>
      <w:r w:rsidRPr="00AF5787">
        <w:rPr>
          <w:rFonts w:ascii="Arial" w:eastAsia="Times New Roman" w:hAnsi="Arial" w:cs="Arial"/>
          <w:color w:val="000000" w:themeColor="text1"/>
          <w:sz w:val="20"/>
          <w:szCs w:val="20"/>
          <w:lang w:eastAsia="en-ZA"/>
        </w:rPr>
        <w:t> </w:t>
      </w:r>
    </w:p>
    <w:p w14:paraId="456EC832" w14:textId="77777777" w:rsidR="00AF5787" w:rsidRPr="00AF5787" w:rsidRDefault="00AF5787" w:rsidP="00AF5787">
      <w:pPr>
        <w:numPr>
          <w:ilvl w:val="0"/>
          <w:numId w:val="702"/>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Security Incident (date, time, place, duration, etc.);</w:t>
      </w:r>
      <w:r w:rsidRPr="00AF5787">
        <w:rPr>
          <w:rFonts w:ascii="Arial" w:eastAsia="Times New Roman" w:hAnsi="Arial" w:cs="Arial"/>
          <w:color w:val="000000" w:themeColor="text1"/>
          <w:sz w:val="20"/>
          <w:szCs w:val="20"/>
          <w:lang w:eastAsia="en-ZA"/>
        </w:rPr>
        <w:t> </w:t>
      </w:r>
    </w:p>
    <w:p w14:paraId="46030C85" w14:textId="77777777" w:rsidR="00AF5787" w:rsidRPr="00AF5787" w:rsidRDefault="00AF5787" w:rsidP="00AF5787">
      <w:pPr>
        <w:numPr>
          <w:ilvl w:val="0"/>
          <w:numId w:val="703"/>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Person(s) under suspicion (name, date of birth, address, occupation/position, employment contracts, etc.);</w:t>
      </w:r>
      <w:r w:rsidRPr="00AF5787">
        <w:rPr>
          <w:rFonts w:ascii="Arial" w:eastAsia="Times New Roman" w:hAnsi="Arial" w:cs="Arial"/>
          <w:color w:val="000000" w:themeColor="text1"/>
          <w:sz w:val="20"/>
          <w:szCs w:val="20"/>
          <w:lang w:eastAsia="en-ZA"/>
        </w:rPr>
        <w:t> </w:t>
      </w:r>
    </w:p>
    <w:p w14:paraId="7E041970" w14:textId="77777777" w:rsidR="00AF5787" w:rsidRPr="00AF5787" w:rsidRDefault="00AF5787" w:rsidP="00AF5787">
      <w:pPr>
        <w:numPr>
          <w:ilvl w:val="0"/>
          <w:numId w:val="704"/>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Computer and network log files pertaining to the Security Incident(s);</w:t>
      </w:r>
      <w:r w:rsidRPr="00AF5787">
        <w:rPr>
          <w:rFonts w:ascii="Arial" w:eastAsia="Times New Roman" w:hAnsi="Arial" w:cs="Arial"/>
          <w:color w:val="000000" w:themeColor="text1"/>
          <w:sz w:val="20"/>
          <w:szCs w:val="20"/>
          <w:lang w:eastAsia="en-ZA"/>
        </w:rPr>
        <w:t> </w:t>
      </w:r>
    </w:p>
    <w:p w14:paraId="7E50D6B1" w14:textId="77777777" w:rsidR="00AF5787" w:rsidRPr="00AF5787" w:rsidRDefault="00AF5787" w:rsidP="00AF5787">
      <w:pPr>
        <w:numPr>
          <w:ilvl w:val="0"/>
          <w:numId w:val="705"/>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“Ownership” details of any Information that is allegedly stolen, altered, or destroyed;</w:t>
      </w:r>
      <w:r w:rsidRPr="00AF5787">
        <w:rPr>
          <w:rFonts w:ascii="Arial" w:eastAsia="Times New Roman" w:hAnsi="Arial" w:cs="Arial"/>
          <w:color w:val="000000" w:themeColor="text1"/>
          <w:sz w:val="20"/>
          <w:szCs w:val="20"/>
          <w:lang w:eastAsia="en-ZA"/>
        </w:rPr>
        <w:t> </w:t>
      </w:r>
    </w:p>
    <w:p w14:paraId="7E4951FD" w14:textId="77777777" w:rsidR="00AF5787" w:rsidRPr="00AF5787" w:rsidRDefault="00AF5787" w:rsidP="00AF5787">
      <w:pPr>
        <w:numPr>
          <w:ilvl w:val="0"/>
          <w:numId w:val="706"/>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access rights to the computer system involved of the person(s) under investigation;</w:t>
      </w:r>
      <w:r w:rsidRPr="00AF5787">
        <w:rPr>
          <w:rFonts w:ascii="Arial" w:eastAsia="Times New Roman" w:hAnsi="Arial" w:cs="Arial"/>
          <w:color w:val="000000" w:themeColor="text1"/>
          <w:sz w:val="20"/>
          <w:szCs w:val="20"/>
          <w:lang w:eastAsia="en-ZA"/>
        </w:rPr>
        <w:t> </w:t>
      </w:r>
    </w:p>
    <w:p w14:paraId="5DDB4354" w14:textId="77777777" w:rsidR="00AF5787" w:rsidRPr="00AF5787" w:rsidRDefault="00AF5787" w:rsidP="00AF5787">
      <w:pPr>
        <w:numPr>
          <w:ilvl w:val="0"/>
          <w:numId w:val="707"/>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obtained from access control systems (e.g., computer logs, CCTV, swipe card systems, attendance logs, etc.); and</w:t>
      </w:r>
      <w:r w:rsidRPr="00AF5787">
        <w:rPr>
          <w:rFonts w:ascii="Arial" w:eastAsia="Times New Roman" w:hAnsi="Arial" w:cs="Arial"/>
          <w:color w:val="000000" w:themeColor="text1"/>
          <w:sz w:val="20"/>
          <w:szCs w:val="20"/>
          <w:lang w:eastAsia="en-ZA"/>
        </w:rPr>
        <w:t> </w:t>
      </w:r>
    </w:p>
    <w:p w14:paraId="3FB2E76D" w14:textId="77777777" w:rsidR="00AF5787" w:rsidRPr="00AF5787" w:rsidRDefault="00AF5787" w:rsidP="00AF5787">
      <w:pPr>
        <w:numPr>
          <w:ilvl w:val="0"/>
          <w:numId w:val="708"/>
        </w:numPr>
        <w:spacing w:after="0" w:line="240" w:lineRule="auto"/>
        <w:ind w:left="195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xml:space="preserve"> </w:t>
      </w:r>
      <w:r w:rsidRPr="00AF5787">
        <w:rPr>
          <w:rFonts w:ascii="Arial" w:eastAsia="Times New Roman" w:hAnsi="Arial" w:cs="Arial"/>
          <w:color w:val="000000" w:themeColor="text1"/>
          <w:sz w:val="20"/>
          <w:szCs w:val="20"/>
          <w:lang w:val="en" w:eastAsia="en-ZA"/>
        </w:rPr>
        <w:t>Any action taken by the IT department in relation to the computer systems concerned, including the date and time.</w:t>
      </w:r>
      <w:r w:rsidRPr="00AF5787">
        <w:rPr>
          <w:rFonts w:ascii="Arial" w:eastAsia="Times New Roman" w:hAnsi="Arial" w:cs="Arial"/>
          <w:color w:val="000000" w:themeColor="text1"/>
          <w:sz w:val="20"/>
          <w:szCs w:val="20"/>
          <w:lang w:eastAsia="en-ZA"/>
        </w:rPr>
        <w:t> </w:t>
      </w:r>
    </w:p>
    <w:p w14:paraId="4D650861" w14:textId="71134A65" w:rsidR="00AF5787" w:rsidRPr="00AF5787" w:rsidRDefault="00AF5787" w:rsidP="00AF5787">
      <w:pPr>
        <w:numPr>
          <w:ilvl w:val="0"/>
          <w:numId w:val="70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 copy of applicable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Data Privacy and Security Policy (“Policy”) in force at the time of the incident (if applicable); and</w:t>
      </w:r>
      <w:r w:rsidRPr="00AF5787">
        <w:rPr>
          <w:rFonts w:ascii="Arial" w:eastAsia="Times New Roman" w:hAnsi="Arial" w:cs="Arial"/>
          <w:color w:val="000000" w:themeColor="text1"/>
          <w:sz w:val="20"/>
          <w:szCs w:val="20"/>
          <w:lang w:eastAsia="en-ZA"/>
        </w:rPr>
        <w:t> </w:t>
      </w:r>
    </w:p>
    <w:p w14:paraId="37FF4B87" w14:textId="77777777" w:rsidR="00AF5787" w:rsidRPr="00AF5787" w:rsidRDefault="00AF5787" w:rsidP="00AF5787">
      <w:pPr>
        <w:numPr>
          <w:ilvl w:val="0"/>
          <w:numId w:val="71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Any other documentation or evidence relevant to the internal investigation of the Security Incident.</w:t>
      </w:r>
      <w:r w:rsidRPr="00AF5787">
        <w:rPr>
          <w:rFonts w:ascii="Arial" w:eastAsia="Times New Roman" w:hAnsi="Arial" w:cs="Arial"/>
          <w:color w:val="000000" w:themeColor="text1"/>
          <w:sz w:val="20"/>
          <w:szCs w:val="20"/>
          <w:lang w:eastAsia="en-ZA"/>
        </w:rPr>
        <w:t> </w:t>
      </w:r>
    </w:p>
    <w:p w14:paraId="58014F29" w14:textId="77777777" w:rsidR="00AF5787" w:rsidRPr="00AF5787" w:rsidRDefault="00AF5787" w:rsidP="00AF5787">
      <w:pPr>
        <w:numPr>
          <w:ilvl w:val="0"/>
          <w:numId w:val="711"/>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Information sharing</w:t>
      </w:r>
      <w:r w:rsidRPr="00AF5787">
        <w:rPr>
          <w:rFonts w:ascii="Arial" w:eastAsia="Times New Roman" w:hAnsi="Arial" w:cs="Arial"/>
          <w:color w:val="000000" w:themeColor="text1"/>
          <w:sz w:val="20"/>
          <w:szCs w:val="20"/>
          <w:lang w:eastAsia="en-ZA"/>
        </w:rPr>
        <w:t> </w:t>
      </w:r>
    </w:p>
    <w:p w14:paraId="4546BEEC" w14:textId="77777777" w:rsidR="00AF5787" w:rsidRPr="00AF5787" w:rsidRDefault="00AF5787" w:rsidP="00AF5787">
      <w:pPr>
        <w:numPr>
          <w:ilvl w:val="0"/>
          <w:numId w:val="712"/>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Security Incident-specific information (e.g., dates, accounts, programs, systems) must not be provided to any unknown individuals making such requests by telephone or email. Any release of Security Incident-specific information should only be to individuals previously identified by the SIRT. All requests for information from unknown individuals should be forwarded to the SIRT.</w:t>
      </w:r>
      <w:r w:rsidRPr="00AF5787">
        <w:rPr>
          <w:rFonts w:ascii="Arial" w:eastAsia="Times New Roman" w:hAnsi="Arial" w:cs="Arial"/>
          <w:color w:val="000000" w:themeColor="text1"/>
          <w:sz w:val="20"/>
          <w:szCs w:val="20"/>
          <w:lang w:eastAsia="en-ZA"/>
        </w:rPr>
        <w:t> </w:t>
      </w:r>
    </w:p>
    <w:p w14:paraId="46173435" w14:textId="77777777" w:rsidR="00AF5787" w:rsidRPr="00AF5787" w:rsidRDefault="00AF5787" w:rsidP="00AF5787">
      <w:pPr>
        <w:numPr>
          <w:ilvl w:val="0"/>
          <w:numId w:val="71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Contact with law enforcement authorities shall only be made by the Legal &amp; Compliance in consultations with the SIRT and senior management.</w:t>
      </w:r>
      <w:r w:rsidRPr="00AF5787">
        <w:rPr>
          <w:rFonts w:ascii="Arial" w:eastAsia="Times New Roman" w:hAnsi="Arial" w:cs="Arial"/>
          <w:color w:val="000000" w:themeColor="text1"/>
          <w:sz w:val="20"/>
          <w:szCs w:val="20"/>
          <w:lang w:eastAsia="en-ZA"/>
        </w:rPr>
        <w:t> </w:t>
      </w:r>
    </w:p>
    <w:p w14:paraId="033AB23E" w14:textId="5C51C17D" w:rsidR="00AF5787" w:rsidRPr="00AF5787" w:rsidRDefault="00AF5787" w:rsidP="00AF5787">
      <w:pPr>
        <w:numPr>
          <w:ilvl w:val="0"/>
          <w:numId w:val="71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 xml:space="preserve">In the event of a Security Incident, where members of the media make inquiries, Personnel are to be made aware that all requests for the release of information, press releases, or media interviews must be submitted to the </w:t>
      </w:r>
      <w:r w:rsidR="00C9397F">
        <w:rPr>
          <w:rFonts w:ascii="Arial" w:eastAsia="Times New Roman" w:hAnsi="Arial" w:cs="Arial"/>
          <w:color w:val="000000" w:themeColor="text1"/>
          <w:sz w:val="20"/>
          <w:szCs w:val="20"/>
          <w:lang w:val="en" w:eastAsia="en-ZA"/>
        </w:rPr>
        <w:t>DIRECTOR</w:t>
      </w:r>
      <w:r w:rsidRPr="00AF5787">
        <w:rPr>
          <w:rFonts w:ascii="Arial" w:eastAsia="Times New Roman" w:hAnsi="Arial" w:cs="Arial"/>
          <w:color w:val="000000" w:themeColor="text1"/>
          <w:sz w:val="20"/>
          <w:szCs w:val="20"/>
          <w:lang w:val="en" w:eastAsia="en-ZA"/>
        </w:rPr>
        <w:t>, and will only be released through the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w:t>
      </w:r>
      <w:r w:rsidR="00C9397F">
        <w:rPr>
          <w:rFonts w:ascii="Arial" w:eastAsia="Times New Roman" w:hAnsi="Arial" w:cs="Arial"/>
          <w:color w:val="000000" w:themeColor="text1"/>
          <w:sz w:val="20"/>
          <w:szCs w:val="20"/>
          <w:lang w:val="en" w:eastAsia="en-ZA"/>
        </w:rPr>
        <w:t>DIRECTOR</w:t>
      </w:r>
      <w:r w:rsidRPr="00AF5787">
        <w:rPr>
          <w:rFonts w:ascii="Arial" w:eastAsia="Times New Roman" w:hAnsi="Arial" w:cs="Arial"/>
          <w:color w:val="000000" w:themeColor="text1"/>
          <w:sz w:val="20"/>
          <w:szCs w:val="20"/>
          <w:lang w:val="en" w:eastAsia="en-ZA"/>
        </w:rPr>
        <w:t xml:space="preserve"> or his or her appointed representative.</w:t>
      </w:r>
      <w:r w:rsidRPr="00AF5787">
        <w:rPr>
          <w:rFonts w:ascii="Arial" w:eastAsia="Times New Roman" w:hAnsi="Arial" w:cs="Arial"/>
          <w:color w:val="000000" w:themeColor="text1"/>
          <w:sz w:val="20"/>
          <w:szCs w:val="20"/>
          <w:lang w:eastAsia="en-ZA"/>
        </w:rPr>
        <w:t> </w:t>
      </w:r>
    </w:p>
    <w:p w14:paraId="7DD4B7F5" w14:textId="77777777" w:rsidR="00AF5787" w:rsidRPr="00AF5787" w:rsidRDefault="00AF5787" w:rsidP="00AF5787">
      <w:pPr>
        <w:numPr>
          <w:ilvl w:val="0"/>
          <w:numId w:val="71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 consultation with the Legal &amp; Compliance, SIRT and senior management, shall determine whether it is appropriate to issue a media statement, hold a press briefing, or schedule interviews.</w:t>
      </w:r>
      <w:r w:rsidRPr="00AF5787">
        <w:rPr>
          <w:rFonts w:ascii="Arial" w:eastAsia="Times New Roman" w:hAnsi="Arial" w:cs="Arial"/>
          <w:color w:val="000000" w:themeColor="text1"/>
          <w:sz w:val="20"/>
          <w:szCs w:val="20"/>
          <w:lang w:eastAsia="en-ZA"/>
        </w:rPr>
        <w:t> </w:t>
      </w:r>
    </w:p>
    <w:p w14:paraId="64A21E20" w14:textId="77777777" w:rsidR="00AF5787" w:rsidRPr="00AF5787" w:rsidRDefault="00AF5787" w:rsidP="00AF5787">
      <w:pPr>
        <w:numPr>
          <w:ilvl w:val="0"/>
          <w:numId w:val="71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If Sensitive and/or Confidential Information has been compromised and a significant number of individuals, as identified by the SIRT, are affected and/or suspected of being affected, Legal &amp; Compliance, upon consultation with outside counsel and subject to applicable law, shall use reasonable efforts to contact applicable consumer reporting agencies prior to sending notices to the affected Personnel and/or affected parties.</w:t>
      </w:r>
      <w:r w:rsidRPr="00AF5787">
        <w:rPr>
          <w:rFonts w:ascii="Arial" w:eastAsia="Times New Roman" w:hAnsi="Arial" w:cs="Arial"/>
          <w:color w:val="000000" w:themeColor="text1"/>
          <w:sz w:val="20"/>
          <w:szCs w:val="20"/>
          <w:lang w:eastAsia="en-ZA"/>
        </w:rPr>
        <w:t> </w:t>
      </w:r>
    </w:p>
    <w:p w14:paraId="3A6AA697" w14:textId="4A972C53" w:rsidR="00AF5787" w:rsidRPr="00AF5787" w:rsidRDefault="00AF5787" w:rsidP="00AF5787">
      <w:pPr>
        <w:numPr>
          <w:ilvl w:val="0"/>
          <w:numId w:val="71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Certain jurisdictions where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does business, or where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stakeholders reside, mandate different disclosure or notification obligations. Additionally, advice from both inside and outside counsel is required before communication occurs with credit reporting agencies.</w:t>
      </w:r>
      <w:r w:rsidRPr="00AF5787">
        <w:rPr>
          <w:rFonts w:ascii="Arial" w:eastAsia="Times New Roman" w:hAnsi="Arial" w:cs="Arial"/>
          <w:color w:val="000000" w:themeColor="text1"/>
          <w:sz w:val="20"/>
          <w:szCs w:val="20"/>
          <w:lang w:eastAsia="en-ZA"/>
        </w:rPr>
        <w:t> </w:t>
      </w:r>
    </w:p>
    <w:p w14:paraId="2885B717" w14:textId="43CC19C8" w:rsidR="00AF5787" w:rsidRPr="00AF5787" w:rsidRDefault="00AF5787" w:rsidP="00AF5787">
      <w:pPr>
        <w:numPr>
          <w:ilvl w:val="0"/>
          <w:numId w:val="71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will seek to ensure its obligations are fulfilled by quickly and professionally taking control of communication early during major events. Accordingly,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 will:</w:t>
      </w:r>
      <w:r w:rsidRPr="00AF5787">
        <w:rPr>
          <w:rFonts w:ascii="Arial" w:eastAsia="Times New Roman" w:hAnsi="Arial" w:cs="Arial"/>
          <w:color w:val="000000" w:themeColor="text1"/>
          <w:sz w:val="20"/>
          <w:szCs w:val="20"/>
          <w:lang w:eastAsia="en-ZA"/>
        </w:rPr>
        <w:t> </w:t>
      </w:r>
    </w:p>
    <w:p w14:paraId="2CCDA4BB" w14:textId="77777777" w:rsidR="00AF5787" w:rsidRPr="00AF5787" w:rsidRDefault="00AF5787" w:rsidP="00AF5787">
      <w:pPr>
        <w:numPr>
          <w:ilvl w:val="0"/>
          <w:numId w:val="719"/>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Designate a credible, trained, informed spokesperson to address the media;</w:t>
      </w:r>
      <w:r w:rsidRPr="00AF5787">
        <w:rPr>
          <w:rFonts w:ascii="Arial" w:eastAsia="Times New Roman" w:hAnsi="Arial" w:cs="Arial"/>
          <w:color w:val="000000" w:themeColor="text1"/>
          <w:sz w:val="20"/>
          <w:szCs w:val="20"/>
          <w:lang w:eastAsia="en-ZA"/>
        </w:rPr>
        <w:t> </w:t>
      </w:r>
    </w:p>
    <w:p w14:paraId="68355653" w14:textId="77777777" w:rsidR="00AF5787" w:rsidRPr="00AF5787" w:rsidRDefault="00AF5787" w:rsidP="00AF5787">
      <w:pPr>
        <w:numPr>
          <w:ilvl w:val="0"/>
          <w:numId w:val="720"/>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appropriate clearance and approval processes for the media;</w:t>
      </w:r>
      <w:r w:rsidRPr="00AF5787">
        <w:rPr>
          <w:rFonts w:ascii="Arial" w:eastAsia="Times New Roman" w:hAnsi="Arial" w:cs="Arial"/>
          <w:color w:val="000000" w:themeColor="text1"/>
          <w:sz w:val="20"/>
          <w:szCs w:val="20"/>
          <w:lang w:eastAsia="en-ZA"/>
        </w:rPr>
        <w:t> </w:t>
      </w:r>
    </w:p>
    <w:p w14:paraId="613D976D" w14:textId="77777777" w:rsidR="00AF5787" w:rsidRPr="00AF5787" w:rsidRDefault="00AF5787" w:rsidP="00AF5787">
      <w:pPr>
        <w:numPr>
          <w:ilvl w:val="0"/>
          <w:numId w:val="721"/>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Ensure the organization is accessible by media so they do not resort to other (less credible) sources for information;</w:t>
      </w:r>
      <w:r w:rsidRPr="00AF5787">
        <w:rPr>
          <w:rFonts w:ascii="Arial" w:eastAsia="Times New Roman" w:hAnsi="Arial" w:cs="Arial"/>
          <w:color w:val="000000" w:themeColor="text1"/>
          <w:sz w:val="20"/>
          <w:szCs w:val="20"/>
          <w:lang w:eastAsia="en-ZA"/>
        </w:rPr>
        <w:t> </w:t>
      </w:r>
    </w:p>
    <w:p w14:paraId="12E7124F" w14:textId="77777777" w:rsidR="00AF5787" w:rsidRPr="00AF5787" w:rsidRDefault="00AF5787" w:rsidP="00AF5787">
      <w:pPr>
        <w:numPr>
          <w:ilvl w:val="0"/>
          <w:numId w:val="722"/>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Emphasize steps being taken to address the Security Incident;</w:t>
      </w:r>
      <w:r w:rsidRPr="00AF5787">
        <w:rPr>
          <w:rFonts w:ascii="Arial" w:eastAsia="Times New Roman" w:hAnsi="Arial" w:cs="Arial"/>
          <w:color w:val="000000" w:themeColor="text1"/>
          <w:sz w:val="20"/>
          <w:szCs w:val="20"/>
          <w:lang w:eastAsia="en-ZA"/>
        </w:rPr>
        <w:t> </w:t>
      </w:r>
    </w:p>
    <w:p w14:paraId="45B60EC8" w14:textId="77777777" w:rsidR="00AF5787" w:rsidRPr="00AF5787" w:rsidRDefault="00AF5787" w:rsidP="00AF5787">
      <w:pPr>
        <w:numPr>
          <w:ilvl w:val="0"/>
          <w:numId w:val="723"/>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Tell the story quickly, openly, and honestly to counter falsehoods, rumors, or undue suspicion.</w:t>
      </w:r>
      <w:r w:rsidRPr="00AF5787">
        <w:rPr>
          <w:rFonts w:ascii="Arial" w:eastAsia="Times New Roman" w:hAnsi="Arial" w:cs="Arial"/>
          <w:color w:val="000000" w:themeColor="text1"/>
          <w:sz w:val="20"/>
          <w:szCs w:val="20"/>
          <w:lang w:eastAsia="en-ZA"/>
        </w:rPr>
        <w:t> </w:t>
      </w:r>
    </w:p>
    <w:p w14:paraId="7461DD54" w14:textId="77777777" w:rsidR="00AF5787" w:rsidRPr="00AF5787" w:rsidRDefault="00AF5787" w:rsidP="00AF5787">
      <w:pPr>
        <w:numPr>
          <w:ilvl w:val="0"/>
          <w:numId w:val="72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When publicly disclosing information of a Security Incident, the following should be considered:</w:t>
      </w:r>
      <w:r w:rsidRPr="00AF5787">
        <w:rPr>
          <w:rFonts w:ascii="Arial" w:eastAsia="Times New Roman" w:hAnsi="Arial" w:cs="Arial"/>
          <w:color w:val="000000" w:themeColor="text1"/>
          <w:sz w:val="20"/>
          <w:szCs w:val="20"/>
          <w:lang w:eastAsia="en-ZA"/>
        </w:rPr>
        <w:t> </w:t>
      </w:r>
    </w:p>
    <w:p w14:paraId="6974D513" w14:textId="77777777" w:rsidR="00AF5787" w:rsidRPr="00AF5787" w:rsidRDefault="00AF5787" w:rsidP="00AF5787">
      <w:pPr>
        <w:numPr>
          <w:ilvl w:val="0"/>
          <w:numId w:val="725"/>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Was Personal Information compromised?</w:t>
      </w:r>
      <w:r w:rsidRPr="00AF5787">
        <w:rPr>
          <w:rFonts w:ascii="Arial" w:eastAsia="Times New Roman" w:hAnsi="Arial" w:cs="Arial"/>
          <w:color w:val="000000" w:themeColor="text1"/>
          <w:sz w:val="20"/>
          <w:szCs w:val="20"/>
          <w:lang w:eastAsia="en-ZA"/>
        </w:rPr>
        <w:t> </w:t>
      </w:r>
    </w:p>
    <w:p w14:paraId="421F39F4" w14:textId="77777777" w:rsidR="00AF5787" w:rsidRPr="00AF5787" w:rsidRDefault="00AF5787" w:rsidP="00AF5787">
      <w:pPr>
        <w:numPr>
          <w:ilvl w:val="0"/>
          <w:numId w:val="726"/>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Was subscriber data compromised?</w:t>
      </w:r>
      <w:r w:rsidRPr="00AF5787">
        <w:rPr>
          <w:rFonts w:ascii="Arial" w:eastAsia="Times New Roman" w:hAnsi="Arial" w:cs="Arial"/>
          <w:color w:val="000000" w:themeColor="text1"/>
          <w:sz w:val="20"/>
          <w:szCs w:val="20"/>
          <w:lang w:eastAsia="en-ZA"/>
        </w:rPr>
        <w:t> </w:t>
      </w:r>
    </w:p>
    <w:p w14:paraId="42FF2FBD" w14:textId="77777777" w:rsidR="00AF5787" w:rsidRPr="00AF5787" w:rsidRDefault="00AF5787" w:rsidP="00AF5787">
      <w:pPr>
        <w:numPr>
          <w:ilvl w:val="0"/>
          <w:numId w:val="727"/>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Were legal and/or contractual obligations invoked by the Security Incident?</w:t>
      </w:r>
      <w:r w:rsidRPr="00AF5787">
        <w:rPr>
          <w:rFonts w:ascii="Arial" w:eastAsia="Times New Roman" w:hAnsi="Arial" w:cs="Arial"/>
          <w:color w:val="000000" w:themeColor="text1"/>
          <w:sz w:val="20"/>
          <w:szCs w:val="20"/>
          <w:lang w:eastAsia="en-ZA"/>
        </w:rPr>
        <w:t> </w:t>
      </w:r>
    </w:p>
    <w:p w14:paraId="52D7474A" w14:textId="77777777" w:rsidR="00AF5787" w:rsidRPr="00AF5787" w:rsidRDefault="00AF5787" w:rsidP="00AF5787">
      <w:pPr>
        <w:numPr>
          <w:ilvl w:val="0"/>
          <w:numId w:val="728"/>
        </w:numPr>
        <w:spacing w:after="0" w:line="240" w:lineRule="auto"/>
        <w:ind w:left="156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What is the organization’s strategy moving forward?</w:t>
      </w:r>
      <w:r w:rsidRPr="00AF5787">
        <w:rPr>
          <w:rFonts w:ascii="Arial" w:eastAsia="Times New Roman" w:hAnsi="Arial" w:cs="Arial"/>
          <w:color w:val="000000" w:themeColor="text1"/>
          <w:sz w:val="20"/>
          <w:szCs w:val="20"/>
          <w:lang w:eastAsia="en-ZA"/>
        </w:rPr>
        <w:t> </w:t>
      </w:r>
    </w:p>
    <w:p w14:paraId="27D6D5B9" w14:textId="77777777" w:rsidR="00AF5787" w:rsidRPr="00AF5787" w:rsidRDefault="00AF5787" w:rsidP="00AF5787">
      <w:pPr>
        <w:numPr>
          <w:ilvl w:val="0"/>
          <w:numId w:val="729"/>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Internal Communication</w:t>
      </w:r>
      <w:r w:rsidRPr="00AF5787">
        <w:rPr>
          <w:rFonts w:ascii="Arial" w:eastAsia="Times New Roman" w:hAnsi="Arial" w:cs="Arial"/>
          <w:color w:val="000000" w:themeColor="text1"/>
          <w:sz w:val="20"/>
          <w:szCs w:val="20"/>
          <w:lang w:eastAsia="en-ZA"/>
        </w:rPr>
        <w:t> </w:t>
      </w:r>
    </w:p>
    <w:p w14:paraId="77D1ED00" w14:textId="77777777" w:rsidR="00AF5787" w:rsidRPr="00AF5787" w:rsidRDefault="00AF5787" w:rsidP="00AF5787">
      <w:pPr>
        <w:numPr>
          <w:ilvl w:val="0"/>
          <w:numId w:val="73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Where warranted, the SIRT will ensure that open communication is maintained within the organization to ensure relevant parties are informed of facts, reminded of responsibilities, and capable of dismissing rumors and speculation.</w:t>
      </w:r>
      <w:r w:rsidRPr="00AF5787">
        <w:rPr>
          <w:rFonts w:ascii="Arial" w:eastAsia="Times New Roman" w:hAnsi="Arial" w:cs="Arial"/>
          <w:color w:val="000000" w:themeColor="text1"/>
          <w:sz w:val="20"/>
          <w:szCs w:val="20"/>
          <w:lang w:eastAsia="en-ZA"/>
        </w:rPr>
        <w:t> </w:t>
      </w:r>
    </w:p>
    <w:p w14:paraId="4B7E0E30" w14:textId="77777777" w:rsidR="00AF5787" w:rsidRPr="00AF5787" w:rsidRDefault="00AF5787" w:rsidP="00AF5787">
      <w:pPr>
        <w:numPr>
          <w:ilvl w:val="0"/>
          <w:numId w:val="731"/>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Aggregate documentation from post-mortem/follow-up reviews into the Security Incident record and create a formal report of the Security Incident to share with senior management, as necessary.</w:t>
      </w:r>
      <w:r w:rsidRPr="00AF5787">
        <w:rPr>
          <w:rFonts w:ascii="Arial" w:eastAsia="Times New Roman" w:hAnsi="Arial" w:cs="Arial"/>
          <w:color w:val="000000" w:themeColor="text1"/>
          <w:sz w:val="20"/>
          <w:szCs w:val="20"/>
          <w:lang w:eastAsia="en-ZA"/>
        </w:rPr>
        <w:t> </w:t>
      </w:r>
    </w:p>
    <w:p w14:paraId="3DF32493"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33CEECC7" w14:textId="77777777" w:rsidR="00AF5787" w:rsidRPr="00AF5787" w:rsidRDefault="00AF5787" w:rsidP="00AF5787">
      <w:pPr>
        <w:numPr>
          <w:ilvl w:val="0"/>
          <w:numId w:val="732"/>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Follow up Phase</w:t>
      </w:r>
      <w:r w:rsidRPr="00AF5787">
        <w:rPr>
          <w:rFonts w:ascii="Arial" w:eastAsia="Times New Roman" w:hAnsi="Arial" w:cs="Arial"/>
          <w:b/>
          <w:bCs/>
          <w:color w:val="000000" w:themeColor="text1"/>
          <w:sz w:val="20"/>
          <w:szCs w:val="20"/>
          <w:lang w:eastAsia="en-ZA"/>
        </w:rPr>
        <w:t> </w:t>
      </w:r>
    </w:p>
    <w:p w14:paraId="245E4BD0"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Follow-up Phase represents the review of the Security Incident to look for “lessons learned” and to determine whether the process that was followed could have been improved in any way. Security Events and Security Incidents should be reviewed after identification resolution to determine where response could be improved.</w:t>
      </w:r>
      <w:r w:rsidRPr="00AF5787">
        <w:rPr>
          <w:rFonts w:ascii="Arial" w:eastAsia="Times New Roman" w:hAnsi="Arial" w:cs="Arial"/>
          <w:color w:val="000000" w:themeColor="text1"/>
          <w:sz w:val="20"/>
          <w:szCs w:val="20"/>
          <w:lang w:eastAsia="en-ZA"/>
        </w:rPr>
        <w:t> </w:t>
      </w:r>
    </w:p>
    <w:p w14:paraId="508F22E8" w14:textId="77777777" w:rsidR="00AF5787" w:rsidRPr="00AF5787" w:rsidRDefault="00AF5787" w:rsidP="00AF5787">
      <w:pPr>
        <w:numPr>
          <w:ilvl w:val="0"/>
          <w:numId w:val="733"/>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SIRT will meet to review the Security Event or Security Incident record created, as necessary, and perform the following:</w:t>
      </w:r>
      <w:r w:rsidRPr="00AF5787">
        <w:rPr>
          <w:rFonts w:ascii="Arial" w:eastAsia="Times New Roman" w:hAnsi="Arial" w:cs="Arial"/>
          <w:color w:val="000000" w:themeColor="text1"/>
          <w:sz w:val="20"/>
          <w:szCs w:val="20"/>
          <w:lang w:eastAsia="en-ZA"/>
        </w:rPr>
        <w:t> </w:t>
      </w:r>
    </w:p>
    <w:p w14:paraId="1E3B0EE7" w14:textId="77777777" w:rsidR="00AF5787" w:rsidRPr="00AF5787" w:rsidRDefault="00AF5787" w:rsidP="00AF5787">
      <w:pPr>
        <w:numPr>
          <w:ilvl w:val="0"/>
          <w:numId w:val="73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the root cause of the Security Incident and what should be done to ensure that the root cause has been addressed</w:t>
      </w:r>
      <w:r w:rsidRPr="00AF5787">
        <w:rPr>
          <w:rFonts w:ascii="Arial" w:eastAsia="Times New Roman" w:hAnsi="Arial" w:cs="Arial"/>
          <w:color w:val="000000" w:themeColor="text1"/>
          <w:sz w:val="20"/>
          <w:szCs w:val="20"/>
          <w:lang w:eastAsia="en-ZA"/>
        </w:rPr>
        <w:t> </w:t>
      </w:r>
    </w:p>
    <w:p w14:paraId="5AB7679E" w14:textId="77777777" w:rsidR="00AF5787" w:rsidRPr="00AF5787" w:rsidRDefault="00AF5787" w:rsidP="00AF5787">
      <w:pPr>
        <w:numPr>
          <w:ilvl w:val="0"/>
          <w:numId w:val="73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Create a “lessons learned” document and include it with the Incident Record.</w:t>
      </w:r>
      <w:r w:rsidRPr="00AF5787">
        <w:rPr>
          <w:rFonts w:ascii="Arial" w:eastAsia="Times New Roman" w:hAnsi="Arial" w:cs="Arial"/>
          <w:color w:val="000000" w:themeColor="text1"/>
          <w:sz w:val="20"/>
          <w:szCs w:val="20"/>
          <w:lang w:eastAsia="en-ZA"/>
        </w:rPr>
        <w:t> </w:t>
      </w:r>
    </w:p>
    <w:p w14:paraId="490EFEFA" w14:textId="77777777" w:rsidR="00AF5787" w:rsidRPr="00AF5787" w:rsidRDefault="00AF5787" w:rsidP="00AF5787">
      <w:pPr>
        <w:numPr>
          <w:ilvl w:val="0"/>
          <w:numId w:val="736"/>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Evaluate the cost and impact of the Security Event or Incident to the organization using applicable documents and any other resources.</w:t>
      </w:r>
      <w:r w:rsidRPr="00AF5787">
        <w:rPr>
          <w:rFonts w:ascii="Arial" w:eastAsia="Times New Roman" w:hAnsi="Arial" w:cs="Arial"/>
          <w:color w:val="000000" w:themeColor="text1"/>
          <w:sz w:val="20"/>
          <w:szCs w:val="20"/>
          <w:lang w:eastAsia="en-ZA"/>
        </w:rPr>
        <w:t> </w:t>
      </w:r>
    </w:p>
    <w:p w14:paraId="5F5889D8" w14:textId="77777777" w:rsidR="00AF5787" w:rsidRPr="00AF5787" w:rsidRDefault="00AF5787" w:rsidP="00AF5787">
      <w:pPr>
        <w:numPr>
          <w:ilvl w:val="0"/>
          <w:numId w:val="737"/>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Determine what could be improved.</w:t>
      </w:r>
      <w:r w:rsidRPr="00AF5787">
        <w:rPr>
          <w:rFonts w:ascii="Arial" w:eastAsia="Times New Roman" w:hAnsi="Arial" w:cs="Arial"/>
          <w:color w:val="000000" w:themeColor="text1"/>
          <w:sz w:val="20"/>
          <w:szCs w:val="20"/>
          <w:lang w:eastAsia="en-ZA"/>
        </w:rPr>
        <w:t> </w:t>
      </w:r>
    </w:p>
    <w:p w14:paraId="62AD192E" w14:textId="77777777" w:rsidR="00AF5787" w:rsidRPr="00AF5787" w:rsidRDefault="00AF5787" w:rsidP="00AF5787">
      <w:pPr>
        <w:numPr>
          <w:ilvl w:val="0"/>
          <w:numId w:val="738"/>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Communicate these findings to senior management for approval, as necessary, and for implementation of any recommendations made post-review of the Security Event or Incident.</w:t>
      </w:r>
      <w:r w:rsidRPr="00AF5787">
        <w:rPr>
          <w:rFonts w:ascii="Arial" w:eastAsia="Times New Roman" w:hAnsi="Arial" w:cs="Arial"/>
          <w:color w:val="000000" w:themeColor="text1"/>
          <w:sz w:val="20"/>
          <w:szCs w:val="20"/>
          <w:lang w:eastAsia="en-ZA"/>
        </w:rPr>
        <w:t> </w:t>
      </w:r>
    </w:p>
    <w:p w14:paraId="25ABE144" w14:textId="77777777" w:rsidR="00AF5787" w:rsidRPr="00AF5787" w:rsidRDefault="00AF5787" w:rsidP="00AF5787">
      <w:pPr>
        <w:numPr>
          <w:ilvl w:val="0"/>
          <w:numId w:val="739"/>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Carry out recommendations approved by senior management while ensuring that sufficient time and resources are committed to this activity following the change management process.</w:t>
      </w:r>
      <w:r w:rsidRPr="00AF5787">
        <w:rPr>
          <w:rFonts w:ascii="Arial" w:eastAsia="Times New Roman" w:hAnsi="Arial" w:cs="Arial"/>
          <w:color w:val="000000" w:themeColor="text1"/>
          <w:sz w:val="20"/>
          <w:szCs w:val="20"/>
          <w:lang w:eastAsia="en-ZA"/>
        </w:rPr>
        <w:t> </w:t>
      </w:r>
    </w:p>
    <w:p w14:paraId="4DEDA23A" w14:textId="77777777" w:rsidR="00AF5787" w:rsidRPr="00AF5787" w:rsidRDefault="00AF5787" w:rsidP="00AF5787">
      <w:pPr>
        <w:numPr>
          <w:ilvl w:val="0"/>
          <w:numId w:val="740"/>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Close the Security Event or Incident.</w:t>
      </w:r>
      <w:r w:rsidRPr="00AF5787">
        <w:rPr>
          <w:rFonts w:ascii="Arial" w:eastAsia="Times New Roman" w:hAnsi="Arial" w:cs="Arial"/>
          <w:color w:val="000000" w:themeColor="text1"/>
          <w:sz w:val="20"/>
          <w:szCs w:val="20"/>
          <w:lang w:eastAsia="en-ZA"/>
        </w:rPr>
        <w:t> </w:t>
      </w:r>
    </w:p>
    <w:p w14:paraId="30757193" w14:textId="77777777" w:rsidR="00AF5787" w:rsidRPr="00AF5787" w:rsidRDefault="00AF5787" w:rsidP="00AF5787">
      <w:pPr>
        <w:spacing w:after="0" w:line="240" w:lineRule="auto"/>
        <w:ind w:left="42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2492DA76" w14:textId="77777777" w:rsidR="00AF5787" w:rsidRPr="00AF5787" w:rsidRDefault="00AF5787" w:rsidP="00AF5787">
      <w:pPr>
        <w:numPr>
          <w:ilvl w:val="0"/>
          <w:numId w:val="741"/>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val="en-US" w:eastAsia="en-ZA"/>
        </w:rPr>
        <w:t>Security Incident Records and Documentation</w:t>
      </w:r>
      <w:r w:rsidRPr="00AF5787">
        <w:rPr>
          <w:rFonts w:ascii="Arial" w:eastAsia="Times New Roman" w:hAnsi="Arial" w:cs="Arial"/>
          <w:b/>
          <w:bCs/>
          <w:color w:val="000000" w:themeColor="text1"/>
          <w:sz w:val="20"/>
          <w:szCs w:val="20"/>
          <w:lang w:eastAsia="en-ZA"/>
        </w:rPr>
        <w:t> </w:t>
      </w:r>
    </w:p>
    <w:p w14:paraId="30D3B457" w14:textId="77777777" w:rsidR="00AF5787" w:rsidRPr="00AF5787" w:rsidRDefault="00AF5787" w:rsidP="00AF5787">
      <w:pPr>
        <w:numPr>
          <w:ilvl w:val="0"/>
          <w:numId w:val="742"/>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incident record should be verified during the follow-up process to ensure that it documents:</w:t>
      </w:r>
      <w:r w:rsidRPr="00AF5787">
        <w:rPr>
          <w:rFonts w:ascii="Arial" w:eastAsia="Times New Roman" w:hAnsi="Arial" w:cs="Arial"/>
          <w:color w:val="000000" w:themeColor="text1"/>
          <w:sz w:val="20"/>
          <w:szCs w:val="20"/>
          <w:lang w:eastAsia="en-ZA"/>
        </w:rPr>
        <w:t> </w:t>
      </w:r>
    </w:p>
    <w:p w14:paraId="44BA2E6B" w14:textId="77777777" w:rsidR="00AF5787" w:rsidRPr="00AF5787" w:rsidRDefault="00AF5787" w:rsidP="00AF5787">
      <w:pPr>
        <w:numPr>
          <w:ilvl w:val="0"/>
          <w:numId w:val="743"/>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All relevant factual information or evidence;</w:t>
      </w:r>
      <w:r w:rsidRPr="00AF5787">
        <w:rPr>
          <w:rFonts w:ascii="Arial" w:eastAsia="Times New Roman" w:hAnsi="Arial" w:cs="Arial"/>
          <w:color w:val="000000" w:themeColor="text1"/>
          <w:sz w:val="20"/>
          <w:szCs w:val="20"/>
          <w:lang w:eastAsia="en-ZA"/>
        </w:rPr>
        <w:t> </w:t>
      </w:r>
    </w:p>
    <w:p w14:paraId="35939D48" w14:textId="77777777" w:rsidR="00AF5787" w:rsidRPr="00AF5787" w:rsidRDefault="00AF5787" w:rsidP="00AF5787">
      <w:pPr>
        <w:numPr>
          <w:ilvl w:val="0"/>
          <w:numId w:val="744"/>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Consultations with Personnel and external advisors; and</w:t>
      </w:r>
      <w:r w:rsidRPr="00AF5787">
        <w:rPr>
          <w:rFonts w:ascii="Arial" w:eastAsia="Times New Roman" w:hAnsi="Arial" w:cs="Arial"/>
          <w:color w:val="000000" w:themeColor="text1"/>
          <w:sz w:val="20"/>
          <w:szCs w:val="20"/>
          <w:lang w:eastAsia="en-ZA"/>
        </w:rPr>
        <w:t> </w:t>
      </w:r>
    </w:p>
    <w:p w14:paraId="7B05A7E6" w14:textId="77777777" w:rsidR="00AF5787" w:rsidRPr="00AF5787" w:rsidRDefault="00AF5787" w:rsidP="00AF5787">
      <w:pPr>
        <w:numPr>
          <w:ilvl w:val="0"/>
          <w:numId w:val="745"/>
        </w:numPr>
        <w:spacing w:after="0" w:line="240" w:lineRule="auto"/>
        <w:ind w:left="117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Findings resulting from the collection of factual information or evidence obtained.</w:t>
      </w:r>
      <w:r w:rsidRPr="00AF5787">
        <w:rPr>
          <w:rFonts w:ascii="Arial" w:eastAsia="Times New Roman" w:hAnsi="Arial" w:cs="Arial"/>
          <w:color w:val="000000" w:themeColor="text1"/>
          <w:sz w:val="20"/>
          <w:szCs w:val="20"/>
          <w:lang w:eastAsia="en-ZA"/>
        </w:rPr>
        <w:t> </w:t>
      </w:r>
    </w:p>
    <w:p w14:paraId="23070D1B" w14:textId="77777777" w:rsidR="00AF5787" w:rsidRPr="00AF5787" w:rsidRDefault="00AF5787" w:rsidP="00AF5787">
      <w:pPr>
        <w:numPr>
          <w:ilvl w:val="0"/>
          <w:numId w:val="746"/>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The incident record shall be stored in electronic form in a central location. </w:t>
      </w:r>
      <w:r w:rsidRPr="00AF5787">
        <w:rPr>
          <w:rFonts w:ascii="Arial" w:eastAsia="Times New Roman" w:hAnsi="Arial" w:cs="Arial"/>
          <w:color w:val="000000" w:themeColor="text1"/>
          <w:sz w:val="20"/>
          <w:szCs w:val="20"/>
          <w:lang w:eastAsia="en-ZA"/>
        </w:rPr>
        <w:t> </w:t>
      </w:r>
    </w:p>
    <w:p w14:paraId="608E83AC" w14:textId="77777777" w:rsidR="00AF5787" w:rsidRPr="00AF5787" w:rsidRDefault="00AF5787" w:rsidP="00AF5787">
      <w:pPr>
        <w:numPr>
          <w:ilvl w:val="0"/>
          <w:numId w:val="747"/>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Appropriate protections must be applied to guard against the alteration or deletion of the incident record.</w:t>
      </w:r>
      <w:r w:rsidRPr="00AF5787">
        <w:rPr>
          <w:rFonts w:ascii="Arial" w:eastAsia="Times New Roman" w:hAnsi="Arial" w:cs="Arial"/>
          <w:color w:val="000000" w:themeColor="text1"/>
          <w:sz w:val="20"/>
          <w:szCs w:val="20"/>
          <w:lang w:eastAsia="en-ZA"/>
        </w:rPr>
        <w:t> </w:t>
      </w:r>
    </w:p>
    <w:p w14:paraId="565E4688" w14:textId="68FB6C9E" w:rsidR="00AF5787" w:rsidRDefault="00AF5787" w:rsidP="00AF5787">
      <w:pPr>
        <w:numPr>
          <w:ilvl w:val="0"/>
          <w:numId w:val="748"/>
        </w:numPr>
        <w:spacing w:after="0" w:line="240" w:lineRule="auto"/>
        <w:ind w:left="780" w:firstLine="0"/>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Security Incident reports shall be kept for a minimum of 5 years.</w:t>
      </w:r>
      <w:r w:rsidRPr="00AF5787">
        <w:rPr>
          <w:rFonts w:ascii="Arial" w:eastAsia="Times New Roman" w:hAnsi="Arial" w:cs="Arial"/>
          <w:color w:val="000000" w:themeColor="text1"/>
          <w:sz w:val="20"/>
          <w:szCs w:val="20"/>
          <w:lang w:eastAsia="en-ZA"/>
        </w:rPr>
        <w:t> </w:t>
      </w:r>
    </w:p>
    <w:p w14:paraId="1082E33A" w14:textId="0853D99A" w:rsidR="00D9329E" w:rsidRDefault="00D9329E" w:rsidP="00D9329E">
      <w:pPr>
        <w:spacing w:after="0" w:line="240" w:lineRule="auto"/>
        <w:textAlignment w:val="baseline"/>
        <w:rPr>
          <w:rFonts w:ascii="Arial" w:eastAsia="Times New Roman" w:hAnsi="Arial" w:cs="Arial"/>
          <w:color w:val="000000" w:themeColor="text1"/>
          <w:sz w:val="20"/>
          <w:szCs w:val="20"/>
          <w:lang w:eastAsia="en-ZA"/>
        </w:rPr>
      </w:pPr>
    </w:p>
    <w:p w14:paraId="13CF9EE6" w14:textId="1F0F88A4" w:rsidR="00D9329E" w:rsidRDefault="00D9329E" w:rsidP="00D9329E">
      <w:pPr>
        <w:spacing w:after="0" w:line="240" w:lineRule="auto"/>
        <w:textAlignment w:val="baseline"/>
        <w:rPr>
          <w:rFonts w:ascii="Arial" w:eastAsia="Times New Roman" w:hAnsi="Arial" w:cs="Arial"/>
          <w:color w:val="000000" w:themeColor="text1"/>
          <w:sz w:val="20"/>
          <w:szCs w:val="20"/>
          <w:lang w:eastAsia="en-ZA"/>
        </w:rPr>
      </w:pPr>
    </w:p>
    <w:p w14:paraId="24EA5FEF" w14:textId="77777777" w:rsidR="00AD3C95" w:rsidRPr="00AD3C95" w:rsidRDefault="00AD3C95" w:rsidP="00AD3C95">
      <w:pPr>
        <w:spacing w:after="0" w:line="240" w:lineRule="auto"/>
        <w:textAlignment w:val="baseline"/>
        <w:rPr>
          <w:rFonts w:ascii="Arial" w:eastAsia="Times New Roman" w:hAnsi="Arial" w:cs="Arial"/>
          <w:b/>
          <w:bCs/>
          <w:color w:val="000000" w:themeColor="text1"/>
          <w:sz w:val="20"/>
          <w:szCs w:val="20"/>
          <w:lang w:eastAsia="en-ZA"/>
        </w:rPr>
      </w:pPr>
    </w:p>
    <w:p w14:paraId="18C4D51E" w14:textId="52308D74" w:rsidR="00AD3C95" w:rsidRDefault="00AD3C95" w:rsidP="00AD3C95">
      <w:pPr>
        <w:spacing w:after="0" w:line="240" w:lineRule="auto"/>
        <w:textAlignment w:val="baseline"/>
        <w:rPr>
          <w:rFonts w:ascii="Arial" w:eastAsia="Times New Roman" w:hAnsi="Arial" w:cs="Arial"/>
          <w:b/>
          <w:bCs/>
          <w:color w:val="000000" w:themeColor="text1"/>
          <w:sz w:val="20"/>
          <w:szCs w:val="20"/>
          <w:lang w:eastAsia="en-ZA"/>
        </w:rPr>
      </w:pPr>
    </w:p>
    <w:p w14:paraId="2BAF85C4" w14:textId="77777777" w:rsidR="00AD3C95" w:rsidRPr="00AD3C95" w:rsidRDefault="00AD3C95" w:rsidP="00AD3C95">
      <w:pPr>
        <w:spacing w:after="0" w:line="240" w:lineRule="auto"/>
        <w:textAlignment w:val="baseline"/>
        <w:rPr>
          <w:rFonts w:ascii="Arial" w:eastAsia="Times New Roman" w:hAnsi="Arial" w:cs="Arial"/>
          <w:b/>
          <w:bCs/>
          <w:color w:val="000000" w:themeColor="text1"/>
          <w:sz w:val="20"/>
          <w:szCs w:val="20"/>
          <w:lang w:eastAsia="en-ZA"/>
        </w:rPr>
      </w:pPr>
    </w:p>
    <w:p w14:paraId="0C693BDA" w14:textId="4E6F23FF" w:rsidR="00AF5787" w:rsidRPr="00AF5787" w:rsidRDefault="00AF5787" w:rsidP="00AF5787">
      <w:pPr>
        <w:numPr>
          <w:ilvl w:val="0"/>
          <w:numId w:val="749"/>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References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6"/>
      </w:tblGrid>
      <w:tr w:rsidR="00AF5787" w:rsidRPr="00AF5787" w14:paraId="28ECA65E"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F2F2F2"/>
            <w:hideMark/>
          </w:tcPr>
          <w:p w14:paraId="3C29C162"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Document Name</w:t>
            </w:r>
            <w:r w:rsidRPr="00AF5787">
              <w:rPr>
                <w:rFonts w:ascii="Arial" w:eastAsia="Times New Roman" w:hAnsi="Arial" w:cs="Arial"/>
                <w:color w:val="000000" w:themeColor="text1"/>
                <w:sz w:val="20"/>
                <w:szCs w:val="20"/>
                <w:lang w:eastAsia="en-ZA"/>
              </w:rPr>
              <w:t> </w:t>
            </w:r>
          </w:p>
        </w:tc>
      </w:tr>
      <w:tr w:rsidR="00AF5787" w:rsidRPr="00AF5787" w14:paraId="238D3EB5"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19B72EDB"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587ED095"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7CAB739A"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7BD118DD"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1414C4DD"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51D3842C"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1FB3DA89"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39A868E2"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3A8273FC"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1A86470C" w14:textId="77777777" w:rsidTr="00B22FE7">
        <w:trPr>
          <w:trHeight w:val="300"/>
        </w:trPr>
        <w:tc>
          <w:tcPr>
            <w:tcW w:w="10695" w:type="dxa"/>
            <w:tcBorders>
              <w:top w:val="single" w:sz="6" w:space="0" w:color="auto"/>
              <w:left w:val="single" w:sz="6" w:space="0" w:color="auto"/>
              <w:bottom w:val="single" w:sz="6" w:space="0" w:color="auto"/>
              <w:right w:val="single" w:sz="6" w:space="0" w:color="auto"/>
            </w:tcBorders>
            <w:shd w:val="clear" w:color="auto" w:fill="auto"/>
            <w:hideMark/>
          </w:tcPr>
          <w:p w14:paraId="0CCC73E1"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bl>
    <w:p w14:paraId="2C6055B4"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06C492AA"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3E3B470B" w14:textId="77777777" w:rsidR="00AF5787" w:rsidRPr="00AF5787" w:rsidRDefault="00AF5787" w:rsidP="00AF5787">
      <w:pPr>
        <w:numPr>
          <w:ilvl w:val="0"/>
          <w:numId w:val="75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Outputs </w:t>
      </w:r>
    </w:p>
    <w:p w14:paraId="03214F2F"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2519"/>
        <w:gridCol w:w="2357"/>
        <w:gridCol w:w="2521"/>
      </w:tblGrid>
      <w:tr w:rsidR="00AF5787" w:rsidRPr="00AF5787" w14:paraId="0F338A22"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2FE77DEA"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Record</w:t>
            </w: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ED64A8E"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Responsible Person</w:t>
            </w: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5DF7248B"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Retention</w:t>
            </w: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6D41C51B"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Disposition </w:t>
            </w:r>
            <w:r w:rsidRPr="00AF5787">
              <w:rPr>
                <w:rFonts w:ascii="Arial" w:eastAsia="Times New Roman" w:hAnsi="Arial" w:cs="Arial"/>
                <w:color w:val="000000" w:themeColor="text1"/>
                <w:sz w:val="20"/>
                <w:szCs w:val="20"/>
                <w:lang w:eastAsia="en-ZA"/>
              </w:rPr>
              <w:t> </w:t>
            </w:r>
          </w:p>
        </w:tc>
      </w:tr>
      <w:tr w:rsidR="00AF5787" w:rsidRPr="00AF5787" w14:paraId="14737FBB"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746EE6D"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735AEA8"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7A1B74"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47C025D"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02F0B900"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DF7E98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AC68330"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A3832E"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7EC6523"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34F80FA7"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7F5DAD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D93988"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80F590"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B598960"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4A8A4356"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B7D432D"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F86D01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E9EBC7"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6072103"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384A2E93"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5460C84"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B5AE85C"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910B68"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C6F6388"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r w:rsidR="00AF5787" w:rsidRPr="00AF5787" w14:paraId="4134CEC9"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0E992E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BB53EB2"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33314E6"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B5741F"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bl>
    <w:p w14:paraId="21EDC2DF"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3959B449"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AF5787">
        <w:rPr>
          <w:rFonts w:ascii="Arial" w:eastAsia="Times New Roman" w:hAnsi="Arial" w:cs="Arial"/>
          <w:color w:val="000000" w:themeColor="text1"/>
          <w:sz w:val="20"/>
          <w:szCs w:val="20"/>
          <w:lang w:eastAsia="en-ZA"/>
        </w:rPr>
        <w:t> </w:t>
      </w:r>
    </w:p>
    <w:p w14:paraId="4166351A"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p>
    <w:p w14:paraId="09100575" w14:textId="77777777" w:rsidR="00AF5787" w:rsidRPr="00AF5787" w:rsidRDefault="00AF5787" w:rsidP="00AF5787">
      <w:pPr>
        <w:numPr>
          <w:ilvl w:val="0"/>
          <w:numId w:val="75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Enforcement </w:t>
      </w:r>
    </w:p>
    <w:p w14:paraId="46AE1945"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200C35A6" w14:textId="673831AB"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An employee found to have violated this procedure may be subject to disciplinary action, up to and including termination of employment. A violation of this procedure by a temporary worker, contractor or vendor may result in the termination of their contract or assignment with </w:t>
      </w:r>
      <w:r w:rsidRPr="00AF5787">
        <w:rPr>
          <w:rFonts w:ascii="Arial" w:eastAsia="Times New Roman" w:hAnsi="Arial" w:cs="Arial"/>
          <w:color w:val="000000" w:themeColor="text1"/>
          <w:sz w:val="20"/>
          <w:szCs w:val="20"/>
          <w:lang w:val="en-US" w:eastAsia="en-ZA"/>
        </w:rPr>
        <w:fldChar w:fldCharType="begin"/>
      </w:r>
      <w:r w:rsidRPr="00AF5787">
        <w:rPr>
          <w:rFonts w:ascii="Arial" w:eastAsia="Times New Roman" w:hAnsi="Arial" w:cs="Arial"/>
          <w:color w:val="000000" w:themeColor="text1"/>
          <w:sz w:val="20"/>
          <w:szCs w:val="20"/>
          <w:lang w:val="en-US" w:eastAsia="en-ZA"/>
        </w:rPr>
        <w:instrText xml:space="preserve"> REF CNAME \h  \* MERGEFORMAT </w:instrText>
      </w:r>
      <w:r w:rsidRPr="00AF5787">
        <w:rPr>
          <w:rFonts w:ascii="Arial" w:eastAsia="Times New Roman" w:hAnsi="Arial" w:cs="Arial"/>
          <w:color w:val="000000" w:themeColor="text1"/>
          <w:sz w:val="20"/>
          <w:szCs w:val="20"/>
          <w:lang w:val="en-US" w:eastAsia="en-ZA"/>
        </w:rPr>
      </w:r>
      <w:r w:rsidRPr="00AF5787">
        <w:rPr>
          <w:rFonts w:ascii="Arial" w:eastAsia="Times New Roman" w:hAnsi="Arial" w:cs="Arial"/>
          <w:color w:val="000000" w:themeColor="text1"/>
          <w:sz w:val="20"/>
          <w:szCs w:val="20"/>
          <w:lang w:val="en-US" w:eastAsia="en-ZA"/>
        </w:rPr>
        <w:fldChar w:fldCharType="separate"/>
      </w:r>
      <w:r w:rsidR="00FF4581">
        <w:rPr>
          <w:rFonts w:ascii="Arial" w:hAnsi="Arial" w:cs="Arial"/>
          <w:noProof/>
          <w:color w:val="000000" w:themeColor="text1"/>
          <w:sz w:val="20"/>
          <w:szCs w:val="20"/>
        </w:rPr>
        <w:t>Enpower Training Services</w:t>
      </w:r>
      <w:r w:rsidRPr="00AF5787">
        <w:rPr>
          <w:rFonts w:ascii="Arial" w:eastAsia="Times New Roman" w:hAnsi="Arial" w:cs="Arial"/>
          <w:color w:val="000000" w:themeColor="text1"/>
          <w:sz w:val="20"/>
          <w:szCs w:val="20"/>
          <w:lang w:val="en-US" w:eastAsia="en-ZA"/>
        </w:rPr>
        <w:fldChar w:fldCharType="end"/>
      </w:r>
      <w:r w:rsidRPr="00AF5787">
        <w:rPr>
          <w:rFonts w:ascii="Arial" w:eastAsia="Times New Roman" w:hAnsi="Arial" w:cs="Arial"/>
          <w:color w:val="000000" w:themeColor="text1"/>
          <w:sz w:val="20"/>
          <w:szCs w:val="20"/>
          <w:lang w:val="en" w:eastAsia="en-ZA"/>
        </w:rPr>
        <w:t>.</w:t>
      </w:r>
      <w:r w:rsidRPr="00AF5787">
        <w:rPr>
          <w:rFonts w:ascii="Arial" w:eastAsia="Times New Roman" w:hAnsi="Arial" w:cs="Arial"/>
          <w:color w:val="000000" w:themeColor="text1"/>
          <w:sz w:val="20"/>
          <w:szCs w:val="20"/>
          <w:lang w:eastAsia="en-ZA"/>
        </w:rPr>
        <w:t> </w:t>
      </w:r>
    </w:p>
    <w:p w14:paraId="0F72E305"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val="en" w:eastAsia="en-ZA"/>
        </w:rPr>
        <w:t>Any exception to the policy must comply with the </w:t>
      </w:r>
      <w:r w:rsidRPr="00AF5787">
        <w:rPr>
          <w:rFonts w:ascii="Arial" w:eastAsia="Times New Roman" w:hAnsi="Arial" w:cs="Arial"/>
          <w:b/>
          <w:bCs/>
          <w:color w:val="000000" w:themeColor="text1"/>
          <w:sz w:val="20"/>
          <w:szCs w:val="20"/>
          <w:lang w:val="en" w:eastAsia="en-ZA"/>
        </w:rPr>
        <w:t>Exceptions Policy</w:t>
      </w:r>
      <w:r w:rsidRPr="00AF5787">
        <w:rPr>
          <w:rFonts w:ascii="Arial" w:eastAsia="Times New Roman" w:hAnsi="Arial" w:cs="Arial"/>
          <w:color w:val="000000" w:themeColor="text1"/>
          <w:sz w:val="20"/>
          <w:szCs w:val="20"/>
          <w:lang w:val="en" w:eastAsia="en-ZA"/>
        </w:rPr>
        <w:t>. </w:t>
      </w:r>
      <w:r w:rsidRPr="00AF5787">
        <w:rPr>
          <w:rFonts w:ascii="Arial" w:eastAsia="Times New Roman" w:hAnsi="Arial" w:cs="Arial"/>
          <w:color w:val="000000" w:themeColor="text1"/>
          <w:sz w:val="20"/>
          <w:szCs w:val="20"/>
          <w:lang w:eastAsia="en-ZA"/>
        </w:rPr>
        <w:t> </w:t>
      </w:r>
    </w:p>
    <w:p w14:paraId="457BF5C2" w14:textId="77777777" w:rsidR="00AF5787" w:rsidRPr="00AF5787" w:rsidRDefault="00AF5787" w:rsidP="00AF5787">
      <w:pPr>
        <w:spacing w:after="0" w:line="240" w:lineRule="auto"/>
        <w:jc w:val="both"/>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3F8FDD22" w14:textId="77777777" w:rsidR="00AF5787" w:rsidRPr="00AF5787" w:rsidRDefault="00AF5787" w:rsidP="00AF5787">
      <w:pPr>
        <w:numPr>
          <w:ilvl w:val="0"/>
          <w:numId w:val="75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AF5787">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AF5787" w:rsidRPr="00AF5787" w14:paraId="22C37A63"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0D232A09"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TERMS</w:t>
            </w:r>
            <w:r w:rsidRPr="00AF578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19105617"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b/>
                <w:bCs/>
                <w:color w:val="000000" w:themeColor="text1"/>
                <w:sz w:val="20"/>
                <w:szCs w:val="20"/>
                <w:lang w:eastAsia="en-ZA"/>
              </w:rPr>
              <w:t>DESCRIPTION</w:t>
            </w:r>
            <w:r w:rsidRPr="00AF5787">
              <w:rPr>
                <w:rFonts w:ascii="Arial" w:eastAsia="Times New Roman" w:hAnsi="Arial" w:cs="Arial"/>
                <w:color w:val="000000" w:themeColor="text1"/>
                <w:sz w:val="20"/>
                <w:szCs w:val="20"/>
                <w:lang w:eastAsia="en-ZA"/>
              </w:rPr>
              <w:t> </w:t>
            </w:r>
          </w:p>
        </w:tc>
      </w:tr>
      <w:tr w:rsidR="00AF5787" w:rsidRPr="00AF5787" w14:paraId="4F45E3CB"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03AED20"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2FA7B134"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tc>
      </w:tr>
    </w:tbl>
    <w:p w14:paraId="4740BCA9" w14:textId="77777777" w:rsidR="00AF5787" w:rsidRPr="00AF5787" w:rsidRDefault="00AF5787" w:rsidP="00AF5787">
      <w:pPr>
        <w:spacing w:after="0" w:line="240" w:lineRule="auto"/>
        <w:textAlignment w:val="baseline"/>
        <w:rPr>
          <w:rFonts w:ascii="Arial" w:eastAsia="Times New Roman" w:hAnsi="Arial" w:cs="Arial"/>
          <w:color w:val="000000" w:themeColor="text1"/>
          <w:sz w:val="20"/>
          <w:szCs w:val="20"/>
          <w:lang w:eastAsia="en-ZA"/>
        </w:rPr>
      </w:pPr>
      <w:r w:rsidRPr="00AF5787">
        <w:rPr>
          <w:rFonts w:ascii="Arial" w:eastAsia="Times New Roman" w:hAnsi="Arial" w:cs="Arial"/>
          <w:color w:val="000000" w:themeColor="text1"/>
          <w:sz w:val="20"/>
          <w:szCs w:val="20"/>
          <w:lang w:eastAsia="en-ZA"/>
        </w:rPr>
        <w:t> </w:t>
      </w:r>
    </w:p>
    <w:p w14:paraId="1992780A" w14:textId="0A5E1D98" w:rsidR="00AF5787" w:rsidRPr="00AF5787" w:rsidRDefault="00AF5787" w:rsidP="00AF5787">
      <w:pPr>
        <w:spacing w:after="0" w:line="240" w:lineRule="auto"/>
        <w:jc w:val="both"/>
        <w:textAlignment w:val="baseline"/>
        <w:rPr>
          <w:rFonts w:ascii="Arial" w:eastAsia="Times New Roman" w:hAnsi="Arial" w:cs="Arial"/>
          <w:b/>
          <w:bCs/>
          <w:color w:val="000000" w:themeColor="text1"/>
          <w:sz w:val="20"/>
          <w:szCs w:val="20"/>
          <w:lang w:eastAsia="en-ZA"/>
        </w:rPr>
      </w:pPr>
    </w:p>
    <w:p w14:paraId="2313C68A" w14:textId="2B985EA8" w:rsidR="00AF5787" w:rsidRPr="00AF5787" w:rsidRDefault="00D9329E" w:rsidP="00AF5787">
      <w:pPr>
        <w:spacing w:after="0" w:line="240" w:lineRule="auto"/>
        <w:jc w:val="both"/>
        <w:textAlignment w:val="baseline"/>
        <w:rPr>
          <w:rFonts w:ascii="Arial" w:eastAsia="Times New Roman" w:hAnsi="Arial" w:cs="Arial"/>
          <w:color w:val="000000" w:themeColor="text1"/>
          <w:lang w:eastAsia="en-ZA"/>
        </w:rPr>
      </w:pPr>
      <w:r w:rsidRPr="00677F9D">
        <w:rPr>
          <w:rFonts w:ascii="Arial" w:eastAsia="MS Mincho" w:hAnsi="Arial" w:cs="Arial"/>
          <w:noProof/>
          <w:color w:val="000000" w:themeColor="text1"/>
          <w:sz w:val="20"/>
          <w:szCs w:val="20"/>
          <w:lang w:eastAsia="en-ZA"/>
        </w:rPr>
        <w:drawing>
          <wp:anchor distT="0" distB="0" distL="114300" distR="114300" simplePos="0" relativeHeight="251708416" behindDoc="1" locked="0" layoutInCell="1" allowOverlap="1" wp14:anchorId="65A8A515" wp14:editId="20CCDB52">
            <wp:simplePos x="0" y="0"/>
            <wp:positionH relativeFrom="column">
              <wp:posOffset>3781425</wp:posOffset>
            </wp:positionH>
            <wp:positionV relativeFrom="paragraph">
              <wp:posOffset>147955</wp:posOffset>
            </wp:positionV>
            <wp:extent cx="1188720" cy="802005"/>
            <wp:effectExtent l="0" t="0" r="0" b="0"/>
            <wp:wrapNone/>
            <wp:docPr id="50" name="Picture 50"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48B46ABB" w14:textId="58395C57" w:rsidR="00AF5787" w:rsidRPr="00AF5787" w:rsidRDefault="00AF5787" w:rsidP="00AF5787">
      <w:pPr>
        <w:spacing w:after="0" w:line="240" w:lineRule="auto"/>
        <w:jc w:val="both"/>
        <w:textAlignment w:val="baseline"/>
        <w:rPr>
          <w:rFonts w:ascii="Arial" w:eastAsia="Times New Roman" w:hAnsi="Arial" w:cs="Arial"/>
          <w:b/>
          <w:bCs/>
          <w:color w:val="000000"/>
          <w:sz w:val="20"/>
          <w:szCs w:val="20"/>
          <w:lang w:eastAsia="en-ZA"/>
        </w:rPr>
      </w:pPr>
      <w:r w:rsidRPr="00AF5787">
        <w:rPr>
          <w:rFonts w:ascii="Arial" w:eastAsia="Times New Roman" w:hAnsi="Arial" w:cs="Arial"/>
          <w:lang w:eastAsia="en-ZA"/>
        </w:rPr>
        <w:t> </w:t>
      </w:r>
    </w:p>
    <w:p w14:paraId="4C6F7687" w14:textId="7109D571" w:rsidR="00AF5787" w:rsidRPr="00AF5787" w:rsidRDefault="00AF5787" w:rsidP="00AF5787">
      <w:pPr>
        <w:spacing w:after="0" w:line="240" w:lineRule="auto"/>
        <w:jc w:val="both"/>
        <w:textAlignment w:val="baseline"/>
        <w:rPr>
          <w:rFonts w:ascii="Arial" w:eastAsia="Times New Roman" w:hAnsi="Arial" w:cs="Arial"/>
          <w:color w:val="000000"/>
          <w:lang w:eastAsia="en-ZA"/>
        </w:rPr>
      </w:pPr>
    </w:p>
    <w:p w14:paraId="6B22F6C7" w14:textId="3CCCAC22" w:rsidR="00AF5787" w:rsidRPr="00AF5787" w:rsidRDefault="00AF5787" w:rsidP="00AF5787">
      <w:pPr>
        <w:tabs>
          <w:tab w:val="left" w:pos="5640"/>
        </w:tabs>
        <w:spacing w:after="0" w:line="240" w:lineRule="auto"/>
        <w:jc w:val="both"/>
        <w:textAlignment w:val="baseline"/>
        <w:rPr>
          <w:rFonts w:ascii="Arial" w:eastAsia="Times New Roman" w:hAnsi="Arial" w:cs="Arial"/>
          <w:color w:val="000000"/>
          <w:lang w:eastAsia="en-ZA"/>
        </w:rPr>
      </w:pPr>
      <w:r w:rsidRPr="00AF5787">
        <w:rPr>
          <w:rFonts w:ascii="Arial" w:eastAsia="Times New Roman" w:hAnsi="Arial" w:cs="Arial"/>
          <w:color w:val="000000"/>
          <w:lang w:eastAsia="en-ZA"/>
        </w:rPr>
        <w:tab/>
      </w:r>
    </w:p>
    <w:p w14:paraId="3762130D" w14:textId="1ECA635C" w:rsidR="00AF5787" w:rsidRPr="00AF5787" w:rsidRDefault="00C9397F" w:rsidP="00AF5787">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AF5787" w:rsidRPr="00AF5787">
        <w:rPr>
          <w:rFonts w:ascii="Arial" w:eastAsia="Times New Roman" w:hAnsi="Arial" w:cs="Arial"/>
          <w:b/>
          <w:bCs/>
          <w:sz w:val="20"/>
          <w:szCs w:val="20"/>
          <w:lang w:eastAsia="en-ZA"/>
        </w:rPr>
        <w:t> name</w:t>
      </w:r>
      <w:r w:rsidR="00AF5787" w:rsidRPr="00AF5787">
        <w:rPr>
          <w:rFonts w:ascii="Arial" w:eastAsia="Times New Roman" w:hAnsi="Arial" w:cs="Arial"/>
          <w:sz w:val="20"/>
          <w:szCs w:val="20"/>
          <w:lang w:eastAsia="en-ZA"/>
        </w:rPr>
        <w:t xml:space="preserve"> Duncan MacNicol         </w:t>
      </w:r>
      <w:r w:rsidR="00AF5787" w:rsidRPr="00AF5787">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AF5787" w:rsidRPr="00AF5787">
        <w:rPr>
          <w:rFonts w:ascii="Arial" w:eastAsia="Times New Roman" w:hAnsi="Arial" w:cs="Arial"/>
          <w:b/>
          <w:bCs/>
          <w:sz w:val="20"/>
          <w:szCs w:val="20"/>
          <w:lang w:eastAsia="en-ZA"/>
        </w:rPr>
        <w:t> signature</w:t>
      </w:r>
      <w:r w:rsidR="00AF5787" w:rsidRPr="00AF5787">
        <w:rPr>
          <w:rFonts w:ascii="Arial" w:eastAsia="Times New Roman" w:hAnsi="Arial" w:cs="Arial"/>
          <w:sz w:val="20"/>
          <w:szCs w:val="20"/>
          <w:lang w:eastAsia="en-ZA"/>
        </w:rPr>
        <w:t>____________________</w:t>
      </w:r>
    </w:p>
    <w:p w14:paraId="48819CC9" w14:textId="77777777" w:rsidR="00AF5787" w:rsidRPr="00AF5787" w:rsidRDefault="00AF5787" w:rsidP="00AF5787">
      <w:pPr>
        <w:spacing w:after="0" w:line="240" w:lineRule="auto"/>
        <w:jc w:val="both"/>
        <w:textAlignment w:val="baseline"/>
        <w:rPr>
          <w:rFonts w:ascii="Arial" w:eastAsia="Times New Roman" w:hAnsi="Arial" w:cs="Arial"/>
          <w:color w:val="000000"/>
          <w:lang w:eastAsia="en-ZA"/>
        </w:rPr>
      </w:pPr>
    </w:p>
    <w:p w14:paraId="2F68944D" w14:textId="77777777" w:rsidR="00AF5787" w:rsidRPr="00AF5787" w:rsidRDefault="00AF5787" w:rsidP="00AF5787">
      <w:pPr>
        <w:spacing w:after="0" w:line="240" w:lineRule="auto"/>
        <w:jc w:val="both"/>
        <w:textAlignment w:val="baseline"/>
        <w:rPr>
          <w:rFonts w:ascii="Segoe UI" w:eastAsia="Times New Roman" w:hAnsi="Segoe UI" w:cs="Segoe UI"/>
          <w:sz w:val="18"/>
          <w:szCs w:val="18"/>
          <w:lang w:eastAsia="en-ZA"/>
        </w:rPr>
      </w:pPr>
    </w:p>
    <w:p w14:paraId="5A0E1A2C" w14:textId="63085FCC" w:rsidR="00AF5787" w:rsidRPr="00AF5787" w:rsidRDefault="00AF5787" w:rsidP="00AF5787">
      <w:pPr>
        <w:spacing w:after="0" w:line="240" w:lineRule="auto"/>
        <w:jc w:val="both"/>
        <w:textAlignment w:val="baseline"/>
        <w:rPr>
          <w:rFonts w:ascii="Arial" w:eastAsia="Times New Roman" w:hAnsi="Arial" w:cs="Arial"/>
          <w:sz w:val="20"/>
          <w:szCs w:val="20"/>
          <w:lang w:eastAsia="en-ZA"/>
        </w:rPr>
      </w:pPr>
      <w:r w:rsidRPr="00AF5787">
        <w:rPr>
          <w:rFonts w:ascii="Arial" w:eastAsia="Times New Roman" w:hAnsi="Arial" w:cs="Arial"/>
          <w:b/>
          <w:bCs/>
          <w:sz w:val="20"/>
          <w:szCs w:val="20"/>
          <w:lang w:eastAsia="en-ZA"/>
        </w:rPr>
        <w:t>Signed at</w:t>
      </w:r>
      <w:r w:rsidRPr="00AF5787">
        <w:rPr>
          <w:rFonts w:ascii="Arial" w:eastAsia="Times New Roman" w:hAnsi="Arial" w:cs="Arial"/>
          <w:sz w:val="20"/>
          <w:szCs w:val="20"/>
          <w:lang w:eastAsia="en-ZA"/>
        </w:rPr>
        <w:t xml:space="preserve"> Durban </w:t>
      </w:r>
      <w:r w:rsidRPr="00AF5787">
        <w:rPr>
          <w:rFonts w:ascii="Arial" w:eastAsia="Times New Roman" w:hAnsi="Arial" w:cs="Arial"/>
          <w:b/>
          <w:bCs/>
          <w:sz w:val="20"/>
          <w:szCs w:val="20"/>
          <w:lang w:eastAsia="en-ZA"/>
        </w:rPr>
        <w:t>on this</w:t>
      </w:r>
      <w:r w:rsidRPr="00AF5787">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6A0EFFC5" w14:textId="77777777" w:rsidR="00AF5787" w:rsidRPr="00AF5787" w:rsidRDefault="00AF5787" w:rsidP="00AF5787">
      <w:pPr>
        <w:rPr>
          <w:lang w:eastAsia="en-ZA"/>
        </w:rPr>
      </w:pPr>
    </w:p>
    <w:p w14:paraId="2F8460E4" w14:textId="0485C9B2"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1B97745A" w14:textId="1C576D80"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611081F1" w14:textId="5155EE77"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68AA24FE" w14:textId="625A1557"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34F1881E" w14:textId="30FFB4C0"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5CC5F906" w14:textId="31EF3BC3"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41D486D9" w14:textId="114618F6"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49385EF2" w14:textId="129F51FE"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05193C38" w14:textId="3427D3A3"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76EEDCE4" w14:textId="449D1E60" w:rsidR="00593B89" w:rsidRDefault="00593B89" w:rsidP="00677F9D">
      <w:pPr>
        <w:spacing w:after="0" w:line="240" w:lineRule="auto"/>
        <w:jc w:val="both"/>
        <w:textAlignment w:val="baseline"/>
        <w:rPr>
          <w:rFonts w:ascii="Segoe UI" w:eastAsia="Times New Roman" w:hAnsi="Segoe UI" w:cs="Segoe UI"/>
          <w:color w:val="000000" w:themeColor="text1"/>
          <w:sz w:val="18"/>
          <w:szCs w:val="18"/>
          <w:lang w:eastAsia="en-ZA"/>
        </w:rPr>
      </w:pPr>
    </w:p>
    <w:p w14:paraId="5AA312FA" w14:textId="04A8457C" w:rsidR="00593B89" w:rsidRDefault="00BF6E4A" w:rsidP="00677F9D">
      <w:pPr>
        <w:spacing w:after="0" w:line="240" w:lineRule="auto"/>
        <w:jc w:val="both"/>
        <w:textAlignment w:val="baseline"/>
        <w:rPr>
          <w:rFonts w:ascii="Segoe UI" w:eastAsia="Times New Roman" w:hAnsi="Segoe UI" w:cs="Segoe UI"/>
          <w:color w:val="000000" w:themeColor="text1"/>
          <w:sz w:val="18"/>
          <w:szCs w:val="18"/>
          <w:lang w:eastAsia="en-ZA"/>
        </w:rPr>
      </w:pPr>
      <w:r w:rsidRPr="00ED311C">
        <w:rPr>
          <w:noProof/>
        </w:rPr>
        <w:drawing>
          <wp:anchor distT="0" distB="0" distL="114300" distR="114300" simplePos="0" relativeHeight="251873280" behindDoc="1" locked="0" layoutInCell="1" allowOverlap="1" wp14:anchorId="467E569A" wp14:editId="73B2358D">
            <wp:simplePos x="0" y="0"/>
            <wp:positionH relativeFrom="column">
              <wp:posOffset>323850</wp:posOffset>
            </wp:positionH>
            <wp:positionV relativeFrom="topMargin">
              <wp:posOffset>502920</wp:posOffset>
            </wp:positionV>
            <wp:extent cx="2486025" cy="838200"/>
            <wp:effectExtent l="0" t="0" r="9525" b="0"/>
            <wp:wrapNone/>
            <wp:docPr id="2" name="Picture 2"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760"/>
        <w:gridCol w:w="2160"/>
        <w:gridCol w:w="2245"/>
      </w:tblGrid>
      <w:tr w:rsidR="00593B89" w14:paraId="38FEBA02" w14:textId="77777777" w:rsidTr="00D9329E">
        <w:trPr>
          <w:trHeight w:val="890"/>
        </w:trPr>
        <w:sdt>
          <w:sdtPr>
            <w:rPr>
              <w:noProof/>
            </w:rPr>
            <w:alias w:val="Insert Company Logo"/>
            <w:tag w:val="Insert Company Logo"/>
            <w:id w:val="2127341855"/>
            <w15:color w:val="FFFF00"/>
            <w:picture/>
          </w:sdtPr>
          <w:sdtContent>
            <w:tc>
              <w:tcPr>
                <w:tcW w:w="5760" w:type="dxa"/>
                <w:vMerge w:val="restart"/>
                <w:tcBorders>
                  <w:top w:val="nil"/>
                  <w:left w:val="nil"/>
                  <w:bottom w:val="nil"/>
                  <w:right w:val="single" w:sz="4" w:space="0" w:color="auto"/>
                </w:tcBorders>
              </w:tcPr>
              <w:p w14:paraId="3F4545F9" w14:textId="33DD84AB" w:rsidR="00593B89" w:rsidRDefault="00593B89"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405" w:type="dxa"/>
            <w:gridSpan w:val="2"/>
            <w:tcBorders>
              <w:left w:val="single" w:sz="4" w:space="0" w:color="auto"/>
            </w:tcBorders>
            <w:vAlign w:val="center"/>
          </w:tcPr>
          <w:p w14:paraId="5F9A2EB5" w14:textId="081F6303" w:rsidR="00593B89"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593B89" w14:paraId="393CC228" w14:textId="77777777" w:rsidTr="00D9329E">
        <w:trPr>
          <w:trHeight w:val="350"/>
        </w:trPr>
        <w:tc>
          <w:tcPr>
            <w:tcW w:w="5760" w:type="dxa"/>
            <w:vMerge/>
            <w:tcBorders>
              <w:top w:val="nil"/>
              <w:left w:val="nil"/>
              <w:bottom w:val="nil"/>
              <w:right w:val="single" w:sz="4" w:space="0" w:color="auto"/>
            </w:tcBorders>
          </w:tcPr>
          <w:p w14:paraId="1F32B9EB" w14:textId="77777777" w:rsidR="00593B89" w:rsidRDefault="00593B89"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vAlign w:val="center"/>
          </w:tcPr>
          <w:p w14:paraId="78132204" w14:textId="77777777" w:rsidR="00593B89" w:rsidRPr="00AA03BF" w:rsidRDefault="00593B89"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245" w:type="dxa"/>
          </w:tcPr>
          <w:p w14:paraId="110CF5C2" w14:textId="77777777" w:rsidR="00593B89" w:rsidRPr="001B11C3" w:rsidRDefault="00593B89"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593B89" w14:paraId="5F4BF028" w14:textId="77777777" w:rsidTr="00D9329E">
        <w:trPr>
          <w:trHeight w:val="350"/>
        </w:trPr>
        <w:tc>
          <w:tcPr>
            <w:tcW w:w="5760" w:type="dxa"/>
            <w:vMerge/>
            <w:tcBorders>
              <w:top w:val="nil"/>
              <w:left w:val="nil"/>
              <w:bottom w:val="nil"/>
              <w:right w:val="single" w:sz="4" w:space="0" w:color="auto"/>
            </w:tcBorders>
          </w:tcPr>
          <w:p w14:paraId="6AF15896" w14:textId="77777777" w:rsidR="00593B89" w:rsidRDefault="00593B89"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47E06D73" w14:textId="77777777" w:rsidR="00593B89" w:rsidRDefault="00593B89"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245" w:type="dxa"/>
          </w:tcPr>
          <w:p w14:paraId="07D3B178" w14:textId="34D0E23F" w:rsidR="00593B89"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593B89" w14:paraId="1D285377" w14:textId="77777777" w:rsidTr="00D9329E">
        <w:tc>
          <w:tcPr>
            <w:tcW w:w="5760" w:type="dxa"/>
            <w:vMerge/>
            <w:tcBorders>
              <w:top w:val="nil"/>
              <w:left w:val="nil"/>
              <w:bottom w:val="nil"/>
              <w:right w:val="single" w:sz="4" w:space="0" w:color="auto"/>
            </w:tcBorders>
          </w:tcPr>
          <w:p w14:paraId="7F4904C5" w14:textId="77777777" w:rsidR="00593B89" w:rsidRDefault="00593B89"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2F48FC64" w14:textId="77777777" w:rsidR="00593B89" w:rsidRPr="009A3105" w:rsidRDefault="00593B89"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245" w:type="dxa"/>
          </w:tcPr>
          <w:p w14:paraId="1E0767DD" w14:textId="47870A0C" w:rsidR="00593B89"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593B89">
              <w:rPr>
                <w:rStyle w:val="normaltextrun"/>
                <w:rFonts w:ascii="Arial" w:hAnsi="Arial" w:cs="Arial"/>
                <w:color w:val="000000"/>
                <w:sz w:val="22"/>
                <w:szCs w:val="22"/>
              </w:rPr>
              <w:t>-027</w:t>
            </w:r>
          </w:p>
        </w:tc>
      </w:tr>
    </w:tbl>
    <w:p w14:paraId="2F16CF54" w14:textId="77777777" w:rsidR="00593B89" w:rsidRDefault="00593B89" w:rsidP="00593B89">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191C8DDA" w14:textId="77777777" w:rsidR="00593B89" w:rsidRDefault="00593B89" w:rsidP="00593B89">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77AB0D8" w14:textId="77777777" w:rsidR="00593B89" w:rsidRPr="001B11C3" w:rsidRDefault="00593B89" w:rsidP="00593B8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Server Policy</w:t>
      </w:r>
    </w:p>
    <w:p w14:paraId="38DF47B4" w14:textId="77777777" w:rsidR="00593B89" w:rsidRPr="00980A97" w:rsidRDefault="00593B89" w:rsidP="00593B89">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68CE9A55" w14:textId="77777777" w:rsidR="00593B89" w:rsidRPr="004B5875" w:rsidRDefault="00593B89" w:rsidP="00593B89">
      <w:pPr>
        <w:keepNext/>
        <w:numPr>
          <w:ilvl w:val="0"/>
          <w:numId w:val="756"/>
        </w:numPr>
        <w:spacing w:after="240" w:line="240" w:lineRule="auto"/>
        <w:outlineLvl w:val="0"/>
        <w:rPr>
          <w:rFonts w:ascii="Arial" w:eastAsia="Times New Roman" w:hAnsi="Arial" w:cs="Arial"/>
          <w:b/>
          <w:bCs/>
          <w:color w:val="000000" w:themeColor="text1"/>
          <w:sz w:val="20"/>
          <w:szCs w:val="20"/>
        </w:rPr>
      </w:pPr>
      <w:bookmarkStart w:id="236" w:name="_Toc14779394"/>
      <w:bookmarkStart w:id="237" w:name="_Toc34809659"/>
      <w:bookmarkStart w:id="238" w:name="_Toc58425279"/>
      <w:r w:rsidRPr="004B5875">
        <w:rPr>
          <w:rFonts w:ascii="Arial" w:eastAsia="Times New Roman" w:hAnsi="Arial" w:cs="Arial"/>
          <w:b/>
          <w:bCs/>
          <w:color w:val="000000" w:themeColor="text1"/>
          <w:sz w:val="20"/>
          <w:szCs w:val="20"/>
        </w:rPr>
        <w:t>Introduction</w:t>
      </w:r>
      <w:bookmarkEnd w:id="236"/>
      <w:bookmarkEnd w:id="237"/>
      <w:bookmarkEnd w:id="238"/>
    </w:p>
    <w:p w14:paraId="590395D4" w14:textId="77777777" w:rsidR="00593B89" w:rsidRPr="004B5875" w:rsidRDefault="00593B89" w:rsidP="00593B89">
      <w:pPr>
        <w:keepNext/>
        <w:numPr>
          <w:ilvl w:val="1"/>
          <w:numId w:val="756"/>
        </w:numPr>
        <w:spacing w:before="240" w:after="240" w:line="240" w:lineRule="auto"/>
        <w:ind w:left="1152"/>
        <w:outlineLvl w:val="1"/>
        <w:rPr>
          <w:rFonts w:ascii="Arial" w:eastAsia="Calibri" w:hAnsi="Arial" w:cs="Arial"/>
          <w:b/>
          <w:color w:val="000000" w:themeColor="text1"/>
          <w:sz w:val="20"/>
          <w:szCs w:val="20"/>
          <w:lang w:val="en-US"/>
        </w:rPr>
      </w:pPr>
      <w:bookmarkStart w:id="239" w:name="_Toc14779395"/>
      <w:bookmarkStart w:id="240" w:name="_Toc34809660"/>
      <w:bookmarkStart w:id="241" w:name="_Toc58425280"/>
      <w:r w:rsidRPr="004B5875">
        <w:rPr>
          <w:rFonts w:ascii="Arial" w:eastAsia="Calibri" w:hAnsi="Arial" w:cs="Arial"/>
          <w:b/>
          <w:color w:val="000000" w:themeColor="text1"/>
          <w:sz w:val="20"/>
          <w:szCs w:val="20"/>
          <w:lang w:val="en-US"/>
        </w:rPr>
        <w:t>Overview</w:t>
      </w:r>
      <w:bookmarkEnd w:id="239"/>
      <w:bookmarkEnd w:id="240"/>
      <w:bookmarkEnd w:id="241"/>
    </w:p>
    <w:p w14:paraId="7997D5E1" w14:textId="77777777" w:rsidR="00593B89" w:rsidRPr="004B5875" w:rsidRDefault="00593B89" w:rsidP="00593B89">
      <w:pPr>
        <w:spacing w:after="200" w:line="276" w:lineRule="auto"/>
        <w:ind w:left="426"/>
        <w:rPr>
          <w:rFonts w:ascii="Arial" w:eastAsia="Trebuchet MS" w:hAnsi="Arial" w:cs="Arial"/>
          <w:b/>
          <w:color w:val="000000" w:themeColor="text1"/>
          <w:sz w:val="20"/>
          <w:szCs w:val="20"/>
        </w:rPr>
      </w:pPr>
      <w:r w:rsidRPr="004B5875">
        <w:rPr>
          <w:rFonts w:ascii="Arial" w:eastAsia="Trebuchet MS" w:hAnsi="Arial" w:cs="Arial"/>
          <w:color w:val="000000" w:themeColor="text1"/>
          <w:sz w:val="20"/>
          <w:szCs w:val="20"/>
        </w:rPr>
        <w:t xml:space="preserve">Unsecured and vulnerable servers continue to be a major entry point for malicious threats. Consistent Server installation policies, ownership and configuration management are all about doing the basics well. </w:t>
      </w:r>
    </w:p>
    <w:p w14:paraId="50F52035" w14:textId="77777777" w:rsidR="00593B89" w:rsidRPr="004B5875" w:rsidRDefault="00593B89" w:rsidP="00593B89">
      <w:pPr>
        <w:keepNext/>
        <w:keepLines/>
        <w:numPr>
          <w:ilvl w:val="1"/>
          <w:numId w:val="756"/>
        </w:numPr>
        <w:spacing w:before="200" w:after="240" w:line="240" w:lineRule="auto"/>
        <w:outlineLvl w:val="1"/>
        <w:rPr>
          <w:rFonts w:ascii="Arial" w:eastAsia="Calibri" w:hAnsi="Arial" w:cs="Arial"/>
          <w:b/>
          <w:color w:val="000000" w:themeColor="text1"/>
          <w:sz w:val="20"/>
          <w:szCs w:val="20"/>
          <w:lang w:val="en-US"/>
        </w:rPr>
      </w:pPr>
      <w:bookmarkStart w:id="242" w:name="_Toc14779396"/>
      <w:bookmarkStart w:id="243" w:name="_Toc34809661"/>
      <w:bookmarkStart w:id="244" w:name="_Toc58425281"/>
      <w:r w:rsidRPr="004B5875">
        <w:rPr>
          <w:rFonts w:ascii="Arial" w:eastAsia="Calibri" w:hAnsi="Arial" w:cs="Arial"/>
          <w:b/>
          <w:color w:val="000000" w:themeColor="text1"/>
          <w:sz w:val="20"/>
          <w:szCs w:val="20"/>
          <w:lang w:val="en-US"/>
        </w:rPr>
        <w:t>Scope</w:t>
      </w:r>
      <w:bookmarkEnd w:id="242"/>
      <w:bookmarkEnd w:id="243"/>
      <w:bookmarkEnd w:id="244"/>
    </w:p>
    <w:p w14:paraId="66E17AAD" w14:textId="34D39C74" w:rsidR="00593B89" w:rsidRDefault="00593B89" w:rsidP="00593B89">
      <w:pPr>
        <w:tabs>
          <w:tab w:val="left" w:pos="432"/>
        </w:tabs>
        <w:spacing w:after="0" w:line="240" w:lineRule="auto"/>
        <w:ind w:left="432"/>
        <w:rPr>
          <w:rFonts w:ascii="Arial" w:eastAsia="Trebuchet MS" w:hAnsi="Arial" w:cs="Arial"/>
          <w:color w:val="000000" w:themeColor="text1"/>
          <w:sz w:val="20"/>
          <w:szCs w:val="20"/>
          <w:lang w:val="en"/>
        </w:rPr>
      </w:pPr>
      <w:r w:rsidRPr="004B5875">
        <w:rPr>
          <w:rFonts w:ascii="Arial" w:eastAsia="Trebuchet MS" w:hAnsi="Arial" w:cs="Arial"/>
          <w:color w:val="000000" w:themeColor="text1"/>
          <w:sz w:val="20"/>
          <w:szCs w:val="20"/>
          <w:lang w:val="en"/>
        </w:rPr>
        <w:t xml:space="preserve">All employees, contractors, consultants, temporary and other workers at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and its subsidiaries must adhere to this policy. This policy applies to server equipment that is owned, operated, or leased by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or registered under a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owned internal network domain. </w:t>
      </w:r>
    </w:p>
    <w:p w14:paraId="732C2E7D" w14:textId="77777777" w:rsidR="00593B89" w:rsidRPr="004B5875" w:rsidRDefault="00593B89" w:rsidP="00593B89">
      <w:pPr>
        <w:tabs>
          <w:tab w:val="left" w:pos="432"/>
        </w:tabs>
        <w:spacing w:after="0" w:line="240" w:lineRule="auto"/>
        <w:ind w:left="432"/>
        <w:rPr>
          <w:rFonts w:ascii="Arial" w:eastAsia="Trebuchet MS" w:hAnsi="Arial" w:cs="Arial"/>
          <w:color w:val="000000" w:themeColor="text1"/>
          <w:sz w:val="20"/>
          <w:szCs w:val="20"/>
          <w:lang w:val="en"/>
        </w:rPr>
      </w:pPr>
    </w:p>
    <w:p w14:paraId="010063FB" w14:textId="0B3E4E7A" w:rsidR="00593B89" w:rsidRPr="004B5875" w:rsidRDefault="00593B89" w:rsidP="00593B89">
      <w:pPr>
        <w:tabs>
          <w:tab w:val="left" w:pos="432"/>
        </w:tabs>
        <w:spacing w:after="0" w:line="240" w:lineRule="auto"/>
        <w:ind w:left="432"/>
        <w:rPr>
          <w:rFonts w:ascii="Arial" w:eastAsia="Trebuchet MS" w:hAnsi="Arial" w:cs="Arial"/>
          <w:color w:val="000000" w:themeColor="text1"/>
          <w:sz w:val="20"/>
          <w:szCs w:val="20"/>
          <w:lang w:val="en"/>
        </w:rPr>
      </w:pPr>
      <w:r w:rsidRPr="004B5875">
        <w:rPr>
          <w:rFonts w:ascii="Arial" w:eastAsia="Trebuchet MS" w:hAnsi="Arial" w:cs="Arial"/>
          <w:color w:val="000000" w:themeColor="text1"/>
          <w:sz w:val="20"/>
          <w:szCs w:val="20"/>
          <w:lang w:val="en"/>
        </w:rPr>
        <w:t xml:space="preserve">This policy specifies requirements for equipment on the corporate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network.</w:t>
      </w:r>
    </w:p>
    <w:p w14:paraId="07083D53" w14:textId="77777777" w:rsidR="00593B89" w:rsidRPr="004B5875" w:rsidRDefault="00593B89" w:rsidP="00593B89">
      <w:pPr>
        <w:tabs>
          <w:tab w:val="left" w:pos="432"/>
        </w:tabs>
        <w:spacing w:after="0" w:line="240" w:lineRule="auto"/>
        <w:ind w:left="432"/>
        <w:rPr>
          <w:rFonts w:ascii="Arial" w:eastAsia="Trebuchet MS" w:hAnsi="Arial" w:cs="Arial"/>
          <w:color w:val="000000" w:themeColor="text1"/>
          <w:sz w:val="20"/>
          <w:szCs w:val="20"/>
          <w:lang w:val="en"/>
        </w:rPr>
      </w:pPr>
    </w:p>
    <w:p w14:paraId="622541EA" w14:textId="32910C25" w:rsidR="00593B89" w:rsidRPr="004B5875" w:rsidRDefault="00593B89" w:rsidP="00593B89">
      <w:pPr>
        <w:tabs>
          <w:tab w:val="left" w:pos="432"/>
        </w:tabs>
        <w:spacing w:after="0" w:line="240" w:lineRule="auto"/>
        <w:ind w:left="432"/>
        <w:rPr>
          <w:rFonts w:ascii="Arial" w:eastAsia="Trebuchet MS" w:hAnsi="Arial" w:cs="Arial"/>
          <w:color w:val="000000" w:themeColor="text1"/>
          <w:sz w:val="20"/>
          <w:szCs w:val="20"/>
          <w:lang w:val="en"/>
        </w:rPr>
      </w:pPr>
      <w:r w:rsidRPr="004B5875">
        <w:rPr>
          <w:rFonts w:ascii="Arial" w:eastAsia="Trebuchet MS" w:hAnsi="Arial" w:cs="Arial"/>
          <w:color w:val="000000" w:themeColor="text1"/>
          <w:sz w:val="20"/>
          <w:szCs w:val="20"/>
          <w:lang w:val="en"/>
        </w:rPr>
        <w:t xml:space="preserve">The purpose of this policy is to establish standards for the base configuration of internal server equipment that is owned and/or operated by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Effective implementation of this policy will minimize unauthorized access to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 xml:space="preserve"> Confidential information and technology.</w:t>
      </w:r>
    </w:p>
    <w:p w14:paraId="4A5E8C28" w14:textId="77777777" w:rsidR="00593B89" w:rsidRPr="004B5875" w:rsidRDefault="00593B89" w:rsidP="00593B89">
      <w:pPr>
        <w:tabs>
          <w:tab w:val="left" w:pos="432"/>
        </w:tabs>
        <w:spacing w:after="0" w:line="240" w:lineRule="auto"/>
        <w:ind w:left="432"/>
        <w:rPr>
          <w:rFonts w:ascii="Arial" w:eastAsia="Times New Roman" w:hAnsi="Arial" w:cs="Arial"/>
          <w:color w:val="000000" w:themeColor="text1"/>
          <w:sz w:val="20"/>
          <w:szCs w:val="20"/>
          <w:lang w:val="en-US"/>
        </w:rPr>
      </w:pPr>
    </w:p>
    <w:p w14:paraId="2833AA1B" w14:textId="77777777" w:rsidR="00593B89" w:rsidRPr="004B5875" w:rsidRDefault="00593B89" w:rsidP="00593B89">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245" w:name="_Toc14779397"/>
      <w:bookmarkStart w:id="246" w:name="_Toc34809662"/>
      <w:bookmarkStart w:id="247" w:name="_Toc58425282"/>
      <w:r w:rsidRPr="004B5875">
        <w:rPr>
          <w:rFonts w:ascii="Arial" w:eastAsia="Times New Roman" w:hAnsi="Arial" w:cs="Arial"/>
          <w:b/>
          <w:bCs/>
          <w:color w:val="000000" w:themeColor="text1"/>
          <w:sz w:val="20"/>
          <w:szCs w:val="20"/>
        </w:rPr>
        <w:t>Policy Statement</w:t>
      </w:r>
      <w:bookmarkEnd w:id="245"/>
      <w:bookmarkEnd w:id="246"/>
      <w:bookmarkEnd w:id="247"/>
    </w:p>
    <w:p w14:paraId="6111A3E6" w14:textId="77777777" w:rsidR="00593B89" w:rsidRPr="004B5875" w:rsidRDefault="00593B89" w:rsidP="00593B89">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248" w:name="_Toc14779398"/>
      <w:bookmarkStart w:id="249" w:name="_Toc34809663"/>
      <w:bookmarkStart w:id="250" w:name="_Toc58425283"/>
      <w:r w:rsidRPr="004B5875">
        <w:rPr>
          <w:rFonts w:ascii="Arial" w:eastAsia="Calibri" w:hAnsi="Arial" w:cs="Arial"/>
          <w:b/>
          <w:color w:val="000000" w:themeColor="text1"/>
          <w:sz w:val="20"/>
          <w:szCs w:val="20"/>
          <w:lang w:val="en-US"/>
        </w:rPr>
        <w:t>General Requirements</w:t>
      </w:r>
      <w:bookmarkEnd w:id="248"/>
      <w:bookmarkEnd w:id="249"/>
      <w:bookmarkEnd w:id="250"/>
      <w:r w:rsidRPr="004B5875">
        <w:rPr>
          <w:rFonts w:ascii="Arial" w:eastAsia="Calibri" w:hAnsi="Arial" w:cs="Arial"/>
          <w:b/>
          <w:color w:val="000000" w:themeColor="text1"/>
          <w:sz w:val="20"/>
          <w:szCs w:val="20"/>
          <w:lang w:val="en-US"/>
        </w:rPr>
        <w:t xml:space="preserve"> </w:t>
      </w:r>
    </w:p>
    <w:p w14:paraId="7CC9A370" w14:textId="66861B3A"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 xml:space="preserve">All internal servers deployed at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rPr>
        <w:t xml:space="preserve"> must be owned by an operational group that is responsible for system administration. Approved server configuration guides must be established and maintained, based on business </w:t>
      </w:r>
      <w:r w:rsidR="00EE67FA" w:rsidRPr="004B5875">
        <w:rPr>
          <w:rFonts w:ascii="Arial" w:eastAsia="Trebuchet MS" w:hAnsi="Arial" w:cs="Arial"/>
          <w:color w:val="000000" w:themeColor="text1"/>
          <w:sz w:val="20"/>
          <w:szCs w:val="20"/>
        </w:rPr>
        <w:t>needs,</w:t>
      </w:r>
      <w:r w:rsidRPr="004B5875">
        <w:rPr>
          <w:rFonts w:ascii="Arial" w:eastAsia="Trebuchet MS" w:hAnsi="Arial" w:cs="Arial"/>
          <w:color w:val="000000" w:themeColor="text1"/>
          <w:sz w:val="20"/>
          <w:szCs w:val="20"/>
        </w:rPr>
        <w:t xml:space="preserve"> and approved by IT and Security. </w:t>
      </w:r>
    </w:p>
    <w:p w14:paraId="5E900DAD" w14:textId="77777777" w:rsidR="00593B89" w:rsidRPr="004B5875" w:rsidRDefault="00593B89" w:rsidP="00593B89">
      <w:pPr>
        <w:spacing w:after="200" w:line="276" w:lineRule="auto"/>
        <w:ind w:left="1500"/>
        <w:contextualSpacing/>
        <w:rPr>
          <w:rFonts w:ascii="Arial" w:eastAsia="Trebuchet MS" w:hAnsi="Arial" w:cs="Arial"/>
          <w:color w:val="000000" w:themeColor="text1"/>
          <w:sz w:val="20"/>
          <w:szCs w:val="20"/>
        </w:rPr>
      </w:pPr>
    </w:p>
    <w:p w14:paraId="576987C7"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The following items must be met:</w:t>
      </w:r>
    </w:p>
    <w:p w14:paraId="068AC6A5" w14:textId="77777777" w:rsidR="00593B89" w:rsidRPr="004B5875" w:rsidRDefault="00593B89" w:rsidP="00593B89">
      <w:pPr>
        <w:spacing w:after="200" w:line="276" w:lineRule="auto"/>
        <w:ind w:left="1530"/>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 xml:space="preserve">Servers must be registered within the corporate enterprise management system. At a minimum, the following information is required to positively identify the point of contact: </w:t>
      </w:r>
    </w:p>
    <w:p w14:paraId="14F36A42" w14:textId="77777777" w:rsidR="00593B89" w:rsidRPr="004B5875" w:rsidRDefault="00593B89" w:rsidP="00593B89">
      <w:pPr>
        <w:numPr>
          <w:ilvl w:val="0"/>
          <w:numId w:val="753"/>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Server contact(s) and location, and a backup contact</w:t>
      </w:r>
    </w:p>
    <w:p w14:paraId="59400FEF" w14:textId="77777777" w:rsidR="00593B89" w:rsidRPr="004B5875" w:rsidRDefault="00593B89" w:rsidP="00593B89">
      <w:pPr>
        <w:numPr>
          <w:ilvl w:val="0"/>
          <w:numId w:val="753"/>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 xml:space="preserve">Hardware and Operating System/Version </w:t>
      </w:r>
    </w:p>
    <w:p w14:paraId="09B0393E" w14:textId="77777777" w:rsidR="00593B89" w:rsidRPr="004B5875" w:rsidRDefault="00593B89" w:rsidP="00593B89">
      <w:pPr>
        <w:numPr>
          <w:ilvl w:val="0"/>
          <w:numId w:val="753"/>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 xml:space="preserve">Main functions and applications, if applicable </w:t>
      </w:r>
    </w:p>
    <w:p w14:paraId="4890A4D6" w14:textId="01CA1E60" w:rsidR="00593B89" w:rsidRPr="004B5875" w:rsidRDefault="00593B89" w:rsidP="00593B89">
      <w:pPr>
        <w:numPr>
          <w:ilvl w:val="0"/>
          <w:numId w:val="753"/>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 xml:space="preserve">Information in the corporate enterprise management system must be kept </w:t>
      </w:r>
      <w:r w:rsidR="00EE67FA" w:rsidRPr="004B5875">
        <w:rPr>
          <w:rFonts w:ascii="Arial" w:eastAsia="Trebuchet MS" w:hAnsi="Arial" w:cs="Arial"/>
          <w:color w:val="000000" w:themeColor="text1"/>
          <w:sz w:val="20"/>
          <w:szCs w:val="20"/>
        </w:rPr>
        <w:t>up to date</w:t>
      </w:r>
      <w:r w:rsidRPr="004B5875">
        <w:rPr>
          <w:rFonts w:ascii="Arial" w:eastAsia="Trebuchet MS" w:hAnsi="Arial" w:cs="Arial"/>
          <w:color w:val="000000" w:themeColor="text1"/>
          <w:sz w:val="20"/>
          <w:szCs w:val="20"/>
        </w:rPr>
        <w:t xml:space="preserve">. </w:t>
      </w:r>
    </w:p>
    <w:p w14:paraId="7010911D" w14:textId="77777777" w:rsidR="00593B89" w:rsidRPr="004B5875" w:rsidRDefault="00593B89" w:rsidP="00593B89">
      <w:pPr>
        <w:spacing w:after="200" w:line="276" w:lineRule="auto"/>
        <w:ind w:left="1212"/>
        <w:contextualSpacing/>
        <w:rPr>
          <w:rFonts w:ascii="Arial" w:eastAsia="Trebuchet MS" w:hAnsi="Arial" w:cs="Arial"/>
          <w:color w:val="000000" w:themeColor="text1"/>
          <w:sz w:val="20"/>
          <w:szCs w:val="20"/>
        </w:rPr>
      </w:pPr>
    </w:p>
    <w:p w14:paraId="469BEA8A"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For security, compliance, and maintenance purposes, authorized personnel may monitor and audit equipment, systems, processes, and network traffic.</w:t>
      </w:r>
    </w:p>
    <w:p w14:paraId="66818446" w14:textId="77777777" w:rsidR="00593B89" w:rsidRPr="004B5875" w:rsidRDefault="00593B89" w:rsidP="00593B89">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251" w:name="_Toc14779399"/>
      <w:bookmarkStart w:id="252" w:name="_Toc34809664"/>
      <w:bookmarkStart w:id="253" w:name="_Toc58425284"/>
      <w:r w:rsidRPr="004B5875">
        <w:rPr>
          <w:rFonts w:ascii="Arial" w:eastAsia="Calibri" w:hAnsi="Arial" w:cs="Arial"/>
          <w:b/>
          <w:color w:val="000000" w:themeColor="text1"/>
          <w:sz w:val="20"/>
          <w:szCs w:val="20"/>
          <w:lang w:val="en-US"/>
        </w:rPr>
        <w:t>Configuration Requirements</w:t>
      </w:r>
      <w:bookmarkEnd w:id="251"/>
      <w:bookmarkEnd w:id="252"/>
      <w:bookmarkEnd w:id="253"/>
    </w:p>
    <w:p w14:paraId="11BC70F6"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Operating System configuration should be in accordance with </w:t>
      </w:r>
      <w:r w:rsidRPr="004B5875">
        <w:rPr>
          <w:rFonts w:ascii="Arial" w:eastAsia="MS Mincho" w:hAnsi="Arial" w:cs="Arial"/>
          <w:b/>
          <w:bCs/>
          <w:color w:val="000000" w:themeColor="text1"/>
          <w:sz w:val="20"/>
          <w:szCs w:val="20"/>
        </w:rPr>
        <w:t>Server Hardening Procedure</w:t>
      </w:r>
      <w:r w:rsidRPr="004B5875">
        <w:rPr>
          <w:rFonts w:ascii="Arial" w:eastAsia="MS Mincho" w:hAnsi="Arial" w:cs="Arial"/>
          <w:color w:val="000000" w:themeColor="text1"/>
          <w:sz w:val="20"/>
          <w:szCs w:val="20"/>
        </w:rPr>
        <w:t xml:space="preserve">. </w:t>
      </w:r>
    </w:p>
    <w:p w14:paraId="054646B1"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Services and applications that will not be used must be disabled where practical.</w:t>
      </w:r>
    </w:p>
    <w:p w14:paraId="7412A60D"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Access to services should be logged and/or protected through access-control methods such as a web application firewall, if possible. </w:t>
      </w:r>
    </w:p>
    <w:p w14:paraId="0A7931F1"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The most recent security patches must be installed on the system as soon as practical, the only exception being when immediate application would interfere with business requirements. </w:t>
      </w:r>
    </w:p>
    <w:p w14:paraId="667DAFB5"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Always use standard security principles of least required access to perform a function.  Do not use root when a non-privileged account will do. </w:t>
      </w:r>
    </w:p>
    <w:p w14:paraId="7ECAA5B1"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Passwords for any systems installed on the Server needs to comply with the </w:t>
      </w:r>
      <w:r w:rsidRPr="004B5875">
        <w:rPr>
          <w:rFonts w:ascii="Arial" w:eastAsia="MS Mincho" w:hAnsi="Arial" w:cs="Arial"/>
          <w:b/>
          <w:bCs/>
          <w:color w:val="000000" w:themeColor="text1"/>
          <w:sz w:val="20"/>
          <w:szCs w:val="20"/>
        </w:rPr>
        <w:t>Password Policy.</w:t>
      </w:r>
    </w:p>
    <w:p w14:paraId="3F436991"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If a methodology for secure channel connection is available (i.e., technically feasible), privileged access must be performed over secure channels, (e.g., encrypted network connections using SSH or IPSec). </w:t>
      </w:r>
    </w:p>
    <w:p w14:paraId="1835B9AB"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rPr>
      </w:pPr>
      <w:r w:rsidRPr="004B5875">
        <w:rPr>
          <w:rFonts w:ascii="Arial" w:eastAsia="MS Mincho" w:hAnsi="Arial" w:cs="Arial"/>
          <w:color w:val="000000" w:themeColor="text1"/>
          <w:sz w:val="20"/>
          <w:szCs w:val="20"/>
        </w:rPr>
        <w:t xml:space="preserve">Servers should be physically located in an access-controlled environment. </w:t>
      </w:r>
    </w:p>
    <w:p w14:paraId="60208E5D" w14:textId="77777777" w:rsidR="00593B89" w:rsidRPr="004B5875" w:rsidRDefault="00593B89" w:rsidP="00593B89">
      <w:pPr>
        <w:numPr>
          <w:ilvl w:val="2"/>
          <w:numId w:val="64"/>
        </w:numPr>
        <w:tabs>
          <w:tab w:val="left" w:pos="820"/>
        </w:tabs>
        <w:spacing w:after="0" w:line="276" w:lineRule="auto"/>
        <w:ind w:right="138"/>
        <w:contextualSpacing/>
        <w:rPr>
          <w:rFonts w:ascii="Arial" w:eastAsia="Times New Roman" w:hAnsi="Arial" w:cs="Arial"/>
          <w:color w:val="000000" w:themeColor="text1"/>
          <w:sz w:val="20"/>
          <w:szCs w:val="20"/>
        </w:rPr>
      </w:pPr>
      <w:r w:rsidRPr="004B5875">
        <w:rPr>
          <w:rFonts w:ascii="Arial" w:eastAsia="MS Mincho" w:hAnsi="Arial" w:cs="Arial"/>
          <w:color w:val="000000" w:themeColor="text1"/>
          <w:sz w:val="20"/>
          <w:szCs w:val="20"/>
        </w:rPr>
        <w:t>Servers are specifically prohibited from operating from uncontrolled areas.</w:t>
      </w:r>
    </w:p>
    <w:p w14:paraId="5C027D4B" w14:textId="77777777" w:rsidR="00593B89" w:rsidRPr="004B5875" w:rsidRDefault="00593B89" w:rsidP="00593B89">
      <w:pPr>
        <w:keepNext/>
        <w:keepLines/>
        <w:numPr>
          <w:ilvl w:val="1"/>
          <w:numId w:val="64"/>
        </w:numPr>
        <w:spacing w:before="200" w:after="240" w:line="240" w:lineRule="auto"/>
        <w:outlineLvl w:val="1"/>
        <w:rPr>
          <w:rFonts w:ascii="Arial" w:eastAsia="Calibri" w:hAnsi="Arial" w:cs="Arial"/>
          <w:b/>
          <w:color w:val="000000" w:themeColor="text1"/>
          <w:sz w:val="20"/>
          <w:szCs w:val="20"/>
          <w:lang w:val="en-US"/>
        </w:rPr>
      </w:pPr>
      <w:bookmarkStart w:id="254" w:name="_Toc14779400"/>
      <w:bookmarkStart w:id="255" w:name="_Toc34809665"/>
      <w:bookmarkStart w:id="256" w:name="_Toc58425285"/>
      <w:r w:rsidRPr="004B5875">
        <w:rPr>
          <w:rFonts w:ascii="Arial" w:eastAsia="Calibri" w:hAnsi="Arial" w:cs="Arial"/>
          <w:b/>
          <w:color w:val="000000" w:themeColor="text1"/>
          <w:sz w:val="20"/>
          <w:szCs w:val="20"/>
          <w:lang w:val="en-US"/>
        </w:rPr>
        <w:t>Monitoring</w:t>
      </w:r>
      <w:bookmarkEnd w:id="254"/>
      <w:bookmarkEnd w:id="255"/>
      <w:bookmarkEnd w:id="256"/>
    </w:p>
    <w:p w14:paraId="668D9B95"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All security-related events on critical or sensitive systems must be logged and audit trails saved as follows: </w:t>
      </w:r>
    </w:p>
    <w:p w14:paraId="61968E33" w14:textId="77777777" w:rsidR="00593B89" w:rsidRPr="004B5875" w:rsidRDefault="00593B89" w:rsidP="00593B89">
      <w:pPr>
        <w:numPr>
          <w:ilvl w:val="0"/>
          <w:numId w:val="754"/>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All security related logs will be kept online for a minimum of 1 week. </w:t>
      </w:r>
    </w:p>
    <w:p w14:paraId="67DA2A05" w14:textId="77777777" w:rsidR="00593B89" w:rsidRPr="004B5875" w:rsidRDefault="00593B89" w:rsidP="00593B89">
      <w:pPr>
        <w:numPr>
          <w:ilvl w:val="0"/>
          <w:numId w:val="754"/>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Incremental backups will be retained for at least 1 month. </w:t>
      </w:r>
    </w:p>
    <w:p w14:paraId="378AE672" w14:textId="77777777" w:rsidR="00593B89" w:rsidRPr="004B5875" w:rsidRDefault="00593B89" w:rsidP="00593B89">
      <w:pPr>
        <w:numPr>
          <w:ilvl w:val="0"/>
          <w:numId w:val="754"/>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Weekly full backups of logs will be retained for at least 1 month. </w:t>
      </w:r>
    </w:p>
    <w:p w14:paraId="66B77B14" w14:textId="77777777" w:rsidR="00593B89" w:rsidRPr="004B5875" w:rsidRDefault="00593B89" w:rsidP="00593B89">
      <w:pPr>
        <w:spacing w:after="200" w:line="276" w:lineRule="auto"/>
        <w:ind w:left="1500"/>
        <w:contextualSpacing/>
        <w:rPr>
          <w:rFonts w:ascii="Arial" w:eastAsia="Trebuchet MS" w:hAnsi="Arial" w:cs="Arial"/>
          <w:color w:val="000000" w:themeColor="text1"/>
          <w:sz w:val="20"/>
          <w:szCs w:val="20"/>
          <w:lang w:val="en-US"/>
        </w:rPr>
      </w:pPr>
    </w:p>
    <w:p w14:paraId="27F99C0A" w14:textId="77777777" w:rsidR="00593B89" w:rsidRPr="004B5875" w:rsidRDefault="00593B89" w:rsidP="00593B89">
      <w:pPr>
        <w:numPr>
          <w:ilvl w:val="2"/>
          <w:numId w:val="64"/>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Security-related events will be reported to InfoSec, who will review logs and report incidents to IT management. Corrective measures will be prescribed as needed. Security-related events include, but are not limited to: </w:t>
      </w:r>
    </w:p>
    <w:p w14:paraId="2DE3E315" w14:textId="77777777" w:rsidR="00593B89" w:rsidRPr="004B5875" w:rsidRDefault="00593B89" w:rsidP="00593B89">
      <w:pPr>
        <w:numPr>
          <w:ilvl w:val="0"/>
          <w:numId w:val="755"/>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Port-scan attacks </w:t>
      </w:r>
    </w:p>
    <w:p w14:paraId="1A8B5FFE" w14:textId="77777777" w:rsidR="00593B89" w:rsidRPr="004B5875" w:rsidRDefault="00593B89" w:rsidP="00593B89">
      <w:pPr>
        <w:numPr>
          <w:ilvl w:val="0"/>
          <w:numId w:val="755"/>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Evidence of unauthorized access to privileged accounts </w:t>
      </w:r>
    </w:p>
    <w:p w14:paraId="6FEE5210" w14:textId="77777777" w:rsidR="00593B89" w:rsidRPr="004B5875" w:rsidRDefault="00593B89" w:rsidP="00593B89">
      <w:pPr>
        <w:numPr>
          <w:ilvl w:val="0"/>
          <w:numId w:val="755"/>
        </w:numPr>
        <w:spacing w:after="200" w:line="276" w:lineRule="auto"/>
        <w:contextualSpacing/>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 xml:space="preserve">Anomalous occurrences that are not related to specific applications on the host. </w:t>
      </w:r>
    </w:p>
    <w:p w14:paraId="24CF11E5" w14:textId="77777777" w:rsidR="00593B89" w:rsidRPr="004B5875" w:rsidRDefault="00593B89" w:rsidP="00593B89">
      <w:pPr>
        <w:spacing w:after="200" w:line="276" w:lineRule="auto"/>
        <w:rPr>
          <w:rFonts w:ascii="Arial" w:eastAsia="Trebuchet MS" w:hAnsi="Arial" w:cs="Arial"/>
          <w:color w:val="000000" w:themeColor="text1"/>
          <w:sz w:val="20"/>
          <w:szCs w:val="20"/>
        </w:rPr>
      </w:pPr>
      <w:bookmarkStart w:id="257" w:name="_Toc58425286"/>
      <w:r w:rsidRPr="004B5875">
        <w:rPr>
          <w:rFonts w:ascii="Arial" w:eastAsia="Times New Roman" w:hAnsi="Arial" w:cs="Arial"/>
          <w:b/>
          <w:bCs/>
          <w:color w:val="000000" w:themeColor="text1"/>
          <w:sz w:val="20"/>
          <w:szCs w:val="20"/>
        </w:rPr>
        <w:t>References</w:t>
      </w:r>
      <w:bookmarkEnd w:id="257"/>
      <w:r w:rsidRPr="004B5875">
        <w:rPr>
          <w:rFonts w:ascii="Arial" w:eastAsia="Times New Roman" w:hAnsi="Arial" w:cs="Arial"/>
          <w:b/>
          <w:bCs/>
          <w:color w:val="000000" w:themeColor="text1"/>
          <w:sz w:val="20"/>
          <w:szCs w:val="20"/>
        </w:rPr>
        <w:t xml:space="preserve"> </w:t>
      </w:r>
    </w:p>
    <w:tbl>
      <w:tblPr>
        <w:tblStyle w:val="TableGrid1"/>
        <w:tblW w:w="9090" w:type="dxa"/>
        <w:tblInd w:w="-5" w:type="dxa"/>
        <w:tblLayout w:type="fixed"/>
        <w:tblLook w:val="04A0" w:firstRow="1" w:lastRow="0" w:firstColumn="1" w:lastColumn="0" w:noHBand="0" w:noVBand="1"/>
      </w:tblPr>
      <w:tblGrid>
        <w:gridCol w:w="9090"/>
      </w:tblGrid>
      <w:tr w:rsidR="00593B89" w:rsidRPr="004B5875" w14:paraId="6F60CBD6" w14:textId="77777777" w:rsidTr="00B22FE7">
        <w:trPr>
          <w:trHeight w:val="191"/>
        </w:trPr>
        <w:tc>
          <w:tcPr>
            <w:tcW w:w="9090" w:type="dxa"/>
            <w:shd w:val="clear" w:color="auto" w:fill="F2F2F2"/>
          </w:tcPr>
          <w:p w14:paraId="36EE4F31" w14:textId="77777777" w:rsidR="00593B89" w:rsidRPr="004B5875" w:rsidRDefault="00593B89" w:rsidP="00B22FE7">
            <w:pPr>
              <w:spacing w:after="200" w:line="276" w:lineRule="auto"/>
              <w:rPr>
                <w:rFonts w:ascii="Arial" w:eastAsia="Trebuchet MS" w:hAnsi="Arial" w:cs="Arial"/>
                <w:b/>
                <w:bCs/>
                <w:color w:val="000000" w:themeColor="text1"/>
              </w:rPr>
            </w:pPr>
            <w:r w:rsidRPr="004B5875">
              <w:rPr>
                <w:rFonts w:ascii="Arial" w:eastAsia="Trebuchet MS" w:hAnsi="Arial" w:cs="Arial"/>
                <w:b/>
                <w:bCs/>
                <w:color w:val="000000" w:themeColor="text1"/>
              </w:rPr>
              <w:t>Document Name</w:t>
            </w:r>
          </w:p>
        </w:tc>
      </w:tr>
      <w:tr w:rsidR="00593B89" w:rsidRPr="004B5875" w14:paraId="07063BE9" w14:textId="77777777" w:rsidTr="00B22FE7">
        <w:trPr>
          <w:trHeight w:val="183"/>
        </w:trPr>
        <w:tc>
          <w:tcPr>
            <w:tcW w:w="9090" w:type="dxa"/>
          </w:tcPr>
          <w:p w14:paraId="6F78C40E" w14:textId="77777777" w:rsidR="00593B89" w:rsidRPr="004B5875" w:rsidRDefault="00593B89" w:rsidP="00B22FE7">
            <w:pPr>
              <w:spacing w:after="200" w:line="276" w:lineRule="auto"/>
              <w:rPr>
                <w:rFonts w:ascii="Arial" w:eastAsia="Trebuchet MS" w:hAnsi="Arial" w:cs="Arial"/>
                <w:color w:val="000000" w:themeColor="text1"/>
              </w:rPr>
            </w:pPr>
            <w:r w:rsidRPr="004B5875">
              <w:rPr>
                <w:rFonts w:ascii="Arial" w:eastAsia="Trebuchet MS" w:hAnsi="Arial" w:cs="Arial"/>
                <w:color w:val="000000" w:themeColor="text1"/>
              </w:rPr>
              <w:t>Server Hardening Procedure</w:t>
            </w:r>
          </w:p>
        </w:tc>
      </w:tr>
      <w:tr w:rsidR="00593B89" w:rsidRPr="004B5875" w14:paraId="2D3FC737" w14:textId="77777777" w:rsidTr="00B22FE7">
        <w:trPr>
          <w:trHeight w:val="242"/>
        </w:trPr>
        <w:tc>
          <w:tcPr>
            <w:tcW w:w="9090" w:type="dxa"/>
          </w:tcPr>
          <w:p w14:paraId="1534FFA3" w14:textId="77777777" w:rsidR="00593B89" w:rsidRPr="004B5875" w:rsidRDefault="00593B89" w:rsidP="00B22FE7">
            <w:pPr>
              <w:spacing w:after="200" w:line="276" w:lineRule="auto"/>
              <w:rPr>
                <w:rFonts w:ascii="Arial" w:eastAsia="Trebuchet MS" w:hAnsi="Arial" w:cs="Arial"/>
                <w:color w:val="000000" w:themeColor="text1"/>
              </w:rPr>
            </w:pPr>
            <w:r w:rsidRPr="004B5875">
              <w:rPr>
                <w:rFonts w:ascii="Arial" w:eastAsia="Trebuchet MS" w:hAnsi="Arial" w:cs="Arial"/>
                <w:color w:val="000000" w:themeColor="text1"/>
              </w:rPr>
              <w:t>Password Policy</w:t>
            </w:r>
          </w:p>
        </w:tc>
      </w:tr>
      <w:tr w:rsidR="00593B89" w:rsidRPr="004B5875" w14:paraId="255B50B6" w14:textId="77777777" w:rsidTr="00B22FE7">
        <w:trPr>
          <w:trHeight w:val="229"/>
        </w:trPr>
        <w:tc>
          <w:tcPr>
            <w:tcW w:w="9090" w:type="dxa"/>
          </w:tcPr>
          <w:p w14:paraId="02CA48E6" w14:textId="77777777" w:rsidR="00593B89" w:rsidRPr="004B5875" w:rsidRDefault="00593B89" w:rsidP="00B22FE7">
            <w:pPr>
              <w:spacing w:after="200" w:line="276" w:lineRule="auto"/>
              <w:rPr>
                <w:rFonts w:ascii="Arial" w:eastAsia="Trebuchet MS" w:hAnsi="Arial" w:cs="Arial"/>
                <w:color w:val="000000" w:themeColor="text1"/>
              </w:rPr>
            </w:pPr>
            <w:r w:rsidRPr="004B5875">
              <w:rPr>
                <w:rFonts w:ascii="Arial" w:eastAsia="Trebuchet MS" w:hAnsi="Arial" w:cs="Arial"/>
                <w:color w:val="000000" w:themeColor="text1"/>
              </w:rPr>
              <w:t>Exceptions Policy</w:t>
            </w:r>
          </w:p>
        </w:tc>
      </w:tr>
      <w:tr w:rsidR="00593B89" w:rsidRPr="004B5875" w14:paraId="5746EA8C" w14:textId="77777777" w:rsidTr="00B22FE7">
        <w:trPr>
          <w:trHeight w:val="229"/>
        </w:trPr>
        <w:tc>
          <w:tcPr>
            <w:tcW w:w="9090" w:type="dxa"/>
          </w:tcPr>
          <w:p w14:paraId="3B340F97" w14:textId="77777777" w:rsidR="00593B89" w:rsidRPr="004B5875" w:rsidRDefault="00593B89" w:rsidP="00B22FE7">
            <w:pPr>
              <w:spacing w:after="200" w:line="276" w:lineRule="auto"/>
              <w:rPr>
                <w:rFonts w:ascii="Arial" w:eastAsia="Trebuchet MS" w:hAnsi="Arial" w:cs="Arial"/>
                <w:color w:val="000000" w:themeColor="text1"/>
              </w:rPr>
            </w:pPr>
          </w:p>
        </w:tc>
      </w:tr>
    </w:tbl>
    <w:p w14:paraId="56A0DCC4" w14:textId="77777777" w:rsidR="00593B89" w:rsidRDefault="00593B89" w:rsidP="00593B89">
      <w:pPr>
        <w:tabs>
          <w:tab w:val="left" w:pos="432"/>
        </w:tabs>
        <w:spacing w:after="0" w:line="240" w:lineRule="auto"/>
        <w:rPr>
          <w:rFonts w:ascii="Arial" w:eastAsia="Times New Roman" w:hAnsi="Arial" w:cs="Arial"/>
          <w:color w:val="000000" w:themeColor="text1"/>
          <w:sz w:val="20"/>
          <w:szCs w:val="20"/>
          <w:lang w:val="en-US"/>
        </w:rPr>
      </w:pPr>
    </w:p>
    <w:p w14:paraId="74423839" w14:textId="77777777" w:rsidR="00593B89" w:rsidRDefault="00593B89" w:rsidP="00593B89">
      <w:pPr>
        <w:tabs>
          <w:tab w:val="left" w:pos="432"/>
        </w:tabs>
        <w:spacing w:after="0" w:line="240" w:lineRule="auto"/>
        <w:rPr>
          <w:rFonts w:ascii="Arial" w:eastAsia="Times New Roman" w:hAnsi="Arial" w:cs="Arial"/>
          <w:color w:val="000000" w:themeColor="text1"/>
          <w:sz w:val="20"/>
          <w:szCs w:val="20"/>
          <w:lang w:val="en-US"/>
        </w:rPr>
      </w:pPr>
    </w:p>
    <w:p w14:paraId="2B73C790" w14:textId="77777777" w:rsidR="00593B89" w:rsidRDefault="00593B89" w:rsidP="00593B89">
      <w:pPr>
        <w:tabs>
          <w:tab w:val="left" w:pos="432"/>
        </w:tabs>
        <w:spacing w:after="0" w:line="240" w:lineRule="auto"/>
        <w:rPr>
          <w:rFonts w:ascii="Arial" w:eastAsia="Times New Roman" w:hAnsi="Arial" w:cs="Arial"/>
          <w:color w:val="000000" w:themeColor="text1"/>
          <w:sz w:val="20"/>
          <w:szCs w:val="20"/>
          <w:lang w:val="en-US"/>
        </w:rPr>
      </w:pPr>
    </w:p>
    <w:p w14:paraId="13BBA5AC" w14:textId="77777777" w:rsidR="00593B89" w:rsidRPr="004B5875" w:rsidRDefault="00593B89" w:rsidP="00593B89">
      <w:pPr>
        <w:tabs>
          <w:tab w:val="left" w:pos="432"/>
        </w:tabs>
        <w:spacing w:after="0" w:line="240" w:lineRule="auto"/>
        <w:rPr>
          <w:rFonts w:ascii="Arial" w:eastAsia="Times New Roman" w:hAnsi="Arial" w:cs="Arial"/>
          <w:color w:val="000000" w:themeColor="text1"/>
          <w:sz w:val="20"/>
          <w:szCs w:val="20"/>
          <w:lang w:val="en-US"/>
        </w:rPr>
      </w:pPr>
    </w:p>
    <w:p w14:paraId="20CF8077" w14:textId="77777777" w:rsidR="00593B89" w:rsidRPr="004B5875" w:rsidRDefault="00593B89" w:rsidP="00593B89">
      <w:pPr>
        <w:keepNext/>
        <w:spacing w:after="240" w:line="240" w:lineRule="auto"/>
        <w:ind w:left="390" w:hanging="390"/>
        <w:outlineLvl w:val="0"/>
        <w:rPr>
          <w:rFonts w:ascii="Arial" w:eastAsia="Times New Roman" w:hAnsi="Arial" w:cs="Arial"/>
          <w:b/>
          <w:bCs/>
          <w:color w:val="000000" w:themeColor="text1"/>
          <w:sz w:val="20"/>
          <w:szCs w:val="20"/>
        </w:rPr>
      </w:pPr>
      <w:bookmarkStart w:id="258" w:name="_Toc58425287"/>
      <w:r w:rsidRPr="004B5875">
        <w:rPr>
          <w:rFonts w:ascii="Arial" w:eastAsia="Times New Roman" w:hAnsi="Arial" w:cs="Arial"/>
          <w:b/>
          <w:bCs/>
          <w:color w:val="000000" w:themeColor="text1"/>
          <w:sz w:val="20"/>
          <w:szCs w:val="20"/>
        </w:rPr>
        <w:t>Outputs</w:t>
      </w:r>
      <w:bookmarkEnd w:id="258"/>
    </w:p>
    <w:p w14:paraId="53802BEC" w14:textId="77777777" w:rsidR="00593B89" w:rsidRPr="004B5875" w:rsidRDefault="00593B89" w:rsidP="00593B89">
      <w:pPr>
        <w:spacing w:after="200" w:line="276" w:lineRule="auto"/>
        <w:rPr>
          <w:rFonts w:ascii="Arial" w:eastAsia="Trebuchet MS" w:hAnsi="Arial" w:cs="Arial"/>
          <w:color w:val="000000" w:themeColor="text1"/>
          <w:sz w:val="20"/>
          <w:szCs w:val="20"/>
        </w:rPr>
      </w:pPr>
      <w:r w:rsidRPr="004B5875">
        <w:rPr>
          <w:rFonts w:ascii="Arial" w:eastAsia="Trebuchet MS" w:hAnsi="Arial" w:cs="Arial"/>
          <w:color w:val="000000" w:themeColor="text1"/>
          <w:sz w:val="20"/>
          <w:szCs w:val="20"/>
        </w:rPr>
        <w:t>The following records need to be kept and stored securely.</w:t>
      </w:r>
    </w:p>
    <w:tbl>
      <w:tblPr>
        <w:tblStyle w:val="TableGrid1"/>
        <w:tblW w:w="9090" w:type="dxa"/>
        <w:tblInd w:w="-5" w:type="dxa"/>
        <w:tblLayout w:type="fixed"/>
        <w:tblLook w:val="04A0" w:firstRow="1" w:lastRow="0" w:firstColumn="1" w:lastColumn="0" w:noHBand="0" w:noVBand="1"/>
      </w:tblPr>
      <w:tblGrid>
        <w:gridCol w:w="1600"/>
        <w:gridCol w:w="2835"/>
        <w:gridCol w:w="2693"/>
        <w:gridCol w:w="1962"/>
      </w:tblGrid>
      <w:tr w:rsidR="00593B89" w:rsidRPr="00041F6E" w14:paraId="6B54307D" w14:textId="77777777" w:rsidTr="00B22FE7">
        <w:trPr>
          <w:trHeight w:val="250"/>
        </w:trPr>
        <w:tc>
          <w:tcPr>
            <w:tcW w:w="1600" w:type="dxa"/>
            <w:shd w:val="clear" w:color="auto" w:fill="F2F2F2"/>
          </w:tcPr>
          <w:p w14:paraId="7721DCA4" w14:textId="77777777" w:rsidR="00593B89" w:rsidRPr="004B5875" w:rsidRDefault="00593B89" w:rsidP="00B22FE7">
            <w:pPr>
              <w:spacing w:after="200" w:line="276" w:lineRule="auto"/>
              <w:rPr>
                <w:rFonts w:ascii="Arial" w:eastAsia="Trebuchet MS" w:hAnsi="Arial" w:cs="Arial"/>
                <w:b/>
                <w:bCs/>
                <w:color w:val="000000" w:themeColor="text1"/>
              </w:rPr>
            </w:pPr>
            <w:r w:rsidRPr="004B5875">
              <w:rPr>
                <w:rFonts w:ascii="Arial" w:eastAsia="Trebuchet MS" w:hAnsi="Arial" w:cs="Arial"/>
                <w:b/>
                <w:bCs/>
                <w:color w:val="000000" w:themeColor="text1"/>
              </w:rPr>
              <w:t>Record</w:t>
            </w:r>
          </w:p>
        </w:tc>
        <w:tc>
          <w:tcPr>
            <w:tcW w:w="2835" w:type="dxa"/>
            <w:shd w:val="clear" w:color="auto" w:fill="F2F2F2"/>
          </w:tcPr>
          <w:p w14:paraId="691A6C99" w14:textId="77777777" w:rsidR="00593B89" w:rsidRPr="004B5875" w:rsidRDefault="00593B89" w:rsidP="00B22FE7">
            <w:pPr>
              <w:spacing w:after="200" w:line="276" w:lineRule="auto"/>
              <w:rPr>
                <w:rFonts w:ascii="Arial" w:eastAsia="Trebuchet MS" w:hAnsi="Arial" w:cs="Arial"/>
                <w:b/>
                <w:bCs/>
                <w:color w:val="000000" w:themeColor="text1"/>
              </w:rPr>
            </w:pPr>
            <w:r w:rsidRPr="004B5875">
              <w:rPr>
                <w:rFonts w:ascii="Arial" w:eastAsia="Trebuchet MS" w:hAnsi="Arial" w:cs="Arial"/>
                <w:b/>
                <w:bCs/>
                <w:color w:val="000000" w:themeColor="text1"/>
              </w:rPr>
              <w:t>Responsible Person</w:t>
            </w:r>
          </w:p>
        </w:tc>
        <w:tc>
          <w:tcPr>
            <w:tcW w:w="2693" w:type="dxa"/>
            <w:shd w:val="clear" w:color="auto" w:fill="F2F2F2"/>
          </w:tcPr>
          <w:p w14:paraId="35C50E83" w14:textId="77777777" w:rsidR="00593B89" w:rsidRPr="004B5875" w:rsidRDefault="00593B89" w:rsidP="00B22FE7">
            <w:pPr>
              <w:spacing w:after="200" w:line="276" w:lineRule="auto"/>
              <w:rPr>
                <w:rFonts w:ascii="Arial" w:eastAsia="Trebuchet MS" w:hAnsi="Arial" w:cs="Arial"/>
                <w:b/>
                <w:bCs/>
                <w:color w:val="000000" w:themeColor="text1"/>
              </w:rPr>
            </w:pPr>
            <w:r w:rsidRPr="004B5875">
              <w:rPr>
                <w:rFonts w:ascii="Arial" w:eastAsia="Trebuchet MS" w:hAnsi="Arial" w:cs="Arial"/>
                <w:b/>
                <w:bCs/>
                <w:color w:val="000000" w:themeColor="text1"/>
              </w:rPr>
              <w:t>Retention</w:t>
            </w:r>
          </w:p>
        </w:tc>
        <w:tc>
          <w:tcPr>
            <w:tcW w:w="1962" w:type="dxa"/>
            <w:shd w:val="clear" w:color="auto" w:fill="F2F2F2"/>
          </w:tcPr>
          <w:p w14:paraId="63CA84C4" w14:textId="77777777" w:rsidR="00593B89" w:rsidRPr="004B5875" w:rsidRDefault="00593B89" w:rsidP="00B22FE7">
            <w:pPr>
              <w:spacing w:after="200" w:line="276" w:lineRule="auto"/>
              <w:rPr>
                <w:rFonts w:ascii="Arial" w:eastAsia="Trebuchet MS" w:hAnsi="Arial" w:cs="Arial"/>
                <w:b/>
                <w:bCs/>
                <w:color w:val="000000" w:themeColor="text1"/>
              </w:rPr>
            </w:pPr>
            <w:r w:rsidRPr="004B5875">
              <w:rPr>
                <w:rFonts w:ascii="Arial" w:eastAsia="Trebuchet MS" w:hAnsi="Arial" w:cs="Arial"/>
                <w:b/>
                <w:bCs/>
                <w:color w:val="000000" w:themeColor="text1"/>
              </w:rPr>
              <w:t xml:space="preserve">Disposition </w:t>
            </w:r>
          </w:p>
        </w:tc>
      </w:tr>
      <w:tr w:rsidR="00593B89" w:rsidRPr="004B5875" w14:paraId="7637C1F5" w14:textId="77777777" w:rsidTr="00B22FE7">
        <w:trPr>
          <w:trHeight w:val="250"/>
        </w:trPr>
        <w:tc>
          <w:tcPr>
            <w:tcW w:w="1600" w:type="dxa"/>
          </w:tcPr>
          <w:p w14:paraId="17D50AB9" w14:textId="77777777" w:rsidR="00593B89" w:rsidRPr="004B5875" w:rsidRDefault="00593B89" w:rsidP="00B22FE7">
            <w:pPr>
              <w:spacing w:after="200" w:line="276" w:lineRule="auto"/>
              <w:rPr>
                <w:rFonts w:ascii="Arial" w:eastAsia="Trebuchet MS" w:hAnsi="Arial" w:cs="Arial"/>
                <w:color w:val="000000" w:themeColor="text1"/>
              </w:rPr>
            </w:pPr>
          </w:p>
        </w:tc>
        <w:tc>
          <w:tcPr>
            <w:tcW w:w="2835" w:type="dxa"/>
          </w:tcPr>
          <w:p w14:paraId="6309107B" w14:textId="77777777" w:rsidR="00593B89" w:rsidRPr="004B5875" w:rsidRDefault="00593B89" w:rsidP="00B22FE7">
            <w:pPr>
              <w:spacing w:after="200" w:line="276" w:lineRule="auto"/>
              <w:rPr>
                <w:rFonts w:ascii="Arial" w:eastAsia="Trebuchet MS" w:hAnsi="Arial" w:cs="Arial"/>
                <w:color w:val="000000" w:themeColor="text1"/>
              </w:rPr>
            </w:pPr>
          </w:p>
        </w:tc>
        <w:tc>
          <w:tcPr>
            <w:tcW w:w="2693" w:type="dxa"/>
          </w:tcPr>
          <w:p w14:paraId="6DCA1E24" w14:textId="77777777" w:rsidR="00593B89" w:rsidRPr="004B5875" w:rsidRDefault="00593B89" w:rsidP="00B22FE7">
            <w:pPr>
              <w:spacing w:after="200" w:line="276" w:lineRule="auto"/>
              <w:rPr>
                <w:rFonts w:ascii="Arial" w:eastAsia="Trebuchet MS" w:hAnsi="Arial" w:cs="Arial"/>
                <w:color w:val="000000" w:themeColor="text1"/>
              </w:rPr>
            </w:pPr>
          </w:p>
        </w:tc>
        <w:tc>
          <w:tcPr>
            <w:tcW w:w="1962" w:type="dxa"/>
          </w:tcPr>
          <w:p w14:paraId="7DF334A6" w14:textId="77777777" w:rsidR="00593B89" w:rsidRPr="004B5875" w:rsidRDefault="00593B89" w:rsidP="00B22FE7">
            <w:pPr>
              <w:spacing w:after="200" w:line="276" w:lineRule="auto"/>
              <w:rPr>
                <w:rFonts w:ascii="Arial" w:eastAsia="Trebuchet MS" w:hAnsi="Arial" w:cs="Arial"/>
                <w:color w:val="000000" w:themeColor="text1"/>
              </w:rPr>
            </w:pPr>
          </w:p>
        </w:tc>
      </w:tr>
      <w:tr w:rsidR="00593B89" w:rsidRPr="004B5875" w14:paraId="42009E1C" w14:textId="77777777" w:rsidTr="00B22FE7">
        <w:trPr>
          <w:trHeight w:val="250"/>
        </w:trPr>
        <w:tc>
          <w:tcPr>
            <w:tcW w:w="1600" w:type="dxa"/>
          </w:tcPr>
          <w:p w14:paraId="5418C55F" w14:textId="77777777" w:rsidR="00593B89" w:rsidRPr="004B5875" w:rsidRDefault="00593B89" w:rsidP="00B22FE7">
            <w:pPr>
              <w:spacing w:after="200" w:line="276" w:lineRule="auto"/>
              <w:rPr>
                <w:rFonts w:ascii="Arial" w:eastAsia="Trebuchet MS" w:hAnsi="Arial" w:cs="Arial"/>
                <w:color w:val="000000" w:themeColor="text1"/>
              </w:rPr>
            </w:pPr>
          </w:p>
        </w:tc>
        <w:tc>
          <w:tcPr>
            <w:tcW w:w="2835" w:type="dxa"/>
          </w:tcPr>
          <w:p w14:paraId="5558A09B" w14:textId="77777777" w:rsidR="00593B89" w:rsidRPr="004B5875" w:rsidRDefault="00593B89" w:rsidP="00B22FE7">
            <w:pPr>
              <w:spacing w:after="200" w:line="276" w:lineRule="auto"/>
              <w:rPr>
                <w:rFonts w:ascii="Arial" w:eastAsia="Trebuchet MS" w:hAnsi="Arial" w:cs="Arial"/>
                <w:color w:val="000000" w:themeColor="text1"/>
              </w:rPr>
            </w:pPr>
          </w:p>
        </w:tc>
        <w:tc>
          <w:tcPr>
            <w:tcW w:w="2693" w:type="dxa"/>
          </w:tcPr>
          <w:p w14:paraId="44164502" w14:textId="77777777" w:rsidR="00593B89" w:rsidRPr="004B5875" w:rsidRDefault="00593B89" w:rsidP="00B22FE7">
            <w:pPr>
              <w:spacing w:after="200" w:line="276" w:lineRule="auto"/>
              <w:rPr>
                <w:rFonts w:ascii="Arial" w:eastAsia="Trebuchet MS" w:hAnsi="Arial" w:cs="Arial"/>
                <w:color w:val="000000" w:themeColor="text1"/>
              </w:rPr>
            </w:pPr>
          </w:p>
        </w:tc>
        <w:tc>
          <w:tcPr>
            <w:tcW w:w="1962" w:type="dxa"/>
          </w:tcPr>
          <w:p w14:paraId="25622A61" w14:textId="77777777" w:rsidR="00593B89" w:rsidRPr="004B5875" w:rsidRDefault="00593B89" w:rsidP="00B22FE7">
            <w:pPr>
              <w:spacing w:after="200" w:line="276" w:lineRule="auto"/>
              <w:rPr>
                <w:rFonts w:ascii="Arial" w:eastAsia="Trebuchet MS" w:hAnsi="Arial" w:cs="Arial"/>
                <w:color w:val="000000" w:themeColor="text1"/>
              </w:rPr>
            </w:pPr>
          </w:p>
        </w:tc>
      </w:tr>
      <w:tr w:rsidR="00593B89" w:rsidRPr="004B5875" w14:paraId="6BA12A5E" w14:textId="77777777" w:rsidTr="00B22FE7">
        <w:trPr>
          <w:trHeight w:val="250"/>
        </w:trPr>
        <w:tc>
          <w:tcPr>
            <w:tcW w:w="1600" w:type="dxa"/>
          </w:tcPr>
          <w:p w14:paraId="2CBE6DF7" w14:textId="77777777" w:rsidR="00593B89" w:rsidRPr="004B5875" w:rsidRDefault="00593B89" w:rsidP="00B22FE7">
            <w:pPr>
              <w:spacing w:after="200" w:line="276" w:lineRule="auto"/>
              <w:rPr>
                <w:rFonts w:ascii="Arial" w:eastAsia="Trebuchet MS" w:hAnsi="Arial" w:cs="Arial"/>
                <w:color w:val="000000" w:themeColor="text1"/>
              </w:rPr>
            </w:pPr>
          </w:p>
        </w:tc>
        <w:tc>
          <w:tcPr>
            <w:tcW w:w="2835" w:type="dxa"/>
          </w:tcPr>
          <w:p w14:paraId="208D75BF" w14:textId="77777777" w:rsidR="00593B89" w:rsidRPr="004B5875" w:rsidRDefault="00593B89" w:rsidP="00B22FE7">
            <w:pPr>
              <w:spacing w:after="200" w:line="276" w:lineRule="auto"/>
              <w:rPr>
                <w:rFonts w:ascii="Arial" w:eastAsia="Trebuchet MS" w:hAnsi="Arial" w:cs="Arial"/>
                <w:color w:val="000000" w:themeColor="text1"/>
              </w:rPr>
            </w:pPr>
          </w:p>
        </w:tc>
        <w:tc>
          <w:tcPr>
            <w:tcW w:w="2693" w:type="dxa"/>
          </w:tcPr>
          <w:p w14:paraId="6DEAF222" w14:textId="77777777" w:rsidR="00593B89" w:rsidRPr="004B5875" w:rsidRDefault="00593B89" w:rsidP="00B22FE7">
            <w:pPr>
              <w:spacing w:after="200" w:line="276" w:lineRule="auto"/>
              <w:rPr>
                <w:rFonts w:ascii="Arial" w:eastAsia="Trebuchet MS" w:hAnsi="Arial" w:cs="Arial"/>
                <w:color w:val="000000" w:themeColor="text1"/>
              </w:rPr>
            </w:pPr>
          </w:p>
        </w:tc>
        <w:tc>
          <w:tcPr>
            <w:tcW w:w="1962" w:type="dxa"/>
          </w:tcPr>
          <w:p w14:paraId="6957E2B5" w14:textId="77777777" w:rsidR="00593B89" w:rsidRPr="004B5875" w:rsidRDefault="00593B89" w:rsidP="00B22FE7">
            <w:pPr>
              <w:spacing w:after="200" w:line="276" w:lineRule="auto"/>
              <w:rPr>
                <w:rFonts w:ascii="Arial" w:eastAsia="Trebuchet MS" w:hAnsi="Arial" w:cs="Arial"/>
                <w:color w:val="000000" w:themeColor="text1"/>
              </w:rPr>
            </w:pPr>
          </w:p>
        </w:tc>
      </w:tr>
    </w:tbl>
    <w:p w14:paraId="20E35894" w14:textId="77777777" w:rsidR="00593B89" w:rsidRPr="004B5875" w:rsidRDefault="00593B89" w:rsidP="00593B89">
      <w:pPr>
        <w:spacing w:after="200" w:line="276" w:lineRule="auto"/>
        <w:rPr>
          <w:rFonts w:ascii="Arial" w:eastAsia="Times New Roman" w:hAnsi="Arial" w:cs="Arial"/>
          <w:color w:val="000000" w:themeColor="text1"/>
          <w:sz w:val="20"/>
          <w:szCs w:val="20"/>
          <w:lang w:val="en-US"/>
        </w:rPr>
      </w:pPr>
    </w:p>
    <w:p w14:paraId="4CC9E621" w14:textId="77777777" w:rsidR="00593B89" w:rsidRPr="004B5875" w:rsidRDefault="00593B89" w:rsidP="00593B89">
      <w:pPr>
        <w:spacing w:after="200" w:line="276" w:lineRule="auto"/>
        <w:rPr>
          <w:rFonts w:ascii="Arial" w:eastAsia="Trebuchet MS" w:hAnsi="Arial" w:cs="Arial"/>
          <w:color w:val="000000" w:themeColor="text1"/>
          <w:sz w:val="20"/>
          <w:szCs w:val="20"/>
          <w:lang w:val="en-US"/>
        </w:rPr>
      </w:pPr>
      <w:r w:rsidRPr="004B5875">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788E5AF3" w14:textId="77777777" w:rsidR="00593B89" w:rsidRPr="004B5875" w:rsidRDefault="00593B89" w:rsidP="00593B89">
      <w:pPr>
        <w:keepNext/>
        <w:spacing w:after="240" w:line="240" w:lineRule="auto"/>
        <w:ind w:left="390" w:hanging="390"/>
        <w:outlineLvl w:val="0"/>
        <w:rPr>
          <w:rFonts w:ascii="Arial" w:eastAsia="Times New Roman" w:hAnsi="Arial" w:cs="Arial"/>
          <w:b/>
          <w:bCs/>
          <w:color w:val="000000" w:themeColor="text1"/>
          <w:sz w:val="20"/>
          <w:szCs w:val="20"/>
        </w:rPr>
      </w:pPr>
      <w:bookmarkStart w:id="259" w:name="_Toc58425288"/>
      <w:r w:rsidRPr="004B5875">
        <w:rPr>
          <w:rFonts w:ascii="Arial" w:eastAsia="Times New Roman" w:hAnsi="Arial" w:cs="Arial"/>
          <w:b/>
          <w:bCs/>
          <w:color w:val="000000" w:themeColor="text1"/>
          <w:sz w:val="20"/>
          <w:szCs w:val="20"/>
        </w:rPr>
        <w:t>Enforcement</w:t>
      </w:r>
      <w:bookmarkEnd w:id="259"/>
    </w:p>
    <w:p w14:paraId="084409C0" w14:textId="4DF4F789" w:rsidR="00593B89" w:rsidRPr="004B5875" w:rsidRDefault="00593B89" w:rsidP="00593B89">
      <w:pPr>
        <w:spacing w:after="200" w:line="276" w:lineRule="auto"/>
        <w:rPr>
          <w:rFonts w:ascii="Arial" w:eastAsia="Trebuchet MS" w:hAnsi="Arial" w:cs="Arial"/>
          <w:color w:val="000000" w:themeColor="text1"/>
          <w:sz w:val="20"/>
          <w:szCs w:val="20"/>
          <w:lang w:val="en"/>
        </w:rPr>
      </w:pPr>
      <w:r w:rsidRPr="004B5875">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041F6E">
        <w:rPr>
          <w:rFonts w:ascii="Arial" w:eastAsia="Trebuchet MS" w:hAnsi="Arial" w:cs="Arial"/>
          <w:color w:val="000000" w:themeColor="text1"/>
          <w:sz w:val="20"/>
          <w:szCs w:val="20"/>
          <w:lang w:val="en"/>
        </w:rPr>
        <w:fldChar w:fldCharType="begin"/>
      </w:r>
      <w:r w:rsidRPr="00041F6E">
        <w:rPr>
          <w:rFonts w:ascii="Arial" w:eastAsia="Trebuchet MS" w:hAnsi="Arial" w:cs="Arial"/>
          <w:color w:val="000000" w:themeColor="text1"/>
          <w:sz w:val="20"/>
          <w:szCs w:val="20"/>
          <w:lang w:val="en"/>
        </w:rPr>
        <w:instrText xml:space="preserve"> REF CNAME \h  \* MERGEFORMAT </w:instrText>
      </w:r>
      <w:r w:rsidRPr="00041F6E">
        <w:rPr>
          <w:rFonts w:ascii="Arial" w:eastAsia="Trebuchet MS" w:hAnsi="Arial" w:cs="Arial"/>
          <w:color w:val="000000" w:themeColor="text1"/>
          <w:sz w:val="20"/>
          <w:szCs w:val="20"/>
          <w:lang w:val="en"/>
        </w:rPr>
      </w:r>
      <w:r w:rsidRPr="00041F6E">
        <w:rPr>
          <w:rFonts w:ascii="Arial" w:eastAsia="Trebuchet MS" w:hAnsi="Arial" w:cs="Arial"/>
          <w:color w:val="000000" w:themeColor="text1"/>
          <w:sz w:val="20"/>
          <w:szCs w:val="20"/>
          <w:lang w:val="en"/>
        </w:rPr>
        <w:fldChar w:fldCharType="separate"/>
      </w:r>
      <w:r w:rsidR="00FF4581">
        <w:rPr>
          <w:rStyle w:val="normaltextrun"/>
          <w:rFonts w:ascii="Arial" w:hAnsi="Arial" w:cs="Arial"/>
          <w:noProof/>
          <w:color w:val="000000"/>
          <w:sz w:val="20"/>
          <w:szCs w:val="20"/>
        </w:rPr>
        <w:t>Enpower Training Services</w:t>
      </w:r>
      <w:r w:rsidRPr="00041F6E">
        <w:rPr>
          <w:rFonts w:ascii="Arial" w:eastAsia="Trebuchet MS" w:hAnsi="Arial" w:cs="Arial"/>
          <w:color w:val="000000" w:themeColor="text1"/>
          <w:sz w:val="20"/>
          <w:szCs w:val="20"/>
          <w:lang w:val="en"/>
        </w:rPr>
        <w:fldChar w:fldCharType="end"/>
      </w:r>
      <w:r w:rsidRPr="004B5875">
        <w:rPr>
          <w:rFonts w:ascii="Arial" w:eastAsia="Trebuchet MS" w:hAnsi="Arial" w:cs="Arial"/>
          <w:color w:val="000000" w:themeColor="text1"/>
          <w:sz w:val="20"/>
          <w:szCs w:val="20"/>
          <w:lang w:val="en"/>
        </w:rPr>
        <w:t>.</w:t>
      </w:r>
    </w:p>
    <w:p w14:paraId="3536CCC3" w14:textId="77777777" w:rsidR="00593B89" w:rsidRPr="004B5875" w:rsidRDefault="00593B89" w:rsidP="00593B89">
      <w:pPr>
        <w:spacing w:after="200" w:line="276" w:lineRule="auto"/>
        <w:rPr>
          <w:rFonts w:ascii="Arial" w:eastAsia="Trebuchet MS" w:hAnsi="Arial" w:cs="Arial"/>
          <w:color w:val="000000" w:themeColor="text1"/>
          <w:sz w:val="20"/>
          <w:szCs w:val="20"/>
          <w:lang w:val="en"/>
        </w:rPr>
      </w:pPr>
      <w:r w:rsidRPr="004B5875">
        <w:rPr>
          <w:rFonts w:ascii="Arial" w:eastAsia="Trebuchet MS" w:hAnsi="Arial" w:cs="Arial"/>
          <w:color w:val="000000" w:themeColor="text1"/>
          <w:sz w:val="20"/>
          <w:szCs w:val="20"/>
          <w:lang w:val="en"/>
        </w:rPr>
        <w:t xml:space="preserve">Any exception to the policy must comply with the </w:t>
      </w:r>
      <w:r w:rsidRPr="004B5875">
        <w:rPr>
          <w:rFonts w:ascii="Arial" w:eastAsia="Trebuchet MS" w:hAnsi="Arial" w:cs="Arial"/>
          <w:b/>
          <w:bCs/>
          <w:color w:val="000000" w:themeColor="text1"/>
          <w:sz w:val="20"/>
          <w:szCs w:val="20"/>
          <w:lang w:val="en"/>
        </w:rPr>
        <w:t>Exceptions Policy</w:t>
      </w:r>
      <w:r w:rsidRPr="004B5875">
        <w:rPr>
          <w:rFonts w:ascii="Arial" w:eastAsia="Trebuchet MS" w:hAnsi="Arial" w:cs="Arial"/>
          <w:color w:val="000000" w:themeColor="text1"/>
          <w:sz w:val="20"/>
          <w:szCs w:val="20"/>
          <w:lang w:val="en"/>
        </w:rPr>
        <w:t xml:space="preserve">. </w:t>
      </w:r>
    </w:p>
    <w:p w14:paraId="125A2FA8" w14:textId="1BB4C17D" w:rsidR="00593B89" w:rsidRPr="004B5875" w:rsidRDefault="00593B89" w:rsidP="00593B89">
      <w:pPr>
        <w:keepNext/>
        <w:spacing w:after="240" w:line="240" w:lineRule="auto"/>
        <w:ind w:left="390" w:hanging="390"/>
        <w:outlineLvl w:val="0"/>
        <w:rPr>
          <w:rFonts w:ascii="Arial" w:eastAsia="Times New Roman" w:hAnsi="Arial" w:cs="Arial"/>
          <w:b/>
          <w:bCs/>
          <w:color w:val="000000" w:themeColor="text1"/>
          <w:sz w:val="20"/>
          <w:szCs w:val="20"/>
        </w:rPr>
      </w:pPr>
      <w:bookmarkStart w:id="260" w:name="_Toc58425289"/>
      <w:r w:rsidRPr="004B5875">
        <w:rPr>
          <w:rFonts w:ascii="Arial" w:eastAsia="Times New Roman" w:hAnsi="Arial" w:cs="Arial"/>
          <w:b/>
          <w:bCs/>
          <w:color w:val="000000" w:themeColor="text1"/>
          <w:sz w:val="20"/>
          <w:szCs w:val="20"/>
        </w:rPr>
        <w:t>Definitions</w:t>
      </w:r>
      <w:bookmarkEnd w:id="260"/>
      <w:r w:rsidRPr="004B5875">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315"/>
        <w:gridCol w:w="5277"/>
      </w:tblGrid>
      <w:tr w:rsidR="00593B89" w:rsidRPr="004B5875" w14:paraId="72B227A2" w14:textId="77777777" w:rsidTr="00B22FE7">
        <w:trPr>
          <w:trHeight w:val="20"/>
          <w:jc w:val="center"/>
        </w:trPr>
        <w:tc>
          <w:tcPr>
            <w:tcW w:w="4726" w:type="dxa"/>
            <w:shd w:val="clear" w:color="auto" w:fill="F2F2F2"/>
            <w:tcMar>
              <w:top w:w="0" w:type="dxa"/>
              <w:left w:w="108" w:type="dxa"/>
              <w:bottom w:w="0" w:type="dxa"/>
              <w:right w:w="108" w:type="dxa"/>
            </w:tcMar>
            <w:vAlign w:val="center"/>
          </w:tcPr>
          <w:p w14:paraId="28E2F934" w14:textId="77777777" w:rsidR="00593B89" w:rsidRPr="004B5875" w:rsidRDefault="00593B89" w:rsidP="00B22FE7">
            <w:pPr>
              <w:spacing w:after="200" w:line="276" w:lineRule="auto"/>
              <w:rPr>
                <w:rFonts w:ascii="Arial" w:eastAsia="Trebuchet MS" w:hAnsi="Arial" w:cs="Arial"/>
                <w:b/>
                <w:bCs/>
                <w:color w:val="000000" w:themeColor="text1"/>
                <w:sz w:val="20"/>
                <w:szCs w:val="20"/>
              </w:rPr>
            </w:pPr>
            <w:r w:rsidRPr="004B5875">
              <w:rPr>
                <w:rFonts w:ascii="Arial" w:eastAsia="Trebuchet MS" w:hAnsi="Arial" w:cs="Arial"/>
                <w:b/>
                <w:bCs/>
                <w:color w:val="000000" w:themeColor="text1"/>
                <w:sz w:val="20"/>
                <w:szCs w:val="20"/>
              </w:rPr>
              <w:t>TERMS</w:t>
            </w:r>
          </w:p>
        </w:tc>
        <w:tc>
          <w:tcPr>
            <w:tcW w:w="5724" w:type="dxa"/>
            <w:tcMar>
              <w:top w:w="0" w:type="dxa"/>
              <w:left w:w="108" w:type="dxa"/>
              <w:bottom w:w="0" w:type="dxa"/>
              <w:right w:w="108" w:type="dxa"/>
            </w:tcMar>
            <w:vAlign w:val="center"/>
          </w:tcPr>
          <w:p w14:paraId="267F0A12" w14:textId="77777777" w:rsidR="00593B89" w:rsidRPr="004B5875" w:rsidRDefault="00593B89" w:rsidP="00B22FE7">
            <w:pPr>
              <w:spacing w:after="200" w:line="276" w:lineRule="auto"/>
              <w:rPr>
                <w:rFonts w:ascii="Arial" w:eastAsia="Trebuchet MS" w:hAnsi="Arial" w:cs="Arial"/>
                <w:b/>
                <w:bCs/>
                <w:color w:val="000000" w:themeColor="text1"/>
                <w:sz w:val="20"/>
                <w:szCs w:val="20"/>
              </w:rPr>
            </w:pPr>
            <w:r w:rsidRPr="004B5875">
              <w:rPr>
                <w:rFonts w:ascii="Arial" w:eastAsia="Trebuchet MS" w:hAnsi="Arial" w:cs="Arial"/>
                <w:b/>
                <w:bCs/>
                <w:color w:val="000000" w:themeColor="text1"/>
                <w:sz w:val="20"/>
                <w:szCs w:val="20"/>
              </w:rPr>
              <w:t>DESCRIPTION</w:t>
            </w:r>
          </w:p>
        </w:tc>
      </w:tr>
      <w:tr w:rsidR="00593B89" w:rsidRPr="004B5875" w14:paraId="6502B93E" w14:textId="77777777" w:rsidTr="00B22FE7">
        <w:trPr>
          <w:trHeight w:val="20"/>
          <w:jc w:val="center"/>
        </w:trPr>
        <w:tc>
          <w:tcPr>
            <w:tcW w:w="4726" w:type="dxa"/>
            <w:shd w:val="clear" w:color="auto" w:fill="F2F2F2"/>
            <w:tcMar>
              <w:top w:w="0" w:type="dxa"/>
              <w:left w:w="108" w:type="dxa"/>
              <w:bottom w:w="0" w:type="dxa"/>
              <w:right w:w="108" w:type="dxa"/>
            </w:tcMar>
            <w:vAlign w:val="center"/>
          </w:tcPr>
          <w:p w14:paraId="37A75C8D" w14:textId="77777777" w:rsidR="00593B89" w:rsidRPr="004B5875" w:rsidRDefault="00593B89" w:rsidP="00B22FE7">
            <w:pPr>
              <w:spacing w:after="200" w:line="276" w:lineRule="auto"/>
              <w:rPr>
                <w:rFonts w:ascii="Arial" w:eastAsia="Trebuchet MS" w:hAnsi="Arial" w:cs="Arial"/>
                <w:b/>
                <w:bCs/>
                <w:color w:val="000000" w:themeColor="text1"/>
                <w:sz w:val="20"/>
                <w:szCs w:val="20"/>
              </w:rPr>
            </w:pPr>
          </w:p>
        </w:tc>
        <w:tc>
          <w:tcPr>
            <w:tcW w:w="5724" w:type="dxa"/>
            <w:tcMar>
              <w:top w:w="0" w:type="dxa"/>
              <w:left w:w="108" w:type="dxa"/>
              <w:bottom w:w="0" w:type="dxa"/>
              <w:right w:w="108" w:type="dxa"/>
            </w:tcMar>
            <w:vAlign w:val="center"/>
          </w:tcPr>
          <w:p w14:paraId="2A9659E0" w14:textId="77777777" w:rsidR="00593B89" w:rsidRPr="004B5875" w:rsidRDefault="00593B89" w:rsidP="00B22FE7">
            <w:pPr>
              <w:spacing w:after="200" w:line="276" w:lineRule="auto"/>
              <w:rPr>
                <w:rFonts w:ascii="Arial" w:eastAsia="Trebuchet MS" w:hAnsi="Arial" w:cs="Arial"/>
                <w:color w:val="000000" w:themeColor="text1"/>
                <w:sz w:val="20"/>
                <w:szCs w:val="20"/>
              </w:rPr>
            </w:pPr>
          </w:p>
        </w:tc>
      </w:tr>
    </w:tbl>
    <w:p w14:paraId="34897BAE" w14:textId="3B4B133A" w:rsidR="00593B89" w:rsidRPr="00041F6E" w:rsidRDefault="00593B89" w:rsidP="00593B89">
      <w:pPr>
        <w:pStyle w:val="paragraph"/>
        <w:spacing w:before="0" w:beforeAutospacing="0" w:after="0" w:afterAutospacing="0"/>
        <w:jc w:val="both"/>
        <w:textAlignment w:val="baseline"/>
        <w:rPr>
          <w:rStyle w:val="eop"/>
          <w:rFonts w:ascii="Arial" w:hAnsi="Arial" w:cs="Arial"/>
          <w:color w:val="000000" w:themeColor="text1"/>
          <w:sz w:val="20"/>
          <w:szCs w:val="20"/>
        </w:rPr>
      </w:pPr>
    </w:p>
    <w:p w14:paraId="195A9B3A" w14:textId="51D20FA5" w:rsidR="00593B89" w:rsidRDefault="00593B89" w:rsidP="00593B89">
      <w:pPr>
        <w:spacing w:after="0" w:line="240" w:lineRule="auto"/>
        <w:jc w:val="both"/>
        <w:textAlignment w:val="baseline"/>
        <w:rPr>
          <w:rStyle w:val="eop"/>
          <w:rFonts w:ascii="Arial" w:hAnsi="Arial" w:cs="Arial"/>
        </w:rPr>
      </w:pPr>
      <w:r>
        <w:rPr>
          <w:rStyle w:val="eop"/>
          <w:rFonts w:ascii="Arial" w:hAnsi="Arial" w:cs="Arial"/>
        </w:rPr>
        <w:t> </w:t>
      </w:r>
    </w:p>
    <w:p w14:paraId="153B2364" w14:textId="006F933C" w:rsidR="00D9329E" w:rsidRDefault="00D9329E" w:rsidP="00593B89">
      <w:pPr>
        <w:spacing w:after="0" w:line="240" w:lineRule="auto"/>
        <w:jc w:val="both"/>
        <w:textAlignment w:val="baseline"/>
        <w:rPr>
          <w:rStyle w:val="eop"/>
          <w:rFonts w:ascii="Arial" w:hAnsi="Arial" w:cs="Arial"/>
        </w:rPr>
      </w:pPr>
      <w:r w:rsidRPr="00677F9D">
        <w:rPr>
          <w:rFonts w:ascii="Arial" w:eastAsia="MS Mincho" w:hAnsi="Arial" w:cs="Arial"/>
          <w:noProof/>
          <w:color w:val="000000" w:themeColor="text1"/>
          <w:sz w:val="20"/>
          <w:szCs w:val="20"/>
          <w:lang w:eastAsia="en-ZA"/>
        </w:rPr>
        <w:drawing>
          <wp:anchor distT="0" distB="0" distL="114300" distR="114300" simplePos="0" relativeHeight="251710464" behindDoc="1" locked="0" layoutInCell="1" allowOverlap="1" wp14:anchorId="6AEC49E3" wp14:editId="4C466689">
            <wp:simplePos x="0" y="0"/>
            <wp:positionH relativeFrom="column">
              <wp:posOffset>3724275</wp:posOffset>
            </wp:positionH>
            <wp:positionV relativeFrom="paragraph">
              <wp:posOffset>11430</wp:posOffset>
            </wp:positionV>
            <wp:extent cx="1188720" cy="802005"/>
            <wp:effectExtent l="0" t="0" r="0" b="0"/>
            <wp:wrapNone/>
            <wp:docPr id="52" name="Picture 52"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23D34286" w14:textId="524EBAB9" w:rsidR="00D9329E" w:rsidRPr="00AF5787" w:rsidRDefault="00D9329E" w:rsidP="00593B89">
      <w:pPr>
        <w:spacing w:after="0" w:line="240" w:lineRule="auto"/>
        <w:jc w:val="both"/>
        <w:textAlignment w:val="baseline"/>
        <w:rPr>
          <w:rFonts w:ascii="Arial" w:eastAsia="Times New Roman" w:hAnsi="Arial" w:cs="Arial"/>
          <w:color w:val="000000"/>
          <w:lang w:eastAsia="en-ZA"/>
        </w:rPr>
      </w:pPr>
    </w:p>
    <w:p w14:paraId="4401D1D1" w14:textId="77777777" w:rsidR="00593B89" w:rsidRPr="00AF5787" w:rsidRDefault="00593B89" w:rsidP="00593B89">
      <w:pPr>
        <w:tabs>
          <w:tab w:val="left" w:pos="5640"/>
        </w:tabs>
        <w:spacing w:after="0" w:line="240" w:lineRule="auto"/>
        <w:jc w:val="both"/>
        <w:textAlignment w:val="baseline"/>
        <w:rPr>
          <w:rFonts w:ascii="Arial" w:eastAsia="Times New Roman" w:hAnsi="Arial" w:cs="Arial"/>
          <w:color w:val="000000"/>
          <w:lang w:eastAsia="en-ZA"/>
        </w:rPr>
      </w:pPr>
      <w:r w:rsidRPr="00AF5787">
        <w:rPr>
          <w:rFonts w:ascii="Arial" w:eastAsia="Times New Roman" w:hAnsi="Arial" w:cs="Arial"/>
          <w:color w:val="000000"/>
          <w:lang w:eastAsia="en-ZA"/>
        </w:rPr>
        <w:tab/>
      </w:r>
    </w:p>
    <w:p w14:paraId="14DB1F49" w14:textId="2DB2E2F3" w:rsidR="00593B89" w:rsidRPr="00AF5787" w:rsidRDefault="00C9397F" w:rsidP="00593B89">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593B89" w:rsidRPr="00AF5787">
        <w:rPr>
          <w:rFonts w:ascii="Arial" w:eastAsia="Times New Roman" w:hAnsi="Arial" w:cs="Arial"/>
          <w:b/>
          <w:bCs/>
          <w:sz w:val="20"/>
          <w:szCs w:val="20"/>
          <w:lang w:eastAsia="en-ZA"/>
        </w:rPr>
        <w:t> name</w:t>
      </w:r>
      <w:r w:rsidR="00593B89" w:rsidRPr="00AF5787">
        <w:rPr>
          <w:rFonts w:ascii="Arial" w:eastAsia="Times New Roman" w:hAnsi="Arial" w:cs="Arial"/>
          <w:sz w:val="20"/>
          <w:szCs w:val="20"/>
          <w:lang w:eastAsia="en-ZA"/>
        </w:rPr>
        <w:t xml:space="preserve"> Duncan MacNicol         </w:t>
      </w:r>
      <w:r w:rsidR="00593B89" w:rsidRPr="00AF5787">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593B89" w:rsidRPr="00AF5787">
        <w:rPr>
          <w:rFonts w:ascii="Arial" w:eastAsia="Times New Roman" w:hAnsi="Arial" w:cs="Arial"/>
          <w:b/>
          <w:bCs/>
          <w:sz w:val="20"/>
          <w:szCs w:val="20"/>
          <w:lang w:eastAsia="en-ZA"/>
        </w:rPr>
        <w:t> signature</w:t>
      </w:r>
      <w:r w:rsidR="00593B89" w:rsidRPr="00AF5787">
        <w:rPr>
          <w:rFonts w:ascii="Arial" w:eastAsia="Times New Roman" w:hAnsi="Arial" w:cs="Arial"/>
          <w:sz w:val="20"/>
          <w:szCs w:val="20"/>
          <w:lang w:eastAsia="en-ZA"/>
        </w:rPr>
        <w:t>____________________</w:t>
      </w:r>
    </w:p>
    <w:p w14:paraId="354BFDA0" w14:textId="77777777" w:rsidR="00593B89" w:rsidRPr="00AF5787" w:rsidRDefault="00593B89" w:rsidP="00593B89">
      <w:pPr>
        <w:spacing w:after="0" w:line="240" w:lineRule="auto"/>
        <w:jc w:val="both"/>
        <w:textAlignment w:val="baseline"/>
        <w:rPr>
          <w:rFonts w:ascii="Arial" w:eastAsia="Times New Roman" w:hAnsi="Arial" w:cs="Arial"/>
          <w:color w:val="000000"/>
          <w:lang w:eastAsia="en-ZA"/>
        </w:rPr>
      </w:pPr>
    </w:p>
    <w:p w14:paraId="3F4DAF41" w14:textId="77777777" w:rsidR="00593B89" w:rsidRPr="00AF5787" w:rsidRDefault="00593B89" w:rsidP="00593B89">
      <w:pPr>
        <w:spacing w:after="0" w:line="240" w:lineRule="auto"/>
        <w:jc w:val="both"/>
        <w:textAlignment w:val="baseline"/>
        <w:rPr>
          <w:rFonts w:ascii="Segoe UI" w:eastAsia="Times New Roman" w:hAnsi="Segoe UI" w:cs="Segoe UI"/>
          <w:sz w:val="18"/>
          <w:szCs w:val="18"/>
          <w:lang w:eastAsia="en-ZA"/>
        </w:rPr>
      </w:pPr>
    </w:p>
    <w:p w14:paraId="22491912" w14:textId="3E4815DE" w:rsidR="00593B89" w:rsidRPr="00AF5787" w:rsidRDefault="00593B89" w:rsidP="00593B89">
      <w:pPr>
        <w:spacing w:after="0" w:line="240" w:lineRule="auto"/>
        <w:jc w:val="both"/>
        <w:textAlignment w:val="baseline"/>
        <w:rPr>
          <w:rFonts w:ascii="Arial" w:eastAsia="Times New Roman" w:hAnsi="Arial" w:cs="Arial"/>
          <w:sz w:val="20"/>
          <w:szCs w:val="20"/>
          <w:lang w:eastAsia="en-ZA"/>
        </w:rPr>
      </w:pPr>
      <w:r w:rsidRPr="00AF5787">
        <w:rPr>
          <w:rFonts w:ascii="Arial" w:eastAsia="Times New Roman" w:hAnsi="Arial" w:cs="Arial"/>
          <w:b/>
          <w:bCs/>
          <w:sz w:val="20"/>
          <w:szCs w:val="20"/>
          <w:lang w:eastAsia="en-ZA"/>
        </w:rPr>
        <w:t>Signed at</w:t>
      </w:r>
      <w:r w:rsidRPr="00AF5787">
        <w:rPr>
          <w:rFonts w:ascii="Arial" w:eastAsia="Times New Roman" w:hAnsi="Arial" w:cs="Arial"/>
          <w:sz w:val="20"/>
          <w:szCs w:val="20"/>
          <w:lang w:eastAsia="en-ZA"/>
        </w:rPr>
        <w:t xml:space="preserve"> Durban </w:t>
      </w:r>
      <w:r w:rsidRPr="00AF5787">
        <w:rPr>
          <w:rFonts w:ascii="Arial" w:eastAsia="Times New Roman" w:hAnsi="Arial" w:cs="Arial"/>
          <w:b/>
          <w:bCs/>
          <w:sz w:val="20"/>
          <w:szCs w:val="20"/>
          <w:lang w:eastAsia="en-ZA"/>
        </w:rPr>
        <w:t>on this</w:t>
      </w:r>
      <w:r w:rsidRPr="00AF5787">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695393D0" w14:textId="3DCA7F38" w:rsidR="00593B89" w:rsidRDefault="00593B89" w:rsidP="00593B89">
      <w:pPr>
        <w:rPr>
          <w:lang w:eastAsia="en-ZA"/>
        </w:rPr>
      </w:pPr>
    </w:p>
    <w:p w14:paraId="1C7F4A38" w14:textId="5A4F116C" w:rsidR="008267DC" w:rsidRDefault="008267DC" w:rsidP="00593B89">
      <w:pPr>
        <w:rPr>
          <w:lang w:eastAsia="en-ZA"/>
        </w:rPr>
      </w:pPr>
    </w:p>
    <w:p w14:paraId="265C363A" w14:textId="3A990851" w:rsidR="008267DC" w:rsidRDefault="008267DC" w:rsidP="00593B89">
      <w:pPr>
        <w:rPr>
          <w:lang w:eastAsia="en-ZA"/>
        </w:rPr>
      </w:pPr>
    </w:p>
    <w:p w14:paraId="1BE0DC93" w14:textId="1C7AC261" w:rsidR="008267DC" w:rsidRDefault="008267DC" w:rsidP="00593B89">
      <w:pPr>
        <w:rPr>
          <w:lang w:eastAsia="en-ZA"/>
        </w:rPr>
      </w:pPr>
    </w:p>
    <w:p w14:paraId="2C7FC7F3" w14:textId="3D267E68" w:rsidR="008267DC" w:rsidRDefault="008267DC" w:rsidP="00593B89">
      <w:pPr>
        <w:rPr>
          <w:lang w:eastAsia="en-ZA"/>
        </w:rPr>
      </w:pPr>
    </w:p>
    <w:p w14:paraId="08CC406A" w14:textId="1ECFD3D0" w:rsidR="008267DC" w:rsidRDefault="008267DC" w:rsidP="00593B89">
      <w:pPr>
        <w:rPr>
          <w:lang w:eastAsia="en-ZA"/>
        </w:rPr>
      </w:pPr>
    </w:p>
    <w:p w14:paraId="25FD99F9" w14:textId="0D089CE8" w:rsidR="008267DC" w:rsidRDefault="008267DC" w:rsidP="00593B89">
      <w:pPr>
        <w:rPr>
          <w:lang w:eastAsia="en-ZA"/>
        </w:rPr>
      </w:pPr>
    </w:p>
    <w:p w14:paraId="1E7833A5" w14:textId="0461FFBC" w:rsidR="008267DC" w:rsidRDefault="008267DC" w:rsidP="00593B89">
      <w:pPr>
        <w:rPr>
          <w:lang w:eastAsia="en-ZA"/>
        </w:rPr>
      </w:pPr>
    </w:p>
    <w:p w14:paraId="3E9C8B04" w14:textId="53700876" w:rsidR="008267DC" w:rsidRDefault="008267DC" w:rsidP="00593B89">
      <w:pPr>
        <w:rPr>
          <w:lang w:eastAsia="en-ZA"/>
        </w:rPr>
      </w:pPr>
    </w:p>
    <w:p w14:paraId="0C018265" w14:textId="30F40E5F" w:rsidR="00D9329E" w:rsidRDefault="00D9329E" w:rsidP="00593B89">
      <w:pPr>
        <w:rPr>
          <w:lang w:eastAsia="en-ZA"/>
        </w:rPr>
      </w:pPr>
    </w:p>
    <w:p w14:paraId="1DD81666" w14:textId="05E01043" w:rsidR="00D9329E" w:rsidRDefault="00D9329E" w:rsidP="00593B89">
      <w:pPr>
        <w:rPr>
          <w:lang w:eastAsia="en-ZA"/>
        </w:rPr>
      </w:pPr>
    </w:p>
    <w:p w14:paraId="7FDC9F92" w14:textId="4DE29DF2" w:rsidR="00D9329E" w:rsidRDefault="00D9329E" w:rsidP="00593B89">
      <w:pPr>
        <w:rPr>
          <w:lang w:eastAsia="en-ZA"/>
        </w:rPr>
      </w:pPr>
    </w:p>
    <w:p w14:paraId="09D23B23" w14:textId="6133689B" w:rsidR="00D9329E" w:rsidRDefault="00D9329E" w:rsidP="00593B89">
      <w:pPr>
        <w:rPr>
          <w:lang w:eastAsia="en-ZA"/>
        </w:rPr>
      </w:pPr>
    </w:p>
    <w:p w14:paraId="0C40F9AC" w14:textId="33B6FC86" w:rsidR="00D9329E" w:rsidRDefault="00D9329E" w:rsidP="00593B89">
      <w:pPr>
        <w:rPr>
          <w:lang w:eastAsia="en-ZA"/>
        </w:rPr>
      </w:pPr>
    </w:p>
    <w:p w14:paraId="0E026DA2" w14:textId="6E249357" w:rsidR="00D9329E" w:rsidRDefault="00D9329E" w:rsidP="00593B89">
      <w:pPr>
        <w:rPr>
          <w:lang w:eastAsia="en-ZA"/>
        </w:rPr>
      </w:pPr>
    </w:p>
    <w:p w14:paraId="0C355191" w14:textId="7486DCF2" w:rsidR="00B177C2" w:rsidRDefault="00B177C2" w:rsidP="00593B89">
      <w:pPr>
        <w:rPr>
          <w:lang w:eastAsia="en-ZA"/>
        </w:rPr>
      </w:pPr>
    </w:p>
    <w:p w14:paraId="74D735BC" w14:textId="7F355704" w:rsidR="00B177C2" w:rsidRDefault="00B177C2" w:rsidP="00593B89">
      <w:pPr>
        <w:rPr>
          <w:lang w:eastAsia="en-ZA"/>
        </w:rPr>
      </w:pPr>
    </w:p>
    <w:p w14:paraId="3C58400C" w14:textId="209DCF1F" w:rsidR="00B177C2" w:rsidRDefault="00B177C2" w:rsidP="00593B89">
      <w:pPr>
        <w:rPr>
          <w:lang w:eastAsia="en-ZA"/>
        </w:rPr>
      </w:pPr>
    </w:p>
    <w:p w14:paraId="12F48A65" w14:textId="77777777" w:rsidR="00BF6E4A" w:rsidRDefault="00BF6E4A" w:rsidP="00593B89">
      <w:pPr>
        <w:rPr>
          <w:lang w:eastAsia="en-ZA"/>
        </w:rPr>
      </w:pPr>
    </w:p>
    <w:p w14:paraId="5D3EE84E" w14:textId="445BDB30" w:rsidR="008267DC" w:rsidRDefault="00BF6E4A" w:rsidP="00593B89">
      <w:pPr>
        <w:rPr>
          <w:lang w:eastAsia="en-ZA"/>
        </w:rPr>
      </w:pPr>
      <w:r w:rsidRPr="00ED311C">
        <w:rPr>
          <w:noProof/>
        </w:rPr>
        <w:drawing>
          <wp:anchor distT="0" distB="0" distL="114300" distR="114300" simplePos="0" relativeHeight="251875328" behindDoc="1" locked="0" layoutInCell="1" allowOverlap="1" wp14:anchorId="6CF1D898" wp14:editId="3BA28A24">
            <wp:simplePos x="0" y="0"/>
            <wp:positionH relativeFrom="column">
              <wp:posOffset>409575</wp:posOffset>
            </wp:positionH>
            <wp:positionV relativeFrom="topMargin">
              <wp:posOffset>683260</wp:posOffset>
            </wp:positionV>
            <wp:extent cx="2486025" cy="838200"/>
            <wp:effectExtent l="0" t="0" r="9525" b="0"/>
            <wp:wrapNone/>
            <wp:docPr id="4" name="Picture 4"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4"/>
        <w:tblW w:w="10165" w:type="dxa"/>
        <w:tblLook w:val="04A0" w:firstRow="1" w:lastRow="0" w:firstColumn="1" w:lastColumn="0" w:noHBand="0" w:noVBand="1"/>
      </w:tblPr>
      <w:tblGrid>
        <w:gridCol w:w="5670"/>
        <w:gridCol w:w="2250"/>
        <w:gridCol w:w="2245"/>
      </w:tblGrid>
      <w:tr w:rsidR="008267DC" w:rsidRPr="008267DC" w14:paraId="7D9E8BB7" w14:textId="77777777" w:rsidTr="00AC676C">
        <w:trPr>
          <w:trHeight w:val="890"/>
        </w:trPr>
        <w:tc>
          <w:tcPr>
            <w:tcW w:w="5670" w:type="dxa"/>
            <w:vMerge w:val="restart"/>
            <w:tcBorders>
              <w:top w:val="nil"/>
              <w:left w:val="nil"/>
              <w:bottom w:val="nil"/>
              <w:right w:val="single" w:sz="4" w:space="0" w:color="auto"/>
            </w:tcBorders>
          </w:tcPr>
          <w:p w14:paraId="1A827CDF" w14:textId="5B3E7A41" w:rsidR="008267DC" w:rsidRPr="008267DC" w:rsidRDefault="008267DC" w:rsidP="008267DC">
            <w:pPr>
              <w:textAlignment w:val="baseline"/>
              <w:rPr>
                <w:rFonts w:ascii="Arial" w:hAnsi="Arial" w:cs="Arial"/>
                <w:b/>
                <w:bCs/>
                <w:color w:val="000000"/>
                <w:u w:val="single"/>
              </w:rPr>
            </w:pPr>
          </w:p>
        </w:tc>
        <w:tc>
          <w:tcPr>
            <w:tcW w:w="4495" w:type="dxa"/>
            <w:gridSpan w:val="2"/>
            <w:tcBorders>
              <w:left w:val="single" w:sz="4" w:space="0" w:color="auto"/>
            </w:tcBorders>
            <w:vAlign w:val="center"/>
          </w:tcPr>
          <w:p w14:paraId="1AFD2C70" w14:textId="7132A05F" w:rsidR="008267DC" w:rsidRPr="008267DC" w:rsidRDefault="00FF4581" w:rsidP="008267DC">
            <w:pPr>
              <w:jc w:val="center"/>
              <w:textAlignment w:val="baseline"/>
              <w:rPr>
                <w:rFonts w:ascii="Arial" w:hAnsi="Arial" w:cs="Arial"/>
                <w:b/>
                <w:bCs/>
                <w:color w:val="000000"/>
              </w:rPr>
            </w:pPr>
            <w:r>
              <w:rPr>
                <w:rFonts w:ascii="Arial" w:hAnsi="Arial" w:cs="Arial"/>
                <w:b/>
                <w:bCs/>
                <w:color w:val="000000"/>
                <w:sz w:val="24"/>
                <w:szCs w:val="24"/>
              </w:rPr>
              <w:t>Enpower Training Services (Pty) Ltd</w:t>
            </w:r>
          </w:p>
        </w:tc>
      </w:tr>
      <w:tr w:rsidR="008267DC" w:rsidRPr="008267DC" w14:paraId="2B8F4C30" w14:textId="77777777" w:rsidTr="00AC676C">
        <w:trPr>
          <w:trHeight w:val="350"/>
        </w:trPr>
        <w:tc>
          <w:tcPr>
            <w:tcW w:w="5670" w:type="dxa"/>
            <w:vMerge/>
            <w:tcBorders>
              <w:top w:val="nil"/>
              <w:left w:val="nil"/>
              <w:bottom w:val="nil"/>
              <w:right w:val="single" w:sz="4" w:space="0" w:color="auto"/>
            </w:tcBorders>
          </w:tcPr>
          <w:p w14:paraId="4662F32D" w14:textId="77777777" w:rsidR="008267DC" w:rsidRPr="008267DC" w:rsidRDefault="008267DC" w:rsidP="008267DC">
            <w:pPr>
              <w:jc w:val="center"/>
              <w:textAlignment w:val="baseline"/>
              <w:rPr>
                <w:rFonts w:ascii="Arial" w:hAnsi="Arial" w:cs="Arial"/>
                <w:b/>
                <w:bCs/>
                <w:color w:val="000000"/>
                <w:u w:val="single"/>
              </w:rPr>
            </w:pPr>
          </w:p>
        </w:tc>
        <w:tc>
          <w:tcPr>
            <w:tcW w:w="2250" w:type="dxa"/>
            <w:tcBorders>
              <w:left w:val="single" w:sz="4" w:space="0" w:color="auto"/>
            </w:tcBorders>
            <w:vAlign w:val="center"/>
          </w:tcPr>
          <w:p w14:paraId="5D17DD63" w14:textId="77777777" w:rsidR="008267DC" w:rsidRPr="008267DC" w:rsidRDefault="008267DC" w:rsidP="008267DC">
            <w:pPr>
              <w:jc w:val="center"/>
              <w:textAlignment w:val="baseline"/>
              <w:rPr>
                <w:rFonts w:ascii="Arial" w:hAnsi="Arial" w:cs="Arial"/>
                <w:color w:val="000000"/>
              </w:rPr>
            </w:pPr>
            <w:r w:rsidRPr="008267DC">
              <w:rPr>
                <w:rFonts w:ascii="Arial" w:hAnsi="Arial" w:cs="Arial"/>
                <w:color w:val="000000"/>
              </w:rPr>
              <w:t>Authorised by:</w:t>
            </w:r>
          </w:p>
        </w:tc>
        <w:tc>
          <w:tcPr>
            <w:tcW w:w="2245" w:type="dxa"/>
          </w:tcPr>
          <w:p w14:paraId="77950936" w14:textId="77777777" w:rsidR="008267DC" w:rsidRPr="008267DC" w:rsidRDefault="008267DC" w:rsidP="008267DC">
            <w:pPr>
              <w:jc w:val="center"/>
              <w:textAlignment w:val="baseline"/>
              <w:rPr>
                <w:rFonts w:ascii="Arial" w:hAnsi="Arial" w:cs="Arial"/>
                <w:b/>
                <w:bCs/>
                <w:color w:val="000000"/>
                <w:u w:val="single"/>
              </w:rPr>
            </w:pPr>
            <w:r w:rsidRPr="008267DC">
              <w:rPr>
                <w:sz w:val="24"/>
                <w:szCs w:val="24"/>
              </w:rPr>
              <w:t>Duncan MacNicol</w:t>
            </w:r>
          </w:p>
        </w:tc>
      </w:tr>
      <w:tr w:rsidR="008267DC" w:rsidRPr="008267DC" w14:paraId="55C9206E" w14:textId="77777777" w:rsidTr="00AC676C">
        <w:trPr>
          <w:trHeight w:val="350"/>
        </w:trPr>
        <w:tc>
          <w:tcPr>
            <w:tcW w:w="5670" w:type="dxa"/>
            <w:vMerge/>
            <w:tcBorders>
              <w:top w:val="nil"/>
              <w:left w:val="nil"/>
              <w:bottom w:val="nil"/>
              <w:right w:val="single" w:sz="4" w:space="0" w:color="auto"/>
            </w:tcBorders>
          </w:tcPr>
          <w:p w14:paraId="336A92BF" w14:textId="77777777" w:rsidR="008267DC" w:rsidRPr="008267DC" w:rsidRDefault="008267DC" w:rsidP="008267DC">
            <w:pPr>
              <w:jc w:val="center"/>
              <w:textAlignment w:val="baseline"/>
              <w:rPr>
                <w:rFonts w:ascii="Arial" w:hAnsi="Arial" w:cs="Arial"/>
                <w:b/>
                <w:bCs/>
                <w:color w:val="000000"/>
                <w:u w:val="single"/>
              </w:rPr>
            </w:pPr>
          </w:p>
        </w:tc>
        <w:tc>
          <w:tcPr>
            <w:tcW w:w="2250" w:type="dxa"/>
            <w:tcBorders>
              <w:left w:val="single" w:sz="4" w:space="0" w:color="auto"/>
            </w:tcBorders>
          </w:tcPr>
          <w:p w14:paraId="1A8C83E7" w14:textId="77777777" w:rsidR="008267DC" w:rsidRPr="008267DC" w:rsidRDefault="008267DC" w:rsidP="008267DC">
            <w:pPr>
              <w:jc w:val="center"/>
              <w:textAlignment w:val="baseline"/>
              <w:rPr>
                <w:rFonts w:ascii="Arial" w:hAnsi="Arial" w:cs="Arial"/>
                <w:b/>
                <w:bCs/>
                <w:color w:val="000000"/>
                <w:u w:val="single"/>
              </w:rPr>
            </w:pPr>
            <w:r w:rsidRPr="008267DC">
              <w:rPr>
                <w:rFonts w:ascii="Arial" w:hAnsi="Arial" w:cs="Arial"/>
                <w:color w:val="000000"/>
              </w:rPr>
              <w:t>Date Authorised:</w:t>
            </w:r>
          </w:p>
        </w:tc>
        <w:tc>
          <w:tcPr>
            <w:tcW w:w="2245" w:type="dxa"/>
          </w:tcPr>
          <w:p w14:paraId="1BACF895" w14:textId="42E3FFF4" w:rsidR="008267DC" w:rsidRPr="008267DC" w:rsidRDefault="009617ED" w:rsidP="008267DC">
            <w:pPr>
              <w:jc w:val="center"/>
              <w:textAlignment w:val="baseline"/>
              <w:rPr>
                <w:rFonts w:ascii="Arial" w:hAnsi="Arial" w:cs="Arial"/>
                <w:color w:val="000000"/>
              </w:rPr>
            </w:pPr>
            <w:r>
              <w:rPr>
                <w:rFonts w:ascii="Arial" w:hAnsi="Arial" w:cs="Arial"/>
                <w:color w:val="000000"/>
              </w:rPr>
              <w:t>20 February 2021</w:t>
            </w:r>
          </w:p>
        </w:tc>
      </w:tr>
      <w:tr w:rsidR="008267DC" w:rsidRPr="008267DC" w14:paraId="2707BA4D" w14:textId="77777777" w:rsidTr="00AC676C">
        <w:tc>
          <w:tcPr>
            <w:tcW w:w="5670" w:type="dxa"/>
            <w:vMerge/>
            <w:tcBorders>
              <w:top w:val="nil"/>
              <w:left w:val="nil"/>
              <w:bottom w:val="nil"/>
              <w:right w:val="single" w:sz="4" w:space="0" w:color="auto"/>
            </w:tcBorders>
          </w:tcPr>
          <w:p w14:paraId="1FEDED8F" w14:textId="77777777" w:rsidR="008267DC" w:rsidRPr="008267DC" w:rsidRDefault="008267DC" w:rsidP="008267DC">
            <w:pPr>
              <w:jc w:val="center"/>
              <w:textAlignment w:val="baseline"/>
              <w:rPr>
                <w:rFonts w:ascii="Arial" w:hAnsi="Arial" w:cs="Arial"/>
                <w:b/>
                <w:bCs/>
                <w:color w:val="000000"/>
                <w:u w:val="single"/>
              </w:rPr>
            </w:pPr>
          </w:p>
        </w:tc>
        <w:tc>
          <w:tcPr>
            <w:tcW w:w="2250" w:type="dxa"/>
            <w:tcBorders>
              <w:left w:val="single" w:sz="4" w:space="0" w:color="auto"/>
            </w:tcBorders>
          </w:tcPr>
          <w:p w14:paraId="05BF5960" w14:textId="77777777" w:rsidR="008267DC" w:rsidRPr="008267DC" w:rsidRDefault="008267DC" w:rsidP="008267DC">
            <w:pPr>
              <w:jc w:val="center"/>
              <w:textAlignment w:val="baseline"/>
              <w:rPr>
                <w:rFonts w:ascii="Arial" w:hAnsi="Arial" w:cs="Arial"/>
                <w:color w:val="000000"/>
              </w:rPr>
            </w:pPr>
            <w:r w:rsidRPr="008267DC">
              <w:rPr>
                <w:rFonts w:ascii="Arial" w:hAnsi="Arial" w:cs="Arial"/>
                <w:color w:val="000000"/>
              </w:rPr>
              <w:t>Document Number:</w:t>
            </w:r>
          </w:p>
        </w:tc>
        <w:tc>
          <w:tcPr>
            <w:tcW w:w="2245" w:type="dxa"/>
          </w:tcPr>
          <w:p w14:paraId="18D463DC" w14:textId="00C84A6D" w:rsidR="008267DC" w:rsidRPr="008267DC" w:rsidRDefault="00FF4581" w:rsidP="008267DC">
            <w:pPr>
              <w:jc w:val="center"/>
              <w:textAlignment w:val="baseline"/>
              <w:rPr>
                <w:rFonts w:ascii="Arial" w:hAnsi="Arial" w:cs="Arial"/>
                <w:color w:val="000000"/>
              </w:rPr>
            </w:pPr>
            <w:r>
              <w:rPr>
                <w:rFonts w:ascii="Arial" w:hAnsi="Arial" w:cs="Arial"/>
                <w:color w:val="000000"/>
              </w:rPr>
              <w:t>ENP</w:t>
            </w:r>
            <w:r w:rsidR="008267DC" w:rsidRPr="008267DC">
              <w:rPr>
                <w:rFonts w:ascii="Arial" w:hAnsi="Arial" w:cs="Arial"/>
                <w:color w:val="000000"/>
              </w:rPr>
              <w:t>-028</w:t>
            </w:r>
          </w:p>
        </w:tc>
      </w:tr>
    </w:tbl>
    <w:p w14:paraId="6E82EB78" w14:textId="77777777" w:rsidR="008267DC" w:rsidRPr="008267DC" w:rsidRDefault="008267DC" w:rsidP="008267DC">
      <w:pPr>
        <w:spacing w:after="0" w:line="240" w:lineRule="auto"/>
        <w:jc w:val="center"/>
        <w:textAlignment w:val="baseline"/>
        <w:rPr>
          <w:rFonts w:ascii="Arial" w:eastAsia="Times New Roman" w:hAnsi="Arial" w:cs="Arial"/>
          <w:b/>
          <w:bCs/>
          <w:color w:val="000000"/>
          <w:u w:val="single"/>
          <w:lang w:eastAsia="en-ZA"/>
        </w:rPr>
      </w:pPr>
    </w:p>
    <w:p w14:paraId="2F905015" w14:textId="77777777" w:rsidR="008267DC" w:rsidRPr="008267DC" w:rsidRDefault="008267DC" w:rsidP="008267DC">
      <w:pPr>
        <w:spacing w:after="0" w:line="240" w:lineRule="auto"/>
        <w:textAlignment w:val="baseline"/>
        <w:rPr>
          <w:rFonts w:ascii="Arial" w:eastAsia="Times New Roman" w:hAnsi="Arial" w:cs="Arial"/>
          <w:b/>
          <w:bCs/>
          <w:color w:val="000000"/>
          <w:u w:val="single"/>
          <w:lang w:eastAsia="en-ZA"/>
        </w:rPr>
      </w:pPr>
    </w:p>
    <w:p w14:paraId="4E5D0846" w14:textId="77777777" w:rsidR="008267DC" w:rsidRPr="008267DC" w:rsidRDefault="008267DC" w:rsidP="008267DC">
      <w:pPr>
        <w:spacing w:after="0" w:line="240" w:lineRule="auto"/>
        <w:jc w:val="center"/>
        <w:textAlignment w:val="baseline"/>
        <w:rPr>
          <w:rFonts w:ascii="Segoe UI" w:eastAsia="Times New Roman" w:hAnsi="Segoe UI" w:cs="Segoe UI"/>
          <w:sz w:val="18"/>
          <w:szCs w:val="18"/>
          <w:lang w:eastAsia="en-ZA"/>
        </w:rPr>
      </w:pPr>
      <w:r w:rsidRPr="008267DC">
        <w:rPr>
          <w:rFonts w:ascii="Arial" w:eastAsia="Times New Roman" w:hAnsi="Arial" w:cs="Arial"/>
          <w:b/>
          <w:bCs/>
          <w:color w:val="000000"/>
          <w:lang w:eastAsia="en-ZA"/>
        </w:rPr>
        <w:t>Social Media Policy</w:t>
      </w:r>
    </w:p>
    <w:p w14:paraId="62134CAE" w14:textId="77777777" w:rsidR="008267DC" w:rsidRPr="008267DC" w:rsidRDefault="008267DC" w:rsidP="008267DC">
      <w:pPr>
        <w:spacing w:after="0" w:line="240" w:lineRule="auto"/>
        <w:jc w:val="both"/>
        <w:textAlignment w:val="baseline"/>
        <w:rPr>
          <w:rFonts w:ascii="Segoe UI" w:eastAsia="Times New Roman" w:hAnsi="Segoe UI" w:cs="Segoe UI"/>
          <w:color w:val="000000" w:themeColor="text1"/>
          <w:sz w:val="20"/>
          <w:szCs w:val="20"/>
          <w:lang w:eastAsia="en-ZA"/>
        </w:rPr>
      </w:pPr>
      <w:r w:rsidRPr="008267DC">
        <w:rPr>
          <w:rFonts w:ascii="Arial" w:eastAsia="Times New Roman" w:hAnsi="Arial" w:cs="Arial"/>
          <w:color w:val="000000" w:themeColor="text1"/>
          <w:sz w:val="24"/>
          <w:szCs w:val="24"/>
          <w:lang w:eastAsia="en-ZA"/>
        </w:rPr>
        <w:t> </w:t>
      </w:r>
    </w:p>
    <w:p w14:paraId="19719497" w14:textId="77777777" w:rsidR="008267DC" w:rsidRPr="008267DC" w:rsidRDefault="008267DC" w:rsidP="008267DC">
      <w:pPr>
        <w:keepNext/>
        <w:numPr>
          <w:ilvl w:val="0"/>
          <w:numId w:val="69"/>
        </w:numPr>
        <w:spacing w:after="240" w:line="240" w:lineRule="auto"/>
        <w:outlineLvl w:val="0"/>
        <w:rPr>
          <w:rFonts w:ascii="Arial" w:eastAsia="Times New Roman" w:hAnsi="Arial" w:cs="Arial"/>
          <w:b/>
          <w:bCs/>
          <w:color w:val="000000" w:themeColor="text1"/>
          <w:sz w:val="20"/>
          <w:szCs w:val="20"/>
        </w:rPr>
      </w:pPr>
      <w:r w:rsidRPr="008267DC">
        <w:rPr>
          <w:rFonts w:ascii="Arial" w:eastAsiaTheme="majorEastAsia" w:hAnsi="Arial" w:cs="Arial"/>
          <w:color w:val="000000" w:themeColor="text1"/>
          <w:sz w:val="20"/>
          <w:szCs w:val="20"/>
        </w:rPr>
        <w:t> </w:t>
      </w:r>
      <w:bookmarkStart w:id="261" w:name="_Toc62556444"/>
      <w:r w:rsidRPr="008267DC">
        <w:rPr>
          <w:rFonts w:ascii="Arial" w:eastAsia="Times New Roman" w:hAnsi="Arial" w:cs="Arial"/>
          <w:b/>
          <w:bCs/>
          <w:color w:val="000000" w:themeColor="text1"/>
          <w:sz w:val="20"/>
          <w:szCs w:val="20"/>
        </w:rPr>
        <w:t>Introduction</w:t>
      </w:r>
      <w:bookmarkEnd w:id="261"/>
    </w:p>
    <w:p w14:paraId="355E357B" w14:textId="77777777" w:rsidR="008267DC" w:rsidRPr="008267DC" w:rsidRDefault="008267DC" w:rsidP="008267DC">
      <w:pPr>
        <w:keepNext/>
        <w:numPr>
          <w:ilvl w:val="1"/>
          <w:numId w:val="70"/>
        </w:numPr>
        <w:spacing w:before="240" w:after="60" w:line="240" w:lineRule="auto"/>
        <w:outlineLvl w:val="1"/>
        <w:rPr>
          <w:rFonts w:ascii="Arial" w:eastAsia="Calibri" w:hAnsi="Arial" w:cs="Arial"/>
          <w:b/>
          <w:color w:val="000000" w:themeColor="text1"/>
          <w:sz w:val="20"/>
          <w:szCs w:val="20"/>
          <w:lang w:val="en-US"/>
        </w:rPr>
      </w:pPr>
      <w:bookmarkStart w:id="262" w:name="_Toc62556445"/>
      <w:r w:rsidRPr="008267DC">
        <w:rPr>
          <w:rFonts w:ascii="Arial" w:eastAsia="Calibri" w:hAnsi="Arial" w:cs="Arial"/>
          <w:b/>
          <w:color w:val="000000" w:themeColor="text1"/>
          <w:sz w:val="20"/>
          <w:szCs w:val="20"/>
          <w:lang w:val="en-US"/>
        </w:rPr>
        <w:t>Overview</w:t>
      </w:r>
      <w:bookmarkEnd w:id="262"/>
    </w:p>
    <w:p w14:paraId="7A36743D" w14:textId="77777777"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This policy provides guidance for employee use of social media, which should be broadly</w:t>
      </w:r>
    </w:p>
    <w:p w14:paraId="16165015" w14:textId="77777777"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understood for purposes of this policy to include blogs, wikis, microblogs, message boards, chat rooms, electronic newsletters, online forums, social networking sites, and other sites and services that permit users to share information with others in a contemporaneous manner.</w:t>
      </w:r>
    </w:p>
    <w:p w14:paraId="710AFC49" w14:textId="77777777" w:rsidR="008267DC" w:rsidRPr="008267DC" w:rsidRDefault="008267DC" w:rsidP="008267DC">
      <w:pPr>
        <w:tabs>
          <w:tab w:val="left" w:pos="360"/>
        </w:tabs>
        <w:spacing w:after="0" w:line="276" w:lineRule="auto"/>
        <w:rPr>
          <w:rFonts w:ascii="Arial" w:eastAsia="Trebuchet MS" w:hAnsi="Arial" w:cs="Arial"/>
          <w:color w:val="000000" w:themeColor="text1"/>
          <w:spacing w:val="20"/>
          <w:sz w:val="20"/>
          <w:szCs w:val="20"/>
        </w:rPr>
      </w:pPr>
    </w:p>
    <w:p w14:paraId="4D7D615F" w14:textId="77777777" w:rsidR="008267DC" w:rsidRPr="008267DC" w:rsidRDefault="008267DC" w:rsidP="008267DC">
      <w:pPr>
        <w:keepNext/>
        <w:keepLines/>
        <w:numPr>
          <w:ilvl w:val="1"/>
          <w:numId w:val="70"/>
        </w:numPr>
        <w:spacing w:before="200" w:after="240" w:line="240" w:lineRule="auto"/>
        <w:outlineLvl w:val="1"/>
        <w:rPr>
          <w:rFonts w:ascii="Arial" w:eastAsia="Calibri" w:hAnsi="Arial" w:cs="Arial"/>
          <w:b/>
          <w:color w:val="000000" w:themeColor="text1"/>
          <w:sz w:val="20"/>
          <w:szCs w:val="20"/>
          <w:lang w:val="en-US"/>
        </w:rPr>
      </w:pPr>
      <w:bookmarkStart w:id="263" w:name="_Toc62556446"/>
      <w:r w:rsidRPr="008267DC">
        <w:rPr>
          <w:rFonts w:ascii="Arial" w:eastAsia="Calibri" w:hAnsi="Arial" w:cs="Arial"/>
          <w:b/>
          <w:color w:val="000000" w:themeColor="text1"/>
          <w:sz w:val="20"/>
          <w:szCs w:val="20"/>
          <w:lang w:val="en-US"/>
        </w:rPr>
        <w:t>Responsibilities and Authorities</w:t>
      </w:r>
      <w:bookmarkEnd w:id="263"/>
    </w:p>
    <w:p w14:paraId="5E0D663B" w14:textId="77777777"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Add the scope of the document</w:t>
      </w:r>
    </w:p>
    <w:tbl>
      <w:tblPr>
        <w:tblStyle w:val="GridTable4-Accent11"/>
        <w:tblW w:w="1029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888"/>
        <w:gridCol w:w="2202"/>
      </w:tblGrid>
      <w:tr w:rsidR="008267DC" w:rsidRPr="008267DC" w14:paraId="54529229" w14:textId="77777777" w:rsidTr="00AC6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shd w:val="clear" w:color="auto" w:fill="D9D9D9"/>
          </w:tcPr>
          <w:p w14:paraId="4317D4C7" w14:textId="77777777" w:rsidR="008267DC" w:rsidRPr="008267DC" w:rsidRDefault="008267DC" w:rsidP="008267DC">
            <w:pPr>
              <w:tabs>
                <w:tab w:val="left" w:pos="90"/>
                <w:tab w:val="left" w:pos="567"/>
              </w:tabs>
              <w:spacing w:before="120"/>
              <w:rPr>
                <w:rFonts w:ascii="Arial" w:eastAsia="Trebuchet MS" w:hAnsi="Arial" w:cs="Arial"/>
                <w:color w:val="000000" w:themeColor="text1"/>
                <w:sz w:val="20"/>
                <w:szCs w:val="20"/>
              </w:rPr>
            </w:pPr>
            <w:r w:rsidRPr="008267DC">
              <w:rPr>
                <w:rFonts w:ascii="Arial" w:eastAsia="Trebuchet MS" w:hAnsi="Arial" w:cs="Arial"/>
                <w:color w:val="000000" w:themeColor="text1"/>
                <w:sz w:val="20"/>
                <w:szCs w:val="20"/>
              </w:rPr>
              <w:t>Role</w:t>
            </w:r>
          </w:p>
        </w:tc>
        <w:tc>
          <w:tcPr>
            <w:tcW w:w="6041" w:type="dxa"/>
            <w:shd w:val="clear" w:color="auto" w:fill="D9D9D9"/>
          </w:tcPr>
          <w:p w14:paraId="044AACFD" w14:textId="77777777" w:rsidR="008267DC" w:rsidRPr="008267DC" w:rsidRDefault="008267DC" w:rsidP="008267DC">
            <w:pPr>
              <w:tabs>
                <w:tab w:val="left" w:pos="90"/>
                <w:tab w:val="left" w:pos="567"/>
              </w:tabs>
              <w:spacing w:before="120"/>
              <w:cnfStyle w:val="100000000000" w:firstRow="1" w:lastRow="0" w:firstColumn="0" w:lastColumn="0" w:oddVBand="0" w:evenVBand="0" w:oddHBand="0" w:evenHBand="0" w:firstRowFirstColumn="0" w:firstRowLastColumn="0" w:lastRowFirstColumn="0" w:lastRowLastColumn="0"/>
              <w:rPr>
                <w:rFonts w:ascii="Arial" w:eastAsia="Trebuchet MS" w:hAnsi="Arial" w:cs="Arial"/>
                <w:color w:val="000000" w:themeColor="text1"/>
                <w:sz w:val="20"/>
                <w:szCs w:val="20"/>
              </w:rPr>
            </w:pPr>
            <w:r w:rsidRPr="008267DC">
              <w:rPr>
                <w:rFonts w:ascii="Arial" w:eastAsia="Trebuchet MS" w:hAnsi="Arial" w:cs="Arial"/>
                <w:color w:val="000000" w:themeColor="text1"/>
                <w:sz w:val="20"/>
                <w:szCs w:val="20"/>
              </w:rPr>
              <w:t>Responsibility</w:t>
            </w:r>
          </w:p>
        </w:tc>
        <w:tc>
          <w:tcPr>
            <w:tcW w:w="2240" w:type="dxa"/>
            <w:shd w:val="clear" w:color="auto" w:fill="D9D9D9"/>
          </w:tcPr>
          <w:p w14:paraId="3FDB1F75" w14:textId="77777777" w:rsidR="008267DC" w:rsidRPr="008267DC" w:rsidRDefault="008267DC" w:rsidP="008267DC">
            <w:pPr>
              <w:tabs>
                <w:tab w:val="left" w:pos="90"/>
                <w:tab w:val="left" w:pos="567"/>
              </w:tabs>
              <w:spacing w:before="120"/>
              <w:cnfStyle w:val="100000000000" w:firstRow="1" w:lastRow="0" w:firstColumn="0" w:lastColumn="0" w:oddVBand="0" w:evenVBand="0" w:oddHBand="0" w:evenHBand="0" w:firstRowFirstColumn="0" w:firstRowLastColumn="0" w:lastRowFirstColumn="0" w:lastRowLastColumn="0"/>
              <w:rPr>
                <w:rFonts w:ascii="Arial" w:eastAsia="Trebuchet MS" w:hAnsi="Arial" w:cs="Arial"/>
                <w:color w:val="000000" w:themeColor="text1"/>
                <w:sz w:val="20"/>
                <w:szCs w:val="20"/>
              </w:rPr>
            </w:pPr>
            <w:r w:rsidRPr="008267DC">
              <w:rPr>
                <w:rFonts w:ascii="Arial" w:eastAsia="Trebuchet MS" w:hAnsi="Arial" w:cs="Arial"/>
                <w:color w:val="000000" w:themeColor="text1"/>
                <w:sz w:val="20"/>
                <w:szCs w:val="20"/>
              </w:rPr>
              <w:t>Frequency</w:t>
            </w:r>
          </w:p>
        </w:tc>
      </w:tr>
      <w:tr w:rsidR="008267DC" w:rsidRPr="008267DC" w14:paraId="611F2950" w14:textId="77777777" w:rsidTr="00AC6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shd w:val="clear" w:color="auto" w:fill="auto"/>
          </w:tcPr>
          <w:p w14:paraId="7EBE13BF" w14:textId="77777777" w:rsidR="008267DC" w:rsidRPr="008267DC" w:rsidRDefault="008267DC" w:rsidP="008267DC">
            <w:pPr>
              <w:tabs>
                <w:tab w:val="left" w:pos="432"/>
              </w:tabs>
              <w:ind w:left="432"/>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Administrator(s)</w:t>
            </w:r>
          </w:p>
        </w:tc>
        <w:tc>
          <w:tcPr>
            <w:tcW w:w="6041" w:type="dxa"/>
            <w:shd w:val="clear" w:color="auto" w:fill="auto"/>
          </w:tcPr>
          <w:p w14:paraId="5D0872F5" w14:textId="77777777" w:rsidR="008267DC" w:rsidRPr="008267DC" w:rsidRDefault="008267DC" w:rsidP="008267DC">
            <w:pPr>
              <w:tabs>
                <w:tab w:val="left" w:pos="432"/>
              </w:tabs>
              <w:ind w:left="43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Will grant, deny or restrict access to any website, facility, and email size and network bandwidth and Regular review of logs generated from proxy server and mail server.</w:t>
            </w:r>
          </w:p>
        </w:tc>
        <w:tc>
          <w:tcPr>
            <w:tcW w:w="2240" w:type="dxa"/>
            <w:shd w:val="clear" w:color="auto" w:fill="auto"/>
          </w:tcPr>
          <w:p w14:paraId="282F027D" w14:textId="77777777" w:rsidR="008267DC" w:rsidRPr="008267DC" w:rsidRDefault="008267DC" w:rsidP="008267DC">
            <w:pPr>
              <w:tabs>
                <w:tab w:val="left" w:pos="432"/>
              </w:tabs>
              <w:ind w:left="43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On-going/</w:t>
            </w:r>
          </w:p>
          <w:p w14:paraId="2E7F34F3" w14:textId="77777777" w:rsidR="008267DC" w:rsidRPr="008267DC" w:rsidRDefault="008267DC" w:rsidP="008267DC">
            <w:pPr>
              <w:tabs>
                <w:tab w:val="left" w:pos="432"/>
              </w:tabs>
              <w:ind w:left="43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Ad hoc</w:t>
            </w:r>
          </w:p>
        </w:tc>
      </w:tr>
      <w:tr w:rsidR="008267DC" w:rsidRPr="008267DC" w14:paraId="6B1021DB" w14:textId="77777777" w:rsidTr="00AC676C">
        <w:tc>
          <w:tcPr>
            <w:cnfStyle w:val="001000000000" w:firstRow="0" w:lastRow="0" w:firstColumn="1" w:lastColumn="0" w:oddVBand="0" w:evenVBand="0" w:oddHBand="0" w:evenHBand="0" w:firstRowFirstColumn="0" w:firstRowLastColumn="0" w:lastRowFirstColumn="0" w:lastRowLastColumn="0"/>
            <w:tcW w:w="2013" w:type="dxa"/>
          </w:tcPr>
          <w:p w14:paraId="0380D681" w14:textId="77777777" w:rsidR="008267DC" w:rsidRPr="008267DC" w:rsidRDefault="008267DC" w:rsidP="008267DC">
            <w:pPr>
              <w:tabs>
                <w:tab w:val="left" w:pos="432"/>
              </w:tabs>
              <w:ind w:left="432"/>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User</w:t>
            </w:r>
          </w:p>
        </w:tc>
        <w:tc>
          <w:tcPr>
            <w:tcW w:w="6041" w:type="dxa"/>
          </w:tcPr>
          <w:p w14:paraId="00B1D0AF" w14:textId="77777777" w:rsidR="008267DC" w:rsidRPr="008267DC" w:rsidRDefault="008267DC" w:rsidP="008267DC">
            <w:pPr>
              <w:tabs>
                <w:tab w:val="left" w:pos="432"/>
              </w:tabs>
              <w:ind w:left="43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Shall identify themselves honestly, accurately and completely when corresponding or participating in interactive activities and shall not send unsolicited mass electronic mail. Will not impersonate any user.</w:t>
            </w:r>
          </w:p>
          <w:p w14:paraId="409F776E" w14:textId="77777777" w:rsidR="008267DC" w:rsidRPr="008267DC" w:rsidRDefault="008267DC" w:rsidP="008267DC">
            <w:pPr>
              <w:tabs>
                <w:tab w:val="left" w:pos="432"/>
              </w:tabs>
              <w:ind w:left="43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Employees should not have any expectations of privacy as to his or her internet usage.</w:t>
            </w:r>
          </w:p>
          <w:p w14:paraId="40B59718" w14:textId="3EE34A39" w:rsidR="008267DC" w:rsidRPr="008267DC" w:rsidRDefault="008267DC" w:rsidP="008267DC">
            <w:pPr>
              <w:tabs>
                <w:tab w:val="left" w:pos="432"/>
              </w:tabs>
              <w:ind w:left="43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 xml:space="preserve">Employees are not allowed to change the internet settings set by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FF4581">
              <w:rPr>
                <w:rFonts w:ascii="Arial" w:hAnsi="Arial" w:cs="Arial"/>
                <w:noProof/>
                <w:color w:val="000000" w:themeColor="text1"/>
                <w:sz w:val="20"/>
                <w:szCs w:val="20"/>
              </w:rPr>
              <w:t>Enpower Training Services</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
              </w:rPr>
              <w:t>.</w:t>
            </w:r>
          </w:p>
        </w:tc>
        <w:tc>
          <w:tcPr>
            <w:tcW w:w="2240" w:type="dxa"/>
          </w:tcPr>
          <w:p w14:paraId="11725AC0" w14:textId="77777777" w:rsidR="008267DC" w:rsidRPr="008267DC" w:rsidRDefault="008267DC" w:rsidP="008267DC">
            <w:pPr>
              <w:tabs>
                <w:tab w:val="left" w:pos="432"/>
              </w:tabs>
              <w:ind w:left="43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On-going</w:t>
            </w:r>
          </w:p>
        </w:tc>
      </w:tr>
      <w:tr w:rsidR="008267DC" w:rsidRPr="008267DC" w14:paraId="2FE92FD1" w14:textId="77777777" w:rsidTr="00AC6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shd w:val="clear" w:color="auto" w:fill="auto"/>
          </w:tcPr>
          <w:p w14:paraId="64EFD1E8" w14:textId="77777777" w:rsidR="008267DC" w:rsidRPr="008267DC" w:rsidRDefault="008267DC" w:rsidP="008267DC">
            <w:pPr>
              <w:tabs>
                <w:tab w:val="left" w:pos="432"/>
              </w:tabs>
              <w:ind w:left="432"/>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CIO</w:t>
            </w:r>
          </w:p>
        </w:tc>
        <w:tc>
          <w:tcPr>
            <w:tcW w:w="6041" w:type="dxa"/>
            <w:shd w:val="clear" w:color="auto" w:fill="auto"/>
          </w:tcPr>
          <w:p w14:paraId="5F549B27" w14:textId="77777777" w:rsidR="008267DC" w:rsidRPr="008267DC" w:rsidRDefault="008267DC" w:rsidP="008267DC">
            <w:pPr>
              <w:tabs>
                <w:tab w:val="left" w:pos="432"/>
              </w:tabs>
              <w:ind w:left="43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Shall review this policy and make suggested and required amendments.</w:t>
            </w:r>
          </w:p>
        </w:tc>
        <w:tc>
          <w:tcPr>
            <w:tcW w:w="2240" w:type="dxa"/>
            <w:shd w:val="clear" w:color="auto" w:fill="auto"/>
          </w:tcPr>
          <w:p w14:paraId="4BD11A42" w14:textId="77777777" w:rsidR="008267DC" w:rsidRPr="008267DC" w:rsidRDefault="008267DC" w:rsidP="008267DC">
            <w:pPr>
              <w:tabs>
                <w:tab w:val="left" w:pos="432"/>
              </w:tabs>
              <w:ind w:left="43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val="en"/>
              </w:rPr>
            </w:pPr>
            <w:r w:rsidRPr="008267DC">
              <w:rPr>
                <w:rFonts w:ascii="Arial" w:eastAsia="Times New Roman" w:hAnsi="Arial" w:cs="Arial"/>
                <w:color w:val="000000" w:themeColor="text1"/>
                <w:sz w:val="20"/>
                <w:szCs w:val="20"/>
                <w:lang w:val="en"/>
              </w:rPr>
              <w:t>On-going</w:t>
            </w:r>
          </w:p>
        </w:tc>
      </w:tr>
    </w:tbl>
    <w:p w14:paraId="1FDC369A" w14:textId="77777777"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US"/>
        </w:rPr>
      </w:pPr>
    </w:p>
    <w:p w14:paraId="5E2764F8" w14:textId="77777777" w:rsidR="008267DC" w:rsidRPr="008267DC" w:rsidRDefault="008267DC" w:rsidP="008267DC">
      <w:pPr>
        <w:spacing w:after="200" w:line="276" w:lineRule="auto"/>
        <w:rPr>
          <w:rFonts w:ascii="Arial" w:eastAsia="Calibri" w:hAnsi="Arial" w:cs="Arial"/>
          <w:b/>
          <w:color w:val="000000" w:themeColor="text1"/>
          <w:sz w:val="20"/>
          <w:szCs w:val="20"/>
          <w:lang w:val="en-US"/>
        </w:rPr>
      </w:pPr>
    </w:p>
    <w:p w14:paraId="285972AF" w14:textId="77777777" w:rsidR="008267DC" w:rsidRPr="008267DC" w:rsidRDefault="008267DC" w:rsidP="008267DC">
      <w:pPr>
        <w:keepNext/>
        <w:numPr>
          <w:ilvl w:val="0"/>
          <w:numId w:val="64"/>
        </w:numPr>
        <w:spacing w:after="240" w:line="240" w:lineRule="auto"/>
        <w:outlineLvl w:val="0"/>
        <w:rPr>
          <w:rFonts w:ascii="Arial" w:eastAsia="Times New Roman" w:hAnsi="Arial" w:cs="Arial"/>
          <w:b/>
          <w:bCs/>
          <w:color w:val="000000" w:themeColor="text1"/>
          <w:sz w:val="20"/>
          <w:szCs w:val="20"/>
        </w:rPr>
      </w:pPr>
      <w:bookmarkStart w:id="264" w:name="_Toc62556447"/>
      <w:r w:rsidRPr="008267DC">
        <w:rPr>
          <w:rFonts w:ascii="Arial" w:eastAsia="Times New Roman" w:hAnsi="Arial" w:cs="Arial"/>
          <w:b/>
          <w:bCs/>
          <w:color w:val="000000" w:themeColor="text1"/>
          <w:sz w:val="20"/>
          <w:szCs w:val="20"/>
        </w:rPr>
        <w:t>Policy Statement</w:t>
      </w:r>
      <w:bookmarkEnd w:id="264"/>
    </w:p>
    <w:p w14:paraId="0A916F55" w14:textId="014DF370"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 xml:space="preserve">The following principles apply to professional use of social media on behalf of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FF4581">
        <w:rPr>
          <w:rFonts w:ascii="Arial" w:hAnsi="Arial" w:cs="Arial"/>
          <w:noProof/>
          <w:color w:val="000000" w:themeColor="text1"/>
          <w:sz w:val="20"/>
          <w:szCs w:val="20"/>
        </w:rPr>
        <w:t>Enpower Training Services</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US"/>
        </w:rPr>
        <w:t xml:space="preserve"> as well as personal use of social media when referencing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FF4581">
        <w:rPr>
          <w:rFonts w:ascii="Arial" w:hAnsi="Arial" w:cs="Arial"/>
          <w:noProof/>
          <w:color w:val="000000" w:themeColor="text1"/>
          <w:sz w:val="20"/>
          <w:szCs w:val="20"/>
        </w:rPr>
        <w:t>Enpower Training Services</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US"/>
        </w:rPr>
        <w:t>.</w:t>
      </w:r>
    </w:p>
    <w:p w14:paraId="0868B57F" w14:textId="77777777" w:rsidR="008267DC" w:rsidRPr="008267DC" w:rsidRDefault="008267DC" w:rsidP="008267DC">
      <w:pPr>
        <w:tabs>
          <w:tab w:val="left" w:pos="432"/>
        </w:tabs>
        <w:spacing w:after="0" w:line="240" w:lineRule="auto"/>
        <w:ind w:left="432"/>
        <w:rPr>
          <w:rFonts w:ascii="Arial" w:eastAsia="Times New Roman" w:hAnsi="Arial" w:cs="Arial"/>
          <w:color w:val="000000" w:themeColor="text1"/>
          <w:sz w:val="20"/>
          <w:szCs w:val="20"/>
          <w:lang w:val="en-US"/>
        </w:rPr>
      </w:pPr>
    </w:p>
    <w:p w14:paraId="340783A8"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Employees need to know and adhere to the Organisation’s Code of Conduct, and other company policies when using social media in reference to the organisation.</w:t>
      </w:r>
    </w:p>
    <w:p w14:paraId="1F52988D"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Employees should be aware of the effect their actions may have on their images, as well as the organisation’s image. The information that employees post or publish may be public information for a long time.</w:t>
      </w:r>
    </w:p>
    <w:p w14:paraId="3EB32EDE"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Employees should be aware that the organisation may observe content and information made available by employees through social media. Employees should use their best judgment in posting material that is neither inappropriate nor harmful to the organisation, its employees, or customers.</w:t>
      </w:r>
    </w:p>
    <w:p w14:paraId="7B19C5B9"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Although not an exclusive list, some specific examples of prohibited social media conduct include posting commentary, content, or images that are defamatory, pornographic, proprietary, harassing, libelous, or that can create a hostile work environment.</w:t>
      </w:r>
    </w:p>
    <w:p w14:paraId="26C34A90"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Employees are not to publish, post or release any information that is considered confidential or not public. If there are questions about what is considered confidential, employees should check with the Human Resources Department and/or supervisor.</w:t>
      </w:r>
    </w:p>
    <w:p w14:paraId="2D102FA2"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 xml:space="preserve">Social media networks, blogs and other types of online content sometimes generate press and media attention or legal questions. Employees should refer these inquiries to the authorized spokespersons. </w:t>
      </w:r>
    </w:p>
    <w:p w14:paraId="610031F7"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 xml:space="preserve">If employees encounter a situation while using social media that threatens to become antagonistic, employees should disengage from the dialogue in a polite manner and seek the advice of a supervisor. </w:t>
      </w:r>
    </w:p>
    <w:p w14:paraId="5F89C1F2"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Employees should get appropriate permission before you refer to or post images of current or former employees, members, vendors or suppliers. Additionally, employees should get appropriate permission to use a third party's copyrights, copyrighted material, trademarks, service marks or other intellectual property.</w:t>
      </w:r>
    </w:p>
    <w:p w14:paraId="42E24C5D"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Social media use shouldn't interfere with employee’s responsibilities and computer systems are to be used for business purposes only. When using computer systems, use of social media for business purposes is allowed (ex: Facebook, Twitter, blogs, and LinkedIn), but personal use of social media networks or personal blogging of online content is discouraged and could result in disciplinary action.</w:t>
      </w:r>
    </w:p>
    <w:p w14:paraId="7E985164" w14:textId="34E884A6"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Subject to applicable law, after</w:t>
      </w:r>
      <w:r w:rsidRPr="008267DC">
        <w:rPr>
          <w:rFonts w:ascii="Cambria Math" w:eastAsia="Times New Roman" w:hAnsi="Cambria Math" w:cs="Cambria Math"/>
          <w:color w:val="000000" w:themeColor="text1"/>
          <w:sz w:val="20"/>
          <w:szCs w:val="20"/>
          <w:lang w:val="en-US"/>
        </w:rPr>
        <w:t>‐</w:t>
      </w:r>
      <w:r w:rsidRPr="008267DC">
        <w:rPr>
          <w:rFonts w:ascii="Arial" w:eastAsia="Times New Roman" w:hAnsi="Arial" w:cs="Arial"/>
          <w:color w:val="000000" w:themeColor="text1"/>
          <w:sz w:val="20"/>
          <w:szCs w:val="20"/>
          <w:lang w:val="en-US"/>
        </w:rPr>
        <w:t xml:space="preserve">hours online activity that violates the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FF4581">
        <w:rPr>
          <w:rFonts w:ascii="Arial" w:hAnsi="Arial" w:cs="Arial"/>
          <w:noProof/>
          <w:color w:val="000000" w:themeColor="text1"/>
          <w:sz w:val="20"/>
          <w:szCs w:val="20"/>
        </w:rPr>
        <w:t>Enpower Training Services</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US"/>
        </w:rPr>
        <w:t xml:space="preserve"> Code of Conduct or any other company policy may subject an employee to disciplinary action or termination.</w:t>
      </w:r>
    </w:p>
    <w:p w14:paraId="34775FB7" w14:textId="045E8FE9"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If employees publish content after</w:t>
      </w:r>
      <w:r w:rsidRPr="008267DC">
        <w:rPr>
          <w:rFonts w:ascii="Cambria Math" w:eastAsia="Times New Roman" w:hAnsi="Cambria Math" w:cs="Cambria Math"/>
          <w:color w:val="000000" w:themeColor="text1"/>
          <w:sz w:val="20"/>
          <w:szCs w:val="20"/>
          <w:lang w:val="en-US"/>
        </w:rPr>
        <w:t>‐</w:t>
      </w:r>
      <w:r w:rsidRPr="008267DC">
        <w:rPr>
          <w:rFonts w:ascii="Arial" w:eastAsia="Times New Roman" w:hAnsi="Arial" w:cs="Arial"/>
          <w:color w:val="000000" w:themeColor="text1"/>
          <w:sz w:val="20"/>
          <w:szCs w:val="20"/>
          <w:lang w:val="en-US"/>
        </w:rPr>
        <w:t xml:space="preserve">hours that involves work or subjects associated with the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FF4581">
        <w:rPr>
          <w:rFonts w:ascii="Arial" w:hAnsi="Arial" w:cs="Arial"/>
          <w:noProof/>
          <w:color w:val="000000" w:themeColor="text1"/>
          <w:sz w:val="20"/>
          <w:szCs w:val="20"/>
        </w:rPr>
        <w:t>Enpower Training Services</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US"/>
        </w:rPr>
        <w:t xml:space="preserve">, a disclaimer should be used, such as this: “The postings on this site are my own and may not represent the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FF4581">
        <w:rPr>
          <w:rFonts w:ascii="Arial" w:hAnsi="Arial" w:cs="Arial"/>
          <w:noProof/>
          <w:color w:val="000000" w:themeColor="text1"/>
          <w:sz w:val="20"/>
          <w:szCs w:val="20"/>
        </w:rPr>
        <w:t>Enpower Training Services</w:t>
      </w:r>
      <w:r w:rsidRPr="008267DC">
        <w:rPr>
          <w:rFonts w:ascii="Arial" w:eastAsia="Times New Roman" w:hAnsi="Arial" w:cs="Arial"/>
          <w:color w:val="000000" w:themeColor="text1"/>
          <w:sz w:val="20"/>
          <w:szCs w:val="20"/>
          <w:lang w:val="en"/>
        </w:rPr>
        <w:fldChar w:fldCharType="end"/>
      </w:r>
      <w:r w:rsidRPr="008267DC">
        <w:rPr>
          <w:rFonts w:ascii="Arial" w:eastAsia="Times New Roman" w:hAnsi="Arial" w:cs="Arial"/>
          <w:color w:val="000000" w:themeColor="text1"/>
          <w:sz w:val="20"/>
          <w:szCs w:val="20"/>
          <w:lang w:val="en-US"/>
        </w:rPr>
        <w:t xml:space="preserve"> positions, strategies or opinions.”</w:t>
      </w:r>
    </w:p>
    <w:p w14:paraId="629FC905" w14:textId="77777777" w:rsidR="008267DC" w:rsidRPr="008267DC" w:rsidRDefault="008267DC" w:rsidP="008267DC">
      <w:pPr>
        <w:numPr>
          <w:ilvl w:val="1"/>
          <w:numId w:val="64"/>
        </w:numPr>
        <w:tabs>
          <w:tab w:val="left" w:pos="432"/>
        </w:tabs>
        <w:spacing w:after="0" w:line="240" w:lineRule="auto"/>
        <w:rPr>
          <w:rFonts w:ascii="Arial" w:eastAsia="Times New Roman" w:hAnsi="Arial" w:cs="Arial"/>
          <w:color w:val="000000" w:themeColor="text1"/>
          <w:sz w:val="20"/>
          <w:szCs w:val="20"/>
          <w:lang w:val="en-US"/>
        </w:rPr>
      </w:pPr>
      <w:r w:rsidRPr="008267DC">
        <w:rPr>
          <w:rFonts w:ascii="Arial" w:eastAsia="Times New Roman" w:hAnsi="Arial" w:cs="Arial"/>
          <w:color w:val="000000" w:themeColor="text1"/>
          <w:sz w:val="20"/>
          <w:szCs w:val="20"/>
          <w:lang w:val="en-US"/>
        </w:rPr>
        <w:t>It is highly recommended that employees keep the organisation’s related social media accounts separate from personal accounts, if practical.</w:t>
      </w:r>
    </w:p>
    <w:p w14:paraId="26EFA0FB" w14:textId="77777777" w:rsidR="008267DC" w:rsidRPr="008267DC" w:rsidRDefault="008267DC" w:rsidP="008267DC">
      <w:pPr>
        <w:spacing w:after="200" w:line="276" w:lineRule="auto"/>
        <w:rPr>
          <w:rFonts w:ascii="Arial" w:eastAsia="Trebuchet MS" w:hAnsi="Arial" w:cs="Arial"/>
          <w:color w:val="000000" w:themeColor="text1"/>
          <w:sz w:val="20"/>
          <w:szCs w:val="20"/>
        </w:rPr>
      </w:pPr>
    </w:p>
    <w:p w14:paraId="51FF80B1" w14:textId="77777777" w:rsidR="008267DC" w:rsidRPr="008267DC" w:rsidRDefault="008267DC" w:rsidP="008267DC">
      <w:pPr>
        <w:keepNext/>
        <w:spacing w:after="240" w:line="240" w:lineRule="auto"/>
        <w:ind w:left="390" w:hanging="390"/>
        <w:outlineLvl w:val="0"/>
        <w:rPr>
          <w:rFonts w:ascii="Arial" w:eastAsia="Times New Roman" w:hAnsi="Arial" w:cs="Arial"/>
          <w:b/>
          <w:bCs/>
          <w:color w:val="000000" w:themeColor="text1"/>
          <w:sz w:val="20"/>
          <w:szCs w:val="20"/>
        </w:rPr>
      </w:pPr>
      <w:bookmarkStart w:id="265" w:name="_Toc62556448"/>
      <w:r w:rsidRPr="008267DC">
        <w:rPr>
          <w:rFonts w:ascii="Arial" w:eastAsia="Times New Roman" w:hAnsi="Arial" w:cs="Arial"/>
          <w:b/>
          <w:bCs/>
          <w:color w:val="000000" w:themeColor="text1"/>
          <w:sz w:val="20"/>
          <w:szCs w:val="20"/>
        </w:rPr>
        <w:t>References</w:t>
      </w:r>
      <w:bookmarkEnd w:id="265"/>
      <w:r w:rsidRPr="008267DC">
        <w:rPr>
          <w:rFonts w:ascii="Arial" w:eastAsia="Times New Roman" w:hAnsi="Arial" w:cs="Arial"/>
          <w:b/>
          <w:bCs/>
          <w:color w:val="000000" w:themeColor="text1"/>
          <w:sz w:val="20"/>
          <w:szCs w:val="20"/>
        </w:rPr>
        <w:t xml:space="preserve"> </w:t>
      </w:r>
    </w:p>
    <w:tbl>
      <w:tblPr>
        <w:tblStyle w:val="TableGrid11"/>
        <w:tblW w:w="9720" w:type="dxa"/>
        <w:tblInd w:w="-455" w:type="dxa"/>
        <w:tblLayout w:type="fixed"/>
        <w:tblLook w:val="04A0" w:firstRow="1" w:lastRow="0" w:firstColumn="1" w:lastColumn="0" w:noHBand="0" w:noVBand="1"/>
      </w:tblPr>
      <w:tblGrid>
        <w:gridCol w:w="9720"/>
      </w:tblGrid>
      <w:tr w:rsidR="008267DC" w:rsidRPr="008267DC" w14:paraId="57844B2B" w14:textId="77777777" w:rsidTr="00BF6E4A">
        <w:trPr>
          <w:trHeight w:val="191"/>
        </w:trPr>
        <w:tc>
          <w:tcPr>
            <w:tcW w:w="9720" w:type="dxa"/>
            <w:shd w:val="clear" w:color="auto" w:fill="F2F2F2"/>
          </w:tcPr>
          <w:p w14:paraId="51F8F964" w14:textId="77777777" w:rsidR="008267DC" w:rsidRPr="008267DC" w:rsidRDefault="008267DC" w:rsidP="008267DC">
            <w:pPr>
              <w:rPr>
                <w:rFonts w:ascii="Arial" w:hAnsi="Arial" w:cs="Arial"/>
                <w:b/>
                <w:bCs/>
                <w:color w:val="000000" w:themeColor="text1"/>
              </w:rPr>
            </w:pPr>
            <w:r w:rsidRPr="008267DC">
              <w:rPr>
                <w:rFonts w:ascii="Arial" w:hAnsi="Arial" w:cs="Arial"/>
                <w:b/>
                <w:bCs/>
                <w:color w:val="000000" w:themeColor="text1"/>
              </w:rPr>
              <w:t>Document Name</w:t>
            </w:r>
          </w:p>
        </w:tc>
      </w:tr>
      <w:tr w:rsidR="008267DC" w:rsidRPr="008267DC" w14:paraId="244750A3" w14:textId="77777777" w:rsidTr="00BF6E4A">
        <w:trPr>
          <w:trHeight w:val="183"/>
        </w:trPr>
        <w:tc>
          <w:tcPr>
            <w:tcW w:w="9720" w:type="dxa"/>
          </w:tcPr>
          <w:p w14:paraId="0944824C" w14:textId="77777777" w:rsidR="008267DC" w:rsidRPr="008267DC" w:rsidRDefault="008267DC" w:rsidP="008267DC">
            <w:pPr>
              <w:rPr>
                <w:rFonts w:ascii="Arial" w:hAnsi="Arial" w:cs="Arial"/>
                <w:color w:val="000000" w:themeColor="text1"/>
              </w:rPr>
            </w:pPr>
            <w:r w:rsidRPr="008267DC">
              <w:rPr>
                <w:rFonts w:ascii="Arial" w:hAnsi="Arial" w:cs="Arial"/>
                <w:color w:val="000000" w:themeColor="text1"/>
              </w:rPr>
              <w:t>ISO/IEC 27001 standard, clauses A.13</w:t>
            </w:r>
          </w:p>
        </w:tc>
      </w:tr>
      <w:tr w:rsidR="008267DC" w:rsidRPr="008267DC" w14:paraId="5073F9CD" w14:textId="77777777" w:rsidTr="00BF6E4A">
        <w:trPr>
          <w:trHeight w:val="242"/>
        </w:trPr>
        <w:tc>
          <w:tcPr>
            <w:tcW w:w="9720" w:type="dxa"/>
          </w:tcPr>
          <w:p w14:paraId="5EED4B70" w14:textId="77777777" w:rsidR="008267DC" w:rsidRPr="008267DC" w:rsidRDefault="008267DC" w:rsidP="008267DC">
            <w:pPr>
              <w:rPr>
                <w:rFonts w:ascii="Arial" w:hAnsi="Arial" w:cs="Arial"/>
                <w:color w:val="000000" w:themeColor="text1"/>
              </w:rPr>
            </w:pPr>
          </w:p>
        </w:tc>
      </w:tr>
      <w:tr w:rsidR="008267DC" w:rsidRPr="008267DC" w14:paraId="06284F73" w14:textId="77777777" w:rsidTr="00BF6E4A">
        <w:trPr>
          <w:trHeight w:val="229"/>
        </w:trPr>
        <w:tc>
          <w:tcPr>
            <w:tcW w:w="9720" w:type="dxa"/>
          </w:tcPr>
          <w:p w14:paraId="0C431FD1" w14:textId="77777777" w:rsidR="008267DC" w:rsidRPr="008267DC" w:rsidRDefault="008267DC" w:rsidP="008267DC">
            <w:pPr>
              <w:rPr>
                <w:rFonts w:ascii="Arial" w:hAnsi="Arial" w:cs="Arial"/>
                <w:color w:val="000000" w:themeColor="text1"/>
              </w:rPr>
            </w:pPr>
          </w:p>
        </w:tc>
      </w:tr>
      <w:tr w:rsidR="008267DC" w:rsidRPr="008267DC" w14:paraId="6E9D5277" w14:textId="77777777" w:rsidTr="00BF6E4A">
        <w:trPr>
          <w:trHeight w:val="229"/>
        </w:trPr>
        <w:tc>
          <w:tcPr>
            <w:tcW w:w="9720" w:type="dxa"/>
          </w:tcPr>
          <w:p w14:paraId="537C9CEF" w14:textId="77777777" w:rsidR="008267DC" w:rsidRPr="008267DC" w:rsidRDefault="008267DC" w:rsidP="008267DC">
            <w:pPr>
              <w:rPr>
                <w:rFonts w:ascii="Arial" w:hAnsi="Arial" w:cs="Arial"/>
                <w:color w:val="000000" w:themeColor="text1"/>
              </w:rPr>
            </w:pPr>
          </w:p>
        </w:tc>
      </w:tr>
      <w:tr w:rsidR="008267DC" w:rsidRPr="008267DC" w14:paraId="33C7F0A0" w14:textId="77777777" w:rsidTr="00BF6E4A">
        <w:trPr>
          <w:trHeight w:val="229"/>
        </w:trPr>
        <w:tc>
          <w:tcPr>
            <w:tcW w:w="9720" w:type="dxa"/>
          </w:tcPr>
          <w:p w14:paraId="247190AD" w14:textId="77777777" w:rsidR="008267DC" w:rsidRPr="008267DC" w:rsidRDefault="008267DC" w:rsidP="008267DC">
            <w:pPr>
              <w:rPr>
                <w:rFonts w:ascii="Arial" w:hAnsi="Arial" w:cs="Arial"/>
                <w:color w:val="000000" w:themeColor="text1"/>
              </w:rPr>
            </w:pPr>
          </w:p>
        </w:tc>
      </w:tr>
      <w:tr w:rsidR="008267DC" w:rsidRPr="008267DC" w14:paraId="40442C9B" w14:textId="77777777" w:rsidTr="00BF6E4A">
        <w:trPr>
          <w:trHeight w:val="216"/>
        </w:trPr>
        <w:tc>
          <w:tcPr>
            <w:tcW w:w="9720" w:type="dxa"/>
          </w:tcPr>
          <w:p w14:paraId="1866F14F" w14:textId="77777777" w:rsidR="008267DC" w:rsidRPr="008267DC" w:rsidRDefault="008267DC" w:rsidP="008267DC">
            <w:pPr>
              <w:rPr>
                <w:rFonts w:ascii="Arial" w:hAnsi="Arial" w:cs="Arial"/>
                <w:color w:val="000000" w:themeColor="text1"/>
              </w:rPr>
            </w:pPr>
          </w:p>
        </w:tc>
      </w:tr>
    </w:tbl>
    <w:p w14:paraId="12700609" w14:textId="77777777" w:rsidR="008267DC" w:rsidRPr="008267DC" w:rsidRDefault="008267DC" w:rsidP="008267DC">
      <w:pPr>
        <w:tabs>
          <w:tab w:val="left" w:pos="432"/>
        </w:tabs>
        <w:spacing w:after="0" w:line="240" w:lineRule="auto"/>
        <w:rPr>
          <w:rFonts w:ascii="Arial" w:eastAsia="Times New Roman" w:hAnsi="Arial" w:cs="Arial"/>
          <w:color w:val="000000" w:themeColor="text1"/>
          <w:sz w:val="20"/>
          <w:szCs w:val="20"/>
          <w:lang w:val="en-US"/>
        </w:rPr>
      </w:pPr>
    </w:p>
    <w:p w14:paraId="6EA444EF" w14:textId="77777777" w:rsidR="008267DC" w:rsidRPr="008267DC" w:rsidRDefault="008267DC" w:rsidP="008267DC">
      <w:pPr>
        <w:tabs>
          <w:tab w:val="left" w:pos="432"/>
        </w:tabs>
        <w:spacing w:after="0" w:line="240" w:lineRule="auto"/>
        <w:rPr>
          <w:rFonts w:ascii="Arial" w:eastAsia="Times New Roman" w:hAnsi="Arial" w:cs="Arial"/>
          <w:color w:val="000000" w:themeColor="text1"/>
          <w:sz w:val="20"/>
          <w:szCs w:val="20"/>
          <w:lang w:val="en-US"/>
        </w:rPr>
      </w:pPr>
    </w:p>
    <w:p w14:paraId="2EF57179" w14:textId="77777777" w:rsidR="008267DC" w:rsidRPr="008267DC" w:rsidRDefault="008267DC" w:rsidP="008267DC">
      <w:pPr>
        <w:keepNext/>
        <w:spacing w:after="240" w:line="240" w:lineRule="auto"/>
        <w:ind w:left="390" w:hanging="390"/>
        <w:outlineLvl w:val="0"/>
        <w:rPr>
          <w:rFonts w:ascii="Arial" w:eastAsia="Times New Roman" w:hAnsi="Arial" w:cs="Arial"/>
          <w:b/>
          <w:bCs/>
          <w:color w:val="000000" w:themeColor="text1"/>
          <w:sz w:val="20"/>
          <w:szCs w:val="20"/>
        </w:rPr>
      </w:pPr>
      <w:bookmarkStart w:id="266" w:name="_Toc62556449"/>
      <w:r w:rsidRPr="008267DC">
        <w:rPr>
          <w:rFonts w:ascii="Arial" w:eastAsia="Times New Roman" w:hAnsi="Arial" w:cs="Arial"/>
          <w:b/>
          <w:bCs/>
          <w:color w:val="000000" w:themeColor="text1"/>
          <w:sz w:val="20"/>
          <w:szCs w:val="20"/>
        </w:rPr>
        <w:t>Outputs</w:t>
      </w:r>
      <w:bookmarkEnd w:id="266"/>
    </w:p>
    <w:p w14:paraId="190EF11F" w14:textId="77777777" w:rsidR="008267DC" w:rsidRPr="008267DC" w:rsidRDefault="008267DC" w:rsidP="008267DC">
      <w:pPr>
        <w:spacing w:after="200" w:line="276" w:lineRule="auto"/>
        <w:rPr>
          <w:rFonts w:ascii="Arial" w:eastAsia="Trebuchet MS" w:hAnsi="Arial" w:cs="Arial"/>
          <w:color w:val="000000" w:themeColor="text1"/>
          <w:sz w:val="20"/>
          <w:szCs w:val="20"/>
        </w:rPr>
      </w:pPr>
      <w:r w:rsidRPr="008267DC">
        <w:rPr>
          <w:rFonts w:ascii="Arial" w:eastAsia="Trebuchet MS" w:hAnsi="Arial" w:cs="Arial"/>
          <w:color w:val="000000" w:themeColor="text1"/>
          <w:sz w:val="20"/>
          <w:szCs w:val="20"/>
        </w:rPr>
        <w:t>The following records need to be kept and stored securely.</w:t>
      </w:r>
    </w:p>
    <w:tbl>
      <w:tblPr>
        <w:tblStyle w:val="TableGrid11"/>
        <w:tblW w:w="9726" w:type="dxa"/>
        <w:tblInd w:w="-461" w:type="dxa"/>
        <w:tblLayout w:type="fixed"/>
        <w:tblLook w:val="04A0" w:firstRow="1" w:lastRow="0" w:firstColumn="1" w:lastColumn="0" w:noHBand="0" w:noVBand="1"/>
      </w:tblPr>
      <w:tblGrid>
        <w:gridCol w:w="2547"/>
        <w:gridCol w:w="2835"/>
        <w:gridCol w:w="2693"/>
        <w:gridCol w:w="1651"/>
      </w:tblGrid>
      <w:tr w:rsidR="008267DC" w:rsidRPr="008267DC" w14:paraId="7170BD51" w14:textId="77777777" w:rsidTr="00BF6E4A">
        <w:trPr>
          <w:trHeight w:val="250"/>
        </w:trPr>
        <w:tc>
          <w:tcPr>
            <w:tcW w:w="2547" w:type="dxa"/>
            <w:shd w:val="clear" w:color="auto" w:fill="F2F2F2"/>
          </w:tcPr>
          <w:p w14:paraId="6D44F4A5" w14:textId="77777777" w:rsidR="008267DC" w:rsidRPr="008267DC" w:rsidRDefault="008267DC" w:rsidP="008267DC">
            <w:pPr>
              <w:rPr>
                <w:rFonts w:ascii="Arial" w:hAnsi="Arial" w:cs="Arial"/>
                <w:b/>
                <w:bCs/>
                <w:color w:val="000000" w:themeColor="text1"/>
              </w:rPr>
            </w:pPr>
            <w:r w:rsidRPr="008267DC">
              <w:rPr>
                <w:rFonts w:ascii="Arial" w:hAnsi="Arial" w:cs="Arial"/>
                <w:b/>
                <w:bCs/>
                <w:color w:val="000000" w:themeColor="text1"/>
              </w:rPr>
              <w:t>Record</w:t>
            </w:r>
          </w:p>
        </w:tc>
        <w:tc>
          <w:tcPr>
            <w:tcW w:w="2835" w:type="dxa"/>
            <w:shd w:val="clear" w:color="auto" w:fill="F2F2F2"/>
          </w:tcPr>
          <w:p w14:paraId="096A5B9A" w14:textId="77777777" w:rsidR="008267DC" w:rsidRPr="008267DC" w:rsidRDefault="008267DC" w:rsidP="008267DC">
            <w:pPr>
              <w:rPr>
                <w:rFonts w:ascii="Arial" w:hAnsi="Arial" w:cs="Arial"/>
                <w:b/>
                <w:bCs/>
                <w:color w:val="000000" w:themeColor="text1"/>
              </w:rPr>
            </w:pPr>
            <w:r w:rsidRPr="008267DC">
              <w:rPr>
                <w:rFonts w:ascii="Arial" w:hAnsi="Arial" w:cs="Arial"/>
                <w:b/>
                <w:bCs/>
                <w:color w:val="000000" w:themeColor="text1"/>
              </w:rPr>
              <w:t>Responsible Person</w:t>
            </w:r>
          </w:p>
        </w:tc>
        <w:tc>
          <w:tcPr>
            <w:tcW w:w="2693" w:type="dxa"/>
            <w:shd w:val="clear" w:color="auto" w:fill="F2F2F2"/>
          </w:tcPr>
          <w:p w14:paraId="5048C796" w14:textId="77777777" w:rsidR="008267DC" w:rsidRPr="008267DC" w:rsidRDefault="008267DC" w:rsidP="008267DC">
            <w:pPr>
              <w:rPr>
                <w:rFonts w:ascii="Arial" w:hAnsi="Arial" w:cs="Arial"/>
                <w:b/>
                <w:bCs/>
                <w:color w:val="000000" w:themeColor="text1"/>
              </w:rPr>
            </w:pPr>
            <w:r w:rsidRPr="008267DC">
              <w:rPr>
                <w:rFonts w:ascii="Arial" w:hAnsi="Arial" w:cs="Arial"/>
                <w:b/>
                <w:bCs/>
                <w:color w:val="000000" w:themeColor="text1"/>
              </w:rPr>
              <w:t>Retention</w:t>
            </w:r>
          </w:p>
        </w:tc>
        <w:tc>
          <w:tcPr>
            <w:tcW w:w="1651" w:type="dxa"/>
            <w:shd w:val="clear" w:color="auto" w:fill="F2F2F2"/>
          </w:tcPr>
          <w:p w14:paraId="131D9884" w14:textId="77777777" w:rsidR="008267DC" w:rsidRPr="008267DC" w:rsidRDefault="008267DC" w:rsidP="008267DC">
            <w:pPr>
              <w:rPr>
                <w:rFonts w:ascii="Arial" w:hAnsi="Arial" w:cs="Arial"/>
                <w:b/>
                <w:bCs/>
                <w:color w:val="000000" w:themeColor="text1"/>
              </w:rPr>
            </w:pPr>
            <w:r w:rsidRPr="008267DC">
              <w:rPr>
                <w:rFonts w:ascii="Arial" w:hAnsi="Arial" w:cs="Arial"/>
                <w:b/>
                <w:bCs/>
                <w:color w:val="000000" w:themeColor="text1"/>
              </w:rPr>
              <w:t xml:space="preserve">Disposition </w:t>
            </w:r>
          </w:p>
        </w:tc>
      </w:tr>
      <w:tr w:rsidR="008267DC" w:rsidRPr="008267DC" w14:paraId="6493B9A3" w14:textId="77777777" w:rsidTr="00BF6E4A">
        <w:trPr>
          <w:trHeight w:val="250"/>
        </w:trPr>
        <w:tc>
          <w:tcPr>
            <w:tcW w:w="2547" w:type="dxa"/>
          </w:tcPr>
          <w:p w14:paraId="0D1BC391" w14:textId="77777777" w:rsidR="008267DC" w:rsidRPr="008267DC" w:rsidRDefault="008267DC" w:rsidP="008267DC">
            <w:pPr>
              <w:rPr>
                <w:rFonts w:ascii="Arial" w:hAnsi="Arial" w:cs="Arial"/>
                <w:color w:val="000000" w:themeColor="text1"/>
              </w:rPr>
            </w:pPr>
          </w:p>
        </w:tc>
        <w:tc>
          <w:tcPr>
            <w:tcW w:w="2835" w:type="dxa"/>
          </w:tcPr>
          <w:p w14:paraId="7D2A3DF4" w14:textId="77777777" w:rsidR="008267DC" w:rsidRPr="008267DC" w:rsidRDefault="008267DC" w:rsidP="008267DC">
            <w:pPr>
              <w:rPr>
                <w:rFonts w:ascii="Arial" w:hAnsi="Arial" w:cs="Arial"/>
                <w:color w:val="000000" w:themeColor="text1"/>
              </w:rPr>
            </w:pPr>
          </w:p>
        </w:tc>
        <w:tc>
          <w:tcPr>
            <w:tcW w:w="2693" w:type="dxa"/>
          </w:tcPr>
          <w:p w14:paraId="5897C741" w14:textId="77777777" w:rsidR="008267DC" w:rsidRPr="008267DC" w:rsidRDefault="008267DC" w:rsidP="008267DC">
            <w:pPr>
              <w:rPr>
                <w:rFonts w:ascii="Arial" w:hAnsi="Arial" w:cs="Arial"/>
                <w:color w:val="000000" w:themeColor="text1"/>
              </w:rPr>
            </w:pPr>
          </w:p>
        </w:tc>
        <w:tc>
          <w:tcPr>
            <w:tcW w:w="1651" w:type="dxa"/>
          </w:tcPr>
          <w:p w14:paraId="51C3EE24" w14:textId="77777777" w:rsidR="008267DC" w:rsidRPr="008267DC" w:rsidRDefault="008267DC" w:rsidP="008267DC">
            <w:pPr>
              <w:rPr>
                <w:rFonts w:ascii="Arial" w:hAnsi="Arial" w:cs="Arial"/>
                <w:color w:val="000000" w:themeColor="text1"/>
              </w:rPr>
            </w:pPr>
          </w:p>
        </w:tc>
      </w:tr>
      <w:tr w:rsidR="008267DC" w:rsidRPr="008267DC" w14:paraId="66DB7DAB" w14:textId="77777777" w:rsidTr="00BF6E4A">
        <w:trPr>
          <w:trHeight w:val="250"/>
        </w:trPr>
        <w:tc>
          <w:tcPr>
            <w:tcW w:w="2547" w:type="dxa"/>
          </w:tcPr>
          <w:p w14:paraId="124584E6" w14:textId="77777777" w:rsidR="008267DC" w:rsidRPr="008267DC" w:rsidRDefault="008267DC" w:rsidP="008267DC">
            <w:pPr>
              <w:rPr>
                <w:rFonts w:ascii="Arial" w:hAnsi="Arial" w:cs="Arial"/>
                <w:color w:val="000000" w:themeColor="text1"/>
              </w:rPr>
            </w:pPr>
          </w:p>
        </w:tc>
        <w:tc>
          <w:tcPr>
            <w:tcW w:w="2835" w:type="dxa"/>
          </w:tcPr>
          <w:p w14:paraId="10082780" w14:textId="77777777" w:rsidR="008267DC" w:rsidRPr="008267DC" w:rsidRDefault="008267DC" w:rsidP="008267DC">
            <w:pPr>
              <w:rPr>
                <w:rFonts w:ascii="Arial" w:hAnsi="Arial" w:cs="Arial"/>
                <w:color w:val="000000" w:themeColor="text1"/>
              </w:rPr>
            </w:pPr>
          </w:p>
        </w:tc>
        <w:tc>
          <w:tcPr>
            <w:tcW w:w="2693" w:type="dxa"/>
          </w:tcPr>
          <w:p w14:paraId="23E018F7" w14:textId="77777777" w:rsidR="008267DC" w:rsidRPr="008267DC" w:rsidRDefault="008267DC" w:rsidP="008267DC">
            <w:pPr>
              <w:rPr>
                <w:rFonts w:ascii="Arial" w:hAnsi="Arial" w:cs="Arial"/>
                <w:color w:val="000000" w:themeColor="text1"/>
              </w:rPr>
            </w:pPr>
          </w:p>
        </w:tc>
        <w:tc>
          <w:tcPr>
            <w:tcW w:w="1651" w:type="dxa"/>
          </w:tcPr>
          <w:p w14:paraId="672A8FCC" w14:textId="77777777" w:rsidR="008267DC" w:rsidRPr="008267DC" w:rsidRDefault="008267DC" w:rsidP="008267DC">
            <w:pPr>
              <w:rPr>
                <w:rFonts w:ascii="Arial" w:hAnsi="Arial" w:cs="Arial"/>
                <w:color w:val="000000" w:themeColor="text1"/>
              </w:rPr>
            </w:pPr>
          </w:p>
        </w:tc>
      </w:tr>
      <w:tr w:rsidR="008267DC" w:rsidRPr="008267DC" w14:paraId="601E779C" w14:textId="77777777" w:rsidTr="00BF6E4A">
        <w:trPr>
          <w:trHeight w:val="250"/>
        </w:trPr>
        <w:tc>
          <w:tcPr>
            <w:tcW w:w="2547" w:type="dxa"/>
          </w:tcPr>
          <w:p w14:paraId="0D70ECEE" w14:textId="77777777" w:rsidR="008267DC" w:rsidRPr="008267DC" w:rsidRDefault="008267DC" w:rsidP="008267DC">
            <w:pPr>
              <w:rPr>
                <w:rFonts w:ascii="Arial" w:hAnsi="Arial" w:cs="Arial"/>
                <w:color w:val="000000" w:themeColor="text1"/>
              </w:rPr>
            </w:pPr>
          </w:p>
        </w:tc>
        <w:tc>
          <w:tcPr>
            <w:tcW w:w="2835" w:type="dxa"/>
          </w:tcPr>
          <w:p w14:paraId="403E17D7" w14:textId="77777777" w:rsidR="008267DC" w:rsidRPr="008267DC" w:rsidRDefault="008267DC" w:rsidP="008267DC">
            <w:pPr>
              <w:rPr>
                <w:rFonts w:ascii="Arial" w:hAnsi="Arial" w:cs="Arial"/>
                <w:color w:val="000000" w:themeColor="text1"/>
              </w:rPr>
            </w:pPr>
          </w:p>
        </w:tc>
        <w:tc>
          <w:tcPr>
            <w:tcW w:w="2693" w:type="dxa"/>
          </w:tcPr>
          <w:p w14:paraId="2925617B" w14:textId="77777777" w:rsidR="008267DC" w:rsidRPr="008267DC" w:rsidRDefault="008267DC" w:rsidP="008267DC">
            <w:pPr>
              <w:rPr>
                <w:rFonts w:ascii="Arial" w:hAnsi="Arial" w:cs="Arial"/>
                <w:color w:val="000000" w:themeColor="text1"/>
              </w:rPr>
            </w:pPr>
          </w:p>
        </w:tc>
        <w:tc>
          <w:tcPr>
            <w:tcW w:w="1651" w:type="dxa"/>
          </w:tcPr>
          <w:p w14:paraId="1A198560" w14:textId="77777777" w:rsidR="008267DC" w:rsidRPr="008267DC" w:rsidRDefault="008267DC" w:rsidP="008267DC">
            <w:pPr>
              <w:rPr>
                <w:rFonts w:ascii="Arial" w:hAnsi="Arial" w:cs="Arial"/>
                <w:color w:val="000000" w:themeColor="text1"/>
              </w:rPr>
            </w:pPr>
          </w:p>
        </w:tc>
      </w:tr>
      <w:tr w:rsidR="008267DC" w:rsidRPr="008267DC" w14:paraId="25427206" w14:textId="77777777" w:rsidTr="00BF6E4A">
        <w:trPr>
          <w:trHeight w:val="250"/>
        </w:trPr>
        <w:tc>
          <w:tcPr>
            <w:tcW w:w="2547" w:type="dxa"/>
          </w:tcPr>
          <w:p w14:paraId="0BDF7D4F" w14:textId="77777777" w:rsidR="008267DC" w:rsidRPr="008267DC" w:rsidRDefault="008267DC" w:rsidP="008267DC">
            <w:pPr>
              <w:rPr>
                <w:rFonts w:ascii="Arial" w:hAnsi="Arial" w:cs="Arial"/>
                <w:color w:val="000000" w:themeColor="text1"/>
              </w:rPr>
            </w:pPr>
          </w:p>
        </w:tc>
        <w:tc>
          <w:tcPr>
            <w:tcW w:w="2835" w:type="dxa"/>
          </w:tcPr>
          <w:p w14:paraId="17D6E6D1" w14:textId="77777777" w:rsidR="008267DC" w:rsidRPr="008267DC" w:rsidRDefault="008267DC" w:rsidP="008267DC">
            <w:pPr>
              <w:rPr>
                <w:rFonts w:ascii="Arial" w:hAnsi="Arial" w:cs="Arial"/>
                <w:color w:val="000000" w:themeColor="text1"/>
              </w:rPr>
            </w:pPr>
          </w:p>
        </w:tc>
        <w:tc>
          <w:tcPr>
            <w:tcW w:w="2693" w:type="dxa"/>
          </w:tcPr>
          <w:p w14:paraId="2A618C5C" w14:textId="77777777" w:rsidR="008267DC" w:rsidRPr="008267DC" w:rsidRDefault="008267DC" w:rsidP="008267DC">
            <w:pPr>
              <w:rPr>
                <w:rFonts w:ascii="Arial" w:hAnsi="Arial" w:cs="Arial"/>
                <w:color w:val="000000" w:themeColor="text1"/>
              </w:rPr>
            </w:pPr>
          </w:p>
        </w:tc>
        <w:tc>
          <w:tcPr>
            <w:tcW w:w="1651" w:type="dxa"/>
          </w:tcPr>
          <w:p w14:paraId="7B52743E" w14:textId="77777777" w:rsidR="008267DC" w:rsidRPr="008267DC" w:rsidRDefault="008267DC" w:rsidP="008267DC">
            <w:pPr>
              <w:rPr>
                <w:rFonts w:ascii="Arial" w:hAnsi="Arial" w:cs="Arial"/>
                <w:color w:val="000000" w:themeColor="text1"/>
              </w:rPr>
            </w:pPr>
          </w:p>
        </w:tc>
      </w:tr>
      <w:tr w:rsidR="008267DC" w:rsidRPr="008267DC" w14:paraId="1B8532BE" w14:textId="77777777" w:rsidTr="00BF6E4A">
        <w:trPr>
          <w:trHeight w:val="250"/>
        </w:trPr>
        <w:tc>
          <w:tcPr>
            <w:tcW w:w="2547" w:type="dxa"/>
          </w:tcPr>
          <w:p w14:paraId="011D21A2" w14:textId="77777777" w:rsidR="008267DC" w:rsidRPr="008267DC" w:rsidRDefault="008267DC" w:rsidP="008267DC">
            <w:pPr>
              <w:rPr>
                <w:rFonts w:ascii="Arial" w:hAnsi="Arial" w:cs="Arial"/>
                <w:color w:val="000000" w:themeColor="text1"/>
              </w:rPr>
            </w:pPr>
          </w:p>
        </w:tc>
        <w:tc>
          <w:tcPr>
            <w:tcW w:w="2835" w:type="dxa"/>
          </w:tcPr>
          <w:p w14:paraId="559FE1F9" w14:textId="77777777" w:rsidR="008267DC" w:rsidRPr="008267DC" w:rsidRDefault="008267DC" w:rsidP="008267DC">
            <w:pPr>
              <w:rPr>
                <w:rFonts w:ascii="Arial" w:hAnsi="Arial" w:cs="Arial"/>
                <w:color w:val="000000" w:themeColor="text1"/>
              </w:rPr>
            </w:pPr>
          </w:p>
        </w:tc>
        <w:tc>
          <w:tcPr>
            <w:tcW w:w="2693" w:type="dxa"/>
          </w:tcPr>
          <w:p w14:paraId="71ACE80B" w14:textId="77777777" w:rsidR="008267DC" w:rsidRPr="008267DC" w:rsidRDefault="008267DC" w:rsidP="008267DC">
            <w:pPr>
              <w:rPr>
                <w:rFonts w:ascii="Arial" w:hAnsi="Arial" w:cs="Arial"/>
                <w:color w:val="000000" w:themeColor="text1"/>
              </w:rPr>
            </w:pPr>
          </w:p>
        </w:tc>
        <w:tc>
          <w:tcPr>
            <w:tcW w:w="1651" w:type="dxa"/>
          </w:tcPr>
          <w:p w14:paraId="114EEA75" w14:textId="77777777" w:rsidR="008267DC" w:rsidRPr="008267DC" w:rsidRDefault="008267DC" w:rsidP="008267DC">
            <w:pPr>
              <w:rPr>
                <w:rFonts w:ascii="Arial" w:hAnsi="Arial" w:cs="Arial"/>
                <w:color w:val="000000" w:themeColor="text1"/>
              </w:rPr>
            </w:pPr>
          </w:p>
        </w:tc>
      </w:tr>
      <w:tr w:rsidR="008267DC" w:rsidRPr="008267DC" w14:paraId="20E97669" w14:textId="77777777" w:rsidTr="00BF6E4A">
        <w:trPr>
          <w:trHeight w:val="250"/>
        </w:trPr>
        <w:tc>
          <w:tcPr>
            <w:tcW w:w="2547" w:type="dxa"/>
          </w:tcPr>
          <w:p w14:paraId="5FF86B41" w14:textId="77777777" w:rsidR="008267DC" w:rsidRPr="008267DC" w:rsidRDefault="008267DC" w:rsidP="008267DC">
            <w:pPr>
              <w:rPr>
                <w:rFonts w:ascii="Arial" w:hAnsi="Arial" w:cs="Arial"/>
                <w:color w:val="000000" w:themeColor="text1"/>
              </w:rPr>
            </w:pPr>
          </w:p>
        </w:tc>
        <w:tc>
          <w:tcPr>
            <w:tcW w:w="2835" w:type="dxa"/>
          </w:tcPr>
          <w:p w14:paraId="58377A59" w14:textId="77777777" w:rsidR="008267DC" w:rsidRPr="008267DC" w:rsidRDefault="008267DC" w:rsidP="008267DC">
            <w:pPr>
              <w:rPr>
                <w:rFonts w:ascii="Arial" w:hAnsi="Arial" w:cs="Arial"/>
                <w:color w:val="000000" w:themeColor="text1"/>
              </w:rPr>
            </w:pPr>
          </w:p>
        </w:tc>
        <w:tc>
          <w:tcPr>
            <w:tcW w:w="2693" w:type="dxa"/>
          </w:tcPr>
          <w:p w14:paraId="635D8B16" w14:textId="77777777" w:rsidR="008267DC" w:rsidRPr="008267DC" w:rsidRDefault="008267DC" w:rsidP="008267DC">
            <w:pPr>
              <w:rPr>
                <w:rFonts w:ascii="Arial" w:hAnsi="Arial" w:cs="Arial"/>
                <w:color w:val="000000" w:themeColor="text1"/>
              </w:rPr>
            </w:pPr>
          </w:p>
        </w:tc>
        <w:tc>
          <w:tcPr>
            <w:tcW w:w="1651" w:type="dxa"/>
          </w:tcPr>
          <w:p w14:paraId="16ADB445" w14:textId="77777777" w:rsidR="008267DC" w:rsidRPr="008267DC" w:rsidRDefault="008267DC" w:rsidP="008267DC">
            <w:pPr>
              <w:rPr>
                <w:rFonts w:ascii="Arial" w:hAnsi="Arial" w:cs="Arial"/>
                <w:color w:val="000000" w:themeColor="text1"/>
              </w:rPr>
            </w:pPr>
          </w:p>
        </w:tc>
      </w:tr>
    </w:tbl>
    <w:p w14:paraId="37706E97" w14:textId="77777777" w:rsidR="008267DC" w:rsidRPr="008267DC" w:rsidRDefault="008267DC" w:rsidP="008267DC">
      <w:pPr>
        <w:spacing w:after="200" w:line="276" w:lineRule="auto"/>
        <w:rPr>
          <w:rFonts w:ascii="Arial" w:eastAsia="Times New Roman" w:hAnsi="Arial" w:cs="Arial"/>
          <w:color w:val="000000" w:themeColor="text1"/>
          <w:sz w:val="20"/>
          <w:szCs w:val="20"/>
          <w:lang w:val="en-US"/>
        </w:rPr>
      </w:pPr>
    </w:p>
    <w:p w14:paraId="6F4F6587" w14:textId="62C915E0" w:rsidR="008267DC" w:rsidRDefault="008267DC" w:rsidP="008267DC">
      <w:pPr>
        <w:spacing w:after="200" w:line="276" w:lineRule="auto"/>
        <w:rPr>
          <w:rFonts w:ascii="Arial" w:eastAsia="Trebuchet MS" w:hAnsi="Arial" w:cs="Arial"/>
          <w:color w:val="000000" w:themeColor="text1"/>
          <w:sz w:val="20"/>
          <w:szCs w:val="20"/>
          <w:lang w:val="en-US"/>
        </w:rPr>
      </w:pPr>
      <w:r w:rsidRPr="008267DC">
        <w:rPr>
          <w:rFonts w:ascii="Arial" w:eastAsia="Trebuchet MS" w:hAnsi="Arial" w:cs="Arial"/>
          <w:color w:val="000000" w:themeColor="text1"/>
          <w:sz w:val="20"/>
          <w:szCs w:val="20"/>
          <w:lang w:val="en-US"/>
        </w:rPr>
        <w:t>All records must be stored in the pre-allocation location. All physical copies need to be stored in a lockable cabinet or drawer.</w:t>
      </w:r>
    </w:p>
    <w:p w14:paraId="575918CD" w14:textId="101955EE" w:rsidR="00AC676C" w:rsidRDefault="00AC676C" w:rsidP="008267DC">
      <w:pPr>
        <w:spacing w:after="200" w:line="276" w:lineRule="auto"/>
        <w:rPr>
          <w:rFonts w:ascii="Arial" w:eastAsia="Trebuchet MS" w:hAnsi="Arial" w:cs="Arial"/>
          <w:color w:val="000000" w:themeColor="text1"/>
          <w:sz w:val="20"/>
          <w:szCs w:val="20"/>
          <w:lang w:val="en-US"/>
        </w:rPr>
      </w:pPr>
    </w:p>
    <w:p w14:paraId="37023CB1" w14:textId="67429047" w:rsidR="00AC676C" w:rsidRDefault="00AC676C" w:rsidP="008267DC">
      <w:pPr>
        <w:spacing w:after="200" w:line="276" w:lineRule="auto"/>
        <w:rPr>
          <w:rFonts w:ascii="Arial" w:eastAsia="Trebuchet MS" w:hAnsi="Arial" w:cs="Arial"/>
          <w:color w:val="000000" w:themeColor="text1"/>
          <w:sz w:val="20"/>
          <w:szCs w:val="20"/>
          <w:lang w:val="en-US"/>
        </w:rPr>
      </w:pPr>
    </w:p>
    <w:p w14:paraId="7FA5E36F" w14:textId="3158DAA4" w:rsidR="00AC676C" w:rsidRDefault="00AC676C" w:rsidP="008267DC">
      <w:pPr>
        <w:spacing w:after="200" w:line="276" w:lineRule="auto"/>
        <w:rPr>
          <w:rFonts w:ascii="Arial" w:eastAsia="Trebuchet MS" w:hAnsi="Arial" w:cs="Arial"/>
          <w:color w:val="000000" w:themeColor="text1"/>
          <w:sz w:val="20"/>
          <w:szCs w:val="20"/>
          <w:lang w:val="en-US"/>
        </w:rPr>
      </w:pPr>
    </w:p>
    <w:p w14:paraId="38C8983A" w14:textId="77777777" w:rsidR="00AC676C" w:rsidRPr="008267DC" w:rsidRDefault="00AC676C" w:rsidP="008267DC">
      <w:pPr>
        <w:spacing w:after="200" w:line="276" w:lineRule="auto"/>
        <w:rPr>
          <w:rFonts w:ascii="Arial" w:eastAsia="Trebuchet MS" w:hAnsi="Arial" w:cs="Arial"/>
          <w:color w:val="000000" w:themeColor="text1"/>
          <w:sz w:val="20"/>
          <w:szCs w:val="20"/>
          <w:lang w:val="en-US"/>
        </w:rPr>
      </w:pPr>
    </w:p>
    <w:p w14:paraId="53F6E19B" w14:textId="77777777" w:rsidR="008267DC" w:rsidRPr="008267DC" w:rsidRDefault="008267DC" w:rsidP="008267DC">
      <w:pPr>
        <w:keepNext/>
        <w:spacing w:after="240" w:line="240" w:lineRule="auto"/>
        <w:ind w:left="390" w:hanging="390"/>
        <w:outlineLvl w:val="0"/>
        <w:rPr>
          <w:rFonts w:ascii="Arial" w:eastAsia="Times New Roman" w:hAnsi="Arial" w:cs="Arial"/>
          <w:b/>
          <w:bCs/>
          <w:color w:val="000000" w:themeColor="text1"/>
          <w:sz w:val="20"/>
          <w:szCs w:val="20"/>
        </w:rPr>
      </w:pPr>
      <w:bookmarkStart w:id="267" w:name="_Toc62556450"/>
      <w:r w:rsidRPr="008267DC">
        <w:rPr>
          <w:rFonts w:ascii="Arial" w:eastAsia="Times New Roman" w:hAnsi="Arial" w:cs="Arial"/>
          <w:b/>
          <w:bCs/>
          <w:color w:val="000000" w:themeColor="text1"/>
          <w:sz w:val="20"/>
          <w:szCs w:val="20"/>
        </w:rPr>
        <w:t>Enforcement</w:t>
      </w:r>
      <w:bookmarkEnd w:id="267"/>
    </w:p>
    <w:p w14:paraId="4139D0FF" w14:textId="77777777" w:rsidR="008267DC" w:rsidRPr="008267DC" w:rsidRDefault="008267DC" w:rsidP="008267DC">
      <w:pPr>
        <w:spacing w:after="0" w:line="240" w:lineRule="auto"/>
        <w:rPr>
          <w:rFonts w:ascii="Arial" w:eastAsia="Trebuchet MS" w:hAnsi="Arial" w:cs="Arial"/>
          <w:color w:val="000000" w:themeColor="text1"/>
          <w:sz w:val="20"/>
          <w:szCs w:val="20"/>
          <w:lang w:val="en-US"/>
        </w:rPr>
      </w:pPr>
    </w:p>
    <w:p w14:paraId="6213B0BC" w14:textId="7D7D7CF7" w:rsidR="008267DC" w:rsidRPr="008267DC" w:rsidRDefault="008267DC" w:rsidP="008267DC">
      <w:pPr>
        <w:spacing w:after="200" w:line="276" w:lineRule="auto"/>
        <w:rPr>
          <w:rFonts w:ascii="Arial" w:eastAsia="Trebuchet MS" w:hAnsi="Arial" w:cs="Arial"/>
          <w:color w:val="000000" w:themeColor="text1"/>
          <w:sz w:val="20"/>
          <w:szCs w:val="20"/>
          <w:lang w:val="en"/>
        </w:rPr>
      </w:pPr>
      <w:r w:rsidRPr="008267DC">
        <w:rPr>
          <w:rFonts w:ascii="Arial" w:eastAsia="Trebuchet MS" w:hAnsi="Arial" w:cs="Arial"/>
          <w:color w:val="000000" w:themeColor="text1"/>
          <w:sz w:val="20"/>
          <w:szCs w:val="20"/>
          <w:lang w:val="en"/>
        </w:rPr>
        <w:t xml:space="preserve">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8267DC">
        <w:rPr>
          <w:rFonts w:ascii="Arial" w:eastAsia="Times New Roman" w:hAnsi="Arial" w:cs="Arial"/>
          <w:color w:val="000000" w:themeColor="text1"/>
          <w:sz w:val="20"/>
          <w:szCs w:val="20"/>
          <w:lang w:val="en"/>
        </w:rPr>
        <w:fldChar w:fldCharType="begin"/>
      </w:r>
      <w:r w:rsidRPr="008267DC">
        <w:rPr>
          <w:rFonts w:ascii="Arial" w:eastAsia="Times New Roman" w:hAnsi="Arial" w:cs="Arial"/>
          <w:color w:val="000000" w:themeColor="text1"/>
          <w:sz w:val="20"/>
          <w:szCs w:val="20"/>
          <w:lang w:val="en"/>
        </w:rPr>
        <w:instrText xml:space="preserve"> REF CNAME \h  \* MERGEFORMAT </w:instrText>
      </w:r>
      <w:r w:rsidRPr="008267DC">
        <w:rPr>
          <w:rFonts w:ascii="Arial" w:eastAsia="Times New Roman" w:hAnsi="Arial" w:cs="Arial"/>
          <w:color w:val="000000" w:themeColor="text1"/>
          <w:sz w:val="20"/>
          <w:szCs w:val="20"/>
          <w:lang w:val="en"/>
        </w:rPr>
      </w:r>
      <w:r w:rsidRPr="008267DC">
        <w:rPr>
          <w:rFonts w:ascii="Arial" w:eastAsia="Times New Roman" w:hAnsi="Arial" w:cs="Arial"/>
          <w:color w:val="000000" w:themeColor="text1"/>
          <w:sz w:val="20"/>
          <w:szCs w:val="20"/>
          <w:lang w:val="en"/>
        </w:rPr>
        <w:fldChar w:fldCharType="separate"/>
      </w:r>
      <w:r w:rsidR="00FF4581">
        <w:rPr>
          <w:rFonts w:ascii="Arial" w:hAnsi="Arial" w:cs="Arial"/>
          <w:noProof/>
          <w:color w:val="000000" w:themeColor="text1"/>
          <w:sz w:val="20"/>
          <w:szCs w:val="20"/>
        </w:rPr>
        <w:t>Enpower Training Services</w:t>
      </w:r>
      <w:r w:rsidRPr="008267DC">
        <w:rPr>
          <w:rFonts w:ascii="Arial" w:eastAsia="Times New Roman" w:hAnsi="Arial" w:cs="Arial"/>
          <w:color w:val="000000" w:themeColor="text1"/>
          <w:sz w:val="20"/>
          <w:szCs w:val="20"/>
          <w:lang w:val="en"/>
        </w:rPr>
        <w:fldChar w:fldCharType="end"/>
      </w:r>
      <w:r w:rsidRPr="008267DC">
        <w:rPr>
          <w:rFonts w:ascii="Arial" w:eastAsia="Trebuchet MS" w:hAnsi="Arial" w:cs="Arial"/>
          <w:color w:val="000000" w:themeColor="text1"/>
          <w:sz w:val="20"/>
          <w:szCs w:val="20"/>
          <w:lang w:val="en"/>
        </w:rPr>
        <w:t>.</w:t>
      </w:r>
    </w:p>
    <w:p w14:paraId="286FFDEE" w14:textId="77777777" w:rsidR="008267DC" w:rsidRPr="008267DC" w:rsidRDefault="008267DC" w:rsidP="008267DC">
      <w:pPr>
        <w:spacing w:after="200" w:line="276" w:lineRule="auto"/>
        <w:rPr>
          <w:rFonts w:ascii="Arial" w:eastAsia="Trebuchet MS" w:hAnsi="Arial" w:cs="Arial"/>
          <w:color w:val="000000" w:themeColor="text1"/>
          <w:sz w:val="20"/>
          <w:szCs w:val="20"/>
          <w:lang w:val="en"/>
        </w:rPr>
      </w:pPr>
      <w:r w:rsidRPr="008267DC">
        <w:rPr>
          <w:rFonts w:ascii="Arial" w:eastAsia="Trebuchet MS" w:hAnsi="Arial" w:cs="Arial"/>
          <w:color w:val="000000" w:themeColor="text1"/>
          <w:sz w:val="20"/>
          <w:szCs w:val="20"/>
          <w:lang w:val="en"/>
        </w:rPr>
        <w:t xml:space="preserve">Any exception to the policy must comply with the </w:t>
      </w:r>
      <w:r w:rsidRPr="008267DC">
        <w:rPr>
          <w:rFonts w:ascii="Arial" w:eastAsia="Trebuchet MS" w:hAnsi="Arial" w:cs="Arial"/>
          <w:b/>
          <w:bCs/>
          <w:color w:val="000000" w:themeColor="text1"/>
          <w:sz w:val="20"/>
          <w:szCs w:val="20"/>
          <w:lang w:val="en"/>
        </w:rPr>
        <w:t>Exceptions Policy</w:t>
      </w:r>
      <w:r w:rsidRPr="008267DC">
        <w:rPr>
          <w:rFonts w:ascii="Arial" w:eastAsia="Trebuchet MS" w:hAnsi="Arial" w:cs="Arial"/>
          <w:color w:val="000000" w:themeColor="text1"/>
          <w:sz w:val="20"/>
          <w:szCs w:val="20"/>
          <w:lang w:val="en"/>
        </w:rPr>
        <w:t xml:space="preserve">. </w:t>
      </w:r>
    </w:p>
    <w:p w14:paraId="6B6D60EF" w14:textId="77777777" w:rsidR="008267DC" w:rsidRPr="008267DC" w:rsidRDefault="008267DC" w:rsidP="008267DC">
      <w:pPr>
        <w:spacing w:after="120" w:line="240" w:lineRule="auto"/>
        <w:jc w:val="both"/>
        <w:rPr>
          <w:rFonts w:ascii="Arial" w:eastAsia="Trebuchet MS" w:hAnsi="Arial" w:cs="Arial"/>
          <w:color w:val="000000" w:themeColor="text1"/>
          <w:sz w:val="20"/>
          <w:szCs w:val="20"/>
        </w:rPr>
      </w:pPr>
    </w:p>
    <w:p w14:paraId="5E2CA9FB" w14:textId="77777777" w:rsidR="008267DC" w:rsidRPr="008267DC" w:rsidRDefault="008267DC" w:rsidP="008267DC">
      <w:pPr>
        <w:keepNext/>
        <w:spacing w:after="240" w:line="240" w:lineRule="auto"/>
        <w:ind w:left="390" w:hanging="390"/>
        <w:outlineLvl w:val="0"/>
        <w:rPr>
          <w:rFonts w:ascii="Arial" w:eastAsia="Times New Roman" w:hAnsi="Arial" w:cs="Arial"/>
          <w:b/>
          <w:bCs/>
          <w:color w:val="000000" w:themeColor="text1"/>
          <w:sz w:val="20"/>
          <w:szCs w:val="20"/>
        </w:rPr>
      </w:pPr>
      <w:bookmarkStart w:id="268" w:name="_Toc62556451"/>
      <w:r w:rsidRPr="008267DC">
        <w:rPr>
          <w:rFonts w:ascii="Arial" w:eastAsia="Times New Roman" w:hAnsi="Arial" w:cs="Arial"/>
          <w:b/>
          <w:bCs/>
          <w:color w:val="000000" w:themeColor="text1"/>
          <w:sz w:val="20"/>
          <w:szCs w:val="20"/>
        </w:rPr>
        <w:t>Definitions</w:t>
      </w:r>
      <w:bookmarkEnd w:id="268"/>
      <w:r w:rsidRPr="008267DC">
        <w:rPr>
          <w:rFonts w:ascii="Arial" w:eastAsia="Times New Roman" w:hAnsi="Arial" w:cs="Arial"/>
          <w:b/>
          <w:bCs/>
          <w:color w:val="000000" w:themeColor="text1"/>
          <w:sz w:val="20"/>
          <w:szCs w:val="20"/>
        </w:rPr>
        <w:t xml:space="preserve"> </w:t>
      </w:r>
    </w:p>
    <w:tbl>
      <w:tblPr>
        <w:tblW w:w="0" w:type="auto"/>
        <w:jc w:val="center"/>
        <w:tblBorders>
          <w:top w:val="single" w:sz="4" w:space="0" w:color="2A3376"/>
          <w:left w:val="single" w:sz="4" w:space="0" w:color="2A3376"/>
          <w:bottom w:val="single" w:sz="4" w:space="0" w:color="2A3376"/>
          <w:right w:val="single" w:sz="4" w:space="0" w:color="2A3376"/>
          <w:insideH w:val="single" w:sz="4" w:space="0" w:color="2A3376"/>
          <w:insideV w:val="single" w:sz="4" w:space="0" w:color="2A3376"/>
        </w:tblBorders>
        <w:tblCellMar>
          <w:left w:w="0" w:type="dxa"/>
          <w:right w:w="0" w:type="dxa"/>
        </w:tblCellMar>
        <w:tblLook w:val="04A0" w:firstRow="1" w:lastRow="0" w:firstColumn="1" w:lastColumn="0" w:noHBand="0" w:noVBand="1"/>
      </w:tblPr>
      <w:tblGrid>
        <w:gridCol w:w="4039"/>
        <w:gridCol w:w="4977"/>
      </w:tblGrid>
      <w:tr w:rsidR="008267DC" w:rsidRPr="008267DC" w14:paraId="0C601F92" w14:textId="77777777" w:rsidTr="00B22FE7">
        <w:trPr>
          <w:trHeight w:val="20"/>
          <w:jc w:val="center"/>
        </w:trPr>
        <w:tc>
          <w:tcPr>
            <w:tcW w:w="4039" w:type="dxa"/>
            <w:shd w:val="clear" w:color="auto" w:fill="F2F2F2"/>
            <w:tcMar>
              <w:top w:w="0" w:type="dxa"/>
              <w:left w:w="108" w:type="dxa"/>
              <w:bottom w:w="0" w:type="dxa"/>
              <w:right w:w="108" w:type="dxa"/>
            </w:tcMar>
            <w:vAlign w:val="center"/>
          </w:tcPr>
          <w:p w14:paraId="7281F772" w14:textId="77777777" w:rsidR="008267DC" w:rsidRPr="008267DC" w:rsidRDefault="008267DC" w:rsidP="008267DC">
            <w:pPr>
              <w:spacing w:after="200" w:line="276" w:lineRule="auto"/>
              <w:rPr>
                <w:rFonts w:ascii="Arial" w:eastAsia="Trebuchet MS" w:hAnsi="Arial" w:cs="Arial"/>
                <w:b/>
                <w:bCs/>
                <w:color w:val="000000" w:themeColor="text1"/>
                <w:sz w:val="20"/>
                <w:szCs w:val="20"/>
              </w:rPr>
            </w:pPr>
            <w:r w:rsidRPr="008267DC">
              <w:rPr>
                <w:rFonts w:ascii="Arial" w:eastAsia="Trebuchet MS" w:hAnsi="Arial" w:cs="Arial"/>
                <w:b/>
                <w:bCs/>
                <w:color w:val="000000" w:themeColor="text1"/>
                <w:sz w:val="20"/>
                <w:szCs w:val="20"/>
              </w:rPr>
              <w:t>TERMS</w:t>
            </w:r>
          </w:p>
        </w:tc>
        <w:tc>
          <w:tcPr>
            <w:tcW w:w="4977" w:type="dxa"/>
            <w:tcMar>
              <w:top w:w="0" w:type="dxa"/>
              <w:left w:w="108" w:type="dxa"/>
              <w:bottom w:w="0" w:type="dxa"/>
              <w:right w:w="108" w:type="dxa"/>
            </w:tcMar>
            <w:vAlign w:val="center"/>
          </w:tcPr>
          <w:p w14:paraId="7EFEB484" w14:textId="77777777" w:rsidR="008267DC" w:rsidRPr="008267DC" w:rsidRDefault="008267DC" w:rsidP="008267DC">
            <w:pPr>
              <w:spacing w:after="200" w:line="276" w:lineRule="auto"/>
              <w:rPr>
                <w:rFonts w:ascii="Arial" w:eastAsia="Trebuchet MS" w:hAnsi="Arial" w:cs="Arial"/>
                <w:b/>
                <w:bCs/>
                <w:color w:val="000000" w:themeColor="text1"/>
                <w:sz w:val="20"/>
                <w:szCs w:val="20"/>
              </w:rPr>
            </w:pPr>
            <w:r w:rsidRPr="008267DC">
              <w:rPr>
                <w:rFonts w:ascii="Arial" w:eastAsia="Trebuchet MS" w:hAnsi="Arial" w:cs="Arial"/>
                <w:b/>
                <w:bCs/>
                <w:color w:val="000000" w:themeColor="text1"/>
                <w:sz w:val="20"/>
                <w:szCs w:val="20"/>
              </w:rPr>
              <w:t>DESCRIPTION</w:t>
            </w:r>
          </w:p>
        </w:tc>
      </w:tr>
      <w:tr w:rsidR="008267DC" w:rsidRPr="008267DC" w14:paraId="3FB72035" w14:textId="77777777" w:rsidTr="00B22FE7">
        <w:trPr>
          <w:trHeight w:val="20"/>
          <w:jc w:val="center"/>
        </w:trPr>
        <w:tc>
          <w:tcPr>
            <w:tcW w:w="4039" w:type="dxa"/>
            <w:shd w:val="clear" w:color="auto" w:fill="F2F2F2"/>
            <w:tcMar>
              <w:top w:w="0" w:type="dxa"/>
              <w:left w:w="108" w:type="dxa"/>
              <w:bottom w:w="0" w:type="dxa"/>
              <w:right w:w="108" w:type="dxa"/>
            </w:tcMar>
            <w:vAlign w:val="center"/>
          </w:tcPr>
          <w:p w14:paraId="5EA7E201" w14:textId="77777777" w:rsidR="008267DC" w:rsidRPr="008267DC" w:rsidRDefault="008267DC" w:rsidP="008267DC">
            <w:pPr>
              <w:spacing w:after="200" w:line="276" w:lineRule="auto"/>
              <w:rPr>
                <w:rFonts w:ascii="Arial" w:eastAsia="Trebuchet MS" w:hAnsi="Arial" w:cs="Arial"/>
                <w:b/>
                <w:bCs/>
                <w:color w:val="000000" w:themeColor="text1"/>
                <w:sz w:val="20"/>
                <w:szCs w:val="20"/>
              </w:rPr>
            </w:pPr>
          </w:p>
        </w:tc>
        <w:tc>
          <w:tcPr>
            <w:tcW w:w="4977" w:type="dxa"/>
            <w:tcMar>
              <w:top w:w="0" w:type="dxa"/>
              <w:left w:w="108" w:type="dxa"/>
              <w:bottom w:w="0" w:type="dxa"/>
              <w:right w:w="108" w:type="dxa"/>
            </w:tcMar>
            <w:vAlign w:val="center"/>
          </w:tcPr>
          <w:p w14:paraId="69962284" w14:textId="77777777" w:rsidR="008267DC" w:rsidRPr="008267DC" w:rsidRDefault="008267DC" w:rsidP="008267DC">
            <w:pPr>
              <w:spacing w:after="200" w:line="276" w:lineRule="auto"/>
              <w:rPr>
                <w:rFonts w:ascii="Arial" w:eastAsia="Trebuchet MS" w:hAnsi="Arial" w:cs="Arial"/>
                <w:color w:val="000000" w:themeColor="text1"/>
                <w:sz w:val="20"/>
                <w:szCs w:val="20"/>
              </w:rPr>
            </w:pPr>
          </w:p>
        </w:tc>
      </w:tr>
    </w:tbl>
    <w:p w14:paraId="6F5B6D90"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p>
    <w:p w14:paraId="21872520"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p>
    <w:p w14:paraId="58A8012F"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p>
    <w:p w14:paraId="404249A2"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r w:rsidRPr="008267DC">
        <w:rPr>
          <w:rFonts w:ascii="Arial" w:eastAsia="MS Mincho" w:hAnsi="Arial" w:cs="Arial"/>
          <w:noProof/>
          <w:color w:val="000000" w:themeColor="text1"/>
          <w:sz w:val="20"/>
          <w:szCs w:val="20"/>
          <w:lang w:eastAsia="en-ZA"/>
        </w:rPr>
        <w:drawing>
          <wp:anchor distT="0" distB="0" distL="114300" distR="114300" simplePos="0" relativeHeight="251712512" behindDoc="1" locked="0" layoutInCell="1" allowOverlap="1" wp14:anchorId="73D71028" wp14:editId="0C284C20">
            <wp:simplePos x="0" y="0"/>
            <wp:positionH relativeFrom="column">
              <wp:posOffset>3809365</wp:posOffset>
            </wp:positionH>
            <wp:positionV relativeFrom="paragraph">
              <wp:posOffset>152400</wp:posOffset>
            </wp:positionV>
            <wp:extent cx="1188720" cy="802005"/>
            <wp:effectExtent l="0" t="0" r="0" b="0"/>
            <wp:wrapNone/>
            <wp:docPr id="54" name="Picture 54"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4A0F925C"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p>
    <w:p w14:paraId="526EAA57"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p>
    <w:p w14:paraId="7A899A0D" w14:textId="77777777" w:rsidR="008267DC" w:rsidRPr="008267DC" w:rsidRDefault="008267DC" w:rsidP="008267DC">
      <w:pPr>
        <w:tabs>
          <w:tab w:val="left" w:pos="5640"/>
        </w:tabs>
        <w:spacing w:after="0" w:line="240" w:lineRule="auto"/>
        <w:jc w:val="both"/>
        <w:textAlignment w:val="baseline"/>
        <w:rPr>
          <w:rFonts w:ascii="Arial" w:eastAsia="Times New Roman" w:hAnsi="Arial" w:cs="Arial"/>
          <w:color w:val="000000"/>
          <w:lang w:eastAsia="en-ZA"/>
        </w:rPr>
      </w:pPr>
      <w:r w:rsidRPr="008267DC">
        <w:rPr>
          <w:rFonts w:ascii="Arial" w:eastAsia="Times New Roman" w:hAnsi="Arial" w:cs="Arial"/>
          <w:color w:val="000000"/>
          <w:lang w:eastAsia="en-ZA"/>
        </w:rPr>
        <w:tab/>
      </w:r>
    </w:p>
    <w:p w14:paraId="0BE7EBBF" w14:textId="3D1199E6" w:rsidR="008267DC" w:rsidRPr="008267DC" w:rsidRDefault="00C9397F" w:rsidP="008267DC">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8267DC" w:rsidRPr="008267DC">
        <w:rPr>
          <w:rFonts w:ascii="Arial" w:eastAsia="Times New Roman" w:hAnsi="Arial" w:cs="Arial"/>
          <w:b/>
          <w:bCs/>
          <w:sz w:val="20"/>
          <w:szCs w:val="20"/>
          <w:lang w:eastAsia="en-ZA"/>
        </w:rPr>
        <w:t> name</w:t>
      </w:r>
      <w:r w:rsidR="008267DC" w:rsidRPr="008267DC">
        <w:rPr>
          <w:rFonts w:ascii="Arial" w:eastAsia="Times New Roman" w:hAnsi="Arial" w:cs="Arial"/>
          <w:sz w:val="20"/>
          <w:szCs w:val="20"/>
          <w:lang w:eastAsia="en-ZA"/>
        </w:rPr>
        <w:t xml:space="preserve"> Duncan MacNicol         </w:t>
      </w:r>
      <w:r w:rsidR="008267DC" w:rsidRPr="008267DC">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8267DC" w:rsidRPr="008267DC">
        <w:rPr>
          <w:rFonts w:ascii="Arial" w:eastAsia="Times New Roman" w:hAnsi="Arial" w:cs="Arial"/>
          <w:b/>
          <w:bCs/>
          <w:sz w:val="20"/>
          <w:szCs w:val="20"/>
          <w:lang w:eastAsia="en-ZA"/>
        </w:rPr>
        <w:t> signature</w:t>
      </w:r>
      <w:r w:rsidR="008267DC" w:rsidRPr="008267DC">
        <w:rPr>
          <w:rFonts w:ascii="Arial" w:eastAsia="Times New Roman" w:hAnsi="Arial" w:cs="Arial"/>
          <w:sz w:val="20"/>
          <w:szCs w:val="20"/>
          <w:lang w:eastAsia="en-ZA"/>
        </w:rPr>
        <w:t>____________________</w:t>
      </w:r>
    </w:p>
    <w:p w14:paraId="5B4BBE26" w14:textId="77777777" w:rsidR="008267DC" w:rsidRPr="008267DC" w:rsidRDefault="008267DC" w:rsidP="008267DC">
      <w:pPr>
        <w:spacing w:after="0" w:line="240" w:lineRule="auto"/>
        <w:jc w:val="both"/>
        <w:textAlignment w:val="baseline"/>
        <w:rPr>
          <w:rFonts w:ascii="Arial" w:eastAsia="Times New Roman" w:hAnsi="Arial" w:cs="Arial"/>
          <w:color w:val="000000"/>
          <w:lang w:eastAsia="en-ZA"/>
        </w:rPr>
      </w:pPr>
    </w:p>
    <w:p w14:paraId="03CAA7C0" w14:textId="77777777" w:rsidR="008267DC" w:rsidRPr="008267DC" w:rsidRDefault="008267DC" w:rsidP="008267DC">
      <w:pPr>
        <w:spacing w:after="0" w:line="240" w:lineRule="auto"/>
        <w:jc w:val="both"/>
        <w:textAlignment w:val="baseline"/>
        <w:rPr>
          <w:rFonts w:ascii="Segoe UI" w:eastAsia="Times New Roman" w:hAnsi="Segoe UI" w:cs="Segoe UI"/>
          <w:sz w:val="18"/>
          <w:szCs w:val="18"/>
          <w:lang w:eastAsia="en-ZA"/>
        </w:rPr>
      </w:pPr>
    </w:p>
    <w:p w14:paraId="10923277" w14:textId="41DBDF29" w:rsidR="008267DC" w:rsidRDefault="008267DC" w:rsidP="00F4046D">
      <w:pPr>
        <w:tabs>
          <w:tab w:val="left" w:pos="4725"/>
        </w:tabs>
        <w:spacing w:after="0" w:line="240" w:lineRule="auto"/>
        <w:jc w:val="both"/>
        <w:textAlignment w:val="baseline"/>
        <w:rPr>
          <w:rFonts w:ascii="Arial" w:eastAsia="Times New Roman" w:hAnsi="Arial" w:cs="Arial"/>
          <w:sz w:val="20"/>
          <w:szCs w:val="20"/>
          <w:lang w:eastAsia="en-ZA"/>
        </w:rPr>
      </w:pPr>
      <w:r w:rsidRPr="008267DC">
        <w:rPr>
          <w:rFonts w:ascii="Arial" w:eastAsia="Times New Roman" w:hAnsi="Arial" w:cs="Arial"/>
          <w:b/>
          <w:bCs/>
          <w:sz w:val="20"/>
          <w:szCs w:val="20"/>
          <w:lang w:eastAsia="en-ZA"/>
        </w:rPr>
        <w:t>Signed at</w:t>
      </w:r>
      <w:r w:rsidRPr="008267DC">
        <w:rPr>
          <w:rFonts w:ascii="Arial" w:eastAsia="Times New Roman" w:hAnsi="Arial" w:cs="Arial"/>
          <w:sz w:val="20"/>
          <w:szCs w:val="20"/>
          <w:lang w:eastAsia="en-ZA"/>
        </w:rPr>
        <w:t xml:space="preserve"> Durban </w:t>
      </w:r>
      <w:r w:rsidRPr="008267DC">
        <w:rPr>
          <w:rFonts w:ascii="Arial" w:eastAsia="Times New Roman" w:hAnsi="Arial" w:cs="Arial"/>
          <w:b/>
          <w:bCs/>
          <w:sz w:val="20"/>
          <w:szCs w:val="20"/>
          <w:lang w:eastAsia="en-ZA"/>
        </w:rPr>
        <w:t>on this</w:t>
      </w:r>
      <w:r w:rsidRPr="008267DC">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r w:rsidR="00F4046D">
        <w:rPr>
          <w:rFonts w:ascii="Arial" w:eastAsia="Times New Roman" w:hAnsi="Arial" w:cs="Arial"/>
          <w:sz w:val="20"/>
          <w:szCs w:val="20"/>
          <w:lang w:eastAsia="en-ZA"/>
        </w:rPr>
        <w:tab/>
      </w:r>
    </w:p>
    <w:p w14:paraId="7C41B403" w14:textId="7FA3CB86"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9C3DE5F" w14:textId="7A36C4BD"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22268BE3" w14:textId="3BD13571"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63FC0FCF" w14:textId="57F75748"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6DC5240" w14:textId="0D4C4D13"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33593FD" w14:textId="797B32B0"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06548BB8" w14:textId="7480B608"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08D446D9" w14:textId="52AEA2B6"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10A4FC95" w14:textId="247A9927"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0E52296A" w14:textId="010B7C7C"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30B364A2" w14:textId="6D286E8C"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325D214" w14:textId="1CF92A00"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1DCD0896" w14:textId="5DCF1A03"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6D25D5C8" w14:textId="5F873AB0"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61E35477" w14:textId="692C53F6"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649DF26F" w14:textId="1A6A8603"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03A3D3F8" w14:textId="3F079162"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20613099" w14:textId="4B9228CF"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1347520" w14:textId="147E23FF"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4637992C" w14:textId="5DFBF4EA"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25EF9D3C" w14:textId="746FD3AC"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01185544" w14:textId="1D8BB4D9"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13A5A394" w14:textId="54813354"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7B9AF571" w14:textId="02C6E2FF"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22FEF654" w14:textId="2A3CB602"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761F2BC3" w14:textId="24DECB28"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122485FD" w14:textId="1E350731"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736192D4" w14:textId="014AB96B" w:rsidR="00F4046D" w:rsidRDefault="00F4046D" w:rsidP="00F4046D">
      <w:pPr>
        <w:tabs>
          <w:tab w:val="left" w:pos="4725"/>
        </w:tabs>
        <w:spacing w:after="0" w:line="240" w:lineRule="auto"/>
        <w:jc w:val="both"/>
        <w:textAlignment w:val="baseline"/>
        <w:rPr>
          <w:rFonts w:ascii="Arial" w:eastAsia="Times New Roman" w:hAnsi="Arial" w:cs="Arial"/>
          <w:sz w:val="20"/>
          <w:szCs w:val="20"/>
          <w:lang w:eastAsia="en-ZA"/>
        </w:rPr>
      </w:pPr>
    </w:p>
    <w:p w14:paraId="2711828C" w14:textId="6B8BCD80" w:rsidR="00E834BC" w:rsidRDefault="00E834BC" w:rsidP="00F4046D">
      <w:pPr>
        <w:tabs>
          <w:tab w:val="left" w:pos="4725"/>
        </w:tabs>
        <w:spacing w:after="0" w:line="240" w:lineRule="auto"/>
        <w:jc w:val="both"/>
        <w:textAlignment w:val="baseline"/>
        <w:rPr>
          <w:rFonts w:ascii="Arial" w:eastAsia="Times New Roman" w:hAnsi="Arial" w:cs="Arial"/>
          <w:sz w:val="20"/>
          <w:szCs w:val="20"/>
          <w:lang w:eastAsia="en-ZA"/>
        </w:rPr>
      </w:pPr>
    </w:p>
    <w:p w14:paraId="6D578A41" w14:textId="69ACB614" w:rsidR="00B177C2" w:rsidRDefault="00B177C2" w:rsidP="00F4046D">
      <w:pPr>
        <w:tabs>
          <w:tab w:val="left" w:pos="4725"/>
        </w:tabs>
        <w:spacing w:after="0" w:line="240" w:lineRule="auto"/>
        <w:jc w:val="both"/>
        <w:textAlignment w:val="baseline"/>
        <w:rPr>
          <w:rFonts w:ascii="Arial" w:eastAsia="Times New Roman" w:hAnsi="Arial" w:cs="Arial"/>
          <w:sz w:val="20"/>
          <w:szCs w:val="20"/>
          <w:lang w:eastAsia="en-ZA"/>
        </w:rPr>
      </w:pPr>
    </w:p>
    <w:p w14:paraId="21D20EEF" w14:textId="77777777" w:rsidR="00B177C2" w:rsidRDefault="00B177C2" w:rsidP="00F4046D">
      <w:pPr>
        <w:tabs>
          <w:tab w:val="left" w:pos="4725"/>
        </w:tabs>
        <w:spacing w:after="0" w:line="240" w:lineRule="auto"/>
        <w:jc w:val="both"/>
        <w:textAlignment w:val="baseline"/>
        <w:rPr>
          <w:rFonts w:ascii="Arial" w:eastAsia="Times New Roman" w:hAnsi="Arial" w:cs="Arial"/>
          <w:sz w:val="20"/>
          <w:szCs w:val="20"/>
          <w:lang w:eastAsia="en-ZA"/>
        </w:rPr>
      </w:pPr>
    </w:p>
    <w:p w14:paraId="133B565C" w14:textId="2706F8AC" w:rsidR="00E834BC" w:rsidRDefault="00E834BC" w:rsidP="00F4046D">
      <w:pPr>
        <w:tabs>
          <w:tab w:val="left" w:pos="4725"/>
        </w:tabs>
        <w:spacing w:after="0" w:line="240" w:lineRule="auto"/>
        <w:jc w:val="both"/>
        <w:textAlignment w:val="baseline"/>
        <w:rPr>
          <w:rFonts w:ascii="Arial" w:eastAsia="Times New Roman" w:hAnsi="Arial" w:cs="Arial"/>
          <w:sz w:val="20"/>
          <w:szCs w:val="20"/>
          <w:lang w:eastAsia="en-ZA"/>
        </w:rPr>
      </w:pPr>
    </w:p>
    <w:tbl>
      <w:tblPr>
        <w:tblStyle w:val="TableGrid"/>
        <w:tblW w:w="10165" w:type="dxa"/>
        <w:tblLook w:val="04A0" w:firstRow="1" w:lastRow="0" w:firstColumn="1" w:lastColumn="0" w:noHBand="0" w:noVBand="1"/>
      </w:tblPr>
      <w:tblGrid>
        <w:gridCol w:w="5490"/>
        <w:gridCol w:w="2430"/>
        <w:gridCol w:w="2245"/>
      </w:tblGrid>
      <w:tr w:rsidR="00F4046D" w14:paraId="2BD796AC" w14:textId="77777777" w:rsidTr="00E834BC">
        <w:trPr>
          <w:trHeight w:val="983"/>
        </w:trPr>
        <w:sdt>
          <w:sdtPr>
            <w:rPr>
              <w:noProof/>
            </w:rPr>
            <w:alias w:val="Insert Company Logo"/>
            <w:tag w:val="Insert Company Logo"/>
            <w:id w:val="-1487015494"/>
            <w15:color w:val="FFFF00"/>
            <w:picture/>
          </w:sdtPr>
          <w:sdtContent>
            <w:tc>
              <w:tcPr>
                <w:tcW w:w="5490" w:type="dxa"/>
                <w:vMerge w:val="restart"/>
                <w:tcBorders>
                  <w:top w:val="nil"/>
                  <w:left w:val="nil"/>
                  <w:bottom w:val="nil"/>
                  <w:right w:val="single" w:sz="4" w:space="0" w:color="auto"/>
                </w:tcBorders>
              </w:tcPr>
              <w:p w14:paraId="745BD0DE" w14:textId="1E4FE86F" w:rsidR="00F4046D" w:rsidRDefault="00F4046D"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675" w:type="dxa"/>
            <w:gridSpan w:val="2"/>
            <w:tcBorders>
              <w:left w:val="single" w:sz="4" w:space="0" w:color="auto"/>
            </w:tcBorders>
            <w:vAlign w:val="center"/>
          </w:tcPr>
          <w:p w14:paraId="0168C844" w14:textId="11C542A0" w:rsidR="00F4046D"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F4046D" w14:paraId="50A28821" w14:textId="77777777" w:rsidTr="00E834BC">
        <w:trPr>
          <w:trHeight w:val="350"/>
        </w:trPr>
        <w:tc>
          <w:tcPr>
            <w:tcW w:w="5490" w:type="dxa"/>
            <w:vMerge/>
            <w:tcBorders>
              <w:top w:val="nil"/>
              <w:left w:val="nil"/>
              <w:bottom w:val="nil"/>
              <w:right w:val="single" w:sz="4" w:space="0" w:color="auto"/>
            </w:tcBorders>
          </w:tcPr>
          <w:p w14:paraId="08BC0048" w14:textId="77777777" w:rsidR="00F4046D" w:rsidRDefault="00F4046D"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2F638730" w14:textId="77777777" w:rsidR="00F4046D" w:rsidRPr="00AA03BF" w:rsidRDefault="00F4046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245" w:type="dxa"/>
          </w:tcPr>
          <w:p w14:paraId="18460109" w14:textId="77777777" w:rsidR="00F4046D" w:rsidRPr="001B11C3" w:rsidRDefault="00F4046D"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F4046D" w14:paraId="157A6BD1" w14:textId="77777777" w:rsidTr="00E834BC">
        <w:trPr>
          <w:trHeight w:val="350"/>
        </w:trPr>
        <w:tc>
          <w:tcPr>
            <w:tcW w:w="5490" w:type="dxa"/>
            <w:vMerge/>
            <w:tcBorders>
              <w:top w:val="nil"/>
              <w:left w:val="nil"/>
              <w:bottom w:val="nil"/>
              <w:right w:val="single" w:sz="4" w:space="0" w:color="auto"/>
            </w:tcBorders>
          </w:tcPr>
          <w:p w14:paraId="064D319F" w14:textId="77777777" w:rsidR="00F4046D" w:rsidRDefault="00F4046D"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5A755177" w14:textId="77777777" w:rsidR="00F4046D" w:rsidRDefault="00F4046D"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245" w:type="dxa"/>
          </w:tcPr>
          <w:p w14:paraId="61C31E9E" w14:textId="24D2EE74" w:rsidR="00F4046D"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F4046D" w14:paraId="6B6B0C7C" w14:textId="77777777" w:rsidTr="00E834BC">
        <w:tc>
          <w:tcPr>
            <w:tcW w:w="5490" w:type="dxa"/>
            <w:vMerge/>
            <w:tcBorders>
              <w:top w:val="nil"/>
              <w:left w:val="nil"/>
              <w:bottom w:val="nil"/>
              <w:right w:val="single" w:sz="4" w:space="0" w:color="auto"/>
            </w:tcBorders>
          </w:tcPr>
          <w:p w14:paraId="1486F14B" w14:textId="77777777" w:rsidR="00F4046D" w:rsidRDefault="00F4046D"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17E37ED9" w14:textId="77777777" w:rsidR="00F4046D" w:rsidRPr="009A3105" w:rsidRDefault="00F4046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245" w:type="dxa"/>
          </w:tcPr>
          <w:p w14:paraId="0D8611F1" w14:textId="67221F10" w:rsidR="00F4046D"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F4046D">
              <w:rPr>
                <w:rStyle w:val="normaltextrun"/>
                <w:rFonts w:ascii="Arial" w:hAnsi="Arial" w:cs="Arial"/>
                <w:color w:val="000000"/>
              </w:rPr>
              <w:t>-029</w:t>
            </w:r>
          </w:p>
        </w:tc>
      </w:tr>
    </w:tbl>
    <w:p w14:paraId="04CAEB42" w14:textId="7A94A4C4" w:rsidR="00F4046D" w:rsidRDefault="009B40B2" w:rsidP="00F4046D">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noProof/>
        </w:rPr>
        <w:drawing>
          <wp:anchor distT="0" distB="0" distL="114300" distR="114300" simplePos="0" relativeHeight="251891712" behindDoc="1" locked="0" layoutInCell="1" allowOverlap="1" wp14:anchorId="56B8AEDF" wp14:editId="1FA1CA06">
            <wp:simplePos x="0" y="0"/>
            <wp:positionH relativeFrom="column">
              <wp:posOffset>278130</wp:posOffset>
            </wp:positionH>
            <wp:positionV relativeFrom="paragraph">
              <wp:posOffset>-1140460</wp:posOffset>
            </wp:positionV>
            <wp:extent cx="2487168" cy="841248"/>
            <wp:effectExtent l="0" t="0" r="0" b="0"/>
            <wp:wrapNone/>
            <wp:docPr id="229" name="Picture 229"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Users\chantelle\Documents\Clients\Enforce\Documents\Enpower\Letterhead\December 2015\_Source\Enpower-Logo-Low-Res-72dpi-(480x154px).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168" cy="8412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B00057" w14:textId="77777777" w:rsidR="00F4046D" w:rsidRDefault="00F4046D" w:rsidP="00F4046D">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360A00BE" w14:textId="77777777" w:rsidR="00F4046D" w:rsidRPr="001B11C3" w:rsidRDefault="00F4046D" w:rsidP="00F4046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Technology Disposal Policy</w:t>
      </w:r>
    </w:p>
    <w:p w14:paraId="38CB4BAC" w14:textId="77777777" w:rsidR="00F4046D" w:rsidRPr="00980A97" w:rsidRDefault="00F4046D" w:rsidP="00F4046D">
      <w:pPr>
        <w:pStyle w:val="paragraph"/>
        <w:spacing w:before="0" w:beforeAutospacing="0" w:after="0" w:afterAutospacing="0"/>
        <w:jc w:val="both"/>
        <w:textAlignment w:val="baseline"/>
        <w:rPr>
          <w:rFonts w:ascii="Arial" w:hAnsi="Arial" w:cs="Arial"/>
          <w:sz w:val="20"/>
          <w:szCs w:val="20"/>
        </w:rPr>
      </w:pPr>
      <w:r w:rsidRPr="001B11C3">
        <w:rPr>
          <w:rStyle w:val="eop"/>
          <w:rFonts w:ascii="Arial" w:hAnsi="Arial" w:cs="Arial"/>
          <w:color w:val="000000"/>
        </w:rPr>
        <w:t> </w:t>
      </w:r>
    </w:p>
    <w:p w14:paraId="6A22C65F" w14:textId="77777777" w:rsidR="00F4046D" w:rsidRPr="00D05CC1" w:rsidRDefault="00F4046D" w:rsidP="00F4046D">
      <w:pPr>
        <w:numPr>
          <w:ilvl w:val="0"/>
          <w:numId w:val="1"/>
        </w:numPr>
        <w:spacing w:after="0" w:line="240" w:lineRule="auto"/>
        <w:ind w:left="36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Introduction </w:t>
      </w:r>
    </w:p>
    <w:p w14:paraId="53210FE4" w14:textId="77777777" w:rsidR="00F4046D" w:rsidRPr="00D05CC1" w:rsidRDefault="00F4046D" w:rsidP="00F4046D">
      <w:pPr>
        <w:numPr>
          <w:ilvl w:val="0"/>
          <w:numId w:val="2"/>
        </w:numPr>
        <w:spacing w:after="0" w:line="240" w:lineRule="auto"/>
        <w:ind w:left="42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Overview</w:t>
      </w:r>
      <w:r w:rsidRPr="00D05CC1">
        <w:rPr>
          <w:rFonts w:ascii="Arial" w:eastAsia="Times New Roman" w:hAnsi="Arial" w:cs="Arial"/>
          <w:b/>
          <w:bCs/>
          <w:color w:val="000000" w:themeColor="text1"/>
          <w:sz w:val="20"/>
          <w:szCs w:val="20"/>
          <w:lang w:eastAsia="en-ZA"/>
        </w:rPr>
        <w:t> </w:t>
      </w:r>
    </w:p>
    <w:p w14:paraId="366B6E74" w14:textId="3E125DB6" w:rsidR="00F4046D" w:rsidRPr="00D05CC1" w:rsidRDefault="00F4046D" w:rsidP="00F4046D">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Technology equipment often contains parts which cannot simply be thrown away.  Proper disposal of equipment is both environmentally responsible and often required by law. In addition, hard drives, USB drives and other storage media contain various kinds of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eastAsia="en-ZA"/>
        </w:rPr>
        <w:t xml:space="preserve"> data, some of which is considered sensitive.  In order to protect our data, all storage mediums must be properly erased before being disposed of.  However, simply deleting or even formatting data is not considered sufficient.  When deleting files or formatting a device, data is marked for deletion, but is still accessible until being overwritten by a new file.  Therefore, special tools must be used to securely erase data prior to equipment disposal.   </w:t>
      </w:r>
    </w:p>
    <w:p w14:paraId="52791CB3" w14:textId="77777777" w:rsidR="00F4046D" w:rsidRPr="00D05CC1" w:rsidRDefault="00F4046D" w:rsidP="00F4046D">
      <w:pPr>
        <w:numPr>
          <w:ilvl w:val="0"/>
          <w:numId w:val="3"/>
        </w:numPr>
        <w:spacing w:after="0" w:line="240" w:lineRule="auto"/>
        <w:ind w:left="42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Scope</w:t>
      </w:r>
      <w:r w:rsidRPr="00D05CC1">
        <w:rPr>
          <w:rFonts w:ascii="Arial" w:eastAsia="Times New Roman" w:hAnsi="Arial" w:cs="Arial"/>
          <w:b/>
          <w:bCs/>
          <w:color w:val="000000" w:themeColor="text1"/>
          <w:sz w:val="20"/>
          <w:szCs w:val="20"/>
          <w:lang w:eastAsia="en-ZA"/>
        </w:rPr>
        <w:t> </w:t>
      </w:r>
    </w:p>
    <w:p w14:paraId="0B4EE096" w14:textId="1C27E888" w:rsidR="00F4046D" w:rsidRPr="00D05CC1" w:rsidRDefault="00F4046D" w:rsidP="00F4046D">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This policy applies to any computer/technology equipment or peripheral devices that are no longer needed within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eastAsia="en-ZA"/>
        </w:rPr>
        <w:t xml:space="preserve"> including, but not limited to the following: computers, servers, hard drives, laptops, portable storage devices (i.e., USB drives), backup tapes. For printed materials, please refer to the </w:t>
      </w:r>
      <w:r w:rsidRPr="00D05CC1">
        <w:rPr>
          <w:rFonts w:ascii="Arial" w:eastAsia="Times New Roman" w:hAnsi="Arial" w:cs="Arial"/>
          <w:b/>
          <w:bCs/>
          <w:color w:val="000000" w:themeColor="text1"/>
          <w:sz w:val="20"/>
          <w:szCs w:val="20"/>
          <w:lang w:eastAsia="en-ZA"/>
        </w:rPr>
        <w:t>Document Management Policy and Procedure</w:t>
      </w:r>
      <w:r w:rsidRPr="00D05CC1">
        <w:rPr>
          <w:rFonts w:ascii="Arial" w:eastAsia="Times New Roman" w:hAnsi="Arial" w:cs="Arial"/>
          <w:color w:val="000000" w:themeColor="text1"/>
          <w:sz w:val="20"/>
          <w:szCs w:val="20"/>
          <w:lang w:eastAsia="en-ZA"/>
        </w:rPr>
        <w:t>. This policy does not apply to Solid State Drives, when files are deleted from a solid-state drive, they are permanently deleted with no chance of data recovery. </w:t>
      </w:r>
    </w:p>
    <w:p w14:paraId="6C0AA0FF"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6ECF53EA" w14:textId="4020C9B1" w:rsidR="00F4046D" w:rsidRPr="00D05CC1" w:rsidRDefault="00F4046D" w:rsidP="00F4046D">
      <w:pPr>
        <w:spacing w:after="0" w:line="240" w:lineRule="auto"/>
        <w:ind w:left="420"/>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xml:space="preserve">The purpose of this policy it to define the guidelines for the disposal of technology equipment and components owned by </w:t>
      </w:r>
      <w:r w:rsidR="00FF4581">
        <w:rPr>
          <w:rFonts w:ascii="Arial" w:eastAsia="Times New Roman" w:hAnsi="Arial" w:cs="Arial"/>
          <w:color w:val="000000" w:themeColor="text1"/>
          <w:sz w:val="20"/>
          <w:szCs w:val="20"/>
          <w:lang w:eastAsia="en-ZA"/>
        </w:rPr>
        <w:t>Enpower Training Services (Pty) Ltd</w:t>
      </w:r>
    </w:p>
    <w:p w14:paraId="22D32CD3"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1A6B5506" w14:textId="77777777" w:rsidR="00F4046D" w:rsidRPr="00D05CC1" w:rsidRDefault="00F4046D" w:rsidP="00F4046D">
      <w:pPr>
        <w:numPr>
          <w:ilvl w:val="0"/>
          <w:numId w:val="4"/>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Policy Statement </w:t>
      </w:r>
    </w:p>
    <w:p w14:paraId="22A98DC4" w14:textId="77777777" w:rsidR="00F4046D" w:rsidRPr="00D05CC1" w:rsidRDefault="00F4046D" w:rsidP="00F4046D">
      <w:pPr>
        <w:numPr>
          <w:ilvl w:val="0"/>
          <w:numId w:val="5"/>
        </w:numPr>
        <w:spacing w:after="0" w:line="240" w:lineRule="auto"/>
        <w:ind w:left="39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val="en-US" w:eastAsia="en-ZA"/>
        </w:rPr>
        <w:t>Technology Equipment Disposal</w:t>
      </w:r>
      <w:r w:rsidRPr="00D05CC1">
        <w:rPr>
          <w:rFonts w:ascii="Arial" w:eastAsia="Times New Roman" w:hAnsi="Arial" w:cs="Arial"/>
          <w:b/>
          <w:bCs/>
          <w:color w:val="000000" w:themeColor="text1"/>
          <w:sz w:val="20"/>
          <w:szCs w:val="20"/>
          <w:lang w:eastAsia="en-ZA"/>
        </w:rPr>
        <w:t> </w:t>
      </w:r>
    </w:p>
    <w:p w14:paraId="5DB04FB9" w14:textId="77777777" w:rsidR="00F4046D" w:rsidRPr="00D05CC1" w:rsidRDefault="00F4046D" w:rsidP="00F4046D">
      <w:pPr>
        <w:numPr>
          <w:ilvl w:val="0"/>
          <w:numId w:val="757"/>
        </w:numPr>
        <w:spacing w:after="0" w:line="240" w:lineRule="auto"/>
        <w:ind w:left="780" w:firstLine="0"/>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When Technology assets have reached the end of their useful life, they should be sent to the IT Team office for proper disposal. </w:t>
      </w:r>
    </w:p>
    <w:p w14:paraId="4FEF5CE6" w14:textId="77777777" w:rsidR="00F4046D" w:rsidRPr="00D05CC1" w:rsidRDefault="00F4046D" w:rsidP="00F4046D">
      <w:pPr>
        <w:numPr>
          <w:ilvl w:val="0"/>
          <w:numId w:val="6"/>
        </w:numPr>
        <w:spacing w:after="0" w:line="240" w:lineRule="auto"/>
        <w:ind w:left="780" w:firstLine="0"/>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The IT Team will securely erase all storage mediums. </w:t>
      </w:r>
    </w:p>
    <w:p w14:paraId="2CCBC497" w14:textId="77777777" w:rsidR="00F4046D" w:rsidRPr="00D05CC1" w:rsidRDefault="00F4046D" w:rsidP="00F4046D">
      <w:pPr>
        <w:numPr>
          <w:ilvl w:val="0"/>
          <w:numId w:val="7"/>
        </w:numPr>
        <w:spacing w:after="0" w:line="240" w:lineRule="auto"/>
        <w:ind w:left="780" w:firstLine="0"/>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All data including, all files and licensed software shall be removed from equipment using disk sanitizing software that cleans the media overwriting each and every disk sector of the machine with zero-filled blocks. </w:t>
      </w:r>
    </w:p>
    <w:p w14:paraId="204190F3" w14:textId="77777777" w:rsidR="00F4046D" w:rsidRPr="00D05CC1" w:rsidRDefault="00F4046D" w:rsidP="00F4046D">
      <w:pPr>
        <w:numPr>
          <w:ilvl w:val="0"/>
          <w:numId w:val="8"/>
        </w:numPr>
        <w:spacing w:after="0" w:line="240" w:lineRule="auto"/>
        <w:ind w:left="780" w:firstLine="0"/>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All electronic drives must be degaussed or overwritten with a commercially available disk cleaning program. Hard drives may also be removed and rendered unreadable (drilling, crushing or other demolition methods). </w:t>
      </w:r>
    </w:p>
    <w:p w14:paraId="0E6287AE" w14:textId="77777777" w:rsidR="00F4046D" w:rsidRDefault="00F4046D" w:rsidP="00F4046D">
      <w:pPr>
        <w:numPr>
          <w:ilvl w:val="0"/>
          <w:numId w:val="9"/>
        </w:numPr>
        <w:spacing w:after="0" w:line="240" w:lineRule="auto"/>
        <w:ind w:left="780" w:firstLine="0"/>
        <w:textAlignment w:val="baseline"/>
        <w:rPr>
          <w:rFonts w:ascii="Arial" w:eastAsia="MS Mincho" w:hAnsi="Arial" w:cs="Arial"/>
          <w:color w:val="000000" w:themeColor="text1"/>
          <w:sz w:val="20"/>
          <w:szCs w:val="20"/>
          <w:lang w:eastAsia="en-ZA"/>
        </w:rPr>
      </w:pPr>
      <w:r w:rsidRPr="00D05CC1">
        <w:rPr>
          <w:rFonts w:ascii="Arial" w:eastAsia="MS Mincho" w:hAnsi="Arial" w:cs="Arial"/>
          <w:color w:val="000000" w:themeColor="text1"/>
          <w:sz w:val="20"/>
          <w:szCs w:val="20"/>
          <w:lang w:eastAsia="en-ZA"/>
        </w:rPr>
        <w:t>Technology equipment with non-functioning memory or storage technology will have the memory or storage device removed and the memory or storage will be physically destroyed. </w:t>
      </w:r>
    </w:p>
    <w:p w14:paraId="74FBEA09" w14:textId="77777777" w:rsidR="00F4046D" w:rsidRPr="00D05CC1" w:rsidRDefault="00F4046D" w:rsidP="00F4046D">
      <w:pPr>
        <w:spacing w:after="0" w:line="240" w:lineRule="auto"/>
        <w:textAlignment w:val="baseline"/>
        <w:rPr>
          <w:rFonts w:ascii="Arial" w:eastAsia="MS Mincho" w:hAnsi="Arial" w:cs="Arial"/>
          <w:color w:val="000000" w:themeColor="text1"/>
          <w:sz w:val="20"/>
          <w:szCs w:val="20"/>
          <w:lang w:eastAsia="en-ZA"/>
        </w:rPr>
      </w:pPr>
    </w:p>
    <w:p w14:paraId="7F4E5493" w14:textId="77777777" w:rsidR="00F4046D" w:rsidRPr="00D05CC1" w:rsidRDefault="00F4046D" w:rsidP="00F4046D">
      <w:pPr>
        <w:numPr>
          <w:ilvl w:val="0"/>
          <w:numId w:val="10"/>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References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F4046D" w:rsidRPr="00D05CC1" w14:paraId="1EDE85E2"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2F2F2"/>
            <w:hideMark/>
          </w:tcPr>
          <w:p w14:paraId="7B0F8E99"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Document Name</w:t>
            </w:r>
            <w:r w:rsidRPr="00D05CC1">
              <w:rPr>
                <w:rFonts w:ascii="Arial" w:eastAsia="Times New Roman" w:hAnsi="Arial" w:cs="Arial"/>
                <w:color w:val="000000" w:themeColor="text1"/>
                <w:sz w:val="20"/>
                <w:szCs w:val="20"/>
                <w:lang w:eastAsia="en-ZA"/>
              </w:rPr>
              <w:t> </w:t>
            </w:r>
          </w:p>
        </w:tc>
      </w:tr>
      <w:tr w:rsidR="00F4046D" w:rsidRPr="00D05CC1" w14:paraId="2982DF80"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9C3042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Document Management Policy and Procedure </w:t>
            </w:r>
          </w:p>
        </w:tc>
      </w:tr>
      <w:tr w:rsidR="00F4046D" w:rsidRPr="00D05CC1" w14:paraId="4D87A354"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CC50619"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Exceptions Policy</w:t>
            </w:r>
            <w:r w:rsidRPr="00D05CC1">
              <w:rPr>
                <w:rFonts w:ascii="Arial" w:eastAsia="Times New Roman" w:hAnsi="Arial" w:cs="Arial"/>
                <w:color w:val="000000" w:themeColor="text1"/>
                <w:sz w:val="20"/>
                <w:szCs w:val="20"/>
                <w:lang w:eastAsia="en-ZA"/>
              </w:rPr>
              <w:t> </w:t>
            </w:r>
          </w:p>
        </w:tc>
      </w:tr>
      <w:tr w:rsidR="00F4046D" w:rsidRPr="00D05CC1" w14:paraId="5CB97E1B"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791BAD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34470D19" w14:textId="77777777" w:rsidTr="00B22FE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327ADE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bl>
    <w:p w14:paraId="24CE48EF" w14:textId="22A5DE9F" w:rsidR="00F4046D"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505A503A" w14:textId="17AFA9D3" w:rsidR="00E834BC" w:rsidRDefault="00E834BC" w:rsidP="00F4046D">
      <w:pPr>
        <w:spacing w:after="0" w:line="240" w:lineRule="auto"/>
        <w:textAlignment w:val="baseline"/>
        <w:rPr>
          <w:rFonts w:ascii="Arial" w:eastAsia="Times New Roman" w:hAnsi="Arial" w:cs="Arial"/>
          <w:color w:val="000000" w:themeColor="text1"/>
          <w:sz w:val="20"/>
          <w:szCs w:val="20"/>
          <w:lang w:eastAsia="en-ZA"/>
        </w:rPr>
      </w:pPr>
    </w:p>
    <w:p w14:paraId="4912AFC9" w14:textId="7496CF70" w:rsidR="00E834BC" w:rsidRDefault="00E834BC" w:rsidP="00F4046D">
      <w:pPr>
        <w:spacing w:after="0" w:line="240" w:lineRule="auto"/>
        <w:textAlignment w:val="baseline"/>
        <w:rPr>
          <w:rFonts w:ascii="Arial" w:eastAsia="Times New Roman" w:hAnsi="Arial" w:cs="Arial"/>
          <w:color w:val="000000" w:themeColor="text1"/>
          <w:sz w:val="20"/>
          <w:szCs w:val="20"/>
          <w:lang w:eastAsia="en-ZA"/>
        </w:rPr>
      </w:pPr>
    </w:p>
    <w:p w14:paraId="58A0F632" w14:textId="77777777" w:rsidR="009B40B2" w:rsidRDefault="009B40B2" w:rsidP="00F4046D">
      <w:pPr>
        <w:spacing w:after="0" w:line="240" w:lineRule="auto"/>
        <w:textAlignment w:val="baseline"/>
        <w:rPr>
          <w:rFonts w:ascii="Arial" w:eastAsia="Times New Roman" w:hAnsi="Arial" w:cs="Arial"/>
          <w:color w:val="000000" w:themeColor="text1"/>
          <w:sz w:val="20"/>
          <w:szCs w:val="20"/>
          <w:lang w:eastAsia="en-ZA"/>
        </w:rPr>
      </w:pPr>
    </w:p>
    <w:p w14:paraId="16642980" w14:textId="1B98E373" w:rsidR="00E834BC" w:rsidRDefault="00E834BC" w:rsidP="00F4046D">
      <w:pPr>
        <w:spacing w:after="0" w:line="240" w:lineRule="auto"/>
        <w:textAlignment w:val="baseline"/>
        <w:rPr>
          <w:rFonts w:ascii="Arial" w:eastAsia="Times New Roman" w:hAnsi="Arial" w:cs="Arial"/>
          <w:color w:val="000000" w:themeColor="text1"/>
          <w:sz w:val="20"/>
          <w:szCs w:val="20"/>
          <w:lang w:eastAsia="en-ZA"/>
        </w:rPr>
      </w:pPr>
    </w:p>
    <w:p w14:paraId="535A8559" w14:textId="52BA879D" w:rsidR="00E834BC" w:rsidRDefault="00E834BC" w:rsidP="00F4046D">
      <w:pPr>
        <w:spacing w:after="0" w:line="240" w:lineRule="auto"/>
        <w:textAlignment w:val="baseline"/>
        <w:rPr>
          <w:rFonts w:ascii="Arial" w:eastAsia="Times New Roman" w:hAnsi="Arial" w:cs="Arial"/>
          <w:color w:val="000000" w:themeColor="text1"/>
          <w:sz w:val="20"/>
          <w:szCs w:val="20"/>
          <w:lang w:eastAsia="en-ZA"/>
        </w:rPr>
      </w:pPr>
    </w:p>
    <w:p w14:paraId="58F17B88" w14:textId="77777777" w:rsidR="00E834BC" w:rsidRPr="00D05CC1" w:rsidRDefault="00E834BC" w:rsidP="00F4046D">
      <w:pPr>
        <w:spacing w:after="0" w:line="240" w:lineRule="auto"/>
        <w:textAlignment w:val="baseline"/>
        <w:rPr>
          <w:rFonts w:ascii="Arial" w:eastAsia="Times New Roman" w:hAnsi="Arial" w:cs="Arial"/>
          <w:color w:val="000000" w:themeColor="text1"/>
          <w:sz w:val="20"/>
          <w:szCs w:val="20"/>
          <w:lang w:eastAsia="en-ZA"/>
        </w:rPr>
      </w:pPr>
    </w:p>
    <w:p w14:paraId="18D0ABEE" w14:textId="77777777" w:rsidR="00F4046D" w:rsidRPr="00D05CC1" w:rsidRDefault="00F4046D" w:rsidP="00F4046D">
      <w:pPr>
        <w:numPr>
          <w:ilvl w:val="0"/>
          <w:numId w:val="11"/>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Outputs </w:t>
      </w:r>
    </w:p>
    <w:p w14:paraId="1860784B"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The following records need to be kept and stored securely.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2519"/>
        <w:gridCol w:w="2357"/>
        <w:gridCol w:w="2521"/>
      </w:tblGrid>
      <w:tr w:rsidR="00F4046D" w:rsidRPr="00D05CC1" w14:paraId="1CCBAAFF"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F2F2F2"/>
            <w:hideMark/>
          </w:tcPr>
          <w:p w14:paraId="47F39CE1"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Record</w:t>
            </w: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67D63017"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Responsible Person</w:t>
            </w: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1EFFBFB8"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Retention</w:t>
            </w: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46AB5C2"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Disposition </w:t>
            </w:r>
            <w:r w:rsidRPr="00D05CC1">
              <w:rPr>
                <w:rFonts w:ascii="Arial" w:eastAsia="Times New Roman" w:hAnsi="Arial" w:cs="Arial"/>
                <w:color w:val="000000" w:themeColor="text1"/>
                <w:sz w:val="20"/>
                <w:szCs w:val="20"/>
                <w:lang w:eastAsia="en-ZA"/>
              </w:rPr>
              <w:t> </w:t>
            </w:r>
          </w:p>
        </w:tc>
      </w:tr>
      <w:tr w:rsidR="00F4046D" w:rsidRPr="00D05CC1" w14:paraId="32DECAE5"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C6BB21B"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A9C9BDC"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5142FE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27E5064"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11917CE0"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81A805F"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BBB7370"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14848A3"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D174A7D"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6E30ACC4"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57045B0"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F2E4024"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C5F5853"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CC71A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703AA6C3"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C60D5B6"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9F3805C"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D9009B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D15F1C"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65957811"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51C6EC5"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ED22CA4"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0078ECE"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FE5F29"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r w:rsidR="00F4046D" w:rsidRPr="00D05CC1" w14:paraId="224B691F" w14:textId="77777777" w:rsidTr="00B22FE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22C0BA7"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EC7D996"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3F33A1E"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5095696"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bl>
    <w:p w14:paraId="420C9FAE"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7956B2BF" w14:textId="77777777" w:rsidR="00F4046D"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US" w:eastAsia="en-ZA"/>
        </w:rPr>
        <w:t>All records must be stored in the pre-allocation location. All physical copies need to be stored in a lockable cabinet or drawer.</w:t>
      </w:r>
      <w:r w:rsidRPr="00D05CC1">
        <w:rPr>
          <w:rFonts w:ascii="Arial" w:eastAsia="Times New Roman" w:hAnsi="Arial" w:cs="Arial"/>
          <w:color w:val="000000" w:themeColor="text1"/>
          <w:sz w:val="20"/>
          <w:szCs w:val="20"/>
          <w:lang w:eastAsia="en-ZA"/>
        </w:rPr>
        <w:t> </w:t>
      </w:r>
    </w:p>
    <w:p w14:paraId="0E142FBE"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p>
    <w:p w14:paraId="3778444C" w14:textId="77777777" w:rsidR="00F4046D" w:rsidRPr="00D05CC1" w:rsidRDefault="00F4046D" w:rsidP="00F4046D">
      <w:pPr>
        <w:numPr>
          <w:ilvl w:val="0"/>
          <w:numId w:val="12"/>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Enforcement </w:t>
      </w:r>
    </w:p>
    <w:p w14:paraId="1BE0DAE6"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1C3A6161" w14:textId="0A0CED2A" w:rsidR="00F4046D"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An employee found to have violated this policy may be subject to disciplinary action, up to and including termination of employment. A violation of this policy by a temporary worker, contractor or vendor may result in the termination of their contract or assignment with </w:t>
      </w:r>
      <w:r w:rsidRPr="008D2D80">
        <w:rPr>
          <w:rFonts w:ascii="Arial" w:eastAsia="Times New Roman" w:hAnsi="Arial" w:cs="Arial"/>
          <w:color w:val="000000" w:themeColor="text1"/>
          <w:sz w:val="20"/>
          <w:szCs w:val="20"/>
          <w:lang w:eastAsia="en-ZA"/>
        </w:rPr>
        <w:fldChar w:fldCharType="begin"/>
      </w:r>
      <w:r w:rsidRPr="008D2D80">
        <w:rPr>
          <w:rFonts w:ascii="Arial" w:eastAsia="Times New Roman" w:hAnsi="Arial" w:cs="Arial"/>
          <w:color w:val="000000" w:themeColor="text1"/>
          <w:sz w:val="20"/>
          <w:szCs w:val="20"/>
          <w:lang w:eastAsia="en-ZA"/>
        </w:rPr>
        <w:instrText xml:space="preserve"> REF CNAME \h  \* MERGEFORMAT </w:instrText>
      </w:r>
      <w:r w:rsidRPr="008D2D80">
        <w:rPr>
          <w:rFonts w:ascii="Arial" w:eastAsia="Times New Roman" w:hAnsi="Arial" w:cs="Arial"/>
          <w:color w:val="000000" w:themeColor="text1"/>
          <w:sz w:val="20"/>
          <w:szCs w:val="20"/>
          <w:lang w:eastAsia="en-ZA"/>
        </w:rPr>
      </w:r>
      <w:r w:rsidRPr="008D2D80">
        <w:rPr>
          <w:rFonts w:ascii="Arial" w:eastAsia="Times New Roman" w:hAnsi="Arial" w:cs="Arial"/>
          <w:color w:val="000000" w:themeColor="text1"/>
          <w:sz w:val="20"/>
          <w:szCs w:val="20"/>
          <w:lang w:eastAsia="en-ZA"/>
        </w:rPr>
        <w:fldChar w:fldCharType="separate"/>
      </w:r>
      <w:r w:rsidR="00FF4581">
        <w:rPr>
          <w:rStyle w:val="normaltextrun"/>
          <w:rFonts w:ascii="Arial" w:hAnsi="Arial" w:cs="Arial"/>
          <w:noProof/>
          <w:color w:val="000000"/>
          <w:sz w:val="20"/>
          <w:szCs w:val="20"/>
        </w:rPr>
        <w:t>Enpower Training Services</w:t>
      </w:r>
      <w:r w:rsidRPr="008D2D80">
        <w:rPr>
          <w:rFonts w:ascii="Arial" w:eastAsia="Times New Roman" w:hAnsi="Arial" w:cs="Arial"/>
          <w:color w:val="000000" w:themeColor="text1"/>
          <w:sz w:val="20"/>
          <w:szCs w:val="20"/>
          <w:lang w:eastAsia="en-ZA"/>
        </w:rPr>
        <w:fldChar w:fldCharType="end"/>
      </w:r>
      <w:r w:rsidRPr="00D05CC1">
        <w:rPr>
          <w:rFonts w:ascii="Arial" w:eastAsia="Times New Roman" w:hAnsi="Arial" w:cs="Arial"/>
          <w:color w:val="000000" w:themeColor="text1"/>
          <w:sz w:val="20"/>
          <w:szCs w:val="20"/>
          <w:lang w:val="en" w:eastAsia="en-ZA"/>
        </w:rPr>
        <w:t>.</w:t>
      </w:r>
      <w:r w:rsidRPr="00D05CC1">
        <w:rPr>
          <w:rFonts w:ascii="Arial" w:eastAsia="Times New Roman" w:hAnsi="Arial" w:cs="Arial"/>
          <w:color w:val="000000" w:themeColor="text1"/>
          <w:sz w:val="20"/>
          <w:szCs w:val="20"/>
          <w:lang w:eastAsia="en-ZA"/>
        </w:rPr>
        <w:t> </w:t>
      </w:r>
    </w:p>
    <w:p w14:paraId="06B68615"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p>
    <w:p w14:paraId="23427DD1" w14:textId="77777777"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val="en" w:eastAsia="en-ZA"/>
        </w:rPr>
        <w:t>Any exception to the policy must comply with the </w:t>
      </w:r>
      <w:r w:rsidRPr="00D05CC1">
        <w:rPr>
          <w:rFonts w:ascii="Arial" w:eastAsia="Times New Roman" w:hAnsi="Arial" w:cs="Arial"/>
          <w:b/>
          <w:bCs/>
          <w:color w:val="000000" w:themeColor="text1"/>
          <w:sz w:val="20"/>
          <w:szCs w:val="20"/>
          <w:lang w:val="en" w:eastAsia="en-ZA"/>
        </w:rPr>
        <w:t>Exceptions Policy</w:t>
      </w:r>
      <w:r w:rsidRPr="00D05CC1">
        <w:rPr>
          <w:rFonts w:ascii="Arial" w:eastAsia="Times New Roman" w:hAnsi="Arial" w:cs="Arial"/>
          <w:color w:val="000000" w:themeColor="text1"/>
          <w:sz w:val="20"/>
          <w:szCs w:val="20"/>
          <w:lang w:val="en" w:eastAsia="en-ZA"/>
        </w:rPr>
        <w:t>. </w:t>
      </w:r>
      <w:r w:rsidRPr="00D05CC1">
        <w:rPr>
          <w:rFonts w:ascii="Arial" w:eastAsia="Times New Roman" w:hAnsi="Arial" w:cs="Arial"/>
          <w:color w:val="000000" w:themeColor="text1"/>
          <w:sz w:val="20"/>
          <w:szCs w:val="20"/>
          <w:lang w:eastAsia="en-ZA"/>
        </w:rPr>
        <w:t> </w:t>
      </w:r>
    </w:p>
    <w:p w14:paraId="48E17884" w14:textId="77777777" w:rsidR="00F4046D" w:rsidRPr="00D05CC1" w:rsidRDefault="00F4046D" w:rsidP="00F4046D">
      <w:pPr>
        <w:spacing w:after="0" w:line="240" w:lineRule="auto"/>
        <w:jc w:val="both"/>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0CD945A2" w14:textId="77777777" w:rsidR="00F4046D" w:rsidRPr="00D05CC1" w:rsidRDefault="00F4046D" w:rsidP="00F4046D">
      <w:pPr>
        <w:numPr>
          <w:ilvl w:val="0"/>
          <w:numId w:val="13"/>
        </w:numPr>
        <w:spacing w:after="0" w:line="240" w:lineRule="auto"/>
        <w:ind w:left="0" w:firstLine="0"/>
        <w:textAlignment w:val="baseline"/>
        <w:rPr>
          <w:rFonts w:ascii="Arial" w:eastAsia="Times New Roman" w:hAnsi="Arial" w:cs="Arial"/>
          <w:b/>
          <w:bCs/>
          <w:color w:val="000000" w:themeColor="text1"/>
          <w:sz w:val="20"/>
          <w:szCs w:val="20"/>
          <w:lang w:eastAsia="en-ZA"/>
        </w:rPr>
      </w:pPr>
      <w:r w:rsidRPr="00D05CC1">
        <w:rPr>
          <w:rFonts w:ascii="Arial" w:eastAsia="Times New Roman" w:hAnsi="Arial" w:cs="Arial"/>
          <w:b/>
          <w:bCs/>
          <w:color w:val="000000" w:themeColor="text1"/>
          <w:sz w:val="20"/>
          <w:szCs w:val="20"/>
          <w:lang w:eastAsia="en-ZA"/>
        </w:rPr>
        <w:t>Definitions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5271"/>
      </w:tblGrid>
      <w:tr w:rsidR="00F4046D" w:rsidRPr="00D05CC1" w14:paraId="7AFC7499"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06511DFD"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TERMS</w:t>
            </w:r>
            <w:r w:rsidRPr="00D05CC1">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70F826FC"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b/>
                <w:bCs/>
                <w:color w:val="000000" w:themeColor="text1"/>
                <w:sz w:val="20"/>
                <w:szCs w:val="20"/>
                <w:lang w:eastAsia="en-ZA"/>
              </w:rPr>
              <w:t>DESCRIPTION</w:t>
            </w:r>
            <w:r w:rsidRPr="00D05CC1">
              <w:rPr>
                <w:rFonts w:ascii="Arial" w:eastAsia="Times New Roman" w:hAnsi="Arial" w:cs="Arial"/>
                <w:color w:val="000000" w:themeColor="text1"/>
                <w:sz w:val="20"/>
                <w:szCs w:val="20"/>
                <w:lang w:eastAsia="en-ZA"/>
              </w:rPr>
              <w:t> </w:t>
            </w:r>
          </w:p>
        </w:tc>
      </w:tr>
      <w:tr w:rsidR="00F4046D" w:rsidRPr="00D05CC1" w14:paraId="09D3E921" w14:textId="77777777" w:rsidTr="00B22FE7">
        <w:trPr>
          <w:trHeight w:val="300"/>
        </w:trPr>
        <w:tc>
          <w:tcPr>
            <w:tcW w:w="4725" w:type="dxa"/>
            <w:tcBorders>
              <w:top w:val="single" w:sz="6" w:space="0" w:color="2A3376"/>
              <w:left w:val="single" w:sz="6" w:space="0" w:color="2A3376"/>
              <w:bottom w:val="single" w:sz="6" w:space="0" w:color="2A3376"/>
              <w:right w:val="single" w:sz="6" w:space="0" w:color="2A3376"/>
            </w:tcBorders>
            <w:shd w:val="clear" w:color="auto" w:fill="F2F2F2"/>
            <w:vAlign w:val="center"/>
            <w:hideMark/>
          </w:tcPr>
          <w:p w14:paraId="421216E1"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c>
          <w:tcPr>
            <w:tcW w:w="5715" w:type="dxa"/>
            <w:tcBorders>
              <w:top w:val="single" w:sz="6" w:space="0" w:color="2A3376"/>
              <w:left w:val="single" w:sz="6" w:space="0" w:color="2A3376"/>
              <w:bottom w:val="single" w:sz="6" w:space="0" w:color="2A3376"/>
              <w:right w:val="single" w:sz="6" w:space="0" w:color="2A3376"/>
            </w:tcBorders>
            <w:shd w:val="clear" w:color="auto" w:fill="auto"/>
            <w:vAlign w:val="center"/>
            <w:hideMark/>
          </w:tcPr>
          <w:p w14:paraId="4B0494F9" w14:textId="77777777" w:rsidR="00F4046D" w:rsidRPr="00D05CC1" w:rsidRDefault="00F4046D" w:rsidP="00B22FE7">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tc>
      </w:tr>
    </w:tbl>
    <w:p w14:paraId="21A35435" w14:textId="3135FE15" w:rsidR="00F4046D" w:rsidRPr="00D05CC1" w:rsidRDefault="00F4046D" w:rsidP="00F4046D">
      <w:pPr>
        <w:spacing w:after="0" w:line="240" w:lineRule="auto"/>
        <w:textAlignment w:val="baseline"/>
        <w:rPr>
          <w:rFonts w:ascii="Arial" w:eastAsia="Times New Roman" w:hAnsi="Arial" w:cs="Arial"/>
          <w:color w:val="000000" w:themeColor="text1"/>
          <w:sz w:val="20"/>
          <w:szCs w:val="20"/>
          <w:lang w:eastAsia="en-ZA"/>
        </w:rPr>
      </w:pPr>
      <w:r w:rsidRPr="00D05CC1">
        <w:rPr>
          <w:rFonts w:ascii="Arial" w:eastAsia="Times New Roman" w:hAnsi="Arial" w:cs="Arial"/>
          <w:color w:val="000000" w:themeColor="text1"/>
          <w:sz w:val="20"/>
          <w:szCs w:val="20"/>
          <w:lang w:eastAsia="en-ZA"/>
        </w:rPr>
        <w:t> </w:t>
      </w:r>
    </w:p>
    <w:p w14:paraId="11E23818" w14:textId="7F613701" w:rsidR="00F4046D" w:rsidRPr="008267DC" w:rsidRDefault="00E834BC" w:rsidP="00F4046D">
      <w:pPr>
        <w:tabs>
          <w:tab w:val="left" w:pos="5640"/>
        </w:tabs>
        <w:spacing w:after="0" w:line="240" w:lineRule="auto"/>
        <w:jc w:val="both"/>
        <w:textAlignment w:val="baseline"/>
        <w:rPr>
          <w:rFonts w:ascii="Arial" w:eastAsia="Times New Roman" w:hAnsi="Arial" w:cs="Arial"/>
          <w:color w:val="000000"/>
          <w:lang w:eastAsia="en-ZA"/>
        </w:rPr>
      </w:pPr>
      <w:r w:rsidRPr="008267DC">
        <w:rPr>
          <w:rFonts w:ascii="Arial" w:eastAsia="MS Mincho" w:hAnsi="Arial" w:cs="Arial"/>
          <w:noProof/>
          <w:color w:val="000000" w:themeColor="text1"/>
          <w:sz w:val="20"/>
          <w:szCs w:val="20"/>
          <w:lang w:eastAsia="en-ZA"/>
        </w:rPr>
        <w:drawing>
          <wp:anchor distT="0" distB="0" distL="114300" distR="114300" simplePos="0" relativeHeight="251714560" behindDoc="1" locked="0" layoutInCell="1" allowOverlap="1" wp14:anchorId="6D18456A" wp14:editId="386DDAD4">
            <wp:simplePos x="0" y="0"/>
            <wp:positionH relativeFrom="column">
              <wp:posOffset>3724275</wp:posOffset>
            </wp:positionH>
            <wp:positionV relativeFrom="paragraph">
              <wp:posOffset>6350</wp:posOffset>
            </wp:positionV>
            <wp:extent cx="1188720" cy="802005"/>
            <wp:effectExtent l="0" t="0" r="0" b="0"/>
            <wp:wrapNone/>
            <wp:docPr id="56" name="Picture 56"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handwritten not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88720" cy="802005"/>
                    </a:xfrm>
                    <a:prstGeom prst="rect">
                      <a:avLst/>
                    </a:prstGeom>
                  </pic:spPr>
                </pic:pic>
              </a:graphicData>
            </a:graphic>
            <wp14:sizeRelH relativeFrom="margin">
              <wp14:pctWidth>0</wp14:pctWidth>
            </wp14:sizeRelH>
            <wp14:sizeRelV relativeFrom="margin">
              <wp14:pctHeight>0</wp14:pctHeight>
            </wp14:sizeRelV>
          </wp:anchor>
        </w:drawing>
      </w:r>
    </w:p>
    <w:p w14:paraId="2E8EA518" w14:textId="77777777" w:rsidR="00F4046D" w:rsidRPr="008267DC" w:rsidRDefault="00F4046D" w:rsidP="00F4046D">
      <w:pPr>
        <w:tabs>
          <w:tab w:val="left" w:pos="5640"/>
        </w:tabs>
        <w:spacing w:after="0" w:line="240" w:lineRule="auto"/>
        <w:jc w:val="both"/>
        <w:textAlignment w:val="baseline"/>
        <w:rPr>
          <w:rFonts w:ascii="Arial" w:eastAsia="Times New Roman" w:hAnsi="Arial" w:cs="Arial"/>
          <w:color w:val="000000"/>
          <w:lang w:eastAsia="en-ZA"/>
        </w:rPr>
      </w:pPr>
    </w:p>
    <w:p w14:paraId="31606249" w14:textId="77777777" w:rsidR="00F4046D" w:rsidRPr="008267DC" w:rsidRDefault="00F4046D" w:rsidP="00F4046D">
      <w:pPr>
        <w:tabs>
          <w:tab w:val="left" w:pos="5640"/>
        </w:tabs>
        <w:spacing w:after="0" w:line="240" w:lineRule="auto"/>
        <w:jc w:val="both"/>
        <w:textAlignment w:val="baseline"/>
        <w:rPr>
          <w:rFonts w:ascii="Arial" w:eastAsia="Times New Roman" w:hAnsi="Arial" w:cs="Arial"/>
          <w:color w:val="000000"/>
          <w:lang w:eastAsia="en-ZA"/>
        </w:rPr>
      </w:pPr>
      <w:r w:rsidRPr="008267DC">
        <w:rPr>
          <w:rFonts w:ascii="Arial" w:eastAsia="Times New Roman" w:hAnsi="Arial" w:cs="Arial"/>
          <w:color w:val="000000"/>
          <w:lang w:eastAsia="en-ZA"/>
        </w:rPr>
        <w:tab/>
      </w:r>
    </w:p>
    <w:p w14:paraId="59A758D1" w14:textId="4AD8D560" w:rsidR="00F4046D" w:rsidRPr="008267DC" w:rsidRDefault="00C9397F" w:rsidP="00F4046D">
      <w:pPr>
        <w:spacing w:after="0" w:line="240" w:lineRule="auto"/>
        <w:jc w:val="both"/>
        <w:textAlignment w:val="baseline"/>
        <w:rPr>
          <w:rFonts w:ascii="Segoe UI" w:eastAsia="Times New Roman" w:hAnsi="Segoe UI" w:cs="Segoe UI"/>
          <w:b/>
          <w:bCs/>
          <w:sz w:val="18"/>
          <w:szCs w:val="18"/>
          <w:lang w:eastAsia="en-ZA"/>
        </w:rPr>
      </w:pPr>
      <w:r>
        <w:rPr>
          <w:rFonts w:ascii="Arial" w:eastAsia="Times New Roman" w:hAnsi="Arial" w:cs="Arial"/>
          <w:b/>
          <w:bCs/>
          <w:sz w:val="20"/>
          <w:szCs w:val="20"/>
          <w:lang w:eastAsia="en-ZA"/>
        </w:rPr>
        <w:t>DIRECTOR</w:t>
      </w:r>
      <w:r w:rsidR="00F4046D" w:rsidRPr="008267DC">
        <w:rPr>
          <w:rFonts w:ascii="Arial" w:eastAsia="Times New Roman" w:hAnsi="Arial" w:cs="Arial"/>
          <w:b/>
          <w:bCs/>
          <w:sz w:val="20"/>
          <w:szCs w:val="20"/>
          <w:lang w:eastAsia="en-ZA"/>
        </w:rPr>
        <w:t> name</w:t>
      </w:r>
      <w:r w:rsidR="00F4046D" w:rsidRPr="008267DC">
        <w:rPr>
          <w:rFonts w:ascii="Arial" w:eastAsia="Times New Roman" w:hAnsi="Arial" w:cs="Arial"/>
          <w:sz w:val="20"/>
          <w:szCs w:val="20"/>
          <w:lang w:eastAsia="en-ZA"/>
        </w:rPr>
        <w:t xml:space="preserve"> Duncan MacNicol         </w:t>
      </w:r>
      <w:r w:rsidR="00F4046D" w:rsidRPr="008267DC">
        <w:rPr>
          <w:rFonts w:ascii="Calibri" w:eastAsia="Times New Roman" w:hAnsi="Calibri" w:cs="Calibri"/>
          <w:sz w:val="20"/>
          <w:szCs w:val="20"/>
          <w:lang w:eastAsia="en-ZA"/>
        </w:rPr>
        <w:t xml:space="preserve"> </w:t>
      </w:r>
      <w:r>
        <w:rPr>
          <w:rFonts w:ascii="Arial" w:eastAsia="Times New Roman" w:hAnsi="Arial" w:cs="Arial"/>
          <w:b/>
          <w:bCs/>
          <w:sz w:val="20"/>
          <w:szCs w:val="20"/>
          <w:lang w:eastAsia="en-ZA"/>
        </w:rPr>
        <w:t>DIRECTOR</w:t>
      </w:r>
      <w:r w:rsidR="00F4046D" w:rsidRPr="008267DC">
        <w:rPr>
          <w:rFonts w:ascii="Arial" w:eastAsia="Times New Roman" w:hAnsi="Arial" w:cs="Arial"/>
          <w:b/>
          <w:bCs/>
          <w:sz w:val="20"/>
          <w:szCs w:val="20"/>
          <w:lang w:eastAsia="en-ZA"/>
        </w:rPr>
        <w:t> signature</w:t>
      </w:r>
      <w:r w:rsidR="00F4046D" w:rsidRPr="008267DC">
        <w:rPr>
          <w:rFonts w:ascii="Arial" w:eastAsia="Times New Roman" w:hAnsi="Arial" w:cs="Arial"/>
          <w:sz w:val="20"/>
          <w:szCs w:val="20"/>
          <w:lang w:eastAsia="en-ZA"/>
        </w:rPr>
        <w:t>____________________</w:t>
      </w:r>
    </w:p>
    <w:p w14:paraId="04074304" w14:textId="77777777" w:rsidR="00F4046D" w:rsidRPr="008267DC" w:rsidRDefault="00F4046D" w:rsidP="00F4046D">
      <w:pPr>
        <w:spacing w:after="0" w:line="240" w:lineRule="auto"/>
        <w:jc w:val="both"/>
        <w:textAlignment w:val="baseline"/>
        <w:rPr>
          <w:rFonts w:ascii="Arial" w:eastAsia="Times New Roman" w:hAnsi="Arial" w:cs="Arial"/>
          <w:color w:val="000000"/>
          <w:lang w:eastAsia="en-ZA"/>
        </w:rPr>
      </w:pPr>
    </w:p>
    <w:p w14:paraId="25A291F3" w14:textId="77777777" w:rsidR="00F4046D" w:rsidRPr="008267DC" w:rsidRDefault="00F4046D" w:rsidP="00F4046D">
      <w:pPr>
        <w:spacing w:after="0" w:line="240" w:lineRule="auto"/>
        <w:jc w:val="both"/>
        <w:textAlignment w:val="baseline"/>
        <w:rPr>
          <w:rFonts w:ascii="Segoe UI" w:eastAsia="Times New Roman" w:hAnsi="Segoe UI" w:cs="Segoe UI"/>
          <w:sz w:val="18"/>
          <w:szCs w:val="18"/>
          <w:lang w:eastAsia="en-ZA"/>
        </w:rPr>
      </w:pPr>
    </w:p>
    <w:p w14:paraId="68C5D22B" w14:textId="15FD9417" w:rsidR="00F4046D" w:rsidRDefault="00F4046D" w:rsidP="00F4046D">
      <w:pPr>
        <w:spacing w:after="0" w:line="240" w:lineRule="auto"/>
        <w:jc w:val="both"/>
        <w:textAlignment w:val="baseline"/>
        <w:rPr>
          <w:rFonts w:ascii="Arial" w:eastAsia="Times New Roman" w:hAnsi="Arial" w:cs="Arial"/>
          <w:sz w:val="20"/>
          <w:szCs w:val="20"/>
          <w:lang w:eastAsia="en-ZA"/>
        </w:rPr>
      </w:pPr>
      <w:r w:rsidRPr="008267DC">
        <w:rPr>
          <w:rFonts w:ascii="Arial" w:eastAsia="Times New Roman" w:hAnsi="Arial" w:cs="Arial"/>
          <w:b/>
          <w:bCs/>
          <w:sz w:val="20"/>
          <w:szCs w:val="20"/>
          <w:lang w:eastAsia="en-ZA"/>
        </w:rPr>
        <w:t>Signed at</w:t>
      </w:r>
      <w:r w:rsidRPr="008267DC">
        <w:rPr>
          <w:rFonts w:ascii="Arial" w:eastAsia="Times New Roman" w:hAnsi="Arial" w:cs="Arial"/>
          <w:sz w:val="20"/>
          <w:szCs w:val="20"/>
          <w:lang w:eastAsia="en-ZA"/>
        </w:rPr>
        <w:t xml:space="preserve"> Durban </w:t>
      </w:r>
      <w:r w:rsidRPr="008267DC">
        <w:rPr>
          <w:rFonts w:ascii="Arial" w:eastAsia="Times New Roman" w:hAnsi="Arial" w:cs="Arial"/>
          <w:b/>
          <w:bCs/>
          <w:sz w:val="20"/>
          <w:szCs w:val="20"/>
          <w:lang w:eastAsia="en-ZA"/>
        </w:rPr>
        <w:t>on this</w:t>
      </w:r>
      <w:r w:rsidRPr="008267DC">
        <w:rPr>
          <w:rFonts w:ascii="Arial" w:eastAsia="Times New Roman" w:hAnsi="Arial" w:cs="Arial"/>
          <w:sz w:val="20"/>
          <w:szCs w:val="20"/>
          <w:lang w:eastAsia="en-ZA"/>
        </w:rPr>
        <w:t> </w:t>
      </w:r>
      <w:r w:rsidR="00C9397F">
        <w:rPr>
          <w:rFonts w:ascii="Arial" w:eastAsia="Times New Roman" w:hAnsi="Arial" w:cs="Arial"/>
          <w:sz w:val="20"/>
          <w:szCs w:val="20"/>
          <w:lang w:eastAsia="en-ZA"/>
        </w:rPr>
        <w:t>20th day of February 2021</w:t>
      </w:r>
    </w:p>
    <w:p w14:paraId="0162118A" w14:textId="5C67D3C6" w:rsidR="00154C1F" w:rsidRDefault="00154C1F" w:rsidP="00F4046D">
      <w:pPr>
        <w:spacing w:after="0" w:line="240" w:lineRule="auto"/>
        <w:jc w:val="both"/>
        <w:textAlignment w:val="baseline"/>
        <w:rPr>
          <w:rFonts w:ascii="Arial" w:eastAsia="Times New Roman" w:hAnsi="Arial" w:cs="Arial"/>
          <w:sz w:val="20"/>
          <w:szCs w:val="20"/>
          <w:lang w:eastAsia="en-ZA"/>
        </w:rPr>
      </w:pPr>
    </w:p>
    <w:p w14:paraId="16344652" w14:textId="6E7A8723" w:rsidR="00EE67FA" w:rsidRDefault="00EE67FA" w:rsidP="00F4046D">
      <w:pPr>
        <w:spacing w:after="0" w:line="240" w:lineRule="auto"/>
        <w:jc w:val="both"/>
        <w:textAlignment w:val="baseline"/>
        <w:rPr>
          <w:rFonts w:ascii="Arial" w:eastAsia="Times New Roman" w:hAnsi="Arial" w:cs="Arial"/>
          <w:sz w:val="20"/>
          <w:szCs w:val="20"/>
          <w:lang w:eastAsia="en-ZA"/>
        </w:rPr>
      </w:pPr>
    </w:p>
    <w:p w14:paraId="6D9F3143" w14:textId="0F31D8BF" w:rsidR="00EE67FA" w:rsidRDefault="00EE67FA" w:rsidP="00F4046D">
      <w:pPr>
        <w:spacing w:after="0" w:line="240" w:lineRule="auto"/>
        <w:jc w:val="both"/>
        <w:textAlignment w:val="baseline"/>
        <w:rPr>
          <w:rFonts w:ascii="Arial" w:eastAsia="Times New Roman" w:hAnsi="Arial" w:cs="Arial"/>
          <w:sz w:val="20"/>
          <w:szCs w:val="20"/>
          <w:lang w:eastAsia="en-ZA"/>
        </w:rPr>
      </w:pPr>
    </w:p>
    <w:p w14:paraId="0654BF2D" w14:textId="7C36E621" w:rsidR="00EE67FA" w:rsidRDefault="00EE67FA" w:rsidP="00F4046D">
      <w:pPr>
        <w:spacing w:after="0" w:line="240" w:lineRule="auto"/>
        <w:jc w:val="both"/>
        <w:textAlignment w:val="baseline"/>
        <w:rPr>
          <w:rFonts w:ascii="Arial" w:eastAsia="Times New Roman" w:hAnsi="Arial" w:cs="Arial"/>
          <w:sz w:val="20"/>
          <w:szCs w:val="20"/>
          <w:lang w:eastAsia="en-ZA"/>
        </w:rPr>
      </w:pPr>
    </w:p>
    <w:p w14:paraId="61277673" w14:textId="41F7FA5C" w:rsidR="00EE67FA" w:rsidRDefault="00EE67FA" w:rsidP="00F4046D">
      <w:pPr>
        <w:spacing w:after="0" w:line="240" w:lineRule="auto"/>
        <w:jc w:val="both"/>
        <w:textAlignment w:val="baseline"/>
        <w:rPr>
          <w:rFonts w:ascii="Arial" w:eastAsia="Times New Roman" w:hAnsi="Arial" w:cs="Arial"/>
          <w:sz w:val="20"/>
          <w:szCs w:val="20"/>
          <w:lang w:eastAsia="en-ZA"/>
        </w:rPr>
      </w:pPr>
    </w:p>
    <w:p w14:paraId="614C7A6E" w14:textId="4E01B416" w:rsidR="00EE67FA" w:rsidRDefault="00EE67FA" w:rsidP="00F4046D">
      <w:pPr>
        <w:spacing w:after="0" w:line="240" w:lineRule="auto"/>
        <w:jc w:val="both"/>
        <w:textAlignment w:val="baseline"/>
        <w:rPr>
          <w:rFonts w:ascii="Arial" w:eastAsia="Times New Roman" w:hAnsi="Arial" w:cs="Arial"/>
          <w:sz w:val="20"/>
          <w:szCs w:val="20"/>
          <w:lang w:eastAsia="en-ZA"/>
        </w:rPr>
      </w:pPr>
    </w:p>
    <w:p w14:paraId="32669FF0" w14:textId="26127BE7" w:rsidR="00EE67FA" w:rsidRDefault="00EE67FA" w:rsidP="00F4046D">
      <w:pPr>
        <w:spacing w:after="0" w:line="240" w:lineRule="auto"/>
        <w:jc w:val="both"/>
        <w:textAlignment w:val="baseline"/>
        <w:rPr>
          <w:rFonts w:ascii="Arial" w:eastAsia="Times New Roman" w:hAnsi="Arial" w:cs="Arial"/>
          <w:sz w:val="20"/>
          <w:szCs w:val="20"/>
          <w:lang w:eastAsia="en-ZA"/>
        </w:rPr>
      </w:pPr>
    </w:p>
    <w:p w14:paraId="2E280BDC" w14:textId="515BC093" w:rsidR="00EE67FA" w:rsidRDefault="00EE67FA" w:rsidP="00F4046D">
      <w:pPr>
        <w:spacing w:after="0" w:line="240" w:lineRule="auto"/>
        <w:jc w:val="both"/>
        <w:textAlignment w:val="baseline"/>
        <w:rPr>
          <w:rFonts w:ascii="Arial" w:eastAsia="Times New Roman" w:hAnsi="Arial" w:cs="Arial"/>
          <w:sz w:val="20"/>
          <w:szCs w:val="20"/>
          <w:lang w:eastAsia="en-ZA"/>
        </w:rPr>
      </w:pPr>
    </w:p>
    <w:p w14:paraId="47F7B672" w14:textId="051F149A" w:rsidR="00EE67FA" w:rsidRDefault="00EE67FA" w:rsidP="00F4046D">
      <w:pPr>
        <w:spacing w:after="0" w:line="240" w:lineRule="auto"/>
        <w:jc w:val="both"/>
        <w:textAlignment w:val="baseline"/>
        <w:rPr>
          <w:rFonts w:ascii="Arial" w:eastAsia="Times New Roman" w:hAnsi="Arial" w:cs="Arial"/>
          <w:sz w:val="20"/>
          <w:szCs w:val="20"/>
          <w:lang w:eastAsia="en-ZA"/>
        </w:rPr>
      </w:pPr>
    </w:p>
    <w:p w14:paraId="1465FB9D" w14:textId="27727B32" w:rsidR="00EE67FA" w:rsidRDefault="00EE67FA" w:rsidP="00F4046D">
      <w:pPr>
        <w:spacing w:after="0" w:line="240" w:lineRule="auto"/>
        <w:jc w:val="both"/>
        <w:textAlignment w:val="baseline"/>
        <w:rPr>
          <w:rFonts w:ascii="Arial" w:eastAsia="Times New Roman" w:hAnsi="Arial" w:cs="Arial"/>
          <w:sz w:val="20"/>
          <w:szCs w:val="20"/>
          <w:lang w:eastAsia="en-ZA"/>
        </w:rPr>
      </w:pPr>
    </w:p>
    <w:p w14:paraId="6DECF9BD" w14:textId="3735B9ED" w:rsidR="00EE67FA" w:rsidRDefault="00EE67FA" w:rsidP="00F4046D">
      <w:pPr>
        <w:spacing w:after="0" w:line="240" w:lineRule="auto"/>
        <w:jc w:val="both"/>
        <w:textAlignment w:val="baseline"/>
        <w:rPr>
          <w:rFonts w:ascii="Arial" w:eastAsia="Times New Roman" w:hAnsi="Arial" w:cs="Arial"/>
          <w:sz w:val="20"/>
          <w:szCs w:val="20"/>
          <w:lang w:eastAsia="en-ZA"/>
        </w:rPr>
      </w:pPr>
    </w:p>
    <w:p w14:paraId="232A9317" w14:textId="3359929A" w:rsidR="00EE67FA" w:rsidRDefault="00EE67FA" w:rsidP="00F4046D">
      <w:pPr>
        <w:spacing w:after="0" w:line="240" w:lineRule="auto"/>
        <w:jc w:val="both"/>
        <w:textAlignment w:val="baseline"/>
        <w:rPr>
          <w:rFonts w:ascii="Arial" w:eastAsia="Times New Roman" w:hAnsi="Arial" w:cs="Arial"/>
          <w:sz w:val="20"/>
          <w:szCs w:val="20"/>
          <w:lang w:eastAsia="en-ZA"/>
        </w:rPr>
      </w:pPr>
    </w:p>
    <w:p w14:paraId="0E59EF19" w14:textId="2B363AB2" w:rsidR="00EE67FA" w:rsidRDefault="00EE67FA" w:rsidP="00F4046D">
      <w:pPr>
        <w:spacing w:after="0" w:line="240" w:lineRule="auto"/>
        <w:jc w:val="both"/>
        <w:textAlignment w:val="baseline"/>
        <w:rPr>
          <w:rFonts w:ascii="Arial" w:eastAsia="Times New Roman" w:hAnsi="Arial" w:cs="Arial"/>
          <w:sz w:val="20"/>
          <w:szCs w:val="20"/>
          <w:lang w:eastAsia="en-ZA"/>
        </w:rPr>
      </w:pPr>
    </w:p>
    <w:p w14:paraId="5A76835F" w14:textId="0F9AC302" w:rsidR="00EE67FA" w:rsidRDefault="00EE67FA" w:rsidP="00F4046D">
      <w:pPr>
        <w:spacing w:after="0" w:line="240" w:lineRule="auto"/>
        <w:jc w:val="both"/>
        <w:textAlignment w:val="baseline"/>
        <w:rPr>
          <w:rFonts w:ascii="Arial" w:eastAsia="Times New Roman" w:hAnsi="Arial" w:cs="Arial"/>
          <w:sz w:val="20"/>
          <w:szCs w:val="20"/>
          <w:lang w:eastAsia="en-ZA"/>
        </w:rPr>
      </w:pPr>
    </w:p>
    <w:p w14:paraId="3F37E1FE" w14:textId="5DE5A4F0" w:rsidR="00EE67FA" w:rsidRDefault="00EE67FA" w:rsidP="00F4046D">
      <w:pPr>
        <w:spacing w:after="0" w:line="240" w:lineRule="auto"/>
        <w:jc w:val="both"/>
        <w:textAlignment w:val="baseline"/>
        <w:rPr>
          <w:rFonts w:ascii="Arial" w:eastAsia="Times New Roman" w:hAnsi="Arial" w:cs="Arial"/>
          <w:sz w:val="20"/>
          <w:szCs w:val="20"/>
          <w:lang w:eastAsia="en-ZA"/>
        </w:rPr>
      </w:pPr>
    </w:p>
    <w:p w14:paraId="4DF578F5" w14:textId="5D2E2CD0" w:rsidR="00EE67FA" w:rsidRDefault="00EE67FA" w:rsidP="00F4046D">
      <w:pPr>
        <w:spacing w:after="0" w:line="240" w:lineRule="auto"/>
        <w:jc w:val="both"/>
        <w:textAlignment w:val="baseline"/>
        <w:rPr>
          <w:rFonts w:ascii="Arial" w:eastAsia="Times New Roman" w:hAnsi="Arial" w:cs="Arial"/>
          <w:sz w:val="20"/>
          <w:szCs w:val="20"/>
          <w:lang w:eastAsia="en-ZA"/>
        </w:rPr>
      </w:pPr>
    </w:p>
    <w:p w14:paraId="4F7A1149" w14:textId="18F602AD" w:rsidR="00EE67FA" w:rsidRDefault="00EE67FA" w:rsidP="00F4046D">
      <w:pPr>
        <w:spacing w:after="0" w:line="240" w:lineRule="auto"/>
        <w:jc w:val="both"/>
        <w:textAlignment w:val="baseline"/>
        <w:rPr>
          <w:rFonts w:ascii="Arial" w:eastAsia="Times New Roman" w:hAnsi="Arial" w:cs="Arial"/>
          <w:sz w:val="20"/>
          <w:szCs w:val="20"/>
          <w:lang w:eastAsia="en-ZA"/>
        </w:rPr>
      </w:pPr>
    </w:p>
    <w:p w14:paraId="30D16291" w14:textId="4F88173A" w:rsidR="00EE67FA" w:rsidRDefault="00EE67FA" w:rsidP="00F4046D">
      <w:pPr>
        <w:spacing w:after="0" w:line="240" w:lineRule="auto"/>
        <w:jc w:val="both"/>
        <w:textAlignment w:val="baseline"/>
        <w:rPr>
          <w:rFonts w:ascii="Arial" w:eastAsia="Times New Roman" w:hAnsi="Arial" w:cs="Arial"/>
          <w:sz w:val="20"/>
          <w:szCs w:val="20"/>
          <w:lang w:eastAsia="en-ZA"/>
        </w:rPr>
      </w:pPr>
    </w:p>
    <w:p w14:paraId="32EFDB45" w14:textId="36BBBFAE" w:rsidR="00E834BC" w:rsidRDefault="00E834BC" w:rsidP="00F4046D">
      <w:pPr>
        <w:spacing w:after="0" w:line="240" w:lineRule="auto"/>
        <w:jc w:val="both"/>
        <w:textAlignment w:val="baseline"/>
        <w:rPr>
          <w:rFonts w:ascii="Arial" w:eastAsia="Times New Roman" w:hAnsi="Arial" w:cs="Arial"/>
          <w:sz w:val="20"/>
          <w:szCs w:val="20"/>
          <w:lang w:eastAsia="en-ZA"/>
        </w:rPr>
      </w:pPr>
    </w:p>
    <w:p w14:paraId="5BB55957" w14:textId="5731445B" w:rsidR="00E834BC" w:rsidRDefault="00E834BC" w:rsidP="00F4046D">
      <w:pPr>
        <w:spacing w:after="0" w:line="240" w:lineRule="auto"/>
        <w:jc w:val="both"/>
        <w:textAlignment w:val="baseline"/>
        <w:rPr>
          <w:rFonts w:ascii="Arial" w:eastAsia="Times New Roman" w:hAnsi="Arial" w:cs="Arial"/>
          <w:sz w:val="20"/>
          <w:szCs w:val="20"/>
          <w:lang w:eastAsia="en-ZA"/>
        </w:rPr>
      </w:pPr>
    </w:p>
    <w:p w14:paraId="18184A87" w14:textId="76EFCCFE" w:rsidR="00E834BC" w:rsidRDefault="00E834BC" w:rsidP="00F4046D">
      <w:pPr>
        <w:spacing w:after="0" w:line="240" w:lineRule="auto"/>
        <w:jc w:val="both"/>
        <w:textAlignment w:val="baseline"/>
        <w:rPr>
          <w:rFonts w:ascii="Arial" w:eastAsia="Times New Roman" w:hAnsi="Arial" w:cs="Arial"/>
          <w:sz w:val="20"/>
          <w:szCs w:val="20"/>
          <w:lang w:eastAsia="en-ZA"/>
        </w:rPr>
      </w:pPr>
    </w:p>
    <w:p w14:paraId="68983610" w14:textId="325F0584" w:rsidR="00E834BC" w:rsidRDefault="00E834BC" w:rsidP="00F4046D">
      <w:pPr>
        <w:spacing w:after="0" w:line="240" w:lineRule="auto"/>
        <w:jc w:val="both"/>
        <w:textAlignment w:val="baseline"/>
        <w:rPr>
          <w:rFonts w:ascii="Arial" w:eastAsia="Times New Roman" w:hAnsi="Arial" w:cs="Arial"/>
          <w:sz w:val="20"/>
          <w:szCs w:val="20"/>
          <w:lang w:eastAsia="en-ZA"/>
        </w:rPr>
      </w:pPr>
    </w:p>
    <w:p w14:paraId="02635C8B" w14:textId="77777777" w:rsidR="00E834BC" w:rsidRDefault="00E834BC" w:rsidP="00F4046D">
      <w:pPr>
        <w:spacing w:after="0" w:line="240" w:lineRule="auto"/>
        <w:jc w:val="both"/>
        <w:textAlignment w:val="baseline"/>
        <w:rPr>
          <w:rFonts w:ascii="Arial" w:eastAsia="Times New Roman" w:hAnsi="Arial" w:cs="Arial"/>
          <w:sz w:val="20"/>
          <w:szCs w:val="20"/>
          <w:lang w:eastAsia="en-ZA"/>
        </w:rPr>
      </w:pPr>
    </w:p>
    <w:p w14:paraId="1F123F04" w14:textId="1A084D9A" w:rsidR="00EE67FA" w:rsidRDefault="00EE67FA" w:rsidP="00F4046D">
      <w:pPr>
        <w:spacing w:after="0" w:line="240" w:lineRule="auto"/>
        <w:jc w:val="both"/>
        <w:textAlignment w:val="baseline"/>
        <w:rPr>
          <w:rFonts w:ascii="Arial" w:eastAsia="Times New Roman" w:hAnsi="Arial" w:cs="Arial"/>
          <w:sz w:val="20"/>
          <w:szCs w:val="20"/>
          <w:lang w:eastAsia="en-ZA"/>
        </w:rPr>
      </w:pPr>
    </w:p>
    <w:p w14:paraId="4B95DBEB" w14:textId="4F22B171" w:rsidR="00EE67FA" w:rsidRDefault="00EE67FA" w:rsidP="00F4046D">
      <w:pPr>
        <w:spacing w:after="0" w:line="240" w:lineRule="auto"/>
        <w:jc w:val="both"/>
        <w:textAlignment w:val="baseline"/>
        <w:rPr>
          <w:rFonts w:ascii="Arial" w:eastAsia="Times New Roman" w:hAnsi="Arial" w:cs="Arial"/>
          <w:sz w:val="20"/>
          <w:szCs w:val="20"/>
          <w:lang w:eastAsia="en-ZA"/>
        </w:rPr>
      </w:pPr>
    </w:p>
    <w:p w14:paraId="00FE2B8C" w14:textId="31D95820" w:rsidR="00EE67FA" w:rsidRDefault="00EE67FA" w:rsidP="00F4046D">
      <w:pPr>
        <w:spacing w:after="0" w:line="240" w:lineRule="auto"/>
        <w:jc w:val="both"/>
        <w:textAlignment w:val="baseline"/>
        <w:rPr>
          <w:rFonts w:ascii="Arial" w:eastAsia="Times New Roman" w:hAnsi="Arial" w:cs="Arial"/>
          <w:sz w:val="20"/>
          <w:szCs w:val="20"/>
          <w:lang w:eastAsia="en-ZA"/>
        </w:rPr>
      </w:pPr>
    </w:p>
    <w:p w14:paraId="7A169B4A" w14:textId="50505F27" w:rsidR="00EE67FA" w:rsidRDefault="00EE67FA" w:rsidP="00F4046D">
      <w:pPr>
        <w:spacing w:after="0" w:line="240" w:lineRule="auto"/>
        <w:jc w:val="both"/>
        <w:textAlignment w:val="baseline"/>
        <w:rPr>
          <w:rFonts w:ascii="Arial" w:eastAsia="Times New Roman" w:hAnsi="Arial" w:cs="Arial"/>
          <w:sz w:val="20"/>
          <w:szCs w:val="20"/>
          <w:lang w:eastAsia="en-ZA"/>
        </w:rPr>
      </w:pPr>
    </w:p>
    <w:p w14:paraId="365F47BD" w14:textId="1CD00D31" w:rsidR="00EE67FA" w:rsidRDefault="00EE67FA" w:rsidP="00F4046D">
      <w:pPr>
        <w:spacing w:after="0" w:line="240" w:lineRule="auto"/>
        <w:jc w:val="both"/>
        <w:textAlignment w:val="baseline"/>
        <w:rPr>
          <w:rFonts w:ascii="Arial" w:eastAsia="Times New Roman" w:hAnsi="Arial" w:cs="Arial"/>
          <w:sz w:val="20"/>
          <w:szCs w:val="20"/>
          <w:lang w:eastAsia="en-ZA"/>
        </w:rPr>
      </w:pPr>
    </w:p>
    <w:tbl>
      <w:tblPr>
        <w:tblStyle w:val="TableGrid"/>
        <w:tblW w:w="10165" w:type="dxa"/>
        <w:tblLook w:val="04A0" w:firstRow="1" w:lastRow="0" w:firstColumn="1" w:lastColumn="0" w:noHBand="0" w:noVBand="1"/>
      </w:tblPr>
      <w:tblGrid>
        <w:gridCol w:w="5580"/>
        <w:gridCol w:w="2160"/>
        <w:gridCol w:w="2425"/>
      </w:tblGrid>
      <w:tr w:rsidR="00EE67FA" w14:paraId="4564B0B3" w14:textId="77777777" w:rsidTr="006A751E">
        <w:trPr>
          <w:trHeight w:val="890"/>
        </w:trPr>
        <w:sdt>
          <w:sdtPr>
            <w:rPr>
              <w:noProof/>
            </w:rPr>
            <w:alias w:val="Insert Company Logo"/>
            <w:tag w:val="Insert Company Logo"/>
            <w:id w:val="-1858258583"/>
            <w15:color w:val="FFFF00"/>
            <w:picture/>
          </w:sdtPr>
          <w:sdtContent>
            <w:tc>
              <w:tcPr>
                <w:tcW w:w="5580" w:type="dxa"/>
                <w:vMerge w:val="restart"/>
                <w:tcBorders>
                  <w:top w:val="nil"/>
                  <w:left w:val="nil"/>
                  <w:bottom w:val="nil"/>
                  <w:right w:val="single" w:sz="4" w:space="0" w:color="auto"/>
                </w:tcBorders>
              </w:tcPr>
              <w:p w14:paraId="5DCE05AF" w14:textId="4392F91E" w:rsidR="00EE67FA" w:rsidRDefault="009B40B2"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r>
                  <w:rPr>
                    <w:noProof/>
                  </w:rPr>
                  <w:drawing>
                    <wp:inline distT="0" distB="0" distL="0" distR="0" wp14:anchorId="786BDE38" wp14:editId="5D3900E1">
                      <wp:extent cx="2486025" cy="838200"/>
                      <wp:effectExtent l="0" t="0" r="9525" b="0"/>
                      <wp:docPr id="230" name="Picture 230"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Users\chantelle\Documents\Clients\Enforce\Documents\Enpower\Letterhead\December 2015\_Source\Enpower-Logo-Low-Res-72dpi-(480x154px).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inline>
                  </w:drawing>
                </w:r>
              </w:p>
            </w:tc>
          </w:sdtContent>
        </w:sdt>
        <w:tc>
          <w:tcPr>
            <w:tcW w:w="4585" w:type="dxa"/>
            <w:gridSpan w:val="2"/>
            <w:tcBorders>
              <w:left w:val="single" w:sz="4" w:space="0" w:color="auto"/>
            </w:tcBorders>
            <w:vAlign w:val="center"/>
          </w:tcPr>
          <w:p w14:paraId="43BD048F" w14:textId="7299E169" w:rsidR="00EE67FA"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EE67FA" w14:paraId="48636200" w14:textId="77777777" w:rsidTr="006A751E">
        <w:trPr>
          <w:trHeight w:val="350"/>
        </w:trPr>
        <w:tc>
          <w:tcPr>
            <w:tcW w:w="5580" w:type="dxa"/>
            <w:vMerge/>
            <w:tcBorders>
              <w:top w:val="nil"/>
              <w:left w:val="nil"/>
              <w:bottom w:val="nil"/>
              <w:right w:val="single" w:sz="4" w:space="0" w:color="auto"/>
            </w:tcBorders>
          </w:tcPr>
          <w:p w14:paraId="42DB9932" w14:textId="77777777" w:rsidR="00EE67FA" w:rsidRDefault="00EE67FA"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vAlign w:val="center"/>
          </w:tcPr>
          <w:p w14:paraId="7D90E8A7" w14:textId="77777777" w:rsidR="00EE67FA" w:rsidRPr="00AA03BF" w:rsidRDefault="00EE67F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425" w:type="dxa"/>
          </w:tcPr>
          <w:p w14:paraId="3B3A5889" w14:textId="77777777" w:rsidR="00EE67FA" w:rsidRPr="001B11C3" w:rsidRDefault="00EE67FA"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EE67FA" w14:paraId="3A5C7463" w14:textId="77777777" w:rsidTr="006A751E">
        <w:trPr>
          <w:trHeight w:val="350"/>
        </w:trPr>
        <w:tc>
          <w:tcPr>
            <w:tcW w:w="5580" w:type="dxa"/>
            <w:vMerge/>
            <w:tcBorders>
              <w:top w:val="nil"/>
              <w:left w:val="nil"/>
              <w:bottom w:val="nil"/>
              <w:right w:val="single" w:sz="4" w:space="0" w:color="auto"/>
            </w:tcBorders>
          </w:tcPr>
          <w:p w14:paraId="27B378DC" w14:textId="77777777" w:rsidR="00EE67FA" w:rsidRDefault="00EE67FA"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2B30681D" w14:textId="77777777" w:rsidR="00EE67FA" w:rsidRDefault="00EE67FA"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425" w:type="dxa"/>
          </w:tcPr>
          <w:p w14:paraId="7B16F25B" w14:textId="38A624E0" w:rsidR="00EE67FA"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EE67FA" w14:paraId="7F4E9917" w14:textId="77777777" w:rsidTr="006A751E">
        <w:tc>
          <w:tcPr>
            <w:tcW w:w="5580" w:type="dxa"/>
            <w:vMerge/>
            <w:tcBorders>
              <w:top w:val="nil"/>
              <w:left w:val="nil"/>
              <w:bottom w:val="nil"/>
              <w:right w:val="single" w:sz="4" w:space="0" w:color="auto"/>
            </w:tcBorders>
          </w:tcPr>
          <w:p w14:paraId="07E9C007" w14:textId="77777777" w:rsidR="00EE67FA" w:rsidRDefault="00EE67FA"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2D7879A7" w14:textId="77777777" w:rsidR="00EE67FA" w:rsidRPr="009A3105" w:rsidRDefault="00EE67FA"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425" w:type="dxa"/>
          </w:tcPr>
          <w:p w14:paraId="01DFBC7C" w14:textId="335684FF" w:rsidR="00EE67FA"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EE67FA">
              <w:rPr>
                <w:rStyle w:val="normaltextrun"/>
                <w:rFonts w:ascii="Arial" w:hAnsi="Arial" w:cs="Arial"/>
                <w:color w:val="000000"/>
                <w:sz w:val="22"/>
                <w:szCs w:val="22"/>
              </w:rPr>
              <w:t>-30</w:t>
            </w:r>
          </w:p>
        </w:tc>
      </w:tr>
    </w:tbl>
    <w:p w14:paraId="05540278" w14:textId="77777777" w:rsidR="00EE67FA" w:rsidRDefault="00EE67FA" w:rsidP="00EE67FA">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02EF6A6C" w14:textId="77777777" w:rsidR="00EE67FA" w:rsidRDefault="00EE67FA" w:rsidP="00EE67FA">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35D266E2" w14:textId="77777777" w:rsidR="00EE67FA" w:rsidRPr="001B11C3" w:rsidRDefault="00EE67FA" w:rsidP="00EE67FA">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Addendum to </w:t>
      </w:r>
      <w:r>
        <w:rPr>
          <w:rStyle w:val="normaltextrun"/>
          <w:rFonts w:ascii="Arial" w:hAnsi="Arial" w:cs="Arial"/>
          <w:b/>
          <w:bCs/>
          <w:color w:val="000000"/>
          <w:sz w:val="22"/>
          <w:szCs w:val="22"/>
        </w:rPr>
        <w:t>contract of employment</w:t>
      </w:r>
      <w:r w:rsidRPr="001B11C3">
        <w:rPr>
          <w:rStyle w:val="eop"/>
          <w:rFonts w:ascii="Arial" w:hAnsi="Arial" w:cs="Arial"/>
          <w:color w:val="000000"/>
          <w:sz w:val="22"/>
          <w:szCs w:val="22"/>
        </w:rPr>
        <w:t> </w:t>
      </w:r>
    </w:p>
    <w:p w14:paraId="63C1C80A" w14:textId="77777777" w:rsidR="00EE67FA" w:rsidRPr="001B11C3" w:rsidRDefault="00EE67FA" w:rsidP="00EE67FA">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Protection of personal information act no.4 of 2013</w:t>
      </w:r>
      <w:r w:rsidRPr="001B11C3">
        <w:rPr>
          <w:rStyle w:val="eop"/>
          <w:rFonts w:ascii="Arial" w:hAnsi="Arial" w:cs="Arial"/>
          <w:color w:val="000000"/>
          <w:sz w:val="22"/>
          <w:szCs w:val="22"/>
        </w:rPr>
        <w:t> </w:t>
      </w:r>
    </w:p>
    <w:p w14:paraId="1C24139B" w14:textId="77777777" w:rsidR="00EE67FA" w:rsidRPr="001B11C3" w:rsidRDefault="00EE67FA" w:rsidP="00EE67FA">
      <w:pPr>
        <w:pStyle w:val="paragraph"/>
        <w:spacing w:before="0" w:beforeAutospacing="0" w:after="0" w:afterAutospacing="0"/>
        <w:jc w:val="both"/>
        <w:textAlignment w:val="baseline"/>
        <w:rPr>
          <w:rFonts w:ascii="Segoe UI" w:hAnsi="Segoe UI" w:cs="Segoe UI"/>
          <w:sz w:val="20"/>
          <w:szCs w:val="20"/>
        </w:rPr>
      </w:pPr>
      <w:r w:rsidRPr="001B11C3">
        <w:rPr>
          <w:rStyle w:val="eop"/>
          <w:rFonts w:ascii="Arial" w:hAnsi="Arial" w:cs="Arial"/>
          <w:color w:val="000000"/>
        </w:rPr>
        <w:t> </w:t>
      </w:r>
    </w:p>
    <w:p w14:paraId="2F10F155" w14:textId="77777777" w:rsidR="00EE67FA" w:rsidRPr="00C0234E" w:rsidRDefault="00EE67FA" w:rsidP="00EE67FA">
      <w:pPr>
        <w:pStyle w:val="paragraph"/>
        <w:numPr>
          <w:ilvl w:val="0"/>
          <w:numId w:val="758"/>
        </w:numPr>
        <w:spacing w:before="0" w:beforeAutospacing="0" w:after="0" w:afterAutospacing="0"/>
        <w:ind w:left="0" w:firstLine="0"/>
        <w:jc w:val="both"/>
        <w:textAlignment w:val="baseline"/>
        <w:rPr>
          <w:rFonts w:ascii="Arial" w:hAnsi="Arial" w:cs="Arial"/>
          <w:sz w:val="20"/>
          <w:szCs w:val="20"/>
        </w:rPr>
      </w:pPr>
      <w:r w:rsidRPr="00C0234E">
        <w:rPr>
          <w:rStyle w:val="eop"/>
          <w:rFonts w:ascii="Arial" w:hAnsi="Arial" w:cs="Arial"/>
          <w:color w:val="000000"/>
          <w:sz w:val="20"/>
          <w:szCs w:val="20"/>
        </w:rPr>
        <w:t> </w:t>
      </w:r>
      <w:r w:rsidRPr="00C0234E">
        <w:rPr>
          <w:rStyle w:val="normaltextrun"/>
          <w:rFonts w:ascii="Arial" w:hAnsi="Arial" w:cs="Arial"/>
          <w:b/>
          <w:bCs/>
          <w:color w:val="000000"/>
          <w:sz w:val="20"/>
          <w:szCs w:val="20"/>
        </w:rPr>
        <w:t>Personal Information</w:t>
      </w:r>
      <w:r w:rsidRPr="00C0234E">
        <w:rPr>
          <w:rStyle w:val="eop"/>
          <w:rFonts w:ascii="Arial" w:hAnsi="Arial" w:cs="Arial"/>
          <w:color w:val="000000"/>
          <w:sz w:val="20"/>
          <w:szCs w:val="20"/>
        </w:rPr>
        <w:t> </w:t>
      </w:r>
    </w:p>
    <w:p w14:paraId="3807236B" w14:textId="77777777" w:rsidR="00EE67FA" w:rsidRPr="00C0234E" w:rsidRDefault="00EE67FA" w:rsidP="00EE67FA">
      <w:pPr>
        <w:pStyle w:val="paragraph"/>
        <w:numPr>
          <w:ilvl w:val="0"/>
          <w:numId w:val="759"/>
        </w:numPr>
        <w:spacing w:before="0" w:beforeAutospacing="0" w:after="0" w:afterAutospacing="0"/>
        <w:ind w:left="360" w:firstLine="0"/>
        <w:jc w:val="both"/>
        <w:textAlignment w:val="baseline"/>
        <w:rPr>
          <w:rFonts w:ascii="Arial" w:hAnsi="Arial" w:cs="Arial"/>
          <w:sz w:val="20"/>
          <w:szCs w:val="20"/>
        </w:rPr>
      </w:pPr>
      <w:r w:rsidRPr="00C0234E">
        <w:rPr>
          <w:rStyle w:val="normaltextrun"/>
          <w:rFonts w:ascii="Arial" w:hAnsi="Arial" w:cs="Arial"/>
          <w:color w:val="000000"/>
          <w:sz w:val="20"/>
          <w:szCs w:val="20"/>
        </w:rPr>
        <w:t>By submitting any personal information to the Company, the employee unconditionally and voluntarily, consents to the processing of the submitted personal information for any and all purposes related to employment agreement which may include, but is not limited to:</w:t>
      </w:r>
      <w:r w:rsidRPr="00C0234E">
        <w:rPr>
          <w:rStyle w:val="eop"/>
          <w:rFonts w:ascii="Arial" w:hAnsi="Arial" w:cs="Arial"/>
          <w:color w:val="000000"/>
          <w:sz w:val="20"/>
          <w:szCs w:val="20"/>
        </w:rPr>
        <w:t> </w:t>
      </w:r>
    </w:p>
    <w:p w14:paraId="04E69C09" w14:textId="77777777" w:rsidR="00EE67FA" w:rsidRPr="00C0234E" w:rsidRDefault="00EE67FA" w:rsidP="00EE67FA">
      <w:pPr>
        <w:pStyle w:val="paragraph"/>
        <w:numPr>
          <w:ilvl w:val="0"/>
          <w:numId w:val="760"/>
        </w:numPr>
        <w:spacing w:before="0" w:beforeAutospacing="0" w:after="0" w:afterAutospacing="0"/>
        <w:ind w:firstLine="0"/>
        <w:jc w:val="both"/>
        <w:textAlignment w:val="baseline"/>
        <w:rPr>
          <w:rFonts w:ascii="Arial" w:hAnsi="Arial" w:cs="Arial"/>
          <w:sz w:val="20"/>
          <w:szCs w:val="20"/>
        </w:rPr>
      </w:pPr>
      <w:r w:rsidRPr="00C0234E">
        <w:rPr>
          <w:rStyle w:val="normaltextrun"/>
          <w:rFonts w:ascii="Arial" w:hAnsi="Arial" w:cs="Arial"/>
          <w:color w:val="000000"/>
          <w:sz w:val="20"/>
          <w:szCs w:val="20"/>
        </w:rPr>
        <w:t>Collecting, organising, processing, and storing personal information for the business interests of the Company, as well as for the benefits of the employee and the Company;</w:t>
      </w:r>
      <w:r w:rsidRPr="00C0234E">
        <w:rPr>
          <w:rStyle w:val="eop"/>
          <w:rFonts w:ascii="Arial" w:hAnsi="Arial" w:cs="Arial"/>
          <w:color w:val="000000"/>
          <w:sz w:val="20"/>
          <w:szCs w:val="20"/>
        </w:rPr>
        <w:t> </w:t>
      </w:r>
    </w:p>
    <w:p w14:paraId="1DFCC8C8" w14:textId="77777777" w:rsidR="00EE67FA" w:rsidRPr="00C0234E" w:rsidRDefault="00EE67FA" w:rsidP="00EE67FA">
      <w:pPr>
        <w:pStyle w:val="paragraph"/>
        <w:numPr>
          <w:ilvl w:val="0"/>
          <w:numId w:val="761"/>
        </w:numPr>
        <w:spacing w:before="0" w:beforeAutospacing="0" w:after="0" w:afterAutospacing="0"/>
        <w:ind w:firstLine="0"/>
        <w:jc w:val="both"/>
        <w:textAlignment w:val="baseline"/>
        <w:rPr>
          <w:rFonts w:ascii="Arial" w:hAnsi="Arial" w:cs="Arial"/>
          <w:sz w:val="20"/>
          <w:szCs w:val="20"/>
        </w:rPr>
      </w:pPr>
      <w:r w:rsidRPr="00C0234E">
        <w:rPr>
          <w:rStyle w:val="normaltextrun"/>
          <w:rFonts w:ascii="Arial" w:hAnsi="Arial" w:cs="Arial"/>
          <w:color w:val="000000"/>
          <w:sz w:val="20"/>
          <w:szCs w:val="20"/>
        </w:rPr>
        <w:t>Utilising personal information for screening, training and development, performance monitoring, career management, administration, employment relationship issues, termination of employment and any other employment-related purposes;</w:t>
      </w:r>
      <w:r w:rsidRPr="00C0234E">
        <w:rPr>
          <w:rStyle w:val="eop"/>
          <w:rFonts w:ascii="Arial" w:hAnsi="Arial" w:cs="Arial"/>
          <w:color w:val="000000"/>
          <w:sz w:val="20"/>
          <w:szCs w:val="20"/>
        </w:rPr>
        <w:t> </w:t>
      </w:r>
    </w:p>
    <w:p w14:paraId="05AF6D63" w14:textId="77777777" w:rsidR="00EE67FA" w:rsidRPr="00C0234E" w:rsidRDefault="00EE67FA" w:rsidP="00EE67FA">
      <w:pPr>
        <w:pStyle w:val="paragraph"/>
        <w:numPr>
          <w:ilvl w:val="0"/>
          <w:numId w:val="762"/>
        </w:numPr>
        <w:spacing w:before="0" w:beforeAutospacing="0" w:after="0" w:afterAutospacing="0"/>
        <w:ind w:firstLine="0"/>
        <w:jc w:val="both"/>
        <w:textAlignment w:val="baseline"/>
        <w:rPr>
          <w:rFonts w:ascii="Arial" w:hAnsi="Arial" w:cs="Arial"/>
          <w:sz w:val="20"/>
          <w:szCs w:val="20"/>
        </w:rPr>
      </w:pPr>
      <w:r w:rsidRPr="00C0234E">
        <w:rPr>
          <w:rStyle w:val="normaltextrun"/>
          <w:rFonts w:ascii="Arial" w:hAnsi="Arial" w:cs="Arial"/>
          <w:color w:val="000000"/>
          <w:sz w:val="20"/>
          <w:szCs w:val="20"/>
        </w:rPr>
        <w:t>Sharing personal information with third parties, such as fund and insurance administrators and government departments. In certain circumstances personal information may be shared across borders when sharing the information with third parties. </w:t>
      </w:r>
      <w:r w:rsidRPr="00C0234E">
        <w:rPr>
          <w:rStyle w:val="eop"/>
          <w:rFonts w:ascii="Arial" w:hAnsi="Arial" w:cs="Arial"/>
          <w:color w:val="000000"/>
          <w:sz w:val="20"/>
          <w:szCs w:val="20"/>
        </w:rPr>
        <w:t> </w:t>
      </w:r>
    </w:p>
    <w:p w14:paraId="36042271" w14:textId="77777777" w:rsidR="00EE67FA" w:rsidRPr="00C0234E" w:rsidRDefault="00EE67FA" w:rsidP="00EE67FA">
      <w:pPr>
        <w:pStyle w:val="paragraph"/>
        <w:numPr>
          <w:ilvl w:val="0"/>
          <w:numId w:val="763"/>
        </w:numPr>
        <w:spacing w:before="0" w:beforeAutospacing="0" w:after="0" w:afterAutospacing="0"/>
        <w:ind w:firstLine="0"/>
        <w:jc w:val="both"/>
        <w:textAlignment w:val="baseline"/>
        <w:rPr>
          <w:rFonts w:ascii="Arial" w:hAnsi="Arial" w:cs="Arial"/>
          <w:sz w:val="20"/>
          <w:szCs w:val="20"/>
        </w:rPr>
      </w:pPr>
      <w:r w:rsidRPr="00C0234E">
        <w:rPr>
          <w:rStyle w:val="normaltextrun"/>
          <w:rFonts w:ascii="Arial" w:hAnsi="Arial" w:cs="Arial"/>
          <w:color w:val="000000"/>
          <w:sz w:val="20"/>
          <w:szCs w:val="20"/>
        </w:rPr>
        <w:t>Distributing relevant personal information when legally required to do so.</w:t>
      </w:r>
      <w:r w:rsidRPr="00C0234E">
        <w:rPr>
          <w:rStyle w:val="eop"/>
          <w:rFonts w:ascii="Arial" w:hAnsi="Arial" w:cs="Arial"/>
          <w:color w:val="000000"/>
          <w:sz w:val="20"/>
          <w:szCs w:val="20"/>
        </w:rPr>
        <w:t> </w:t>
      </w:r>
    </w:p>
    <w:p w14:paraId="57AA1AB9" w14:textId="66A71B40" w:rsidR="00EE67FA" w:rsidRPr="00C0234E" w:rsidRDefault="00EE67FA" w:rsidP="00EE67FA">
      <w:pPr>
        <w:pStyle w:val="paragraph"/>
        <w:numPr>
          <w:ilvl w:val="0"/>
          <w:numId w:val="764"/>
        </w:numPr>
        <w:spacing w:before="0" w:beforeAutospacing="0" w:after="0" w:afterAutospacing="0"/>
        <w:ind w:left="360" w:firstLine="0"/>
        <w:jc w:val="both"/>
        <w:textAlignment w:val="baseline"/>
        <w:rPr>
          <w:rFonts w:ascii="Arial" w:hAnsi="Arial" w:cs="Arial"/>
          <w:sz w:val="20"/>
          <w:szCs w:val="20"/>
        </w:rPr>
      </w:pPr>
      <w:r w:rsidRPr="00C0234E">
        <w:rPr>
          <w:rStyle w:val="normaltextrun"/>
          <w:rFonts w:ascii="Arial" w:hAnsi="Arial" w:cs="Arial"/>
          <w:color w:val="000000"/>
          <w:sz w:val="20"/>
          <w:szCs w:val="20"/>
        </w:rPr>
        <w:t xml:space="preserve">The parties agree to update, from time to time, any personal information supplied to each other, which may or has changed. The parties cannot be held liable for any loss caused by any of the </w:t>
      </w:r>
      <w:r w:rsidR="00702F83" w:rsidRPr="00C0234E">
        <w:rPr>
          <w:rStyle w:val="normaltextrun"/>
          <w:rFonts w:ascii="Arial" w:hAnsi="Arial" w:cs="Arial"/>
          <w:color w:val="000000"/>
          <w:sz w:val="20"/>
          <w:szCs w:val="20"/>
        </w:rPr>
        <w:t>parties’</w:t>
      </w:r>
      <w:r w:rsidRPr="00C0234E">
        <w:rPr>
          <w:rStyle w:val="normaltextrun"/>
          <w:rFonts w:ascii="Arial" w:hAnsi="Arial" w:cs="Arial"/>
          <w:color w:val="000000"/>
          <w:sz w:val="20"/>
          <w:szCs w:val="20"/>
        </w:rPr>
        <w:t xml:space="preserve"> failure to update and/or correct the personal information supplied to each other, by any of the parties.  </w:t>
      </w:r>
      <w:r w:rsidRPr="00C0234E">
        <w:rPr>
          <w:rStyle w:val="eop"/>
          <w:rFonts w:ascii="Arial" w:hAnsi="Arial" w:cs="Arial"/>
          <w:color w:val="000000"/>
          <w:sz w:val="20"/>
          <w:szCs w:val="20"/>
        </w:rPr>
        <w:t> </w:t>
      </w:r>
    </w:p>
    <w:p w14:paraId="33D00499" w14:textId="6DF4F9D5" w:rsidR="00EE67FA" w:rsidRPr="00C0234E" w:rsidRDefault="00EE67FA" w:rsidP="00EE67FA">
      <w:pPr>
        <w:pStyle w:val="paragraph"/>
        <w:numPr>
          <w:ilvl w:val="0"/>
          <w:numId w:val="765"/>
        </w:numPr>
        <w:spacing w:before="0" w:beforeAutospacing="0" w:after="0" w:afterAutospacing="0"/>
        <w:ind w:left="360" w:firstLine="0"/>
        <w:jc w:val="both"/>
        <w:textAlignment w:val="baseline"/>
        <w:rPr>
          <w:rFonts w:ascii="Arial" w:hAnsi="Arial" w:cs="Arial"/>
          <w:sz w:val="20"/>
          <w:szCs w:val="20"/>
        </w:rPr>
      </w:pPr>
      <w:r w:rsidRPr="00C0234E">
        <w:rPr>
          <w:rStyle w:val="normaltextrun"/>
          <w:rFonts w:ascii="Arial" w:hAnsi="Arial" w:cs="Arial"/>
          <w:color w:val="000000"/>
          <w:sz w:val="20"/>
          <w:szCs w:val="20"/>
        </w:rPr>
        <w:t xml:space="preserve">The </w:t>
      </w:r>
      <w:r w:rsidR="00702F83" w:rsidRPr="00C0234E">
        <w:rPr>
          <w:rStyle w:val="normaltextrun"/>
          <w:rFonts w:ascii="Arial" w:hAnsi="Arial" w:cs="Arial"/>
          <w:color w:val="000000"/>
          <w:sz w:val="20"/>
          <w:szCs w:val="20"/>
        </w:rPr>
        <w:t>parties’</w:t>
      </w:r>
      <w:r w:rsidRPr="00C0234E">
        <w:rPr>
          <w:rStyle w:val="normaltextrun"/>
          <w:rFonts w:ascii="Arial" w:hAnsi="Arial" w:cs="Arial"/>
          <w:color w:val="000000"/>
          <w:sz w:val="20"/>
          <w:szCs w:val="20"/>
        </w:rPr>
        <w:t xml:space="preserve"> consent to the other party sharing the personal information (including but not limited to its group companies) for the purposes of this agreement and/or any other legitimate interests of the parties.</w:t>
      </w:r>
      <w:r w:rsidRPr="00C0234E">
        <w:rPr>
          <w:rStyle w:val="eop"/>
          <w:rFonts w:ascii="Arial" w:hAnsi="Arial" w:cs="Arial"/>
          <w:color w:val="000000"/>
          <w:sz w:val="20"/>
          <w:szCs w:val="20"/>
        </w:rPr>
        <w:t> </w:t>
      </w:r>
    </w:p>
    <w:p w14:paraId="4E4D2FCE" w14:textId="77777777" w:rsidR="00EE67FA" w:rsidRPr="00C0234E" w:rsidRDefault="00EE67FA" w:rsidP="00EE67FA">
      <w:pPr>
        <w:pStyle w:val="paragraph"/>
        <w:numPr>
          <w:ilvl w:val="0"/>
          <w:numId w:val="766"/>
        </w:numPr>
        <w:spacing w:before="0" w:beforeAutospacing="0" w:after="0" w:afterAutospacing="0"/>
        <w:ind w:left="360" w:firstLine="0"/>
        <w:jc w:val="both"/>
        <w:textAlignment w:val="baseline"/>
        <w:rPr>
          <w:rFonts w:ascii="Arial" w:hAnsi="Arial" w:cs="Arial"/>
          <w:sz w:val="20"/>
          <w:szCs w:val="20"/>
        </w:rPr>
      </w:pPr>
      <w:r w:rsidRPr="00C0234E">
        <w:rPr>
          <w:rStyle w:val="normaltextrun"/>
          <w:rFonts w:ascii="Arial" w:hAnsi="Arial" w:cs="Arial"/>
          <w:color w:val="000000"/>
          <w:sz w:val="20"/>
          <w:szCs w:val="20"/>
        </w:rPr>
        <w:t>The employee is hereby informed that the personal information as shared with the Company may be transferred to a third party in order for the Company to fulfil its obligations under this agreement. </w:t>
      </w:r>
      <w:r w:rsidRPr="00C0234E">
        <w:rPr>
          <w:rStyle w:val="eop"/>
          <w:rFonts w:ascii="Arial" w:hAnsi="Arial" w:cs="Arial"/>
          <w:color w:val="000000"/>
          <w:sz w:val="20"/>
          <w:szCs w:val="20"/>
        </w:rPr>
        <w:t> </w:t>
      </w:r>
    </w:p>
    <w:p w14:paraId="022FE3F5" w14:textId="77777777" w:rsidR="00EE67FA" w:rsidRPr="00C0234E" w:rsidRDefault="00EE67FA" w:rsidP="00EE67FA">
      <w:pPr>
        <w:pStyle w:val="paragraph"/>
        <w:numPr>
          <w:ilvl w:val="0"/>
          <w:numId w:val="767"/>
        </w:numPr>
        <w:spacing w:before="0" w:beforeAutospacing="0" w:after="0" w:afterAutospacing="0"/>
        <w:ind w:left="360" w:firstLine="0"/>
        <w:jc w:val="both"/>
        <w:textAlignment w:val="baseline"/>
        <w:rPr>
          <w:rFonts w:ascii="Arial" w:hAnsi="Arial" w:cs="Arial"/>
          <w:sz w:val="20"/>
          <w:szCs w:val="20"/>
        </w:rPr>
      </w:pPr>
      <w:r w:rsidRPr="00C0234E">
        <w:rPr>
          <w:rStyle w:val="normaltextrun"/>
          <w:rFonts w:ascii="Arial" w:hAnsi="Arial" w:cs="Arial"/>
          <w:color w:val="000000"/>
          <w:sz w:val="20"/>
          <w:szCs w:val="20"/>
        </w:rPr>
        <w:t>Should the employee’s personal information be shared cross border, the personal information will not be subject to less protection than it enjoys in terms of South Africa’s data privacy laws. </w:t>
      </w:r>
      <w:r w:rsidRPr="00C0234E">
        <w:rPr>
          <w:rStyle w:val="eop"/>
          <w:rFonts w:ascii="Arial" w:hAnsi="Arial" w:cs="Arial"/>
          <w:color w:val="000000"/>
          <w:sz w:val="20"/>
          <w:szCs w:val="20"/>
        </w:rPr>
        <w:t> </w:t>
      </w:r>
    </w:p>
    <w:p w14:paraId="0248D39F"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p>
    <w:p w14:paraId="3EEB3549" w14:textId="77777777" w:rsidR="00EE67FA" w:rsidRDefault="00EE67FA" w:rsidP="00EE67FA">
      <w:pPr>
        <w:pStyle w:val="paragraph"/>
        <w:spacing w:before="0" w:beforeAutospacing="0" w:after="0" w:afterAutospacing="0"/>
        <w:jc w:val="both"/>
        <w:textAlignment w:val="baseline"/>
        <w:rPr>
          <w:rStyle w:val="eop"/>
          <w:rFonts w:ascii="Arial" w:hAnsi="Arial" w:cs="Arial"/>
          <w:color w:val="000000"/>
          <w:sz w:val="22"/>
          <w:szCs w:val="22"/>
        </w:rPr>
      </w:pPr>
    </w:p>
    <w:p w14:paraId="6067F6AC" w14:textId="77777777" w:rsidR="00EE67FA" w:rsidRPr="001B11C3" w:rsidRDefault="00EE67FA" w:rsidP="00EE67F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Employee</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sidRPr="001B11C3">
        <w:rPr>
          <w:rStyle w:val="tabchar"/>
          <w:rFonts w:ascii="Calibri" w:hAnsi="Calibri" w:cs="Calibri"/>
          <w:sz w:val="20"/>
          <w:szCs w:val="20"/>
        </w:rPr>
        <w:t xml:space="preserve"> </w:t>
      </w:r>
      <w:r>
        <w:rPr>
          <w:rStyle w:val="normaltextrun"/>
          <w:rFonts w:ascii="Arial" w:hAnsi="Arial" w:cs="Arial"/>
          <w:b/>
          <w:bCs/>
          <w:sz w:val="20"/>
          <w:szCs w:val="20"/>
        </w:rPr>
        <w:t>Employee</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p>
    <w:p w14:paraId="0F6F0FC9" w14:textId="77777777" w:rsidR="00EE67FA" w:rsidRDefault="00EE67FA" w:rsidP="00EE67FA">
      <w:pPr>
        <w:pStyle w:val="paragraph"/>
        <w:spacing w:before="0" w:beforeAutospacing="0" w:after="0" w:afterAutospacing="0"/>
        <w:jc w:val="both"/>
        <w:textAlignment w:val="baseline"/>
        <w:rPr>
          <w:rStyle w:val="eop"/>
          <w:rFonts w:ascii="Arial" w:hAnsi="Arial" w:cs="Arial"/>
          <w:color w:val="000000"/>
          <w:sz w:val="22"/>
          <w:szCs w:val="22"/>
        </w:rPr>
      </w:pPr>
    </w:p>
    <w:p w14:paraId="32BD49B1"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p>
    <w:p w14:paraId="22C0E392" w14:textId="77777777" w:rsidR="00EE67FA" w:rsidRPr="001B11C3" w:rsidRDefault="00EE67FA" w:rsidP="00EE67FA">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5CE70A77"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6895A70"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5F410B" w14:textId="77777777" w:rsidR="00EE67FA" w:rsidRDefault="00EE67FA" w:rsidP="00EE67FA">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r w:rsidRPr="00CE70CD">
        <w:rPr>
          <w:rStyle w:val="normaltextrun"/>
          <w:rFonts w:ascii="Arial" w:hAnsi="Arial" w:cs="Arial"/>
          <w:b/>
          <w:bCs/>
          <w:color w:val="000000"/>
          <w:sz w:val="20"/>
          <w:szCs w:val="20"/>
          <w:lang w:val="en-GB"/>
        </w:rPr>
        <w:t>For and on b</w:t>
      </w:r>
      <w:r>
        <w:rPr>
          <w:rStyle w:val="normaltextrun"/>
          <w:rFonts w:ascii="Arial" w:hAnsi="Arial" w:cs="Arial"/>
          <w:b/>
          <w:bCs/>
          <w:color w:val="000000"/>
          <w:sz w:val="20"/>
          <w:szCs w:val="20"/>
          <w:lang w:val="en-GB"/>
        </w:rPr>
        <w:t>ehalf of</w:t>
      </w:r>
    </w:p>
    <w:p w14:paraId="274F3257" w14:textId="77777777" w:rsidR="00EE67FA" w:rsidRDefault="00EE67FA" w:rsidP="00EE67FA">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244B0A73" w14:textId="77777777" w:rsidR="00EE67FA" w:rsidRPr="00CE70CD" w:rsidRDefault="00EE67FA" w:rsidP="00EE67FA">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b/>
          <w:bCs/>
          <w:sz w:val="20"/>
          <w:szCs w:val="20"/>
        </w:rPr>
        <w:t>Employer</w:t>
      </w:r>
      <w:r w:rsidRPr="00CE70CD">
        <w:rPr>
          <w:rStyle w:val="normaltextrun"/>
          <w:rFonts w:ascii="Arial" w:hAnsi="Arial" w:cs="Arial"/>
          <w:b/>
          <w:bCs/>
          <w:sz w:val="20"/>
          <w:szCs w:val="20"/>
        </w:rPr>
        <w:t>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Pr>
          <w:rStyle w:val="normaltextrun"/>
          <w:rFonts w:ascii="Arial" w:hAnsi="Arial" w:cs="Arial"/>
          <w:b/>
          <w:bCs/>
          <w:sz w:val="20"/>
          <w:szCs w:val="20"/>
        </w:rPr>
        <w:t>Employer</w:t>
      </w:r>
      <w:r w:rsidRPr="00CE70CD">
        <w:rPr>
          <w:rStyle w:val="normaltextrun"/>
          <w:rFonts w:ascii="Arial" w:hAnsi="Arial" w:cs="Arial"/>
          <w:b/>
          <w:bCs/>
          <w:sz w:val="20"/>
          <w:szCs w:val="20"/>
        </w:rPr>
        <w:t> signature</w:t>
      </w:r>
      <w:r w:rsidRPr="00CE70CD">
        <w:rPr>
          <w:rStyle w:val="eop"/>
          <w:rFonts w:ascii="Arial" w:hAnsi="Arial" w:cs="Arial"/>
          <w:sz w:val="20"/>
          <w:szCs w:val="20"/>
        </w:rPr>
        <w:t>_____________________</w:t>
      </w:r>
    </w:p>
    <w:p w14:paraId="6DDCA542"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4BCB9C1" w14:textId="77777777" w:rsidR="00EE67FA" w:rsidRDefault="00EE67FA" w:rsidP="00EE67F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4B25A2F" w14:textId="5612B1FF" w:rsidR="00154C1F" w:rsidRPr="00183FBC" w:rsidRDefault="00EE67FA" w:rsidP="00183FBC">
      <w:pPr>
        <w:pStyle w:val="paragraph"/>
        <w:spacing w:before="0" w:beforeAutospacing="0" w:after="0" w:afterAutospacing="0"/>
        <w:jc w:val="both"/>
        <w:textAlignment w:val="baseline"/>
        <w:rPr>
          <w:rFonts w:ascii="Segoe UI" w:hAnsi="Segoe UI" w:cs="Segoe UI"/>
          <w:sz w:val="16"/>
          <w:szCs w:val="16"/>
        </w:rPr>
      </w:pPr>
      <w:r w:rsidRPr="00CE70CD">
        <w:rPr>
          <w:rStyle w:val="normaltextrun"/>
          <w:rFonts w:ascii="Arial" w:hAnsi="Arial" w:cs="Arial"/>
          <w:b/>
          <w:bCs/>
          <w:sz w:val="20"/>
          <w:szCs w:val="20"/>
        </w:rPr>
        <w:t>Witness name</w:t>
      </w:r>
      <w:r w:rsidRPr="00CE70CD">
        <w:rPr>
          <w:rStyle w:val="normaltextrun"/>
          <w:rFonts w:ascii="Arial" w:hAnsi="Arial" w:cs="Arial"/>
          <w:sz w:val="20"/>
          <w:szCs w:val="20"/>
        </w:rPr>
        <w:t>___________________________</w:t>
      </w:r>
      <w:r w:rsidRPr="00CE70CD">
        <w:rPr>
          <w:rStyle w:val="tabchar"/>
          <w:rFonts w:ascii="Calibri" w:hAnsi="Calibri" w:cs="Calibri"/>
          <w:sz w:val="20"/>
          <w:szCs w:val="20"/>
        </w:rPr>
        <w:t>____</w:t>
      </w:r>
      <w:r>
        <w:rPr>
          <w:rStyle w:val="tabchar"/>
          <w:rFonts w:ascii="Calibri" w:hAnsi="Calibri" w:cs="Calibri"/>
          <w:sz w:val="20"/>
          <w:szCs w:val="20"/>
        </w:rPr>
        <w:t xml:space="preserve"> </w:t>
      </w:r>
      <w:r w:rsidRPr="00CE70CD">
        <w:rPr>
          <w:rStyle w:val="normaltextrun"/>
          <w:rFonts w:ascii="Arial" w:hAnsi="Arial" w:cs="Arial"/>
          <w:b/>
          <w:bCs/>
          <w:sz w:val="20"/>
          <w:szCs w:val="20"/>
        </w:rPr>
        <w:t>Witness signature</w:t>
      </w:r>
      <w:r w:rsidRPr="00CE70CD">
        <w:rPr>
          <w:rStyle w:val="normaltextrun"/>
          <w:rFonts w:ascii="Arial" w:hAnsi="Arial" w:cs="Arial"/>
          <w:sz w:val="20"/>
          <w:szCs w:val="20"/>
        </w:rPr>
        <w:t>______________________</w:t>
      </w:r>
    </w:p>
    <w:p w14:paraId="0690EACB" w14:textId="008C34B5" w:rsidR="00742AC9" w:rsidRDefault="00742AC9" w:rsidP="004A7985">
      <w:pPr>
        <w:pStyle w:val="paragraph"/>
        <w:spacing w:before="0" w:beforeAutospacing="0" w:after="0" w:afterAutospacing="0"/>
        <w:jc w:val="both"/>
        <w:textAlignment w:val="baseline"/>
        <w:rPr>
          <w:rStyle w:val="eop"/>
          <w:rFonts w:ascii="Arial" w:hAnsi="Arial" w:cs="Arial"/>
          <w:sz w:val="20"/>
          <w:szCs w:val="20"/>
        </w:rPr>
      </w:pPr>
    </w:p>
    <w:p w14:paraId="1DCEB7C2" w14:textId="1E6C4334" w:rsidR="00742AC9" w:rsidRDefault="00742AC9" w:rsidP="004A7985">
      <w:pPr>
        <w:pStyle w:val="paragraph"/>
        <w:spacing w:before="0" w:beforeAutospacing="0" w:after="0" w:afterAutospacing="0"/>
        <w:jc w:val="both"/>
        <w:textAlignment w:val="baseline"/>
        <w:rPr>
          <w:rStyle w:val="eop"/>
          <w:rFonts w:ascii="Arial" w:hAnsi="Arial" w:cs="Arial"/>
          <w:sz w:val="20"/>
          <w:szCs w:val="20"/>
        </w:rPr>
      </w:pPr>
    </w:p>
    <w:p w14:paraId="3A5AE9EF" w14:textId="4CCD5552" w:rsidR="00742AC9" w:rsidRDefault="00742AC9" w:rsidP="004A7985">
      <w:pPr>
        <w:pStyle w:val="paragraph"/>
        <w:spacing w:before="0" w:beforeAutospacing="0" w:after="0" w:afterAutospacing="0"/>
        <w:jc w:val="both"/>
        <w:textAlignment w:val="baseline"/>
        <w:rPr>
          <w:rStyle w:val="eop"/>
          <w:rFonts w:ascii="Arial" w:hAnsi="Arial" w:cs="Arial"/>
          <w:sz w:val="20"/>
          <w:szCs w:val="20"/>
        </w:rPr>
      </w:pPr>
    </w:p>
    <w:p w14:paraId="7C4F04B3" w14:textId="292A3AAF" w:rsidR="00742AC9" w:rsidRDefault="00742AC9" w:rsidP="004A7985">
      <w:pPr>
        <w:pStyle w:val="paragraph"/>
        <w:spacing w:before="0" w:beforeAutospacing="0" w:after="0" w:afterAutospacing="0"/>
        <w:jc w:val="both"/>
        <w:textAlignment w:val="baseline"/>
        <w:rPr>
          <w:rStyle w:val="eop"/>
          <w:rFonts w:ascii="Arial" w:hAnsi="Arial" w:cs="Arial"/>
          <w:sz w:val="20"/>
          <w:szCs w:val="20"/>
        </w:rPr>
      </w:pPr>
    </w:p>
    <w:p w14:paraId="541A26D6" w14:textId="0A50C2BA"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574B0B06" w14:textId="74F2BA85"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1EEA7C40" w14:textId="24AD6783"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2B68D246" w14:textId="6F579E6B"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0F656AA8" w14:textId="40B96534"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236C623F" w14:textId="1001C303"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2EA2FF71" w14:textId="77777777" w:rsidR="006A1988" w:rsidRDefault="006A1988" w:rsidP="004A7985">
      <w:pPr>
        <w:pStyle w:val="paragraph"/>
        <w:spacing w:before="0" w:beforeAutospacing="0" w:after="0" w:afterAutospacing="0"/>
        <w:jc w:val="both"/>
        <w:textAlignment w:val="baseline"/>
        <w:rPr>
          <w:rStyle w:val="eop"/>
          <w:rFonts w:ascii="Arial" w:hAnsi="Arial" w:cs="Arial"/>
          <w:sz w:val="20"/>
          <w:szCs w:val="20"/>
        </w:rPr>
      </w:pPr>
    </w:p>
    <w:p w14:paraId="59D639F8" w14:textId="61F33F3A" w:rsidR="00742AC9" w:rsidRDefault="00BF6E4A" w:rsidP="004A7985">
      <w:pPr>
        <w:pStyle w:val="paragraph"/>
        <w:spacing w:before="0" w:beforeAutospacing="0" w:after="0" w:afterAutospacing="0"/>
        <w:jc w:val="both"/>
        <w:textAlignment w:val="baseline"/>
        <w:rPr>
          <w:rStyle w:val="eop"/>
          <w:rFonts w:ascii="Arial" w:hAnsi="Arial" w:cs="Arial"/>
          <w:sz w:val="20"/>
          <w:szCs w:val="20"/>
        </w:rPr>
      </w:pPr>
      <w:r w:rsidRPr="00ED311C">
        <w:rPr>
          <w:noProof/>
        </w:rPr>
        <w:drawing>
          <wp:anchor distT="0" distB="0" distL="114300" distR="114300" simplePos="0" relativeHeight="251881472" behindDoc="1" locked="0" layoutInCell="1" allowOverlap="1" wp14:anchorId="4BCD8EE1" wp14:editId="0FF73631">
            <wp:simplePos x="0" y="0"/>
            <wp:positionH relativeFrom="column">
              <wp:posOffset>123825</wp:posOffset>
            </wp:positionH>
            <wp:positionV relativeFrom="topMargin">
              <wp:posOffset>781685</wp:posOffset>
            </wp:positionV>
            <wp:extent cx="2486025" cy="838200"/>
            <wp:effectExtent l="0" t="0" r="9525" b="0"/>
            <wp:wrapNone/>
            <wp:docPr id="13" name="Picture 13"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670"/>
        <w:gridCol w:w="2430"/>
        <w:gridCol w:w="2065"/>
      </w:tblGrid>
      <w:tr w:rsidR="00756AEE" w14:paraId="0B4FA4AC" w14:textId="77777777" w:rsidTr="006A1988">
        <w:trPr>
          <w:trHeight w:val="890"/>
        </w:trPr>
        <w:tc>
          <w:tcPr>
            <w:tcW w:w="5670" w:type="dxa"/>
            <w:vMerge w:val="restart"/>
            <w:tcBorders>
              <w:top w:val="nil"/>
              <w:left w:val="nil"/>
              <w:bottom w:val="nil"/>
              <w:right w:val="single" w:sz="4" w:space="0" w:color="auto"/>
            </w:tcBorders>
          </w:tcPr>
          <w:p w14:paraId="320FCB0D" w14:textId="18159DE3" w:rsidR="00756AEE" w:rsidRDefault="00756AEE"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tc>
          <w:tcPr>
            <w:tcW w:w="4495" w:type="dxa"/>
            <w:gridSpan w:val="2"/>
            <w:tcBorders>
              <w:left w:val="single" w:sz="4" w:space="0" w:color="auto"/>
            </w:tcBorders>
            <w:vAlign w:val="center"/>
          </w:tcPr>
          <w:p w14:paraId="22ED7935" w14:textId="7BC8C00F" w:rsidR="00756AEE"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756AEE" w14:paraId="47C5E13D" w14:textId="77777777" w:rsidTr="006A1988">
        <w:trPr>
          <w:trHeight w:val="350"/>
        </w:trPr>
        <w:tc>
          <w:tcPr>
            <w:tcW w:w="5670" w:type="dxa"/>
            <w:vMerge/>
            <w:tcBorders>
              <w:top w:val="nil"/>
              <w:left w:val="nil"/>
              <w:bottom w:val="nil"/>
              <w:right w:val="single" w:sz="4" w:space="0" w:color="auto"/>
            </w:tcBorders>
          </w:tcPr>
          <w:p w14:paraId="096D19BA" w14:textId="77777777" w:rsidR="00756AEE" w:rsidRDefault="00756AE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3980B3BC" w14:textId="77777777" w:rsidR="00756AEE" w:rsidRPr="00AA03BF" w:rsidRDefault="00756AE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197C11DC" w14:textId="77777777" w:rsidR="00756AEE" w:rsidRPr="001B11C3" w:rsidRDefault="00756AEE"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756AEE" w14:paraId="30CE4984" w14:textId="77777777" w:rsidTr="006A1988">
        <w:trPr>
          <w:trHeight w:val="350"/>
        </w:trPr>
        <w:tc>
          <w:tcPr>
            <w:tcW w:w="5670" w:type="dxa"/>
            <w:vMerge/>
            <w:tcBorders>
              <w:top w:val="nil"/>
              <w:left w:val="nil"/>
              <w:bottom w:val="nil"/>
              <w:right w:val="single" w:sz="4" w:space="0" w:color="auto"/>
            </w:tcBorders>
          </w:tcPr>
          <w:p w14:paraId="0D5EC378" w14:textId="77777777" w:rsidR="00756AEE" w:rsidRDefault="00756AE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077D9210" w14:textId="77777777" w:rsidR="00756AEE" w:rsidRDefault="00756AE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77591D84" w14:textId="611C1AAE" w:rsidR="00756AEE"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756AEE" w14:paraId="53A228EB" w14:textId="77777777" w:rsidTr="006A1988">
        <w:tc>
          <w:tcPr>
            <w:tcW w:w="5670" w:type="dxa"/>
            <w:vMerge/>
            <w:tcBorders>
              <w:top w:val="nil"/>
              <w:left w:val="nil"/>
              <w:bottom w:val="nil"/>
              <w:right w:val="single" w:sz="4" w:space="0" w:color="auto"/>
            </w:tcBorders>
          </w:tcPr>
          <w:p w14:paraId="74E70A77" w14:textId="77777777" w:rsidR="00756AEE" w:rsidRDefault="00756AE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5E897C4D" w14:textId="77777777" w:rsidR="00756AEE" w:rsidRPr="009A3105" w:rsidRDefault="00756AE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5B728697" w14:textId="7D68D5C3" w:rsidR="00756AEE"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756AEE">
              <w:rPr>
                <w:rStyle w:val="normaltextrun"/>
                <w:rFonts w:ascii="Arial" w:hAnsi="Arial" w:cs="Arial"/>
                <w:color w:val="000000"/>
                <w:sz w:val="22"/>
                <w:szCs w:val="22"/>
              </w:rPr>
              <w:t>-031</w:t>
            </w:r>
          </w:p>
        </w:tc>
      </w:tr>
    </w:tbl>
    <w:p w14:paraId="0F08A5F4" w14:textId="77777777" w:rsidR="00756AEE" w:rsidRDefault="00756AEE" w:rsidP="00756AEE">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59D3284D" w14:textId="77777777" w:rsidR="00756AEE" w:rsidRDefault="00756AEE" w:rsidP="00756AEE">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4BE07B0" w14:textId="77777777" w:rsidR="00756AEE" w:rsidRPr="001B11C3" w:rsidRDefault="00756AEE" w:rsidP="00756AEE">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Addendum to the sub-contractor agreement</w:t>
      </w:r>
      <w:r w:rsidRPr="001B11C3">
        <w:rPr>
          <w:rStyle w:val="eop"/>
          <w:rFonts w:ascii="Arial" w:hAnsi="Arial" w:cs="Arial"/>
          <w:color w:val="000000"/>
          <w:sz w:val="22"/>
          <w:szCs w:val="22"/>
        </w:rPr>
        <w:t> </w:t>
      </w:r>
    </w:p>
    <w:p w14:paraId="5939AC20" w14:textId="77777777" w:rsidR="00756AEE" w:rsidRPr="001B11C3" w:rsidRDefault="00756AEE" w:rsidP="00756AEE">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Protection of personal information act no.4 of 2013</w:t>
      </w:r>
      <w:r w:rsidRPr="001B11C3">
        <w:rPr>
          <w:rStyle w:val="eop"/>
          <w:rFonts w:ascii="Arial" w:hAnsi="Arial" w:cs="Arial"/>
          <w:color w:val="000000"/>
          <w:sz w:val="22"/>
          <w:szCs w:val="22"/>
        </w:rPr>
        <w:t> </w:t>
      </w:r>
    </w:p>
    <w:p w14:paraId="148D2284" w14:textId="77777777" w:rsidR="00756AEE" w:rsidRPr="001B11C3" w:rsidRDefault="00756AEE" w:rsidP="00756AEE">
      <w:pPr>
        <w:pStyle w:val="paragraph"/>
        <w:spacing w:before="0" w:beforeAutospacing="0" w:after="0" w:afterAutospacing="0"/>
        <w:jc w:val="both"/>
        <w:textAlignment w:val="baseline"/>
        <w:rPr>
          <w:rFonts w:ascii="Segoe UI" w:hAnsi="Segoe UI" w:cs="Segoe UI"/>
          <w:sz w:val="20"/>
          <w:szCs w:val="20"/>
        </w:rPr>
      </w:pPr>
      <w:r w:rsidRPr="001B11C3">
        <w:rPr>
          <w:rStyle w:val="eop"/>
          <w:rFonts w:ascii="Arial" w:hAnsi="Arial" w:cs="Arial"/>
          <w:color w:val="000000"/>
        </w:rPr>
        <w:t> </w:t>
      </w:r>
    </w:p>
    <w:p w14:paraId="0571E218" w14:textId="77777777" w:rsidR="00756AEE" w:rsidRPr="001B11C3" w:rsidRDefault="00756AEE" w:rsidP="00756AEE">
      <w:pPr>
        <w:pStyle w:val="paragraph"/>
        <w:numPr>
          <w:ilvl w:val="0"/>
          <w:numId w:val="768"/>
        </w:numPr>
        <w:spacing w:before="0" w:beforeAutospacing="0" w:after="0" w:afterAutospacing="0"/>
        <w:ind w:left="0" w:firstLine="0"/>
        <w:jc w:val="both"/>
        <w:textAlignment w:val="baseline"/>
        <w:rPr>
          <w:rFonts w:ascii="Arial" w:hAnsi="Arial" w:cs="Arial"/>
          <w:sz w:val="20"/>
          <w:szCs w:val="20"/>
        </w:rPr>
      </w:pPr>
      <w:r w:rsidRPr="001B11C3">
        <w:rPr>
          <w:rStyle w:val="normaltextrun"/>
          <w:rFonts w:ascii="Arial" w:hAnsi="Arial" w:cs="Arial"/>
          <w:b/>
          <w:bCs/>
          <w:color w:val="000000"/>
          <w:sz w:val="20"/>
          <w:szCs w:val="20"/>
        </w:rPr>
        <w:t>Personal Information</w:t>
      </w:r>
      <w:r w:rsidRPr="001B11C3">
        <w:rPr>
          <w:rStyle w:val="eop"/>
          <w:rFonts w:ascii="Arial" w:hAnsi="Arial" w:cs="Arial"/>
          <w:color w:val="000000"/>
          <w:sz w:val="20"/>
          <w:szCs w:val="20"/>
        </w:rPr>
        <w:t> </w:t>
      </w:r>
    </w:p>
    <w:p w14:paraId="7CFB78C6" w14:textId="77777777" w:rsidR="00756AEE" w:rsidRPr="001B11C3" w:rsidRDefault="00756AEE" w:rsidP="00756AEE">
      <w:pPr>
        <w:pStyle w:val="paragraph"/>
        <w:numPr>
          <w:ilvl w:val="0"/>
          <w:numId w:val="769"/>
        </w:numPr>
        <w:spacing w:before="0" w:beforeAutospacing="0" w:after="0" w:afterAutospacing="0"/>
        <w:ind w:left="360" w:firstLine="0"/>
        <w:jc w:val="both"/>
        <w:textAlignment w:val="baseline"/>
        <w:rPr>
          <w:rFonts w:ascii="Arial" w:hAnsi="Arial" w:cs="Arial"/>
          <w:sz w:val="20"/>
          <w:szCs w:val="20"/>
        </w:rPr>
      </w:pPr>
      <w:r w:rsidRPr="001B11C3">
        <w:rPr>
          <w:rStyle w:val="normaltextrun"/>
          <w:rFonts w:ascii="Arial" w:hAnsi="Arial" w:cs="Arial"/>
          <w:color w:val="000000"/>
          <w:sz w:val="20"/>
          <w:szCs w:val="20"/>
        </w:rPr>
        <w:t>By submitting any personal information to the Company, the Sub-Contractor unconditionally and voluntarily, consents to the processing of the submitted personal information for any and all purposes related to employment agreement which may include, but is not limited to:</w:t>
      </w:r>
      <w:r w:rsidRPr="001B11C3">
        <w:rPr>
          <w:rStyle w:val="eop"/>
          <w:rFonts w:ascii="Arial" w:hAnsi="Arial" w:cs="Arial"/>
          <w:color w:val="000000"/>
          <w:sz w:val="20"/>
          <w:szCs w:val="20"/>
        </w:rPr>
        <w:t> </w:t>
      </w:r>
    </w:p>
    <w:p w14:paraId="56553DC3" w14:textId="77777777" w:rsidR="00756AEE" w:rsidRPr="001B11C3" w:rsidRDefault="00756AEE" w:rsidP="00756AEE">
      <w:pPr>
        <w:pStyle w:val="paragraph"/>
        <w:numPr>
          <w:ilvl w:val="0"/>
          <w:numId w:val="770"/>
        </w:numPr>
        <w:spacing w:before="0" w:beforeAutospacing="0" w:after="0" w:afterAutospacing="0"/>
        <w:ind w:firstLine="0"/>
        <w:jc w:val="both"/>
        <w:textAlignment w:val="baseline"/>
        <w:rPr>
          <w:rFonts w:ascii="Arial" w:hAnsi="Arial" w:cs="Arial"/>
          <w:sz w:val="20"/>
          <w:szCs w:val="20"/>
        </w:rPr>
      </w:pPr>
      <w:r w:rsidRPr="001B11C3">
        <w:rPr>
          <w:rStyle w:val="normaltextrun"/>
          <w:rFonts w:ascii="Arial" w:hAnsi="Arial" w:cs="Arial"/>
          <w:color w:val="000000"/>
          <w:sz w:val="20"/>
          <w:szCs w:val="20"/>
        </w:rPr>
        <w:t>Collecting, organising, processing, and storing personal information for the business interests of the Company, as well as for the benefits of the Sub-Contractor and the Company;</w:t>
      </w:r>
      <w:r w:rsidRPr="001B11C3">
        <w:rPr>
          <w:rStyle w:val="eop"/>
          <w:rFonts w:ascii="Arial" w:hAnsi="Arial" w:cs="Arial"/>
          <w:color w:val="000000"/>
          <w:sz w:val="20"/>
          <w:szCs w:val="20"/>
        </w:rPr>
        <w:t> </w:t>
      </w:r>
    </w:p>
    <w:p w14:paraId="1F2F492B" w14:textId="77777777" w:rsidR="00756AEE" w:rsidRPr="001B11C3" w:rsidRDefault="00756AEE" w:rsidP="00756AEE">
      <w:pPr>
        <w:pStyle w:val="paragraph"/>
        <w:numPr>
          <w:ilvl w:val="0"/>
          <w:numId w:val="771"/>
        </w:numPr>
        <w:spacing w:before="0" w:beforeAutospacing="0" w:after="0" w:afterAutospacing="0"/>
        <w:ind w:firstLine="0"/>
        <w:jc w:val="both"/>
        <w:textAlignment w:val="baseline"/>
        <w:rPr>
          <w:rFonts w:ascii="Arial" w:hAnsi="Arial" w:cs="Arial"/>
          <w:sz w:val="20"/>
          <w:szCs w:val="20"/>
        </w:rPr>
      </w:pPr>
      <w:r w:rsidRPr="001B11C3">
        <w:rPr>
          <w:rStyle w:val="normaltextrun"/>
          <w:rFonts w:ascii="Arial" w:hAnsi="Arial" w:cs="Arial"/>
          <w:color w:val="000000"/>
          <w:sz w:val="20"/>
          <w:szCs w:val="20"/>
        </w:rPr>
        <w:t>Utilising personal information for screening, training and development, performance monitoring, career management, administration, Sub-Contractor relationship issues, termination of contract and any other contract-related purposes;</w:t>
      </w:r>
      <w:r w:rsidRPr="001B11C3">
        <w:rPr>
          <w:rStyle w:val="eop"/>
          <w:rFonts w:ascii="Arial" w:hAnsi="Arial" w:cs="Arial"/>
          <w:color w:val="000000"/>
          <w:sz w:val="20"/>
          <w:szCs w:val="20"/>
        </w:rPr>
        <w:t> </w:t>
      </w:r>
    </w:p>
    <w:p w14:paraId="7416BC9A" w14:textId="77777777" w:rsidR="00756AEE" w:rsidRPr="001B11C3" w:rsidRDefault="00756AEE" w:rsidP="00756AEE">
      <w:pPr>
        <w:pStyle w:val="paragraph"/>
        <w:numPr>
          <w:ilvl w:val="0"/>
          <w:numId w:val="772"/>
        </w:numPr>
        <w:spacing w:before="0" w:beforeAutospacing="0" w:after="0" w:afterAutospacing="0"/>
        <w:ind w:firstLine="0"/>
        <w:jc w:val="both"/>
        <w:textAlignment w:val="baseline"/>
        <w:rPr>
          <w:rFonts w:ascii="Arial" w:hAnsi="Arial" w:cs="Arial"/>
          <w:sz w:val="20"/>
          <w:szCs w:val="20"/>
        </w:rPr>
      </w:pPr>
      <w:r w:rsidRPr="001B11C3">
        <w:rPr>
          <w:rStyle w:val="normaltextrun"/>
          <w:rFonts w:ascii="Arial" w:hAnsi="Arial" w:cs="Arial"/>
          <w:color w:val="000000"/>
          <w:sz w:val="20"/>
          <w:szCs w:val="20"/>
        </w:rPr>
        <w:t>Sharing personal information with third parties, such as fund and insurance administrators and government departments. In certain circumstances personal information may be shared across borders when sharing the information with third parties. </w:t>
      </w:r>
      <w:r w:rsidRPr="001B11C3">
        <w:rPr>
          <w:rStyle w:val="eop"/>
          <w:rFonts w:ascii="Arial" w:hAnsi="Arial" w:cs="Arial"/>
          <w:color w:val="000000"/>
          <w:sz w:val="20"/>
          <w:szCs w:val="20"/>
        </w:rPr>
        <w:t> </w:t>
      </w:r>
    </w:p>
    <w:p w14:paraId="274E52D0" w14:textId="77777777" w:rsidR="00756AEE" w:rsidRPr="001B11C3" w:rsidRDefault="00756AEE" w:rsidP="00756AEE">
      <w:pPr>
        <w:pStyle w:val="paragraph"/>
        <w:numPr>
          <w:ilvl w:val="0"/>
          <w:numId w:val="773"/>
        </w:numPr>
        <w:spacing w:before="0" w:beforeAutospacing="0" w:after="0" w:afterAutospacing="0"/>
        <w:ind w:firstLine="0"/>
        <w:jc w:val="both"/>
        <w:textAlignment w:val="baseline"/>
        <w:rPr>
          <w:rFonts w:ascii="Arial" w:hAnsi="Arial" w:cs="Arial"/>
          <w:sz w:val="20"/>
          <w:szCs w:val="20"/>
        </w:rPr>
      </w:pPr>
      <w:r w:rsidRPr="001B11C3">
        <w:rPr>
          <w:rStyle w:val="normaltextrun"/>
          <w:rFonts w:ascii="Arial" w:hAnsi="Arial" w:cs="Arial"/>
          <w:color w:val="000000"/>
          <w:sz w:val="20"/>
          <w:szCs w:val="20"/>
        </w:rPr>
        <w:t>Distributing relevant personal information when legally required to do so.</w:t>
      </w:r>
      <w:r w:rsidRPr="001B11C3">
        <w:rPr>
          <w:rStyle w:val="eop"/>
          <w:rFonts w:ascii="Arial" w:hAnsi="Arial" w:cs="Arial"/>
          <w:color w:val="000000"/>
          <w:sz w:val="20"/>
          <w:szCs w:val="20"/>
        </w:rPr>
        <w:t> </w:t>
      </w:r>
    </w:p>
    <w:p w14:paraId="02CBBA93" w14:textId="77777777" w:rsidR="00756AEE" w:rsidRPr="001B11C3" w:rsidRDefault="00756AEE" w:rsidP="00756AEE">
      <w:pPr>
        <w:pStyle w:val="paragraph"/>
        <w:numPr>
          <w:ilvl w:val="0"/>
          <w:numId w:val="774"/>
        </w:numPr>
        <w:spacing w:before="0" w:beforeAutospacing="0" w:after="0" w:afterAutospacing="0"/>
        <w:ind w:firstLine="0"/>
        <w:jc w:val="both"/>
        <w:textAlignment w:val="baseline"/>
        <w:rPr>
          <w:rFonts w:ascii="Arial" w:hAnsi="Arial" w:cs="Arial"/>
          <w:sz w:val="20"/>
          <w:szCs w:val="20"/>
        </w:rPr>
      </w:pPr>
      <w:r w:rsidRPr="001B11C3">
        <w:rPr>
          <w:rStyle w:val="normaltextrun"/>
          <w:rFonts w:ascii="Arial" w:hAnsi="Arial" w:cs="Arial"/>
          <w:color w:val="000000"/>
          <w:sz w:val="20"/>
          <w:szCs w:val="20"/>
        </w:rPr>
        <w:t>In order for the Company to fulfil its obligations in terms of the Sub-Contractor agreement. </w:t>
      </w:r>
      <w:r w:rsidRPr="001B11C3">
        <w:rPr>
          <w:rStyle w:val="eop"/>
          <w:rFonts w:ascii="Arial" w:hAnsi="Arial" w:cs="Arial"/>
          <w:color w:val="000000"/>
          <w:sz w:val="20"/>
          <w:szCs w:val="20"/>
        </w:rPr>
        <w:t> </w:t>
      </w:r>
    </w:p>
    <w:p w14:paraId="5CC1580A" w14:textId="77777777" w:rsidR="00756AEE" w:rsidRPr="001B11C3" w:rsidRDefault="00756AEE" w:rsidP="00756AEE">
      <w:pPr>
        <w:pStyle w:val="paragraph"/>
        <w:numPr>
          <w:ilvl w:val="0"/>
          <w:numId w:val="775"/>
        </w:numPr>
        <w:spacing w:before="0" w:beforeAutospacing="0" w:after="0" w:afterAutospacing="0"/>
        <w:ind w:left="360" w:firstLine="0"/>
        <w:jc w:val="both"/>
        <w:textAlignment w:val="baseline"/>
        <w:rPr>
          <w:rFonts w:ascii="Arial" w:hAnsi="Arial" w:cs="Arial"/>
          <w:sz w:val="20"/>
          <w:szCs w:val="20"/>
        </w:rPr>
      </w:pPr>
      <w:r w:rsidRPr="001B11C3">
        <w:rPr>
          <w:rStyle w:val="normaltextrun"/>
          <w:rFonts w:ascii="Arial" w:hAnsi="Arial" w:cs="Arial"/>
          <w:color w:val="000000"/>
          <w:sz w:val="20"/>
          <w:szCs w:val="20"/>
        </w:rPr>
        <w:t>The parties agrees to update, from time to time, any personal information supplied to each other, which may or has changed. The parties cannot be held liable for any loss caused by any of the parties failure to update and/or correct the personal information supplied to each other, by any of the parties.  </w:t>
      </w:r>
      <w:r w:rsidRPr="001B11C3">
        <w:rPr>
          <w:rStyle w:val="eop"/>
          <w:rFonts w:ascii="Arial" w:hAnsi="Arial" w:cs="Arial"/>
          <w:color w:val="000000"/>
          <w:sz w:val="20"/>
          <w:szCs w:val="20"/>
        </w:rPr>
        <w:t> </w:t>
      </w:r>
    </w:p>
    <w:p w14:paraId="005B7226" w14:textId="77777777" w:rsidR="00756AEE" w:rsidRPr="001B11C3" w:rsidRDefault="00756AEE" w:rsidP="00756AEE">
      <w:pPr>
        <w:pStyle w:val="paragraph"/>
        <w:numPr>
          <w:ilvl w:val="0"/>
          <w:numId w:val="776"/>
        </w:numPr>
        <w:spacing w:before="0" w:beforeAutospacing="0" w:after="0" w:afterAutospacing="0"/>
        <w:ind w:left="360" w:firstLine="0"/>
        <w:jc w:val="both"/>
        <w:textAlignment w:val="baseline"/>
        <w:rPr>
          <w:rFonts w:ascii="Arial" w:hAnsi="Arial" w:cs="Arial"/>
          <w:sz w:val="20"/>
          <w:szCs w:val="20"/>
        </w:rPr>
      </w:pPr>
      <w:r w:rsidRPr="001B11C3">
        <w:rPr>
          <w:rStyle w:val="normaltextrun"/>
          <w:rFonts w:ascii="Arial" w:hAnsi="Arial" w:cs="Arial"/>
          <w:color w:val="000000"/>
          <w:sz w:val="20"/>
          <w:szCs w:val="20"/>
        </w:rPr>
        <w:t>The parties consent to the other party sharing the personal information (including but not limited to its group companies) for the purposes of this agreement and/or any other legitimate interests of the parties.</w:t>
      </w:r>
      <w:r w:rsidRPr="001B11C3">
        <w:rPr>
          <w:rStyle w:val="eop"/>
          <w:rFonts w:ascii="Arial" w:hAnsi="Arial" w:cs="Arial"/>
          <w:color w:val="000000"/>
          <w:sz w:val="20"/>
          <w:szCs w:val="20"/>
        </w:rPr>
        <w:t> </w:t>
      </w:r>
    </w:p>
    <w:p w14:paraId="4F36BF3F" w14:textId="77777777" w:rsidR="00756AEE" w:rsidRPr="001B11C3" w:rsidRDefault="00756AEE" w:rsidP="00756AEE">
      <w:pPr>
        <w:pStyle w:val="paragraph"/>
        <w:numPr>
          <w:ilvl w:val="0"/>
          <w:numId w:val="777"/>
        </w:numPr>
        <w:spacing w:before="0" w:beforeAutospacing="0" w:after="0" w:afterAutospacing="0"/>
        <w:ind w:left="360" w:firstLine="0"/>
        <w:jc w:val="both"/>
        <w:textAlignment w:val="baseline"/>
        <w:rPr>
          <w:rFonts w:ascii="Arial" w:hAnsi="Arial" w:cs="Arial"/>
          <w:sz w:val="20"/>
          <w:szCs w:val="20"/>
        </w:rPr>
      </w:pPr>
      <w:r w:rsidRPr="001B11C3">
        <w:rPr>
          <w:rStyle w:val="normaltextrun"/>
          <w:rFonts w:ascii="Arial" w:hAnsi="Arial" w:cs="Arial"/>
          <w:color w:val="000000"/>
          <w:sz w:val="20"/>
          <w:szCs w:val="20"/>
        </w:rPr>
        <w:t>The Sub-Contractor is hereby informed that the personal information as shared with the Company may be transferred to a third party in order for the Company to fulfil its obligations under this agreement. </w:t>
      </w:r>
      <w:r w:rsidRPr="001B11C3">
        <w:rPr>
          <w:rStyle w:val="eop"/>
          <w:rFonts w:ascii="Arial" w:hAnsi="Arial" w:cs="Arial"/>
          <w:color w:val="000000"/>
          <w:sz w:val="20"/>
          <w:szCs w:val="20"/>
        </w:rPr>
        <w:t> </w:t>
      </w:r>
    </w:p>
    <w:p w14:paraId="0253AA82" w14:textId="77777777" w:rsidR="00756AEE" w:rsidRPr="001B11C3" w:rsidRDefault="00756AEE" w:rsidP="00756AEE">
      <w:pPr>
        <w:pStyle w:val="paragraph"/>
        <w:numPr>
          <w:ilvl w:val="0"/>
          <w:numId w:val="778"/>
        </w:numPr>
        <w:spacing w:before="0" w:beforeAutospacing="0" w:after="0" w:afterAutospacing="0"/>
        <w:ind w:left="360" w:firstLine="0"/>
        <w:jc w:val="both"/>
        <w:textAlignment w:val="baseline"/>
        <w:rPr>
          <w:rFonts w:ascii="Arial" w:hAnsi="Arial" w:cs="Arial"/>
          <w:sz w:val="20"/>
          <w:szCs w:val="20"/>
        </w:rPr>
      </w:pPr>
      <w:r w:rsidRPr="001B11C3">
        <w:rPr>
          <w:rStyle w:val="normaltextrun"/>
          <w:rFonts w:ascii="Arial" w:hAnsi="Arial" w:cs="Arial"/>
          <w:color w:val="000000"/>
          <w:sz w:val="20"/>
          <w:szCs w:val="20"/>
        </w:rPr>
        <w:t>Should the Sub-Contractor’s personal information be shared cross border, the personal information will not be subject to less protection than it enjoys in terms of South Africa’s data privacy laws. </w:t>
      </w:r>
      <w:r w:rsidRPr="001B11C3">
        <w:rPr>
          <w:rStyle w:val="eop"/>
          <w:rFonts w:ascii="Arial" w:hAnsi="Arial" w:cs="Arial"/>
          <w:color w:val="000000"/>
          <w:sz w:val="20"/>
          <w:szCs w:val="20"/>
        </w:rPr>
        <w:t> </w:t>
      </w:r>
    </w:p>
    <w:p w14:paraId="5EC0FE30"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CE463CA" w14:textId="77777777" w:rsidR="00756AEE" w:rsidRDefault="00756AEE" w:rsidP="00756AEE">
      <w:pPr>
        <w:pStyle w:val="paragraph"/>
        <w:spacing w:before="0" w:beforeAutospacing="0" w:after="0" w:afterAutospacing="0"/>
        <w:jc w:val="both"/>
        <w:textAlignment w:val="baseline"/>
        <w:rPr>
          <w:rStyle w:val="eop"/>
          <w:rFonts w:ascii="Arial" w:hAnsi="Arial" w:cs="Arial"/>
          <w:color w:val="000000"/>
          <w:sz w:val="22"/>
          <w:szCs w:val="22"/>
        </w:rPr>
      </w:pPr>
    </w:p>
    <w:p w14:paraId="50D4F986" w14:textId="77777777" w:rsidR="00756AEE" w:rsidRPr="001B11C3" w:rsidRDefault="00756AEE" w:rsidP="00756AEE">
      <w:pPr>
        <w:pStyle w:val="paragraph"/>
        <w:spacing w:before="0" w:beforeAutospacing="0" w:after="0" w:afterAutospacing="0"/>
        <w:jc w:val="both"/>
        <w:textAlignment w:val="baseline"/>
        <w:rPr>
          <w:rFonts w:ascii="Segoe UI" w:hAnsi="Segoe UI" w:cs="Segoe UI"/>
          <w:b/>
          <w:bCs/>
          <w:sz w:val="18"/>
          <w:szCs w:val="18"/>
        </w:rPr>
      </w:pPr>
      <w:r w:rsidRPr="001B11C3">
        <w:rPr>
          <w:rStyle w:val="normaltextrun"/>
          <w:rFonts w:ascii="Arial" w:hAnsi="Arial" w:cs="Arial"/>
          <w:b/>
          <w:bCs/>
          <w:sz w:val="20"/>
          <w:szCs w:val="20"/>
        </w:rPr>
        <w:t>Sub-Contractor name</w:t>
      </w:r>
      <w:r w:rsidRPr="001B11C3">
        <w:rPr>
          <w:rStyle w:val="normaltextrun"/>
          <w:rFonts w:ascii="Arial" w:hAnsi="Arial" w:cs="Arial"/>
          <w:sz w:val="20"/>
          <w:szCs w:val="20"/>
        </w:rPr>
        <w:t>____________________</w:t>
      </w:r>
      <w:r w:rsidRPr="001B11C3">
        <w:rPr>
          <w:rStyle w:val="tabchar"/>
          <w:rFonts w:ascii="Calibri" w:hAnsi="Calibri" w:cs="Calibri"/>
          <w:sz w:val="20"/>
          <w:szCs w:val="20"/>
        </w:rPr>
        <w:t xml:space="preserve"> </w:t>
      </w:r>
      <w:r w:rsidRPr="001B11C3">
        <w:rPr>
          <w:rStyle w:val="normaltextrun"/>
          <w:rFonts w:ascii="Arial" w:hAnsi="Arial" w:cs="Arial"/>
          <w:b/>
          <w:bCs/>
          <w:sz w:val="20"/>
          <w:szCs w:val="20"/>
        </w:rPr>
        <w:t>Sub-Contractor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p>
    <w:p w14:paraId="15756BEA" w14:textId="77777777" w:rsidR="00756AEE" w:rsidRDefault="00756AEE" w:rsidP="00756AEE">
      <w:pPr>
        <w:pStyle w:val="paragraph"/>
        <w:spacing w:before="0" w:beforeAutospacing="0" w:after="0" w:afterAutospacing="0"/>
        <w:jc w:val="both"/>
        <w:textAlignment w:val="baseline"/>
        <w:rPr>
          <w:rStyle w:val="eop"/>
          <w:rFonts w:ascii="Arial" w:hAnsi="Arial" w:cs="Arial"/>
          <w:color w:val="000000"/>
          <w:sz w:val="22"/>
          <w:szCs w:val="22"/>
        </w:rPr>
      </w:pPr>
    </w:p>
    <w:p w14:paraId="54B9A881"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p>
    <w:p w14:paraId="7182350D" w14:textId="77777777" w:rsidR="00756AEE" w:rsidRPr="001B11C3" w:rsidRDefault="00756AEE" w:rsidP="00756AEE">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2B3A2BE9"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1B34A9B"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4208A9" w14:textId="77777777" w:rsidR="00756AEE" w:rsidRDefault="00756AEE" w:rsidP="00756AEE">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r w:rsidRPr="00CE70CD">
        <w:rPr>
          <w:rStyle w:val="normaltextrun"/>
          <w:rFonts w:ascii="Arial" w:hAnsi="Arial" w:cs="Arial"/>
          <w:b/>
          <w:bCs/>
          <w:color w:val="000000"/>
          <w:sz w:val="20"/>
          <w:szCs w:val="20"/>
          <w:lang w:val="en-GB"/>
        </w:rPr>
        <w:t>For and on b</w:t>
      </w:r>
      <w:r>
        <w:rPr>
          <w:rStyle w:val="normaltextrun"/>
          <w:rFonts w:ascii="Arial" w:hAnsi="Arial" w:cs="Arial"/>
          <w:b/>
          <w:bCs/>
          <w:color w:val="000000"/>
          <w:sz w:val="20"/>
          <w:szCs w:val="20"/>
          <w:lang w:val="en-GB"/>
        </w:rPr>
        <w:t>ehalf of</w:t>
      </w:r>
    </w:p>
    <w:p w14:paraId="2E52E1AF" w14:textId="77777777" w:rsidR="00756AEE" w:rsidRDefault="00756AEE" w:rsidP="00756AEE">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3CA8C972" w14:textId="77777777" w:rsidR="00756AEE" w:rsidRPr="00CE70CD" w:rsidRDefault="00756AEE" w:rsidP="00756AEE">
      <w:pPr>
        <w:pStyle w:val="paragraph"/>
        <w:spacing w:before="0" w:beforeAutospacing="0" w:after="0" w:afterAutospacing="0"/>
        <w:textAlignment w:val="baseline"/>
        <w:rPr>
          <w:rFonts w:ascii="Segoe UI" w:hAnsi="Segoe UI" w:cs="Segoe UI"/>
          <w:sz w:val="14"/>
          <w:szCs w:val="14"/>
        </w:rPr>
      </w:pPr>
      <w:r w:rsidRPr="00CE70CD">
        <w:rPr>
          <w:rStyle w:val="normaltextrun"/>
          <w:rFonts w:ascii="Arial" w:hAnsi="Arial" w:cs="Arial"/>
          <w:b/>
          <w:bCs/>
          <w:sz w:val="20"/>
          <w:szCs w:val="20"/>
        </w:rPr>
        <w:t>Company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sidRPr="00CE70CD">
        <w:rPr>
          <w:rStyle w:val="normaltextrun"/>
          <w:rFonts w:ascii="Arial" w:hAnsi="Arial" w:cs="Arial"/>
          <w:b/>
          <w:bCs/>
          <w:sz w:val="20"/>
          <w:szCs w:val="20"/>
        </w:rPr>
        <w:t>Company signature</w:t>
      </w:r>
      <w:r w:rsidRPr="00CE70CD">
        <w:rPr>
          <w:rStyle w:val="eop"/>
          <w:rFonts w:ascii="Arial" w:hAnsi="Arial" w:cs="Arial"/>
          <w:sz w:val="20"/>
          <w:szCs w:val="20"/>
        </w:rPr>
        <w:t>_____________________</w:t>
      </w:r>
    </w:p>
    <w:p w14:paraId="3244F035"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9BFFA45" w14:textId="77777777" w:rsidR="00756AEE" w:rsidRDefault="00756AEE" w:rsidP="00756AE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4F0FACF" w14:textId="3E2E521D" w:rsidR="00756AEE" w:rsidRDefault="00756AEE" w:rsidP="00756AEE">
      <w:pPr>
        <w:pStyle w:val="paragraph"/>
        <w:spacing w:before="0" w:beforeAutospacing="0" w:after="0" w:afterAutospacing="0"/>
        <w:jc w:val="both"/>
        <w:textAlignment w:val="baseline"/>
        <w:rPr>
          <w:rStyle w:val="eop"/>
          <w:rFonts w:ascii="Arial" w:hAnsi="Arial" w:cs="Arial"/>
          <w:sz w:val="20"/>
          <w:szCs w:val="20"/>
        </w:rPr>
      </w:pPr>
      <w:r w:rsidRPr="00CE70CD">
        <w:rPr>
          <w:rStyle w:val="normaltextrun"/>
          <w:rFonts w:ascii="Arial" w:hAnsi="Arial" w:cs="Arial"/>
          <w:b/>
          <w:bCs/>
          <w:sz w:val="20"/>
          <w:szCs w:val="20"/>
        </w:rPr>
        <w:t>Witness name</w:t>
      </w:r>
      <w:r w:rsidRPr="00CE70CD">
        <w:rPr>
          <w:rStyle w:val="normaltextrun"/>
          <w:rFonts w:ascii="Arial" w:hAnsi="Arial" w:cs="Arial"/>
          <w:sz w:val="20"/>
          <w:szCs w:val="20"/>
        </w:rPr>
        <w:t>___________________________</w:t>
      </w:r>
      <w:r w:rsidRPr="00CE70CD">
        <w:rPr>
          <w:rStyle w:val="tabchar"/>
          <w:rFonts w:ascii="Calibri" w:hAnsi="Calibri" w:cs="Calibri"/>
          <w:sz w:val="20"/>
          <w:szCs w:val="20"/>
        </w:rPr>
        <w:t>____</w:t>
      </w:r>
      <w:r>
        <w:rPr>
          <w:rStyle w:val="tabchar"/>
          <w:rFonts w:ascii="Calibri" w:hAnsi="Calibri" w:cs="Calibri"/>
          <w:sz w:val="20"/>
          <w:szCs w:val="20"/>
        </w:rPr>
        <w:t xml:space="preserve"> </w:t>
      </w:r>
      <w:r w:rsidRPr="00CE70CD">
        <w:rPr>
          <w:rStyle w:val="normaltextrun"/>
          <w:rFonts w:ascii="Arial" w:hAnsi="Arial" w:cs="Arial"/>
          <w:b/>
          <w:bCs/>
          <w:sz w:val="20"/>
          <w:szCs w:val="20"/>
        </w:rPr>
        <w:t>Witness signature</w:t>
      </w:r>
      <w:r w:rsidRPr="00CE70CD">
        <w:rPr>
          <w:rStyle w:val="normaltextrun"/>
          <w:rFonts w:ascii="Arial" w:hAnsi="Arial" w:cs="Arial"/>
          <w:sz w:val="20"/>
          <w:szCs w:val="20"/>
        </w:rPr>
        <w:t>______________________</w:t>
      </w:r>
      <w:r w:rsidRPr="00CE70CD">
        <w:rPr>
          <w:rStyle w:val="eop"/>
          <w:rFonts w:ascii="Arial" w:hAnsi="Arial" w:cs="Arial"/>
          <w:sz w:val="20"/>
          <w:szCs w:val="20"/>
        </w:rPr>
        <w:t> </w:t>
      </w:r>
    </w:p>
    <w:p w14:paraId="121107FE" w14:textId="326C4C81" w:rsidR="006A1988" w:rsidRDefault="006A1988" w:rsidP="00756AEE">
      <w:pPr>
        <w:pStyle w:val="paragraph"/>
        <w:spacing w:before="0" w:beforeAutospacing="0" w:after="0" w:afterAutospacing="0"/>
        <w:jc w:val="both"/>
        <w:textAlignment w:val="baseline"/>
        <w:rPr>
          <w:rStyle w:val="eop"/>
          <w:rFonts w:ascii="Arial" w:hAnsi="Arial" w:cs="Arial"/>
          <w:sz w:val="20"/>
          <w:szCs w:val="20"/>
        </w:rPr>
      </w:pPr>
    </w:p>
    <w:p w14:paraId="7FBFB14C" w14:textId="7801B8E7" w:rsidR="006A1988" w:rsidRDefault="006A1988" w:rsidP="00756AEE">
      <w:pPr>
        <w:pStyle w:val="paragraph"/>
        <w:spacing w:before="0" w:beforeAutospacing="0" w:after="0" w:afterAutospacing="0"/>
        <w:jc w:val="both"/>
        <w:textAlignment w:val="baseline"/>
        <w:rPr>
          <w:rStyle w:val="eop"/>
          <w:rFonts w:ascii="Arial" w:hAnsi="Arial" w:cs="Arial"/>
          <w:sz w:val="20"/>
          <w:szCs w:val="20"/>
        </w:rPr>
      </w:pPr>
    </w:p>
    <w:p w14:paraId="4E434F66" w14:textId="0749CE54" w:rsidR="006A1988" w:rsidRDefault="006A1988" w:rsidP="00756AEE">
      <w:pPr>
        <w:pStyle w:val="paragraph"/>
        <w:spacing w:before="0" w:beforeAutospacing="0" w:after="0" w:afterAutospacing="0"/>
        <w:jc w:val="both"/>
        <w:textAlignment w:val="baseline"/>
        <w:rPr>
          <w:rStyle w:val="eop"/>
          <w:rFonts w:ascii="Arial" w:hAnsi="Arial" w:cs="Arial"/>
          <w:sz w:val="20"/>
          <w:szCs w:val="20"/>
        </w:rPr>
      </w:pPr>
    </w:p>
    <w:p w14:paraId="556B73F1" w14:textId="71B5042C" w:rsidR="00A12A3E" w:rsidRDefault="00A12A3E" w:rsidP="00756AEE">
      <w:pPr>
        <w:pStyle w:val="paragraph"/>
        <w:spacing w:before="0" w:beforeAutospacing="0" w:after="0" w:afterAutospacing="0"/>
        <w:jc w:val="both"/>
        <w:textAlignment w:val="baseline"/>
        <w:rPr>
          <w:rStyle w:val="eop"/>
          <w:rFonts w:ascii="Arial" w:hAnsi="Arial" w:cs="Arial"/>
          <w:sz w:val="20"/>
          <w:szCs w:val="20"/>
        </w:rPr>
      </w:pPr>
    </w:p>
    <w:p w14:paraId="486E02E5" w14:textId="5AB88949" w:rsidR="009B40B2" w:rsidRDefault="009B40B2" w:rsidP="00756AEE">
      <w:pPr>
        <w:pStyle w:val="paragraph"/>
        <w:spacing w:before="0" w:beforeAutospacing="0" w:after="0" w:afterAutospacing="0"/>
        <w:jc w:val="both"/>
        <w:textAlignment w:val="baseline"/>
        <w:rPr>
          <w:rStyle w:val="eop"/>
          <w:rFonts w:ascii="Arial" w:hAnsi="Arial" w:cs="Arial"/>
          <w:sz w:val="20"/>
          <w:szCs w:val="20"/>
        </w:rPr>
      </w:pPr>
    </w:p>
    <w:p w14:paraId="74779054" w14:textId="4011991E" w:rsidR="009B40B2" w:rsidRDefault="009B40B2" w:rsidP="00756AEE">
      <w:pPr>
        <w:pStyle w:val="paragraph"/>
        <w:spacing w:before="0" w:beforeAutospacing="0" w:after="0" w:afterAutospacing="0"/>
        <w:jc w:val="both"/>
        <w:textAlignment w:val="baseline"/>
        <w:rPr>
          <w:rStyle w:val="eop"/>
          <w:rFonts w:ascii="Arial" w:hAnsi="Arial" w:cs="Arial"/>
          <w:sz w:val="20"/>
          <w:szCs w:val="20"/>
        </w:rPr>
      </w:pPr>
    </w:p>
    <w:p w14:paraId="67C268C2" w14:textId="77777777" w:rsidR="009B40B2" w:rsidRDefault="009B40B2" w:rsidP="00756AEE">
      <w:pPr>
        <w:pStyle w:val="paragraph"/>
        <w:spacing w:before="0" w:beforeAutospacing="0" w:after="0" w:afterAutospacing="0"/>
        <w:jc w:val="both"/>
        <w:textAlignment w:val="baseline"/>
        <w:rPr>
          <w:rStyle w:val="eop"/>
          <w:rFonts w:ascii="Arial" w:hAnsi="Arial" w:cs="Arial"/>
          <w:sz w:val="20"/>
          <w:szCs w:val="20"/>
        </w:rPr>
      </w:pPr>
    </w:p>
    <w:p w14:paraId="3E512AF5" w14:textId="20DA83E0" w:rsidR="006A1988" w:rsidRDefault="006A1988" w:rsidP="00756AEE">
      <w:pPr>
        <w:pStyle w:val="paragraph"/>
        <w:spacing w:before="0" w:beforeAutospacing="0" w:after="0" w:afterAutospacing="0"/>
        <w:jc w:val="both"/>
        <w:textAlignment w:val="baseline"/>
        <w:rPr>
          <w:rStyle w:val="eop"/>
          <w:rFonts w:ascii="Arial" w:hAnsi="Arial" w:cs="Arial"/>
          <w:sz w:val="20"/>
          <w:szCs w:val="20"/>
        </w:rPr>
      </w:pPr>
    </w:p>
    <w:p w14:paraId="7A01F3AD" w14:textId="37EE22BE" w:rsidR="009B40B2" w:rsidRDefault="009B40B2" w:rsidP="00756AEE">
      <w:pPr>
        <w:pStyle w:val="paragraph"/>
        <w:spacing w:before="0" w:beforeAutospacing="0" w:after="0" w:afterAutospacing="0"/>
        <w:jc w:val="both"/>
        <w:textAlignment w:val="baseline"/>
        <w:rPr>
          <w:rStyle w:val="eop"/>
          <w:rFonts w:ascii="Arial" w:hAnsi="Arial" w:cs="Arial"/>
          <w:sz w:val="20"/>
          <w:szCs w:val="20"/>
        </w:rPr>
      </w:pPr>
    </w:p>
    <w:p w14:paraId="45B7A645" w14:textId="77777777" w:rsidR="009B40B2" w:rsidRDefault="009B40B2" w:rsidP="00756AEE">
      <w:pPr>
        <w:pStyle w:val="paragraph"/>
        <w:spacing w:before="0" w:beforeAutospacing="0" w:after="0" w:afterAutospacing="0"/>
        <w:jc w:val="both"/>
        <w:textAlignment w:val="baseline"/>
        <w:rPr>
          <w:rStyle w:val="eop"/>
          <w:rFonts w:ascii="Arial" w:hAnsi="Arial" w:cs="Arial"/>
          <w:sz w:val="20"/>
          <w:szCs w:val="20"/>
        </w:rPr>
      </w:pPr>
    </w:p>
    <w:p w14:paraId="080DF15A" w14:textId="0FC657E6" w:rsidR="006A1988" w:rsidRPr="00CE70CD" w:rsidRDefault="009B40B2" w:rsidP="00756AEE">
      <w:pPr>
        <w:pStyle w:val="paragraph"/>
        <w:spacing w:before="0" w:beforeAutospacing="0" w:after="0" w:afterAutospacing="0"/>
        <w:jc w:val="both"/>
        <w:textAlignment w:val="baseline"/>
        <w:rPr>
          <w:rFonts w:ascii="Segoe UI" w:hAnsi="Segoe UI" w:cs="Segoe UI"/>
          <w:sz w:val="16"/>
          <w:szCs w:val="16"/>
        </w:rPr>
      </w:pPr>
      <w:r w:rsidRPr="00ED311C">
        <w:rPr>
          <w:noProof/>
        </w:rPr>
        <w:drawing>
          <wp:anchor distT="0" distB="0" distL="114300" distR="114300" simplePos="0" relativeHeight="251893760" behindDoc="1" locked="0" layoutInCell="1" allowOverlap="1" wp14:anchorId="32C96B40" wp14:editId="7D56338E">
            <wp:simplePos x="0" y="0"/>
            <wp:positionH relativeFrom="column">
              <wp:posOffset>457200</wp:posOffset>
            </wp:positionH>
            <wp:positionV relativeFrom="topMargin">
              <wp:posOffset>511810</wp:posOffset>
            </wp:positionV>
            <wp:extent cx="2486025" cy="838200"/>
            <wp:effectExtent l="0" t="0" r="9525" b="0"/>
            <wp:wrapNone/>
            <wp:docPr id="19" name="Picture 19"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850"/>
        <w:gridCol w:w="2250"/>
        <w:gridCol w:w="2065"/>
      </w:tblGrid>
      <w:tr w:rsidR="00852370" w14:paraId="7001E2A3" w14:textId="77777777" w:rsidTr="00A12A3E">
        <w:trPr>
          <w:trHeight w:val="890"/>
        </w:trPr>
        <w:sdt>
          <w:sdtPr>
            <w:rPr>
              <w:noProof/>
            </w:rPr>
            <w:alias w:val="Insert Company Logo"/>
            <w:tag w:val="Insert Company Logo"/>
            <w:id w:val="-1891487443"/>
            <w15:color w:val="FFFF00"/>
            <w:picture/>
          </w:sdtPr>
          <w:sdtContent>
            <w:tc>
              <w:tcPr>
                <w:tcW w:w="5850" w:type="dxa"/>
                <w:vMerge w:val="restart"/>
                <w:tcBorders>
                  <w:top w:val="nil"/>
                  <w:left w:val="nil"/>
                  <w:bottom w:val="nil"/>
                  <w:right w:val="single" w:sz="4" w:space="0" w:color="auto"/>
                </w:tcBorders>
              </w:tcPr>
              <w:p w14:paraId="733CD192" w14:textId="42A87D64" w:rsidR="00852370" w:rsidRDefault="00852370"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315" w:type="dxa"/>
            <w:gridSpan w:val="2"/>
            <w:tcBorders>
              <w:left w:val="single" w:sz="4" w:space="0" w:color="auto"/>
            </w:tcBorders>
            <w:vAlign w:val="center"/>
          </w:tcPr>
          <w:p w14:paraId="7F40B237" w14:textId="693962A7" w:rsidR="00852370"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852370" w14:paraId="62C23EDB" w14:textId="77777777" w:rsidTr="00A12A3E">
        <w:trPr>
          <w:trHeight w:val="350"/>
        </w:trPr>
        <w:tc>
          <w:tcPr>
            <w:tcW w:w="5850" w:type="dxa"/>
            <w:vMerge/>
            <w:tcBorders>
              <w:top w:val="nil"/>
              <w:left w:val="nil"/>
              <w:bottom w:val="nil"/>
              <w:right w:val="single" w:sz="4" w:space="0" w:color="auto"/>
            </w:tcBorders>
          </w:tcPr>
          <w:p w14:paraId="13606E65" w14:textId="77777777" w:rsidR="00852370" w:rsidRDefault="0085237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vAlign w:val="center"/>
          </w:tcPr>
          <w:p w14:paraId="7577D0CF" w14:textId="77777777" w:rsidR="00852370" w:rsidRPr="00AA03BF" w:rsidRDefault="00852370"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10929747" w14:textId="77777777" w:rsidR="00852370" w:rsidRPr="001B11C3" w:rsidRDefault="00852370"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852370" w14:paraId="1FC67206" w14:textId="77777777" w:rsidTr="00A12A3E">
        <w:trPr>
          <w:trHeight w:val="350"/>
        </w:trPr>
        <w:tc>
          <w:tcPr>
            <w:tcW w:w="5850" w:type="dxa"/>
            <w:vMerge/>
            <w:tcBorders>
              <w:top w:val="nil"/>
              <w:left w:val="nil"/>
              <w:bottom w:val="nil"/>
              <w:right w:val="single" w:sz="4" w:space="0" w:color="auto"/>
            </w:tcBorders>
          </w:tcPr>
          <w:p w14:paraId="50F23D03" w14:textId="77777777" w:rsidR="00852370" w:rsidRDefault="0085237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781B73AE" w14:textId="77777777" w:rsidR="00852370" w:rsidRDefault="0085237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5031C103" w14:textId="74C1B392" w:rsidR="00852370"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852370" w14:paraId="368A67DB" w14:textId="77777777" w:rsidTr="00A12A3E">
        <w:tc>
          <w:tcPr>
            <w:tcW w:w="5850" w:type="dxa"/>
            <w:vMerge/>
            <w:tcBorders>
              <w:top w:val="nil"/>
              <w:left w:val="nil"/>
              <w:bottom w:val="nil"/>
              <w:right w:val="single" w:sz="4" w:space="0" w:color="auto"/>
            </w:tcBorders>
          </w:tcPr>
          <w:p w14:paraId="1B11132B" w14:textId="77777777" w:rsidR="00852370" w:rsidRDefault="00852370"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250" w:type="dxa"/>
            <w:tcBorders>
              <w:left w:val="single" w:sz="4" w:space="0" w:color="auto"/>
            </w:tcBorders>
          </w:tcPr>
          <w:p w14:paraId="79191AEE" w14:textId="77777777" w:rsidR="00852370" w:rsidRPr="009A3105" w:rsidRDefault="00852370"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532B1326" w14:textId="4C6C3C76" w:rsidR="00852370"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852370">
              <w:rPr>
                <w:rStyle w:val="normaltextrun"/>
                <w:rFonts w:ascii="Arial" w:hAnsi="Arial" w:cs="Arial"/>
                <w:color w:val="000000"/>
                <w:sz w:val="22"/>
                <w:szCs w:val="22"/>
              </w:rPr>
              <w:t>-032</w:t>
            </w:r>
          </w:p>
        </w:tc>
      </w:tr>
    </w:tbl>
    <w:p w14:paraId="76BF083C" w14:textId="681F31CC" w:rsidR="00852370" w:rsidRDefault="00852370" w:rsidP="00852370">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19ABD12C" w14:textId="77777777" w:rsidR="00852370" w:rsidRDefault="00852370" w:rsidP="00852370">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6F8443B2" w14:textId="77777777" w:rsidR="00852370" w:rsidRPr="001B11C3" w:rsidRDefault="00852370" w:rsidP="00852370">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Addendum to the </w:t>
      </w:r>
      <w:r>
        <w:rPr>
          <w:rStyle w:val="normaltextrun"/>
          <w:rFonts w:ascii="Arial" w:hAnsi="Arial" w:cs="Arial"/>
          <w:b/>
          <w:bCs/>
          <w:color w:val="000000"/>
          <w:sz w:val="22"/>
          <w:szCs w:val="22"/>
        </w:rPr>
        <w:t xml:space="preserve">independent </w:t>
      </w:r>
      <w:r w:rsidRPr="001B11C3">
        <w:rPr>
          <w:rStyle w:val="normaltextrun"/>
          <w:rFonts w:ascii="Arial" w:hAnsi="Arial" w:cs="Arial"/>
          <w:b/>
          <w:bCs/>
          <w:color w:val="000000"/>
          <w:sz w:val="22"/>
          <w:szCs w:val="22"/>
        </w:rPr>
        <w:t>contractor agreement</w:t>
      </w:r>
      <w:r w:rsidRPr="001B11C3">
        <w:rPr>
          <w:rStyle w:val="eop"/>
          <w:rFonts w:ascii="Arial" w:hAnsi="Arial" w:cs="Arial"/>
          <w:color w:val="000000"/>
          <w:sz w:val="22"/>
          <w:szCs w:val="22"/>
        </w:rPr>
        <w:t> </w:t>
      </w:r>
    </w:p>
    <w:p w14:paraId="40260524" w14:textId="77777777" w:rsidR="00852370" w:rsidRDefault="00852370" w:rsidP="00852370">
      <w:pPr>
        <w:pStyle w:val="paragraph"/>
        <w:spacing w:before="0" w:beforeAutospacing="0" w:after="0" w:afterAutospacing="0"/>
        <w:jc w:val="center"/>
        <w:textAlignment w:val="baseline"/>
        <w:rPr>
          <w:rStyle w:val="eop"/>
          <w:rFonts w:ascii="Arial" w:hAnsi="Arial" w:cs="Arial"/>
          <w:color w:val="000000"/>
          <w:sz w:val="22"/>
          <w:szCs w:val="22"/>
        </w:rPr>
      </w:pPr>
      <w:r w:rsidRPr="001B11C3">
        <w:rPr>
          <w:rStyle w:val="normaltextrun"/>
          <w:rFonts w:ascii="Arial" w:hAnsi="Arial" w:cs="Arial"/>
          <w:b/>
          <w:bCs/>
          <w:color w:val="000000"/>
          <w:sz w:val="22"/>
          <w:szCs w:val="22"/>
        </w:rPr>
        <w:t>Protection of personal information act no.4 of 2013</w:t>
      </w:r>
      <w:r w:rsidRPr="001B11C3">
        <w:rPr>
          <w:rStyle w:val="eop"/>
          <w:rFonts w:ascii="Arial" w:hAnsi="Arial" w:cs="Arial"/>
          <w:color w:val="000000"/>
          <w:sz w:val="22"/>
          <w:szCs w:val="22"/>
        </w:rPr>
        <w:t> </w:t>
      </w:r>
    </w:p>
    <w:p w14:paraId="0DA00B20" w14:textId="77777777" w:rsidR="00852370" w:rsidRPr="001B11C3" w:rsidRDefault="00852370" w:rsidP="00852370">
      <w:pPr>
        <w:pStyle w:val="paragraph"/>
        <w:spacing w:before="0" w:beforeAutospacing="0" w:after="0" w:afterAutospacing="0"/>
        <w:jc w:val="center"/>
        <w:textAlignment w:val="baseline"/>
        <w:rPr>
          <w:rFonts w:ascii="Segoe UI" w:hAnsi="Segoe UI" w:cs="Segoe UI"/>
          <w:sz w:val="18"/>
          <w:szCs w:val="18"/>
        </w:rPr>
      </w:pPr>
    </w:p>
    <w:p w14:paraId="4FD78452" w14:textId="77777777" w:rsidR="00852370" w:rsidRPr="0064574C" w:rsidRDefault="00852370" w:rsidP="00852370">
      <w:pPr>
        <w:pStyle w:val="paragraph"/>
        <w:numPr>
          <w:ilvl w:val="0"/>
          <w:numId w:val="779"/>
        </w:numPr>
        <w:spacing w:before="0" w:beforeAutospacing="0" w:after="0" w:afterAutospacing="0"/>
        <w:ind w:left="0" w:firstLine="0"/>
        <w:textAlignment w:val="baseline"/>
        <w:rPr>
          <w:rFonts w:ascii="Arial" w:hAnsi="Arial" w:cs="Arial"/>
          <w:sz w:val="20"/>
          <w:szCs w:val="20"/>
        </w:rPr>
      </w:pPr>
      <w:r w:rsidRPr="0064574C">
        <w:rPr>
          <w:rStyle w:val="eop"/>
          <w:rFonts w:ascii="Arial" w:hAnsi="Arial" w:cs="Arial"/>
          <w:color w:val="000000"/>
          <w:sz w:val="22"/>
          <w:szCs w:val="22"/>
        </w:rPr>
        <w:t> </w:t>
      </w:r>
      <w:r w:rsidRPr="0064574C">
        <w:rPr>
          <w:rFonts w:ascii="Arial" w:hAnsi="Arial" w:cs="Arial"/>
          <w:b/>
          <w:bCs/>
          <w:color w:val="000000"/>
          <w:sz w:val="20"/>
          <w:szCs w:val="20"/>
        </w:rPr>
        <w:t>Personal Information</w:t>
      </w:r>
      <w:r w:rsidRPr="0064574C">
        <w:rPr>
          <w:rFonts w:ascii="Arial" w:hAnsi="Arial" w:cs="Arial"/>
          <w:color w:val="000000"/>
          <w:sz w:val="20"/>
          <w:szCs w:val="20"/>
        </w:rPr>
        <w:t> </w:t>
      </w:r>
    </w:p>
    <w:p w14:paraId="19FC1263" w14:textId="77777777" w:rsidR="00852370" w:rsidRPr="0064574C" w:rsidRDefault="00852370" w:rsidP="00852370">
      <w:pPr>
        <w:numPr>
          <w:ilvl w:val="0"/>
          <w:numId w:val="780"/>
        </w:numPr>
        <w:spacing w:after="0" w:line="240" w:lineRule="auto"/>
        <w:ind w:left="360"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By submitting any personal information to the Company, the Independent Contractor unconditionally and voluntarily, consents to the processing of the submitted personal information for any and all purposes related to employment agreement which may include, but is not limited to: </w:t>
      </w:r>
    </w:p>
    <w:p w14:paraId="765A1636" w14:textId="77777777" w:rsidR="00852370" w:rsidRPr="0064574C" w:rsidRDefault="00852370" w:rsidP="00852370">
      <w:pPr>
        <w:numPr>
          <w:ilvl w:val="0"/>
          <w:numId w:val="781"/>
        </w:numPr>
        <w:spacing w:after="0" w:line="240" w:lineRule="auto"/>
        <w:ind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Collecting, organising, processing, and storing personal information for the business interests of the Company, as well as for the benefits of the Independent Contractor and the Company; </w:t>
      </w:r>
    </w:p>
    <w:p w14:paraId="791302EF" w14:textId="77777777" w:rsidR="00852370" w:rsidRPr="0064574C" w:rsidRDefault="00852370" w:rsidP="00852370">
      <w:pPr>
        <w:numPr>
          <w:ilvl w:val="0"/>
          <w:numId w:val="782"/>
        </w:numPr>
        <w:spacing w:after="0" w:line="240" w:lineRule="auto"/>
        <w:ind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Utilising personal information for screening, training and development, performance monitoring, career management, administration, Independent Contractor relationship issues, termination of contract and any other contract-related purposes; </w:t>
      </w:r>
    </w:p>
    <w:p w14:paraId="69648BA0" w14:textId="77777777" w:rsidR="00852370" w:rsidRPr="0064574C" w:rsidRDefault="00852370" w:rsidP="00852370">
      <w:pPr>
        <w:numPr>
          <w:ilvl w:val="0"/>
          <w:numId w:val="783"/>
        </w:numPr>
        <w:spacing w:after="0" w:line="240" w:lineRule="auto"/>
        <w:ind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Sharing personal information with third parties, such as fund and insurance administrators and government departments. In certain circumstances personal information may be shared across borders when sharing the information with third parties.  </w:t>
      </w:r>
    </w:p>
    <w:p w14:paraId="514D5C41" w14:textId="77777777" w:rsidR="00852370" w:rsidRPr="0064574C" w:rsidRDefault="00852370" w:rsidP="00852370">
      <w:pPr>
        <w:numPr>
          <w:ilvl w:val="0"/>
          <w:numId w:val="784"/>
        </w:numPr>
        <w:spacing w:after="0" w:line="240" w:lineRule="auto"/>
        <w:ind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Distributing relevant personal information when legally required to do so. </w:t>
      </w:r>
    </w:p>
    <w:p w14:paraId="1FD90F5E" w14:textId="77777777" w:rsidR="00852370" w:rsidRPr="0064574C" w:rsidRDefault="00852370" w:rsidP="00852370">
      <w:pPr>
        <w:numPr>
          <w:ilvl w:val="0"/>
          <w:numId w:val="785"/>
        </w:numPr>
        <w:spacing w:after="0" w:line="240" w:lineRule="auto"/>
        <w:ind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In order for the Company to fulfil its obligations in terms of the Independent Contractor agreement.  </w:t>
      </w:r>
    </w:p>
    <w:p w14:paraId="652F563F" w14:textId="77777777" w:rsidR="00852370" w:rsidRPr="0064574C" w:rsidRDefault="00852370" w:rsidP="00852370">
      <w:pPr>
        <w:numPr>
          <w:ilvl w:val="0"/>
          <w:numId w:val="786"/>
        </w:numPr>
        <w:spacing w:after="0" w:line="240" w:lineRule="auto"/>
        <w:ind w:left="360"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The parties agrees to update, from time to time, any personal information supplied to each other, which may or has changed. The parties cannot be held liable for any loss caused by any of the parties failure to update and/or correct the personal information supplied to each other, by any of the parties.   </w:t>
      </w:r>
    </w:p>
    <w:p w14:paraId="640CAB91" w14:textId="77777777" w:rsidR="00852370" w:rsidRPr="0064574C" w:rsidRDefault="00852370" w:rsidP="00852370">
      <w:pPr>
        <w:numPr>
          <w:ilvl w:val="0"/>
          <w:numId w:val="787"/>
        </w:numPr>
        <w:spacing w:after="0" w:line="240" w:lineRule="auto"/>
        <w:ind w:left="360"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The parties consent to the other party sharing the personal information (including but not limited to its group companies) for the purposes of this agreement and/or any other legitimate interests of the parties. </w:t>
      </w:r>
    </w:p>
    <w:p w14:paraId="551EBD1B" w14:textId="77777777" w:rsidR="00852370" w:rsidRPr="0064574C" w:rsidRDefault="00852370" w:rsidP="00852370">
      <w:pPr>
        <w:numPr>
          <w:ilvl w:val="0"/>
          <w:numId w:val="788"/>
        </w:numPr>
        <w:spacing w:after="0" w:line="240" w:lineRule="auto"/>
        <w:ind w:left="360"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The Independent Contractor is hereby informed that the personal information as shared with the Company may be transferred to a third party in order for the Company to fulfil its obligations under this agreement.  </w:t>
      </w:r>
    </w:p>
    <w:p w14:paraId="17499013" w14:textId="77777777" w:rsidR="00852370" w:rsidRPr="0064574C" w:rsidRDefault="00852370" w:rsidP="00852370">
      <w:pPr>
        <w:numPr>
          <w:ilvl w:val="0"/>
          <w:numId w:val="789"/>
        </w:numPr>
        <w:spacing w:after="0" w:line="240" w:lineRule="auto"/>
        <w:ind w:left="360" w:firstLine="0"/>
        <w:textAlignment w:val="baseline"/>
        <w:rPr>
          <w:rFonts w:ascii="Arial" w:eastAsia="Times New Roman" w:hAnsi="Arial" w:cs="Arial"/>
          <w:sz w:val="20"/>
          <w:szCs w:val="20"/>
          <w:lang w:eastAsia="en-ZA"/>
        </w:rPr>
      </w:pPr>
      <w:r w:rsidRPr="0064574C">
        <w:rPr>
          <w:rFonts w:ascii="Arial" w:eastAsia="Times New Roman" w:hAnsi="Arial" w:cs="Arial"/>
          <w:color w:val="000000"/>
          <w:sz w:val="20"/>
          <w:szCs w:val="20"/>
          <w:lang w:eastAsia="en-ZA"/>
        </w:rPr>
        <w:t>Should the Independent Contractor’s personal information be shared cross border, the personal information will not be subject to less protection than it enjoys in terms of South Africa’s data privacy laws.  </w:t>
      </w:r>
    </w:p>
    <w:p w14:paraId="7C28E584" w14:textId="77777777" w:rsidR="00852370" w:rsidRPr="001B11C3" w:rsidRDefault="00852370" w:rsidP="00852370">
      <w:pPr>
        <w:pStyle w:val="paragraph"/>
        <w:spacing w:before="0" w:beforeAutospacing="0" w:after="0" w:afterAutospacing="0"/>
        <w:jc w:val="both"/>
        <w:textAlignment w:val="baseline"/>
        <w:rPr>
          <w:rFonts w:ascii="Segoe UI" w:hAnsi="Segoe UI" w:cs="Segoe UI"/>
          <w:sz w:val="20"/>
          <w:szCs w:val="20"/>
        </w:rPr>
      </w:pPr>
    </w:p>
    <w:p w14:paraId="47F9F722" w14:textId="77777777" w:rsidR="00852370" w:rsidRDefault="00852370" w:rsidP="00852370">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5B8AA8B2" w14:textId="77777777" w:rsidR="00852370" w:rsidRDefault="00852370" w:rsidP="00852370">
      <w:pPr>
        <w:pStyle w:val="paragraph"/>
        <w:spacing w:before="0" w:beforeAutospacing="0" w:after="0" w:afterAutospacing="0"/>
        <w:jc w:val="both"/>
        <w:textAlignment w:val="baseline"/>
        <w:rPr>
          <w:rStyle w:val="eop"/>
          <w:rFonts w:ascii="Arial" w:hAnsi="Arial" w:cs="Arial"/>
          <w:color w:val="000000"/>
          <w:sz w:val="22"/>
          <w:szCs w:val="22"/>
        </w:rPr>
      </w:pPr>
    </w:p>
    <w:p w14:paraId="71768A3B" w14:textId="77777777" w:rsidR="00852370" w:rsidRPr="001B11C3" w:rsidRDefault="00852370" w:rsidP="0085237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0"/>
          <w:szCs w:val="20"/>
        </w:rPr>
        <w:t xml:space="preserve">Independent </w:t>
      </w:r>
      <w:r w:rsidRPr="001B11C3">
        <w:rPr>
          <w:rStyle w:val="normaltextrun"/>
          <w:rFonts w:ascii="Arial" w:hAnsi="Arial" w:cs="Arial"/>
          <w:b/>
          <w:bCs/>
          <w:sz w:val="20"/>
          <w:szCs w:val="20"/>
        </w:rPr>
        <w:t>Contractor name</w:t>
      </w:r>
      <w:r w:rsidRPr="001B11C3">
        <w:rPr>
          <w:rStyle w:val="normaltextrun"/>
          <w:rFonts w:ascii="Arial" w:hAnsi="Arial" w:cs="Arial"/>
          <w:sz w:val="20"/>
          <w:szCs w:val="20"/>
        </w:rPr>
        <w:t>____________</w:t>
      </w:r>
      <w:r>
        <w:rPr>
          <w:rStyle w:val="normaltextrun"/>
          <w:rFonts w:ascii="Arial" w:hAnsi="Arial" w:cs="Arial"/>
          <w:sz w:val="20"/>
          <w:szCs w:val="20"/>
        </w:rPr>
        <w:t xml:space="preserve"> </w:t>
      </w:r>
      <w:r>
        <w:rPr>
          <w:rStyle w:val="normaltextrun"/>
          <w:rFonts w:ascii="Arial" w:hAnsi="Arial" w:cs="Arial"/>
          <w:b/>
          <w:bCs/>
          <w:sz w:val="20"/>
          <w:szCs w:val="20"/>
        </w:rPr>
        <w:t xml:space="preserve">Independent </w:t>
      </w:r>
      <w:r w:rsidRPr="001B11C3">
        <w:rPr>
          <w:rStyle w:val="normaltextrun"/>
          <w:rFonts w:ascii="Arial" w:hAnsi="Arial" w:cs="Arial"/>
          <w:b/>
          <w:bCs/>
          <w:sz w:val="20"/>
          <w:szCs w:val="20"/>
        </w:rPr>
        <w:t>Contractor signature</w:t>
      </w:r>
      <w:r w:rsidRPr="001B11C3">
        <w:rPr>
          <w:rStyle w:val="normaltextrun"/>
          <w:rFonts w:ascii="Arial" w:hAnsi="Arial" w:cs="Arial"/>
          <w:sz w:val="20"/>
          <w:szCs w:val="20"/>
        </w:rPr>
        <w:t>____________</w:t>
      </w:r>
      <w:r w:rsidRPr="001B11C3">
        <w:rPr>
          <w:rStyle w:val="eop"/>
          <w:rFonts w:ascii="Arial" w:hAnsi="Arial" w:cs="Arial"/>
          <w:sz w:val="20"/>
          <w:szCs w:val="20"/>
        </w:rPr>
        <w:t>_</w:t>
      </w:r>
    </w:p>
    <w:p w14:paraId="6BA1E3E8" w14:textId="77777777" w:rsidR="00852370" w:rsidRDefault="00852370" w:rsidP="00852370">
      <w:pPr>
        <w:pStyle w:val="paragraph"/>
        <w:spacing w:before="0" w:beforeAutospacing="0" w:after="0" w:afterAutospacing="0"/>
        <w:jc w:val="both"/>
        <w:textAlignment w:val="baseline"/>
        <w:rPr>
          <w:rStyle w:val="eop"/>
          <w:rFonts w:ascii="Arial" w:hAnsi="Arial" w:cs="Arial"/>
          <w:color w:val="000000"/>
          <w:sz w:val="22"/>
          <w:szCs w:val="22"/>
        </w:rPr>
      </w:pPr>
    </w:p>
    <w:p w14:paraId="3CB11977" w14:textId="77777777" w:rsidR="00852370" w:rsidRDefault="00852370" w:rsidP="00852370">
      <w:pPr>
        <w:pStyle w:val="paragraph"/>
        <w:spacing w:before="0" w:beforeAutospacing="0" w:after="0" w:afterAutospacing="0"/>
        <w:jc w:val="both"/>
        <w:textAlignment w:val="baseline"/>
        <w:rPr>
          <w:rFonts w:ascii="Segoe UI" w:hAnsi="Segoe UI" w:cs="Segoe UI"/>
          <w:sz w:val="18"/>
          <w:szCs w:val="18"/>
        </w:rPr>
      </w:pPr>
    </w:p>
    <w:p w14:paraId="712AD081" w14:textId="77777777" w:rsidR="00852370" w:rsidRPr="001B11C3" w:rsidRDefault="00852370" w:rsidP="00852370">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128DE2BF" w14:textId="77777777" w:rsidR="00852370" w:rsidRDefault="00852370" w:rsidP="0085237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84072DB" w14:textId="77777777" w:rsidR="00852370" w:rsidRDefault="00852370" w:rsidP="0085237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B83219D" w14:textId="77777777" w:rsidR="00852370" w:rsidRDefault="00852370" w:rsidP="00852370">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r w:rsidRPr="00CE70CD">
        <w:rPr>
          <w:rStyle w:val="normaltextrun"/>
          <w:rFonts w:ascii="Arial" w:hAnsi="Arial" w:cs="Arial"/>
          <w:b/>
          <w:bCs/>
          <w:color w:val="000000"/>
          <w:sz w:val="20"/>
          <w:szCs w:val="20"/>
          <w:lang w:val="en-GB"/>
        </w:rPr>
        <w:t>For and on b</w:t>
      </w:r>
      <w:r>
        <w:rPr>
          <w:rStyle w:val="normaltextrun"/>
          <w:rFonts w:ascii="Arial" w:hAnsi="Arial" w:cs="Arial"/>
          <w:b/>
          <w:bCs/>
          <w:color w:val="000000"/>
          <w:sz w:val="20"/>
          <w:szCs w:val="20"/>
          <w:lang w:val="en-GB"/>
        </w:rPr>
        <w:t>ehalf of</w:t>
      </w:r>
    </w:p>
    <w:p w14:paraId="40AD46A6" w14:textId="77777777" w:rsidR="00852370" w:rsidRDefault="00852370" w:rsidP="00852370">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527C1423" w14:textId="77777777" w:rsidR="00852370" w:rsidRPr="00CE70CD" w:rsidRDefault="00852370" w:rsidP="00852370">
      <w:pPr>
        <w:pStyle w:val="paragraph"/>
        <w:spacing w:before="0" w:beforeAutospacing="0" w:after="0" w:afterAutospacing="0"/>
        <w:textAlignment w:val="baseline"/>
        <w:rPr>
          <w:rFonts w:ascii="Segoe UI" w:hAnsi="Segoe UI" w:cs="Segoe UI"/>
          <w:sz w:val="14"/>
          <w:szCs w:val="14"/>
        </w:rPr>
      </w:pPr>
      <w:r w:rsidRPr="00CE70CD">
        <w:rPr>
          <w:rStyle w:val="normaltextrun"/>
          <w:rFonts w:ascii="Arial" w:hAnsi="Arial" w:cs="Arial"/>
          <w:b/>
          <w:bCs/>
          <w:sz w:val="20"/>
          <w:szCs w:val="20"/>
        </w:rPr>
        <w:t>Company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sidRPr="00CE70CD">
        <w:rPr>
          <w:rStyle w:val="normaltextrun"/>
          <w:rFonts w:ascii="Arial" w:hAnsi="Arial" w:cs="Arial"/>
          <w:b/>
          <w:bCs/>
          <w:sz w:val="20"/>
          <w:szCs w:val="20"/>
        </w:rPr>
        <w:t>Company signature</w:t>
      </w:r>
      <w:r w:rsidRPr="00CE70CD">
        <w:rPr>
          <w:rStyle w:val="eop"/>
          <w:rFonts w:ascii="Arial" w:hAnsi="Arial" w:cs="Arial"/>
          <w:sz w:val="20"/>
          <w:szCs w:val="20"/>
        </w:rPr>
        <w:t>_____________________</w:t>
      </w:r>
    </w:p>
    <w:p w14:paraId="7D1D67A4" w14:textId="77777777" w:rsidR="00852370" w:rsidRDefault="00852370" w:rsidP="0085237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C1DF21D" w14:textId="77777777" w:rsidR="00852370" w:rsidRDefault="00852370" w:rsidP="0085237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D2DDEB" w14:textId="53DE4655" w:rsidR="00756AEE" w:rsidRDefault="00852370" w:rsidP="00852370">
      <w:r w:rsidRPr="00CE70CD">
        <w:rPr>
          <w:rStyle w:val="normaltextrun"/>
          <w:rFonts w:ascii="Arial" w:hAnsi="Arial" w:cs="Arial"/>
          <w:b/>
          <w:bCs/>
          <w:sz w:val="20"/>
          <w:szCs w:val="20"/>
        </w:rPr>
        <w:t>Witness name</w:t>
      </w:r>
      <w:r w:rsidRPr="00CE70CD">
        <w:rPr>
          <w:rStyle w:val="normaltextrun"/>
          <w:rFonts w:ascii="Arial" w:hAnsi="Arial" w:cs="Arial"/>
          <w:sz w:val="20"/>
          <w:szCs w:val="20"/>
        </w:rPr>
        <w:t>___________________________</w:t>
      </w:r>
      <w:r w:rsidRPr="00CE70CD">
        <w:rPr>
          <w:rStyle w:val="tabchar"/>
          <w:rFonts w:ascii="Calibri" w:hAnsi="Calibri" w:cs="Calibri"/>
          <w:sz w:val="20"/>
          <w:szCs w:val="20"/>
        </w:rPr>
        <w:t>____</w:t>
      </w:r>
      <w:r>
        <w:rPr>
          <w:rStyle w:val="tabchar"/>
          <w:rFonts w:ascii="Calibri" w:hAnsi="Calibri" w:cs="Calibri"/>
          <w:sz w:val="20"/>
          <w:szCs w:val="20"/>
        </w:rPr>
        <w:t xml:space="preserve"> </w:t>
      </w:r>
      <w:r w:rsidRPr="00CE70CD">
        <w:rPr>
          <w:rStyle w:val="normaltextrun"/>
          <w:rFonts w:ascii="Arial" w:hAnsi="Arial" w:cs="Arial"/>
          <w:b/>
          <w:bCs/>
          <w:sz w:val="20"/>
          <w:szCs w:val="20"/>
        </w:rPr>
        <w:t>Witness signature</w:t>
      </w:r>
      <w:r w:rsidRPr="00CE70CD">
        <w:rPr>
          <w:rStyle w:val="normaltextrun"/>
          <w:rFonts w:ascii="Arial" w:hAnsi="Arial" w:cs="Arial"/>
          <w:sz w:val="20"/>
          <w:szCs w:val="20"/>
        </w:rPr>
        <w:t>__________________</w:t>
      </w:r>
    </w:p>
    <w:p w14:paraId="536105E8" w14:textId="66E60631" w:rsidR="004E133A" w:rsidRPr="0022480D" w:rsidRDefault="004E133A" w:rsidP="004E133A">
      <w:pPr>
        <w:pStyle w:val="paragraph"/>
        <w:spacing w:before="0" w:beforeAutospacing="0" w:after="0" w:afterAutospacing="0"/>
        <w:jc w:val="both"/>
        <w:textAlignment w:val="baseline"/>
        <w:rPr>
          <w:rFonts w:ascii="Segoe UI" w:hAnsi="Segoe UI" w:cs="Segoe UI"/>
          <w:sz w:val="18"/>
          <w:szCs w:val="18"/>
        </w:rPr>
      </w:pPr>
    </w:p>
    <w:p w14:paraId="712C6400" w14:textId="5B4FEBB6" w:rsidR="004E133A" w:rsidRDefault="004E133A" w:rsidP="005C1060">
      <w:pPr>
        <w:pStyle w:val="paragraph"/>
        <w:spacing w:before="0" w:beforeAutospacing="0" w:after="0" w:afterAutospacing="0"/>
        <w:jc w:val="both"/>
        <w:textAlignment w:val="baseline"/>
        <w:rPr>
          <w:rFonts w:ascii="Segoe UI" w:hAnsi="Segoe UI" w:cs="Segoe UI"/>
          <w:sz w:val="16"/>
          <w:szCs w:val="16"/>
        </w:rPr>
      </w:pPr>
    </w:p>
    <w:p w14:paraId="241291C4" w14:textId="1BA2DBA5" w:rsidR="00A12A3E" w:rsidRDefault="00A12A3E" w:rsidP="005C1060">
      <w:pPr>
        <w:pStyle w:val="paragraph"/>
        <w:spacing w:before="0" w:beforeAutospacing="0" w:after="0" w:afterAutospacing="0"/>
        <w:jc w:val="both"/>
        <w:textAlignment w:val="baseline"/>
        <w:rPr>
          <w:rFonts w:ascii="Segoe UI" w:hAnsi="Segoe UI" w:cs="Segoe UI"/>
          <w:sz w:val="16"/>
          <w:szCs w:val="16"/>
        </w:rPr>
      </w:pPr>
    </w:p>
    <w:p w14:paraId="51D10FD3" w14:textId="77777777" w:rsidR="001468FE" w:rsidRDefault="001468FE" w:rsidP="005C1060">
      <w:pPr>
        <w:pStyle w:val="paragraph"/>
        <w:spacing w:before="0" w:beforeAutospacing="0" w:after="0" w:afterAutospacing="0"/>
        <w:jc w:val="both"/>
        <w:textAlignment w:val="baseline"/>
        <w:rPr>
          <w:rFonts w:ascii="Segoe UI" w:hAnsi="Segoe UI" w:cs="Segoe UI"/>
          <w:sz w:val="16"/>
          <w:szCs w:val="16"/>
        </w:rPr>
      </w:pPr>
    </w:p>
    <w:p w14:paraId="7A4B43E0" w14:textId="12F14C00" w:rsidR="00D9556B" w:rsidRDefault="00BF6E4A" w:rsidP="005C1060">
      <w:pPr>
        <w:pStyle w:val="paragraph"/>
        <w:spacing w:before="0" w:beforeAutospacing="0" w:after="0" w:afterAutospacing="0"/>
        <w:jc w:val="both"/>
        <w:textAlignment w:val="baseline"/>
        <w:rPr>
          <w:rFonts w:ascii="Segoe UI" w:hAnsi="Segoe UI" w:cs="Segoe UI"/>
          <w:sz w:val="18"/>
          <w:szCs w:val="18"/>
        </w:rPr>
      </w:pPr>
      <w:r>
        <w:rPr>
          <w:noProof/>
        </w:rPr>
        <w:drawing>
          <wp:anchor distT="0" distB="0" distL="114300" distR="114300" simplePos="0" relativeHeight="251884544" behindDoc="1" locked="0" layoutInCell="1" allowOverlap="1" wp14:anchorId="25D3117C" wp14:editId="0A00A88E">
            <wp:simplePos x="0" y="0"/>
            <wp:positionH relativeFrom="column">
              <wp:posOffset>297180</wp:posOffset>
            </wp:positionH>
            <wp:positionV relativeFrom="paragraph">
              <wp:posOffset>259080</wp:posOffset>
            </wp:positionV>
            <wp:extent cx="2487168" cy="841248"/>
            <wp:effectExtent l="0" t="0" r="0" b="0"/>
            <wp:wrapNone/>
            <wp:docPr id="23" name="Picture 23"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Users\chantelle\Documents\Clients\Enforce\Documents\Enpower\Letterhead\December 2015\_Source\Enpower-Logo-Low-Res-72dpi-(480x154px).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168" cy="841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1060">
        <w:rPr>
          <w:rStyle w:val="eop"/>
          <w:rFonts w:ascii="Arial" w:hAnsi="Arial" w:cs="Arial"/>
          <w:sz w:val="22"/>
          <w:szCs w:val="22"/>
        </w:rPr>
        <w:t> </w:t>
      </w:r>
    </w:p>
    <w:tbl>
      <w:tblPr>
        <w:tblStyle w:val="TableGrid"/>
        <w:tblW w:w="10165" w:type="dxa"/>
        <w:tblLook w:val="04A0" w:firstRow="1" w:lastRow="0" w:firstColumn="1" w:lastColumn="0" w:noHBand="0" w:noVBand="1"/>
      </w:tblPr>
      <w:tblGrid>
        <w:gridCol w:w="5940"/>
        <w:gridCol w:w="2160"/>
        <w:gridCol w:w="2065"/>
      </w:tblGrid>
      <w:tr w:rsidR="00D9556B" w14:paraId="4C68F3DB" w14:textId="77777777" w:rsidTr="00A12A3E">
        <w:trPr>
          <w:trHeight w:val="890"/>
        </w:trPr>
        <w:tc>
          <w:tcPr>
            <w:tcW w:w="5940" w:type="dxa"/>
            <w:vMerge w:val="restart"/>
            <w:tcBorders>
              <w:top w:val="nil"/>
              <w:left w:val="nil"/>
              <w:bottom w:val="nil"/>
              <w:right w:val="single" w:sz="4" w:space="0" w:color="auto"/>
            </w:tcBorders>
          </w:tcPr>
          <w:p w14:paraId="6783D3F1" w14:textId="5DFE713B" w:rsidR="00D9556B" w:rsidRDefault="00D9556B"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tc>
          <w:tcPr>
            <w:tcW w:w="4225" w:type="dxa"/>
            <w:gridSpan w:val="2"/>
            <w:tcBorders>
              <w:left w:val="single" w:sz="4" w:space="0" w:color="auto"/>
            </w:tcBorders>
            <w:vAlign w:val="center"/>
          </w:tcPr>
          <w:p w14:paraId="4766C38E" w14:textId="5BE00B04" w:rsidR="00D9556B"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w:t>
            </w:r>
            <w:r w:rsidR="00EE6BD0">
              <w:rPr>
                <w:rStyle w:val="normaltextrun"/>
                <w:rFonts w:ascii="Arial" w:hAnsi="Arial" w:cs="Arial"/>
                <w:b/>
                <w:bCs/>
                <w:color w:val="000000"/>
              </w:rPr>
              <w:t xml:space="preserve"> </w:t>
            </w:r>
            <w:r w:rsidR="00D9556B">
              <w:rPr>
                <w:rStyle w:val="normaltextrun"/>
                <w:rFonts w:ascii="Arial" w:hAnsi="Arial" w:cs="Arial"/>
                <w:b/>
                <w:bCs/>
                <w:color w:val="000000"/>
              </w:rPr>
              <w:t>(Pty)</w:t>
            </w:r>
            <w:r w:rsidR="000D05A2">
              <w:rPr>
                <w:rStyle w:val="normaltextrun"/>
                <w:rFonts w:ascii="Arial" w:hAnsi="Arial" w:cs="Arial"/>
                <w:b/>
                <w:bCs/>
                <w:color w:val="000000"/>
              </w:rPr>
              <w:t>Ltd</w:t>
            </w:r>
          </w:p>
        </w:tc>
      </w:tr>
      <w:tr w:rsidR="00D9556B" w14:paraId="25C7A92E" w14:textId="77777777" w:rsidTr="00A12A3E">
        <w:trPr>
          <w:trHeight w:val="350"/>
        </w:trPr>
        <w:tc>
          <w:tcPr>
            <w:tcW w:w="5940" w:type="dxa"/>
            <w:vMerge/>
            <w:tcBorders>
              <w:top w:val="nil"/>
              <w:left w:val="nil"/>
              <w:bottom w:val="nil"/>
              <w:right w:val="single" w:sz="4" w:space="0" w:color="auto"/>
            </w:tcBorders>
          </w:tcPr>
          <w:p w14:paraId="715FE728" w14:textId="77777777" w:rsidR="00D9556B" w:rsidRDefault="00D9556B"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vAlign w:val="center"/>
          </w:tcPr>
          <w:p w14:paraId="0733D821" w14:textId="77777777" w:rsidR="00D9556B" w:rsidRPr="00AA03BF" w:rsidRDefault="00D9556B"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6AF7215C" w14:textId="77777777" w:rsidR="00D9556B" w:rsidRPr="001B11C3" w:rsidRDefault="00D9556B"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D9556B" w14:paraId="570B9774" w14:textId="77777777" w:rsidTr="00A12A3E">
        <w:trPr>
          <w:trHeight w:val="350"/>
        </w:trPr>
        <w:tc>
          <w:tcPr>
            <w:tcW w:w="5940" w:type="dxa"/>
            <w:vMerge/>
            <w:tcBorders>
              <w:top w:val="nil"/>
              <w:left w:val="nil"/>
              <w:bottom w:val="nil"/>
              <w:right w:val="single" w:sz="4" w:space="0" w:color="auto"/>
            </w:tcBorders>
          </w:tcPr>
          <w:p w14:paraId="77B20CC5" w14:textId="77777777" w:rsidR="00D9556B" w:rsidRDefault="00D9556B"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04A0D137" w14:textId="77777777" w:rsidR="00D9556B" w:rsidRDefault="00D9556B"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2886D0F9" w14:textId="2F97065F" w:rsidR="00D9556B"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D9556B" w14:paraId="6E34C829" w14:textId="77777777" w:rsidTr="00A12A3E">
        <w:tc>
          <w:tcPr>
            <w:tcW w:w="5940" w:type="dxa"/>
            <w:vMerge/>
            <w:tcBorders>
              <w:top w:val="nil"/>
              <w:left w:val="nil"/>
              <w:bottom w:val="nil"/>
              <w:right w:val="single" w:sz="4" w:space="0" w:color="auto"/>
            </w:tcBorders>
          </w:tcPr>
          <w:p w14:paraId="72BE236A" w14:textId="77777777" w:rsidR="00D9556B" w:rsidRDefault="00D9556B"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160" w:type="dxa"/>
            <w:tcBorders>
              <w:left w:val="single" w:sz="4" w:space="0" w:color="auto"/>
            </w:tcBorders>
          </w:tcPr>
          <w:p w14:paraId="03619764" w14:textId="77777777" w:rsidR="00D9556B" w:rsidRPr="009A3105" w:rsidRDefault="00D9556B"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51F990CC" w14:textId="0E440691" w:rsidR="00D9556B"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D9556B">
              <w:rPr>
                <w:rStyle w:val="normaltextrun"/>
                <w:rFonts w:ascii="Arial" w:hAnsi="Arial" w:cs="Arial"/>
                <w:color w:val="000000"/>
                <w:sz w:val="22"/>
                <w:szCs w:val="22"/>
              </w:rPr>
              <w:t>-033</w:t>
            </w:r>
          </w:p>
        </w:tc>
      </w:tr>
    </w:tbl>
    <w:p w14:paraId="79EFB5DE" w14:textId="77777777" w:rsidR="00D9556B" w:rsidRDefault="00D9556B" w:rsidP="00D9556B">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7C20F1EB" w14:textId="77777777" w:rsidR="00D9556B" w:rsidRDefault="00D9556B" w:rsidP="00D9556B">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16EDB058" w14:textId="77777777" w:rsidR="00D9556B" w:rsidRPr="001B11C3" w:rsidRDefault="00D9556B" w:rsidP="00D9556B">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Addendum to the </w:t>
      </w:r>
      <w:r>
        <w:rPr>
          <w:rStyle w:val="normaltextrun"/>
          <w:rFonts w:ascii="Arial" w:hAnsi="Arial" w:cs="Arial"/>
          <w:b/>
          <w:bCs/>
          <w:color w:val="000000"/>
          <w:sz w:val="22"/>
          <w:szCs w:val="22"/>
        </w:rPr>
        <w:t>Internship</w:t>
      </w:r>
      <w:r w:rsidRPr="001B11C3">
        <w:rPr>
          <w:rStyle w:val="normaltextrun"/>
          <w:rFonts w:ascii="Arial" w:hAnsi="Arial" w:cs="Arial"/>
          <w:b/>
          <w:bCs/>
          <w:color w:val="000000"/>
          <w:sz w:val="22"/>
          <w:szCs w:val="22"/>
        </w:rPr>
        <w:t> agreement</w:t>
      </w:r>
      <w:r w:rsidRPr="001B11C3">
        <w:rPr>
          <w:rStyle w:val="eop"/>
          <w:rFonts w:ascii="Arial" w:hAnsi="Arial" w:cs="Arial"/>
          <w:color w:val="000000"/>
          <w:sz w:val="22"/>
          <w:szCs w:val="22"/>
        </w:rPr>
        <w:t> </w:t>
      </w:r>
    </w:p>
    <w:p w14:paraId="3792F011" w14:textId="77777777" w:rsidR="00D9556B" w:rsidRPr="001B11C3" w:rsidRDefault="00D9556B" w:rsidP="00D9556B">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Protection of personal information act no.4 of 2013</w:t>
      </w:r>
      <w:r w:rsidRPr="001B11C3">
        <w:rPr>
          <w:rStyle w:val="eop"/>
          <w:rFonts w:ascii="Arial" w:hAnsi="Arial" w:cs="Arial"/>
          <w:color w:val="000000"/>
          <w:sz w:val="22"/>
          <w:szCs w:val="22"/>
        </w:rPr>
        <w:t> </w:t>
      </w:r>
    </w:p>
    <w:p w14:paraId="1B109CB0" w14:textId="77777777" w:rsidR="00D9556B" w:rsidRPr="001B11C3" w:rsidRDefault="00D9556B" w:rsidP="00D9556B">
      <w:pPr>
        <w:pStyle w:val="paragraph"/>
        <w:spacing w:before="0" w:beforeAutospacing="0" w:after="0" w:afterAutospacing="0"/>
        <w:jc w:val="both"/>
        <w:textAlignment w:val="baseline"/>
        <w:rPr>
          <w:rFonts w:ascii="Segoe UI" w:hAnsi="Segoe UI" w:cs="Segoe UI"/>
          <w:sz w:val="20"/>
          <w:szCs w:val="20"/>
        </w:rPr>
      </w:pPr>
      <w:r w:rsidRPr="001B11C3">
        <w:rPr>
          <w:rStyle w:val="eop"/>
          <w:rFonts w:ascii="Arial" w:hAnsi="Arial" w:cs="Arial"/>
          <w:color w:val="000000"/>
        </w:rPr>
        <w:t> </w:t>
      </w:r>
    </w:p>
    <w:p w14:paraId="6757BD9D" w14:textId="77777777" w:rsidR="00D9556B" w:rsidRPr="007441CE" w:rsidRDefault="00D9556B" w:rsidP="00D9556B">
      <w:pPr>
        <w:pStyle w:val="paragraph"/>
        <w:numPr>
          <w:ilvl w:val="0"/>
          <w:numId w:val="790"/>
        </w:numPr>
        <w:spacing w:before="0" w:beforeAutospacing="0" w:after="0" w:afterAutospacing="0"/>
        <w:ind w:left="0" w:firstLine="0"/>
        <w:jc w:val="both"/>
        <w:textAlignment w:val="baseline"/>
        <w:rPr>
          <w:rFonts w:ascii="Arial" w:hAnsi="Arial" w:cs="Arial"/>
          <w:sz w:val="20"/>
          <w:szCs w:val="20"/>
        </w:rPr>
      </w:pPr>
      <w:r w:rsidRPr="007441CE">
        <w:rPr>
          <w:rStyle w:val="normaltextrun"/>
          <w:rFonts w:ascii="Arial" w:hAnsi="Arial" w:cs="Arial"/>
          <w:b/>
          <w:bCs/>
          <w:color w:val="000000"/>
          <w:sz w:val="20"/>
          <w:szCs w:val="20"/>
        </w:rPr>
        <w:t>Personal Information</w:t>
      </w:r>
      <w:r w:rsidRPr="007441CE">
        <w:rPr>
          <w:rStyle w:val="eop"/>
          <w:rFonts w:ascii="Arial" w:hAnsi="Arial" w:cs="Arial"/>
          <w:color w:val="000000"/>
          <w:sz w:val="20"/>
          <w:szCs w:val="20"/>
        </w:rPr>
        <w:t> </w:t>
      </w:r>
    </w:p>
    <w:p w14:paraId="2C121A49" w14:textId="77777777" w:rsidR="00D9556B" w:rsidRPr="007441CE" w:rsidRDefault="00D9556B" w:rsidP="00D9556B">
      <w:pPr>
        <w:pStyle w:val="paragraph"/>
        <w:numPr>
          <w:ilvl w:val="0"/>
          <w:numId w:val="791"/>
        </w:numPr>
        <w:spacing w:before="0" w:beforeAutospacing="0" w:after="0" w:afterAutospacing="0"/>
        <w:ind w:left="360" w:firstLine="0"/>
        <w:jc w:val="both"/>
        <w:textAlignment w:val="baseline"/>
        <w:rPr>
          <w:rFonts w:ascii="Arial" w:hAnsi="Arial" w:cs="Arial"/>
          <w:sz w:val="20"/>
          <w:szCs w:val="20"/>
        </w:rPr>
      </w:pPr>
      <w:r w:rsidRPr="007441CE">
        <w:rPr>
          <w:rStyle w:val="normaltextrun"/>
          <w:rFonts w:ascii="Arial" w:hAnsi="Arial" w:cs="Arial"/>
          <w:color w:val="000000"/>
          <w:sz w:val="20"/>
          <w:szCs w:val="20"/>
        </w:rPr>
        <w:t>By submitting any personal information to the Company, the Intern unconditionally and voluntarily, consents to the processing of the submitted personal information for any and all purposes related to employment agreement which may include, but is not limited to:</w:t>
      </w:r>
      <w:r w:rsidRPr="007441CE">
        <w:rPr>
          <w:rStyle w:val="eop"/>
          <w:rFonts w:ascii="Arial" w:hAnsi="Arial" w:cs="Arial"/>
          <w:color w:val="000000"/>
          <w:sz w:val="20"/>
          <w:szCs w:val="20"/>
        </w:rPr>
        <w:t> </w:t>
      </w:r>
    </w:p>
    <w:p w14:paraId="4D872BB9" w14:textId="77777777" w:rsidR="00D9556B" w:rsidRPr="007441CE" w:rsidRDefault="00D9556B" w:rsidP="00D9556B">
      <w:pPr>
        <w:pStyle w:val="paragraph"/>
        <w:numPr>
          <w:ilvl w:val="0"/>
          <w:numId w:val="792"/>
        </w:numPr>
        <w:spacing w:before="0" w:beforeAutospacing="0" w:after="0" w:afterAutospacing="0"/>
        <w:ind w:firstLine="0"/>
        <w:jc w:val="both"/>
        <w:textAlignment w:val="baseline"/>
        <w:rPr>
          <w:rFonts w:ascii="Arial" w:hAnsi="Arial" w:cs="Arial"/>
          <w:sz w:val="20"/>
          <w:szCs w:val="20"/>
        </w:rPr>
      </w:pPr>
      <w:r w:rsidRPr="007441CE">
        <w:rPr>
          <w:rStyle w:val="normaltextrun"/>
          <w:rFonts w:ascii="Arial" w:hAnsi="Arial" w:cs="Arial"/>
          <w:color w:val="000000"/>
          <w:sz w:val="20"/>
          <w:szCs w:val="20"/>
        </w:rPr>
        <w:t>Collecting, organising, processing, and storing personal information for the business interests of the Company, as well as for the benefits of the Intern and the Company;</w:t>
      </w:r>
      <w:r w:rsidRPr="007441CE">
        <w:rPr>
          <w:rStyle w:val="eop"/>
          <w:rFonts w:ascii="Arial" w:hAnsi="Arial" w:cs="Arial"/>
          <w:color w:val="000000"/>
          <w:sz w:val="20"/>
          <w:szCs w:val="20"/>
        </w:rPr>
        <w:t> </w:t>
      </w:r>
    </w:p>
    <w:p w14:paraId="55A543CE" w14:textId="77777777" w:rsidR="00D9556B" w:rsidRPr="007441CE" w:rsidRDefault="00D9556B" w:rsidP="00D9556B">
      <w:pPr>
        <w:pStyle w:val="paragraph"/>
        <w:numPr>
          <w:ilvl w:val="0"/>
          <w:numId w:val="793"/>
        </w:numPr>
        <w:spacing w:before="0" w:beforeAutospacing="0" w:after="0" w:afterAutospacing="0"/>
        <w:ind w:firstLine="0"/>
        <w:jc w:val="both"/>
        <w:textAlignment w:val="baseline"/>
        <w:rPr>
          <w:rFonts w:ascii="Arial" w:hAnsi="Arial" w:cs="Arial"/>
          <w:sz w:val="20"/>
          <w:szCs w:val="20"/>
        </w:rPr>
      </w:pPr>
      <w:r w:rsidRPr="007441CE">
        <w:rPr>
          <w:rStyle w:val="normaltextrun"/>
          <w:rFonts w:ascii="Arial" w:hAnsi="Arial" w:cs="Arial"/>
          <w:color w:val="000000"/>
          <w:sz w:val="20"/>
          <w:szCs w:val="20"/>
        </w:rPr>
        <w:t>Utilising personal information for screening, training and development, performance monitoring, career management, administration, Internship relationship issues, termination of contract and any other contract-related purposes;</w:t>
      </w:r>
      <w:r w:rsidRPr="007441CE">
        <w:rPr>
          <w:rStyle w:val="eop"/>
          <w:rFonts w:ascii="Arial" w:hAnsi="Arial" w:cs="Arial"/>
          <w:color w:val="000000"/>
          <w:sz w:val="20"/>
          <w:szCs w:val="20"/>
        </w:rPr>
        <w:t> </w:t>
      </w:r>
    </w:p>
    <w:p w14:paraId="40270962" w14:textId="77777777" w:rsidR="00D9556B" w:rsidRPr="007441CE" w:rsidRDefault="00D9556B" w:rsidP="00D9556B">
      <w:pPr>
        <w:pStyle w:val="paragraph"/>
        <w:numPr>
          <w:ilvl w:val="0"/>
          <w:numId w:val="794"/>
        </w:numPr>
        <w:spacing w:before="0" w:beforeAutospacing="0" w:after="0" w:afterAutospacing="0"/>
        <w:ind w:firstLine="0"/>
        <w:jc w:val="both"/>
        <w:textAlignment w:val="baseline"/>
        <w:rPr>
          <w:rFonts w:ascii="Arial" w:hAnsi="Arial" w:cs="Arial"/>
          <w:sz w:val="20"/>
          <w:szCs w:val="20"/>
        </w:rPr>
      </w:pPr>
      <w:r w:rsidRPr="007441CE">
        <w:rPr>
          <w:rStyle w:val="normaltextrun"/>
          <w:rFonts w:ascii="Arial" w:hAnsi="Arial" w:cs="Arial"/>
          <w:color w:val="000000"/>
          <w:sz w:val="20"/>
          <w:szCs w:val="20"/>
        </w:rPr>
        <w:t>Sharing personal information with third parties, such as fund and insurance administrators and government departments. In certain circumstances personal information may be shared across borders when sharing the information with third parties. </w:t>
      </w:r>
      <w:r w:rsidRPr="007441CE">
        <w:rPr>
          <w:rStyle w:val="eop"/>
          <w:rFonts w:ascii="Arial" w:hAnsi="Arial" w:cs="Arial"/>
          <w:color w:val="000000"/>
          <w:sz w:val="20"/>
          <w:szCs w:val="20"/>
        </w:rPr>
        <w:t> </w:t>
      </w:r>
    </w:p>
    <w:p w14:paraId="349FBC62" w14:textId="77777777" w:rsidR="00D9556B" w:rsidRPr="007441CE" w:rsidRDefault="00D9556B" w:rsidP="00D9556B">
      <w:pPr>
        <w:pStyle w:val="paragraph"/>
        <w:numPr>
          <w:ilvl w:val="0"/>
          <w:numId w:val="795"/>
        </w:numPr>
        <w:spacing w:before="0" w:beforeAutospacing="0" w:after="0" w:afterAutospacing="0"/>
        <w:ind w:firstLine="0"/>
        <w:jc w:val="both"/>
        <w:textAlignment w:val="baseline"/>
        <w:rPr>
          <w:rFonts w:ascii="Arial" w:hAnsi="Arial" w:cs="Arial"/>
          <w:sz w:val="20"/>
          <w:szCs w:val="20"/>
        </w:rPr>
      </w:pPr>
      <w:r w:rsidRPr="007441CE">
        <w:rPr>
          <w:rStyle w:val="normaltextrun"/>
          <w:rFonts w:ascii="Arial" w:hAnsi="Arial" w:cs="Arial"/>
          <w:color w:val="000000"/>
          <w:sz w:val="20"/>
          <w:szCs w:val="20"/>
        </w:rPr>
        <w:t>Distributing relevant personal information when legally required to do so.</w:t>
      </w:r>
      <w:r w:rsidRPr="007441CE">
        <w:rPr>
          <w:rStyle w:val="eop"/>
          <w:rFonts w:ascii="Arial" w:hAnsi="Arial" w:cs="Arial"/>
          <w:color w:val="000000"/>
          <w:sz w:val="20"/>
          <w:szCs w:val="20"/>
        </w:rPr>
        <w:t> </w:t>
      </w:r>
    </w:p>
    <w:p w14:paraId="6F0AD5E3" w14:textId="77777777" w:rsidR="00D9556B" w:rsidRPr="007441CE" w:rsidRDefault="00D9556B" w:rsidP="00D9556B">
      <w:pPr>
        <w:pStyle w:val="paragraph"/>
        <w:numPr>
          <w:ilvl w:val="0"/>
          <w:numId w:val="796"/>
        </w:numPr>
        <w:spacing w:before="0" w:beforeAutospacing="0" w:after="0" w:afterAutospacing="0"/>
        <w:ind w:firstLine="0"/>
        <w:jc w:val="both"/>
        <w:textAlignment w:val="baseline"/>
        <w:rPr>
          <w:rFonts w:ascii="Arial" w:hAnsi="Arial" w:cs="Arial"/>
          <w:sz w:val="20"/>
          <w:szCs w:val="20"/>
        </w:rPr>
      </w:pPr>
      <w:r w:rsidRPr="007441CE">
        <w:rPr>
          <w:rStyle w:val="normaltextrun"/>
          <w:rFonts w:ascii="Arial" w:hAnsi="Arial" w:cs="Arial"/>
          <w:color w:val="000000"/>
          <w:sz w:val="20"/>
          <w:szCs w:val="20"/>
        </w:rPr>
        <w:t>In order for the Company to fulfil its obligations in terms of the Internship agreement. </w:t>
      </w:r>
      <w:r w:rsidRPr="007441CE">
        <w:rPr>
          <w:rStyle w:val="eop"/>
          <w:rFonts w:ascii="Arial" w:hAnsi="Arial" w:cs="Arial"/>
          <w:color w:val="000000"/>
          <w:sz w:val="20"/>
          <w:szCs w:val="20"/>
        </w:rPr>
        <w:t> </w:t>
      </w:r>
    </w:p>
    <w:p w14:paraId="0DBC60F3" w14:textId="77777777" w:rsidR="00D9556B" w:rsidRPr="007441CE" w:rsidRDefault="00D9556B" w:rsidP="00D9556B">
      <w:pPr>
        <w:pStyle w:val="paragraph"/>
        <w:numPr>
          <w:ilvl w:val="0"/>
          <w:numId w:val="797"/>
        </w:numPr>
        <w:spacing w:before="0" w:beforeAutospacing="0" w:after="0" w:afterAutospacing="0"/>
        <w:ind w:left="360" w:firstLine="0"/>
        <w:jc w:val="both"/>
        <w:textAlignment w:val="baseline"/>
        <w:rPr>
          <w:rFonts w:ascii="Arial" w:hAnsi="Arial" w:cs="Arial"/>
          <w:sz w:val="20"/>
          <w:szCs w:val="20"/>
        </w:rPr>
      </w:pPr>
      <w:r w:rsidRPr="007441CE">
        <w:rPr>
          <w:rStyle w:val="normaltextrun"/>
          <w:rFonts w:ascii="Arial" w:hAnsi="Arial" w:cs="Arial"/>
          <w:color w:val="000000"/>
          <w:sz w:val="20"/>
          <w:szCs w:val="20"/>
        </w:rPr>
        <w:t>The parties agrees to update, from time to time, any personal information supplied to each other, which may or has changed. The parties cannot be held liable for any loss caused by any of the parties failure to update and/or correct the personal information supplied to each other, by any of the parties.  </w:t>
      </w:r>
      <w:r w:rsidRPr="007441CE">
        <w:rPr>
          <w:rStyle w:val="eop"/>
          <w:rFonts w:ascii="Arial" w:hAnsi="Arial" w:cs="Arial"/>
          <w:color w:val="000000"/>
          <w:sz w:val="20"/>
          <w:szCs w:val="20"/>
        </w:rPr>
        <w:t> </w:t>
      </w:r>
    </w:p>
    <w:p w14:paraId="0EE00AF2" w14:textId="77777777" w:rsidR="00D9556B" w:rsidRPr="007441CE" w:rsidRDefault="00D9556B" w:rsidP="00D9556B">
      <w:pPr>
        <w:pStyle w:val="paragraph"/>
        <w:numPr>
          <w:ilvl w:val="0"/>
          <w:numId w:val="798"/>
        </w:numPr>
        <w:spacing w:before="0" w:beforeAutospacing="0" w:after="0" w:afterAutospacing="0"/>
        <w:ind w:left="360" w:firstLine="0"/>
        <w:jc w:val="both"/>
        <w:textAlignment w:val="baseline"/>
        <w:rPr>
          <w:rFonts w:ascii="Arial" w:hAnsi="Arial" w:cs="Arial"/>
          <w:sz w:val="20"/>
          <w:szCs w:val="20"/>
        </w:rPr>
      </w:pPr>
      <w:r w:rsidRPr="007441CE">
        <w:rPr>
          <w:rStyle w:val="normaltextrun"/>
          <w:rFonts w:ascii="Arial" w:hAnsi="Arial" w:cs="Arial"/>
          <w:color w:val="000000"/>
          <w:sz w:val="20"/>
          <w:szCs w:val="20"/>
        </w:rPr>
        <w:t>The parties consent to the other party sharing the personal information (including but not limited to its group companies) for the purposes of this agreement and/or any other legitimate interests of the parties.</w:t>
      </w:r>
      <w:r w:rsidRPr="007441CE">
        <w:rPr>
          <w:rStyle w:val="eop"/>
          <w:rFonts w:ascii="Arial" w:hAnsi="Arial" w:cs="Arial"/>
          <w:color w:val="000000"/>
          <w:sz w:val="20"/>
          <w:szCs w:val="20"/>
        </w:rPr>
        <w:t> </w:t>
      </w:r>
    </w:p>
    <w:p w14:paraId="44109006" w14:textId="77777777" w:rsidR="00D9556B" w:rsidRPr="007441CE" w:rsidRDefault="00D9556B" w:rsidP="00D9556B">
      <w:pPr>
        <w:pStyle w:val="paragraph"/>
        <w:numPr>
          <w:ilvl w:val="0"/>
          <w:numId w:val="799"/>
        </w:numPr>
        <w:spacing w:before="0" w:beforeAutospacing="0" w:after="0" w:afterAutospacing="0"/>
        <w:ind w:left="360" w:firstLine="0"/>
        <w:jc w:val="both"/>
        <w:textAlignment w:val="baseline"/>
        <w:rPr>
          <w:rFonts w:ascii="Arial" w:hAnsi="Arial" w:cs="Arial"/>
          <w:sz w:val="20"/>
          <w:szCs w:val="20"/>
        </w:rPr>
      </w:pPr>
      <w:r w:rsidRPr="007441CE">
        <w:rPr>
          <w:rStyle w:val="normaltextrun"/>
          <w:rFonts w:ascii="Arial" w:hAnsi="Arial" w:cs="Arial"/>
          <w:color w:val="000000"/>
          <w:sz w:val="20"/>
          <w:szCs w:val="20"/>
        </w:rPr>
        <w:t>The Intern is hereby informed that the personal information as shared with the Company may be transferred to a third party in order for the Company to fulfil its obligations under this agreement. </w:t>
      </w:r>
      <w:r w:rsidRPr="007441CE">
        <w:rPr>
          <w:rStyle w:val="eop"/>
          <w:rFonts w:ascii="Arial" w:hAnsi="Arial" w:cs="Arial"/>
          <w:color w:val="000000"/>
          <w:sz w:val="20"/>
          <w:szCs w:val="20"/>
        </w:rPr>
        <w:t> </w:t>
      </w:r>
    </w:p>
    <w:p w14:paraId="4A72132A" w14:textId="77777777" w:rsidR="00D9556B" w:rsidRPr="007441CE" w:rsidRDefault="00D9556B" w:rsidP="00D9556B">
      <w:pPr>
        <w:pStyle w:val="paragraph"/>
        <w:numPr>
          <w:ilvl w:val="0"/>
          <w:numId w:val="800"/>
        </w:numPr>
        <w:spacing w:before="0" w:beforeAutospacing="0" w:after="0" w:afterAutospacing="0"/>
        <w:ind w:left="360" w:firstLine="0"/>
        <w:jc w:val="both"/>
        <w:textAlignment w:val="baseline"/>
        <w:rPr>
          <w:rFonts w:ascii="Arial" w:hAnsi="Arial" w:cs="Arial"/>
          <w:sz w:val="20"/>
          <w:szCs w:val="20"/>
        </w:rPr>
      </w:pPr>
      <w:r w:rsidRPr="007441CE">
        <w:rPr>
          <w:rStyle w:val="normaltextrun"/>
          <w:rFonts w:ascii="Arial" w:hAnsi="Arial" w:cs="Arial"/>
          <w:color w:val="000000"/>
          <w:sz w:val="20"/>
          <w:szCs w:val="20"/>
        </w:rPr>
        <w:t>Should the Intern’s personal information be shared cross border, the personal information will not be subject to less protection than it enjoys in terms of South Africa’s data privacy laws. </w:t>
      </w:r>
      <w:r w:rsidRPr="007441CE">
        <w:rPr>
          <w:rStyle w:val="eop"/>
          <w:rFonts w:ascii="Arial" w:hAnsi="Arial" w:cs="Arial"/>
          <w:color w:val="000000"/>
          <w:sz w:val="20"/>
          <w:szCs w:val="20"/>
        </w:rPr>
        <w:t> </w:t>
      </w:r>
    </w:p>
    <w:p w14:paraId="15561C0F"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37F3136" w14:textId="77777777" w:rsidR="00D9556B" w:rsidRDefault="00D9556B" w:rsidP="00D9556B">
      <w:pPr>
        <w:pStyle w:val="paragraph"/>
        <w:spacing w:before="0" w:beforeAutospacing="0" w:after="0" w:afterAutospacing="0"/>
        <w:jc w:val="both"/>
        <w:textAlignment w:val="baseline"/>
        <w:rPr>
          <w:rStyle w:val="eop"/>
          <w:rFonts w:ascii="Arial" w:hAnsi="Arial" w:cs="Arial"/>
          <w:color w:val="000000"/>
          <w:sz w:val="22"/>
          <w:szCs w:val="22"/>
        </w:rPr>
      </w:pPr>
    </w:p>
    <w:p w14:paraId="618F9C36" w14:textId="77777777" w:rsidR="00D9556B" w:rsidRPr="001B11C3" w:rsidRDefault="00D9556B" w:rsidP="00D9556B">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Intern</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sidRPr="001B11C3">
        <w:rPr>
          <w:rStyle w:val="tabchar"/>
          <w:rFonts w:ascii="Calibri" w:hAnsi="Calibri" w:cs="Calibri"/>
          <w:sz w:val="20"/>
          <w:szCs w:val="20"/>
        </w:rPr>
        <w:t xml:space="preserve"> </w:t>
      </w:r>
      <w:r>
        <w:rPr>
          <w:rStyle w:val="normaltextrun"/>
          <w:rFonts w:ascii="Arial" w:hAnsi="Arial" w:cs="Arial"/>
          <w:b/>
          <w:bCs/>
          <w:sz w:val="20"/>
          <w:szCs w:val="20"/>
        </w:rPr>
        <w:t>Intern</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p>
    <w:p w14:paraId="5D68BB47" w14:textId="77777777" w:rsidR="00D9556B" w:rsidRDefault="00D9556B" w:rsidP="00D9556B">
      <w:pPr>
        <w:pStyle w:val="paragraph"/>
        <w:spacing w:before="0" w:beforeAutospacing="0" w:after="0" w:afterAutospacing="0"/>
        <w:jc w:val="both"/>
        <w:textAlignment w:val="baseline"/>
        <w:rPr>
          <w:rStyle w:val="eop"/>
          <w:rFonts w:ascii="Arial" w:hAnsi="Arial" w:cs="Arial"/>
          <w:color w:val="000000"/>
          <w:sz w:val="22"/>
          <w:szCs w:val="22"/>
        </w:rPr>
      </w:pPr>
    </w:p>
    <w:p w14:paraId="15E56FB5"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p>
    <w:p w14:paraId="1DFB2F39" w14:textId="77777777" w:rsidR="00D9556B" w:rsidRPr="001B11C3" w:rsidRDefault="00D9556B" w:rsidP="00D9556B">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484F6796"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945C314"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459AB15" w14:textId="77777777" w:rsidR="00D9556B" w:rsidRDefault="00D9556B" w:rsidP="00D9556B">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r w:rsidRPr="00CE70CD">
        <w:rPr>
          <w:rStyle w:val="normaltextrun"/>
          <w:rFonts w:ascii="Arial" w:hAnsi="Arial" w:cs="Arial"/>
          <w:b/>
          <w:bCs/>
          <w:color w:val="000000"/>
          <w:sz w:val="20"/>
          <w:szCs w:val="20"/>
          <w:lang w:val="en-GB"/>
        </w:rPr>
        <w:t>For and on b</w:t>
      </w:r>
      <w:r>
        <w:rPr>
          <w:rStyle w:val="normaltextrun"/>
          <w:rFonts w:ascii="Arial" w:hAnsi="Arial" w:cs="Arial"/>
          <w:b/>
          <w:bCs/>
          <w:color w:val="000000"/>
          <w:sz w:val="20"/>
          <w:szCs w:val="20"/>
          <w:lang w:val="en-GB"/>
        </w:rPr>
        <w:t>ehalf of</w:t>
      </w:r>
    </w:p>
    <w:p w14:paraId="2F053626" w14:textId="77777777" w:rsidR="00D9556B" w:rsidRDefault="00D9556B" w:rsidP="00D9556B">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75FB0A78" w14:textId="77777777" w:rsidR="00D9556B" w:rsidRPr="00CE70CD" w:rsidRDefault="00D9556B" w:rsidP="00D9556B">
      <w:pPr>
        <w:pStyle w:val="paragraph"/>
        <w:spacing w:before="0" w:beforeAutospacing="0" w:after="0" w:afterAutospacing="0"/>
        <w:textAlignment w:val="baseline"/>
        <w:rPr>
          <w:rFonts w:ascii="Segoe UI" w:hAnsi="Segoe UI" w:cs="Segoe UI"/>
          <w:sz w:val="14"/>
          <w:szCs w:val="14"/>
        </w:rPr>
      </w:pPr>
      <w:r w:rsidRPr="00CE70CD">
        <w:rPr>
          <w:rStyle w:val="normaltextrun"/>
          <w:rFonts w:ascii="Arial" w:hAnsi="Arial" w:cs="Arial"/>
          <w:b/>
          <w:bCs/>
          <w:sz w:val="20"/>
          <w:szCs w:val="20"/>
        </w:rPr>
        <w:t>Company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sidRPr="00CE70CD">
        <w:rPr>
          <w:rStyle w:val="normaltextrun"/>
          <w:rFonts w:ascii="Arial" w:hAnsi="Arial" w:cs="Arial"/>
          <w:b/>
          <w:bCs/>
          <w:sz w:val="20"/>
          <w:szCs w:val="20"/>
        </w:rPr>
        <w:t>Company signature</w:t>
      </w:r>
      <w:r w:rsidRPr="00CE70CD">
        <w:rPr>
          <w:rStyle w:val="eop"/>
          <w:rFonts w:ascii="Arial" w:hAnsi="Arial" w:cs="Arial"/>
          <w:sz w:val="20"/>
          <w:szCs w:val="20"/>
        </w:rPr>
        <w:t>_____________________</w:t>
      </w:r>
    </w:p>
    <w:p w14:paraId="3ACDA66A"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75FE0E" w14:textId="77777777" w:rsidR="00D9556B" w:rsidRDefault="00D9556B" w:rsidP="00D955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FA05F37" w14:textId="77777777" w:rsidR="00D9556B" w:rsidRPr="00CE70CD" w:rsidRDefault="00D9556B" w:rsidP="00D9556B">
      <w:pPr>
        <w:pStyle w:val="paragraph"/>
        <w:spacing w:before="0" w:beforeAutospacing="0" w:after="0" w:afterAutospacing="0"/>
        <w:jc w:val="both"/>
        <w:textAlignment w:val="baseline"/>
        <w:rPr>
          <w:rFonts w:ascii="Segoe UI" w:hAnsi="Segoe UI" w:cs="Segoe UI"/>
          <w:sz w:val="16"/>
          <w:szCs w:val="16"/>
        </w:rPr>
      </w:pPr>
      <w:r w:rsidRPr="00CE70CD">
        <w:rPr>
          <w:rStyle w:val="normaltextrun"/>
          <w:rFonts w:ascii="Arial" w:hAnsi="Arial" w:cs="Arial"/>
          <w:b/>
          <w:bCs/>
          <w:sz w:val="20"/>
          <w:szCs w:val="20"/>
        </w:rPr>
        <w:t>Witness name</w:t>
      </w:r>
      <w:r w:rsidRPr="00CE70CD">
        <w:rPr>
          <w:rStyle w:val="normaltextrun"/>
          <w:rFonts w:ascii="Arial" w:hAnsi="Arial" w:cs="Arial"/>
          <w:sz w:val="20"/>
          <w:szCs w:val="20"/>
        </w:rPr>
        <w:t>___________________________</w:t>
      </w:r>
      <w:r w:rsidRPr="00CE70CD">
        <w:rPr>
          <w:rStyle w:val="tabchar"/>
          <w:rFonts w:ascii="Calibri" w:hAnsi="Calibri" w:cs="Calibri"/>
          <w:sz w:val="20"/>
          <w:szCs w:val="20"/>
        </w:rPr>
        <w:t>____</w:t>
      </w:r>
      <w:r>
        <w:rPr>
          <w:rStyle w:val="tabchar"/>
          <w:rFonts w:ascii="Calibri" w:hAnsi="Calibri" w:cs="Calibri"/>
          <w:sz w:val="20"/>
          <w:szCs w:val="20"/>
        </w:rPr>
        <w:t xml:space="preserve"> </w:t>
      </w:r>
      <w:r w:rsidRPr="00CE70CD">
        <w:rPr>
          <w:rStyle w:val="normaltextrun"/>
          <w:rFonts w:ascii="Arial" w:hAnsi="Arial" w:cs="Arial"/>
          <w:b/>
          <w:bCs/>
          <w:sz w:val="20"/>
          <w:szCs w:val="20"/>
        </w:rPr>
        <w:t>Witness signature</w:t>
      </w:r>
      <w:r w:rsidRPr="00CE70CD">
        <w:rPr>
          <w:rStyle w:val="normaltextrun"/>
          <w:rFonts w:ascii="Arial" w:hAnsi="Arial" w:cs="Arial"/>
          <w:sz w:val="20"/>
          <w:szCs w:val="20"/>
        </w:rPr>
        <w:t>______________________</w:t>
      </w:r>
      <w:r w:rsidRPr="00CE70CD">
        <w:rPr>
          <w:rStyle w:val="eop"/>
          <w:rFonts w:ascii="Arial" w:hAnsi="Arial" w:cs="Arial"/>
          <w:sz w:val="20"/>
          <w:szCs w:val="20"/>
        </w:rPr>
        <w:t> </w:t>
      </w:r>
    </w:p>
    <w:p w14:paraId="16718BD6" w14:textId="77777777" w:rsidR="00D9556B" w:rsidRDefault="00D9556B" w:rsidP="00D9556B"/>
    <w:p w14:paraId="5F266CB0" w14:textId="19F0B109" w:rsidR="005C1060" w:rsidRDefault="005C1060" w:rsidP="005C1060">
      <w:pPr>
        <w:pStyle w:val="paragraph"/>
        <w:spacing w:before="0" w:beforeAutospacing="0" w:after="0" w:afterAutospacing="0"/>
        <w:jc w:val="both"/>
        <w:textAlignment w:val="baseline"/>
        <w:rPr>
          <w:rFonts w:ascii="Segoe UI" w:hAnsi="Segoe UI" w:cs="Segoe UI"/>
          <w:sz w:val="18"/>
          <w:szCs w:val="18"/>
        </w:rPr>
      </w:pPr>
    </w:p>
    <w:p w14:paraId="41C4679B" w14:textId="26C78E23" w:rsidR="006A1988" w:rsidRDefault="006A1988" w:rsidP="005C1060">
      <w:pPr>
        <w:pStyle w:val="paragraph"/>
        <w:spacing w:before="0" w:beforeAutospacing="0" w:after="0" w:afterAutospacing="0"/>
        <w:jc w:val="both"/>
        <w:textAlignment w:val="baseline"/>
        <w:rPr>
          <w:rFonts w:ascii="Segoe UI" w:hAnsi="Segoe UI" w:cs="Segoe UI"/>
          <w:sz w:val="18"/>
          <w:szCs w:val="18"/>
        </w:rPr>
      </w:pPr>
    </w:p>
    <w:p w14:paraId="50A48C9C" w14:textId="53B329D7" w:rsidR="006A1988" w:rsidRDefault="006A1988" w:rsidP="005C1060">
      <w:pPr>
        <w:pStyle w:val="paragraph"/>
        <w:spacing w:before="0" w:beforeAutospacing="0" w:after="0" w:afterAutospacing="0"/>
        <w:jc w:val="both"/>
        <w:textAlignment w:val="baseline"/>
        <w:rPr>
          <w:rFonts w:ascii="Segoe UI" w:hAnsi="Segoe UI" w:cs="Segoe UI"/>
          <w:sz w:val="18"/>
          <w:szCs w:val="18"/>
        </w:rPr>
      </w:pPr>
    </w:p>
    <w:p w14:paraId="1B590FE6" w14:textId="42C3A885" w:rsidR="006A1988" w:rsidRDefault="006A1988" w:rsidP="005C1060">
      <w:pPr>
        <w:pStyle w:val="paragraph"/>
        <w:spacing w:before="0" w:beforeAutospacing="0" w:after="0" w:afterAutospacing="0"/>
        <w:jc w:val="both"/>
        <w:textAlignment w:val="baseline"/>
        <w:rPr>
          <w:rFonts w:ascii="Segoe UI" w:hAnsi="Segoe UI" w:cs="Segoe UI"/>
          <w:sz w:val="18"/>
          <w:szCs w:val="18"/>
        </w:rPr>
      </w:pPr>
    </w:p>
    <w:p w14:paraId="6724D878" w14:textId="0B9171DA" w:rsidR="006A1988" w:rsidRDefault="006A1988" w:rsidP="005C1060">
      <w:pPr>
        <w:pStyle w:val="paragraph"/>
        <w:spacing w:before="0" w:beforeAutospacing="0" w:after="0" w:afterAutospacing="0"/>
        <w:jc w:val="both"/>
        <w:textAlignment w:val="baseline"/>
        <w:rPr>
          <w:rFonts w:ascii="Segoe UI" w:hAnsi="Segoe UI" w:cs="Segoe UI"/>
          <w:sz w:val="18"/>
          <w:szCs w:val="18"/>
        </w:rPr>
      </w:pPr>
    </w:p>
    <w:tbl>
      <w:tblPr>
        <w:tblStyle w:val="TableGrid"/>
        <w:tblW w:w="10165" w:type="dxa"/>
        <w:tblLook w:val="04A0" w:firstRow="1" w:lastRow="0" w:firstColumn="1" w:lastColumn="0" w:noHBand="0" w:noVBand="1"/>
      </w:tblPr>
      <w:tblGrid>
        <w:gridCol w:w="5760"/>
        <w:gridCol w:w="2340"/>
        <w:gridCol w:w="2065"/>
      </w:tblGrid>
      <w:tr w:rsidR="001915C3" w14:paraId="2B6A3657" w14:textId="77777777" w:rsidTr="00BF6E4A">
        <w:trPr>
          <w:trHeight w:val="890"/>
        </w:trPr>
        <w:tc>
          <w:tcPr>
            <w:tcW w:w="5760" w:type="dxa"/>
            <w:vMerge w:val="restart"/>
            <w:tcBorders>
              <w:top w:val="nil"/>
              <w:left w:val="nil"/>
              <w:bottom w:val="nil"/>
              <w:right w:val="single" w:sz="4" w:space="0" w:color="auto"/>
            </w:tcBorders>
          </w:tcPr>
          <w:p w14:paraId="11E1B75F" w14:textId="3AD6003A" w:rsidR="001915C3" w:rsidRDefault="00BF6E4A"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r w:rsidRPr="00ED311C">
              <w:rPr>
                <w:noProof/>
              </w:rPr>
              <w:drawing>
                <wp:anchor distT="0" distB="0" distL="114300" distR="114300" simplePos="0" relativeHeight="251886592" behindDoc="1" locked="0" layoutInCell="1" allowOverlap="1" wp14:anchorId="3ED38FC8" wp14:editId="4B9D5198">
                  <wp:simplePos x="0" y="0"/>
                  <wp:positionH relativeFrom="column">
                    <wp:posOffset>76200</wp:posOffset>
                  </wp:positionH>
                  <wp:positionV relativeFrom="topMargin">
                    <wp:posOffset>55245</wp:posOffset>
                  </wp:positionV>
                  <wp:extent cx="2486025" cy="838200"/>
                  <wp:effectExtent l="0" t="0" r="9525" b="0"/>
                  <wp:wrapNone/>
                  <wp:docPr id="27" name="Picture 27"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noProof/>
                </w:rPr>
                <w:alias w:val="Insert Company Logo"/>
                <w:tag w:val="Insert Company Logo"/>
                <w:id w:val="-998490295"/>
                <w15:color w:val="FFFF00"/>
                <w:picture/>
              </w:sdtPr>
              <w:sdtContent/>
            </w:sdt>
          </w:p>
        </w:tc>
        <w:tc>
          <w:tcPr>
            <w:tcW w:w="4405" w:type="dxa"/>
            <w:gridSpan w:val="2"/>
            <w:tcBorders>
              <w:left w:val="single" w:sz="4" w:space="0" w:color="auto"/>
            </w:tcBorders>
            <w:vAlign w:val="center"/>
          </w:tcPr>
          <w:p w14:paraId="1B446F30" w14:textId="39395DC8" w:rsidR="001915C3"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1915C3" w14:paraId="25996FFD" w14:textId="77777777" w:rsidTr="00BF6E4A">
        <w:trPr>
          <w:trHeight w:val="350"/>
        </w:trPr>
        <w:tc>
          <w:tcPr>
            <w:tcW w:w="5760" w:type="dxa"/>
            <w:vMerge/>
            <w:tcBorders>
              <w:top w:val="nil"/>
              <w:left w:val="nil"/>
              <w:bottom w:val="nil"/>
              <w:right w:val="single" w:sz="4" w:space="0" w:color="auto"/>
            </w:tcBorders>
          </w:tcPr>
          <w:p w14:paraId="24B38066" w14:textId="77777777" w:rsidR="001915C3" w:rsidRDefault="001915C3"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340" w:type="dxa"/>
            <w:tcBorders>
              <w:left w:val="single" w:sz="4" w:space="0" w:color="auto"/>
            </w:tcBorders>
            <w:vAlign w:val="center"/>
          </w:tcPr>
          <w:p w14:paraId="155185E6" w14:textId="77777777" w:rsidR="001915C3" w:rsidRPr="00AA03BF" w:rsidRDefault="001915C3"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738A8EE9" w14:textId="77777777" w:rsidR="001915C3" w:rsidRPr="001B11C3" w:rsidRDefault="001915C3"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1915C3" w14:paraId="2859253E" w14:textId="77777777" w:rsidTr="00BF6E4A">
        <w:trPr>
          <w:trHeight w:val="350"/>
        </w:trPr>
        <w:tc>
          <w:tcPr>
            <w:tcW w:w="5760" w:type="dxa"/>
            <w:vMerge/>
            <w:tcBorders>
              <w:top w:val="nil"/>
              <w:left w:val="nil"/>
              <w:bottom w:val="nil"/>
              <w:right w:val="single" w:sz="4" w:space="0" w:color="auto"/>
            </w:tcBorders>
          </w:tcPr>
          <w:p w14:paraId="0A6A13C1" w14:textId="77777777" w:rsidR="001915C3" w:rsidRDefault="001915C3"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340" w:type="dxa"/>
            <w:tcBorders>
              <w:left w:val="single" w:sz="4" w:space="0" w:color="auto"/>
            </w:tcBorders>
          </w:tcPr>
          <w:p w14:paraId="22849A99" w14:textId="77777777" w:rsidR="001915C3" w:rsidRDefault="001915C3"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542B9DFF" w14:textId="47E40DE0" w:rsidR="001915C3"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1915C3" w14:paraId="573C05F9" w14:textId="77777777" w:rsidTr="00BF6E4A">
        <w:tc>
          <w:tcPr>
            <w:tcW w:w="5760" w:type="dxa"/>
            <w:vMerge/>
            <w:tcBorders>
              <w:top w:val="nil"/>
              <w:left w:val="nil"/>
              <w:bottom w:val="nil"/>
              <w:right w:val="single" w:sz="4" w:space="0" w:color="auto"/>
            </w:tcBorders>
          </w:tcPr>
          <w:p w14:paraId="7EF67AAF" w14:textId="77777777" w:rsidR="001915C3" w:rsidRDefault="001915C3"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340" w:type="dxa"/>
            <w:tcBorders>
              <w:left w:val="single" w:sz="4" w:space="0" w:color="auto"/>
            </w:tcBorders>
          </w:tcPr>
          <w:p w14:paraId="50CD907F" w14:textId="77777777" w:rsidR="001915C3" w:rsidRPr="009A3105" w:rsidRDefault="001915C3"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792D3AF7" w14:textId="14B6BEDB" w:rsidR="001915C3"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1915C3">
              <w:rPr>
                <w:rStyle w:val="normaltextrun"/>
                <w:rFonts w:ascii="Arial" w:hAnsi="Arial" w:cs="Arial"/>
                <w:color w:val="000000"/>
                <w:sz w:val="22"/>
                <w:szCs w:val="22"/>
              </w:rPr>
              <w:t>-034</w:t>
            </w:r>
          </w:p>
        </w:tc>
      </w:tr>
    </w:tbl>
    <w:p w14:paraId="34BDFF31"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77F3DD8E" w14:textId="77777777" w:rsidR="001915C3" w:rsidRDefault="001915C3" w:rsidP="001915C3">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618779DC"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r w:rsidRPr="00EB6BDD">
        <w:rPr>
          <w:rStyle w:val="normaltextrun"/>
          <w:rFonts w:ascii="Arial" w:hAnsi="Arial" w:cs="Arial"/>
          <w:b/>
          <w:bCs/>
          <w:sz w:val="20"/>
          <w:szCs w:val="20"/>
          <w:lang w:val="en-US"/>
        </w:rPr>
        <w:t>Addendum To Agreement Concluded</w:t>
      </w:r>
      <w:r>
        <w:rPr>
          <w:rStyle w:val="normaltextrun"/>
          <w:rFonts w:ascii="Arial" w:hAnsi="Arial" w:cs="Arial"/>
          <w:b/>
          <w:bCs/>
          <w:sz w:val="20"/>
          <w:szCs w:val="20"/>
          <w:lang w:val="en-US"/>
        </w:rPr>
        <w:t xml:space="preserve"> </w:t>
      </w:r>
      <w:r w:rsidRPr="00EB6BDD">
        <w:rPr>
          <w:rStyle w:val="normaltextrun"/>
          <w:rFonts w:ascii="Arial" w:hAnsi="Arial" w:cs="Arial"/>
          <w:b/>
          <w:bCs/>
          <w:sz w:val="20"/>
          <w:szCs w:val="20"/>
          <w:lang w:val="en-US"/>
        </w:rPr>
        <w:t>Between</w:t>
      </w:r>
    </w:p>
    <w:p w14:paraId="255ACEB5"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r w:rsidRPr="00EB6BDD">
        <w:rPr>
          <w:rStyle w:val="normaltextrun"/>
          <w:rFonts w:ascii="Arial" w:hAnsi="Arial" w:cs="Arial"/>
          <w:b/>
          <w:bCs/>
          <w:sz w:val="20"/>
          <w:szCs w:val="20"/>
          <w:lang w:val="en-US"/>
        </w:rPr>
        <w:t xml:space="preserve"> </w:t>
      </w:r>
    </w:p>
    <w:p w14:paraId="27B8AACE"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727D6B63"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r w:rsidRPr="00AF354F">
        <w:rPr>
          <w:rStyle w:val="normaltextrun"/>
          <w:rFonts w:ascii="Arial" w:hAnsi="Arial" w:cs="Arial"/>
          <w:b/>
          <w:bCs/>
          <w:sz w:val="22"/>
          <w:szCs w:val="22"/>
          <w:lang w:val="en-US"/>
        </w:rPr>
        <w:fldChar w:fldCharType="begin">
          <w:ffData>
            <w:name w:val="Text1"/>
            <w:enabled/>
            <w:calcOnExit w:val="0"/>
            <w:textInput>
              <w:default w:val="Insert Client Name"/>
            </w:textInput>
          </w:ffData>
        </w:fldChar>
      </w:r>
      <w:bookmarkStart w:id="269" w:name="Text1"/>
      <w:r w:rsidRPr="00AF354F">
        <w:rPr>
          <w:rStyle w:val="normaltextrun"/>
          <w:rFonts w:ascii="Arial" w:hAnsi="Arial" w:cs="Arial"/>
          <w:b/>
          <w:bCs/>
          <w:sz w:val="22"/>
          <w:szCs w:val="22"/>
          <w:lang w:val="en-US"/>
        </w:rPr>
        <w:instrText xml:space="preserve"> FORMTEXT </w:instrText>
      </w:r>
      <w:r w:rsidRPr="00AF354F">
        <w:rPr>
          <w:rStyle w:val="normaltextrun"/>
          <w:rFonts w:ascii="Arial" w:hAnsi="Arial" w:cs="Arial"/>
          <w:b/>
          <w:bCs/>
          <w:sz w:val="22"/>
          <w:szCs w:val="22"/>
          <w:lang w:val="en-US"/>
        </w:rPr>
      </w:r>
      <w:r w:rsidRPr="00AF354F">
        <w:rPr>
          <w:rStyle w:val="normaltextrun"/>
          <w:rFonts w:ascii="Arial" w:hAnsi="Arial" w:cs="Arial"/>
          <w:b/>
          <w:bCs/>
          <w:sz w:val="22"/>
          <w:szCs w:val="22"/>
          <w:lang w:val="en-US"/>
        </w:rPr>
        <w:fldChar w:fldCharType="separate"/>
      </w:r>
      <w:r w:rsidRPr="00AF354F">
        <w:rPr>
          <w:rStyle w:val="normaltextrun"/>
          <w:rFonts w:ascii="Arial" w:hAnsi="Arial" w:cs="Arial"/>
          <w:b/>
          <w:bCs/>
          <w:noProof/>
          <w:sz w:val="22"/>
          <w:szCs w:val="22"/>
          <w:lang w:val="en-US"/>
        </w:rPr>
        <w:t>Insert Client Name</w:t>
      </w:r>
      <w:r w:rsidRPr="00AF354F">
        <w:rPr>
          <w:rStyle w:val="normaltextrun"/>
          <w:rFonts w:ascii="Arial" w:hAnsi="Arial" w:cs="Arial"/>
          <w:b/>
          <w:bCs/>
          <w:sz w:val="22"/>
          <w:szCs w:val="22"/>
          <w:lang w:val="en-US"/>
        </w:rPr>
        <w:fldChar w:fldCharType="end"/>
      </w:r>
      <w:bookmarkEnd w:id="269"/>
    </w:p>
    <w:p w14:paraId="508DAAE7" w14:textId="77777777" w:rsidR="001915C3" w:rsidRPr="00AF354F" w:rsidRDefault="001915C3" w:rsidP="001915C3">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 xml:space="preserve">(“The Client”) </w:t>
      </w:r>
    </w:p>
    <w:p w14:paraId="65E23629" w14:textId="77777777" w:rsidR="001915C3" w:rsidRPr="00AF354F" w:rsidRDefault="001915C3" w:rsidP="001915C3">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And </w:t>
      </w:r>
    </w:p>
    <w:p w14:paraId="32449F5B"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0DA24572" w14:textId="7496972C"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r w:rsidRPr="00AF354F">
        <w:rPr>
          <w:rStyle w:val="normaltextrun"/>
          <w:rFonts w:ascii="Arial" w:hAnsi="Arial" w:cs="Arial"/>
          <w:b/>
          <w:bCs/>
          <w:color w:val="000000"/>
          <w:sz w:val="22"/>
          <w:szCs w:val="22"/>
          <w:lang w:val="en-US"/>
        </w:rPr>
        <w:fldChar w:fldCharType="begin">
          <w:ffData>
            <w:name w:val="Text2"/>
            <w:enabled/>
            <w:calcOnExit w:val="0"/>
            <w:textInput>
              <w:default w:val="Insert Company Name"/>
            </w:textInput>
          </w:ffData>
        </w:fldChar>
      </w:r>
      <w:bookmarkStart w:id="270" w:name="Text2"/>
      <w:r w:rsidRPr="00AF354F">
        <w:rPr>
          <w:rStyle w:val="normaltextrun"/>
          <w:rFonts w:ascii="Arial" w:hAnsi="Arial" w:cs="Arial"/>
          <w:b/>
          <w:bCs/>
          <w:color w:val="000000"/>
          <w:sz w:val="22"/>
          <w:szCs w:val="22"/>
          <w:lang w:val="en-US"/>
        </w:rPr>
        <w:instrText xml:space="preserve"> FORMTEXT </w:instrText>
      </w:r>
      <w:r w:rsidRPr="00AF354F">
        <w:rPr>
          <w:rStyle w:val="normaltextrun"/>
          <w:rFonts w:ascii="Arial" w:hAnsi="Arial" w:cs="Arial"/>
          <w:b/>
          <w:bCs/>
          <w:color w:val="000000"/>
          <w:sz w:val="22"/>
          <w:szCs w:val="22"/>
          <w:lang w:val="en-US"/>
        </w:rPr>
      </w:r>
      <w:r w:rsidRPr="00AF354F">
        <w:rPr>
          <w:rStyle w:val="normaltextrun"/>
          <w:rFonts w:ascii="Arial" w:hAnsi="Arial" w:cs="Arial"/>
          <w:b/>
          <w:bCs/>
          <w:color w:val="000000"/>
          <w:sz w:val="22"/>
          <w:szCs w:val="22"/>
          <w:lang w:val="en-US"/>
        </w:rPr>
        <w:fldChar w:fldCharType="separate"/>
      </w:r>
      <w:r w:rsidR="00FF4581">
        <w:rPr>
          <w:rStyle w:val="normaltextrun"/>
          <w:rFonts w:ascii="Arial" w:hAnsi="Arial" w:cs="Arial"/>
          <w:b/>
          <w:bCs/>
          <w:noProof/>
          <w:color w:val="000000"/>
          <w:sz w:val="22"/>
          <w:szCs w:val="22"/>
          <w:lang w:val="en-US"/>
        </w:rPr>
        <w:t>Enpower Training Services</w:t>
      </w:r>
      <w:r w:rsidRPr="00AF354F">
        <w:rPr>
          <w:rStyle w:val="normaltextrun"/>
          <w:rFonts w:ascii="Arial" w:hAnsi="Arial" w:cs="Arial"/>
          <w:b/>
          <w:bCs/>
          <w:color w:val="000000"/>
          <w:sz w:val="22"/>
          <w:szCs w:val="22"/>
          <w:lang w:val="en-US"/>
        </w:rPr>
        <w:fldChar w:fldCharType="end"/>
      </w:r>
      <w:bookmarkEnd w:id="270"/>
      <w:r w:rsidRPr="00EB6BDD">
        <w:rPr>
          <w:rStyle w:val="normaltextrun"/>
          <w:rFonts w:ascii="Arial" w:hAnsi="Arial" w:cs="Arial"/>
          <w:b/>
          <w:bCs/>
          <w:sz w:val="20"/>
          <w:szCs w:val="20"/>
          <w:lang w:val="en-US"/>
        </w:rPr>
        <w:t> </w:t>
      </w:r>
    </w:p>
    <w:p w14:paraId="254EE2A9" w14:textId="77777777" w:rsidR="001915C3" w:rsidRPr="00AF354F" w:rsidRDefault="001915C3" w:rsidP="001915C3">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 xml:space="preserve">(“The Company”) </w:t>
      </w:r>
    </w:p>
    <w:p w14:paraId="5E5A225E"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42E55A19"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73BE44C6"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sz w:val="20"/>
          <w:szCs w:val="20"/>
          <w:lang w:val="en-US"/>
        </w:rPr>
      </w:pPr>
      <w:r w:rsidRPr="00AF354F">
        <w:rPr>
          <w:rStyle w:val="normaltextrun"/>
          <w:rFonts w:ascii="Arial" w:hAnsi="Arial" w:cs="Arial"/>
          <w:sz w:val="20"/>
          <w:szCs w:val="20"/>
          <w:lang w:val="en-US"/>
        </w:rPr>
        <w:t>On</w:t>
      </w:r>
      <w:r>
        <w:rPr>
          <w:rStyle w:val="normaltextrun"/>
          <w:rFonts w:ascii="Arial" w:hAnsi="Arial" w:cs="Arial"/>
          <w:b/>
          <w:bCs/>
          <w:sz w:val="20"/>
          <w:szCs w:val="20"/>
          <w:lang w:val="en-US"/>
        </w:rPr>
        <w:t xml:space="preserve"> </w:t>
      </w:r>
      <w:r>
        <w:rPr>
          <w:rStyle w:val="normaltextrun"/>
          <w:rFonts w:ascii="Arial" w:hAnsi="Arial" w:cs="Arial"/>
          <w:b/>
          <w:bCs/>
          <w:sz w:val="20"/>
          <w:szCs w:val="20"/>
          <w:lang w:val="en-US"/>
        </w:rPr>
        <w:fldChar w:fldCharType="begin">
          <w:ffData>
            <w:name w:val="Text3"/>
            <w:enabled/>
            <w:calcOnExit w:val="0"/>
            <w:textInput>
              <w:default w:val="Insert Date"/>
            </w:textInput>
          </w:ffData>
        </w:fldChar>
      </w:r>
      <w:bookmarkStart w:id="271" w:name="Text3"/>
      <w:r>
        <w:rPr>
          <w:rStyle w:val="normaltextrun"/>
          <w:rFonts w:ascii="Arial" w:hAnsi="Arial" w:cs="Arial"/>
          <w:b/>
          <w:bCs/>
          <w:sz w:val="20"/>
          <w:szCs w:val="20"/>
          <w:lang w:val="en-US"/>
        </w:rPr>
        <w:instrText xml:space="preserve"> FORMTEXT </w:instrText>
      </w:r>
      <w:r>
        <w:rPr>
          <w:rStyle w:val="normaltextrun"/>
          <w:rFonts w:ascii="Arial" w:hAnsi="Arial" w:cs="Arial"/>
          <w:b/>
          <w:bCs/>
          <w:sz w:val="20"/>
          <w:szCs w:val="20"/>
          <w:lang w:val="en-US"/>
        </w:rPr>
      </w:r>
      <w:r>
        <w:rPr>
          <w:rStyle w:val="normaltextrun"/>
          <w:rFonts w:ascii="Arial" w:hAnsi="Arial" w:cs="Arial"/>
          <w:b/>
          <w:bCs/>
          <w:sz w:val="20"/>
          <w:szCs w:val="20"/>
          <w:lang w:val="en-US"/>
        </w:rPr>
        <w:fldChar w:fldCharType="separate"/>
      </w:r>
      <w:r>
        <w:rPr>
          <w:rStyle w:val="normaltextrun"/>
          <w:rFonts w:ascii="Arial" w:hAnsi="Arial" w:cs="Arial"/>
          <w:b/>
          <w:bCs/>
          <w:noProof/>
          <w:sz w:val="20"/>
          <w:szCs w:val="20"/>
          <w:lang w:val="en-US"/>
        </w:rPr>
        <w:t>Insert Date</w:t>
      </w:r>
      <w:r>
        <w:rPr>
          <w:rStyle w:val="normaltextrun"/>
          <w:rFonts w:ascii="Arial" w:hAnsi="Arial" w:cs="Arial"/>
          <w:b/>
          <w:bCs/>
          <w:sz w:val="20"/>
          <w:szCs w:val="20"/>
          <w:lang w:val="en-US"/>
        </w:rPr>
        <w:fldChar w:fldCharType="end"/>
      </w:r>
      <w:bookmarkEnd w:id="271"/>
    </w:p>
    <w:p w14:paraId="65615C02" w14:textId="77777777" w:rsidR="001915C3" w:rsidRPr="00AF354F" w:rsidRDefault="001915C3" w:rsidP="001915C3">
      <w:pPr>
        <w:pStyle w:val="paragraph"/>
        <w:spacing w:before="0" w:beforeAutospacing="0" w:after="0" w:afterAutospacing="0"/>
        <w:jc w:val="center"/>
        <w:textAlignment w:val="baseline"/>
        <w:rPr>
          <w:rFonts w:ascii="Segoe UI" w:hAnsi="Segoe UI" w:cs="Segoe UI"/>
          <w:sz w:val="14"/>
          <w:szCs w:val="14"/>
        </w:rPr>
      </w:pPr>
      <w:r w:rsidRPr="00AF354F">
        <w:rPr>
          <w:rStyle w:val="normaltextrun"/>
          <w:rFonts w:ascii="Arial" w:hAnsi="Arial" w:cs="Arial"/>
          <w:sz w:val="20"/>
          <w:szCs w:val="20"/>
          <w:lang w:val="en-US"/>
        </w:rPr>
        <w:t>(“The Agreement”).</w:t>
      </w:r>
    </w:p>
    <w:p w14:paraId="6313B122" w14:textId="77777777" w:rsidR="001915C3" w:rsidRPr="00EB6BDD" w:rsidRDefault="001915C3" w:rsidP="001915C3">
      <w:pPr>
        <w:pStyle w:val="paragraph"/>
        <w:spacing w:before="0" w:beforeAutospacing="0" w:after="0" w:afterAutospacing="0"/>
        <w:jc w:val="center"/>
        <w:textAlignment w:val="baseline"/>
        <w:rPr>
          <w:rFonts w:ascii="Segoe UI" w:hAnsi="Segoe UI" w:cs="Segoe UI"/>
          <w:sz w:val="14"/>
          <w:szCs w:val="14"/>
        </w:rPr>
      </w:pPr>
    </w:p>
    <w:p w14:paraId="057F6196" w14:textId="77777777" w:rsidR="001915C3" w:rsidRPr="00EB6BDD" w:rsidRDefault="001915C3" w:rsidP="001915C3">
      <w:pPr>
        <w:pStyle w:val="paragraph"/>
        <w:numPr>
          <w:ilvl w:val="0"/>
          <w:numId w:val="801"/>
        </w:numPr>
        <w:spacing w:before="0" w:beforeAutospacing="0" w:after="0" w:afterAutospacing="0"/>
        <w:ind w:left="0" w:firstLine="0"/>
        <w:jc w:val="both"/>
        <w:textAlignment w:val="baseline"/>
        <w:rPr>
          <w:rFonts w:ascii="Arial" w:hAnsi="Arial" w:cs="Arial"/>
          <w:sz w:val="18"/>
          <w:szCs w:val="18"/>
        </w:rPr>
      </w:pPr>
      <w:r w:rsidRPr="00EB6BDD">
        <w:rPr>
          <w:rStyle w:val="normaltextrun"/>
          <w:rFonts w:ascii="Arial" w:hAnsi="Arial" w:cs="Arial"/>
          <w:b/>
          <w:bCs/>
          <w:sz w:val="20"/>
          <w:szCs w:val="20"/>
          <w:lang w:val="en-GB"/>
        </w:rPr>
        <w:t>Introduction</w:t>
      </w:r>
      <w:r w:rsidRPr="00EB6BDD">
        <w:rPr>
          <w:rStyle w:val="eop"/>
          <w:rFonts w:ascii="Arial" w:hAnsi="Arial" w:cs="Arial"/>
          <w:sz w:val="20"/>
          <w:szCs w:val="20"/>
        </w:rPr>
        <w:t> </w:t>
      </w:r>
    </w:p>
    <w:p w14:paraId="02CF711E" w14:textId="77777777" w:rsidR="001915C3" w:rsidRPr="00EB6BDD" w:rsidRDefault="001915C3" w:rsidP="001915C3">
      <w:pPr>
        <w:pStyle w:val="paragraph"/>
        <w:spacing w:before="0" w:beforeAutospacing="0" w:after="0" w:afterAutospacing="0"/>
        <w:ind w:left="360"/>
        <w:jc w:val="both"/>
        <w:textAlignment w:val="baseline"/>
        <w:rPr>
          <w:rFonts w:ascii="Segoe UI" w:hAnsi="Segoe UI" w:cs="Segoe UI"/>
          <w:sz w:val="14"/>
          <w:szCs w:val="14"/>
        </w:rPr>
      </w:pPr>
      <w:r w:rsidRPr="00EB6BDD">
        <w:rPr>
          <w:rStyle w:val="eop"/>
          <w:rFonts w:ascii="Arial" w:hAnsi="Arial" w:cs="Arial"/>
          <w:sz w:val="20"/>
          <w:szCs w:val="20"/>
        </w:rPr>
        <w:t> </w:t>
      </w:r>
    </w:p>
    <w:p w14:paraId="6B333329" w14:textId="77777777" w:rsidR="001915C3" w:rsidRPr="00EB6BDD" w:rsidRDefault="001915C3" w:rsidP="001915C3">
      <w:pPr>
        <w:pStyle w:val="paragraph"/>
        <w:numPr>
          <w:ilvl w:val="0"/>
          <w:numId w:val="802"/>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The provisions of this Addendum are to be read with the Agreement. Where provisions in this Addendum conflict with those in the Agreement, the provisions of this Addendum take precedence, unless agreed otherwise between the Parties.</w:t>
      </w:r>
      <w:r w:rsidRPr="00EB6BDD">
        <w:rPr>
          <w:rStyle w:val="eop"/>
          <w:rFonts w:ascii="Arial" w:hAnsi="Arial" w:cs="Arial"/>
          <w:sz w:val="20"/>
          <w:szCs w:val="20"/>
        </w:rPr>
        <w:t> </w:t>
      </w:r>
    </w:p>
    <w:p w14:paraId="263E8CA2" w14:textId="77777777" w:rsidR="001915C3" w:rsidRPr="00EB6BDD" w:rsidRDefault="001915C3" w:rsidP="001915C3">
      <w:pPr>
        <w:pStyle w:val="paragraph"/>
        <w:spacing w:before="0" w:beforeAutospacing="0" w:after="0" w:afterAutospacing="0"/>
        <w:jc w:val="both"/>
        <w:textAlignment w:val="baseline"/>
        <w:rPr>
          <w:rFonts w:ascii="Segoe UI" w:hAnsi="Segoe UI" w:cs="Segoe UI"/>
          <w:sz w:val="14"/>
          <w:szCs w:val="14"/>
        </w:rPr>
      </w:pPr>
      <w:r w:rsidRPr="00EB6BDD">
        <w:rPr>
          <w:rStyle w:val="eop"/>
          <w:rFonts w:ascii="Arial" w:hAnsi="Arial" w:cs="Arial"/>
          <w:sz w:val="20"/>
          <w:szCs w:val="20"/>
        </w:rPr>
        <w:t> </w:t>
      </w:r>
    </w:p>
    <w:p w14:paraId="48A5DA13" w14:textId="77777777" w:rsidR="001915C3" w:rsidRPr="00EB6BDD" w:rsidRDefault="001915C3" w:rsidP="001915C3">
      <w:pPr>
        <w:pStyle w:val="paragraph"/>
        <w:numPr>
          <w:ilvl w:val="0"/>
          <w:numId w:val="803"/>
        </w:numPr>
        <w:spacing w:before="0" w:beforeAutospacing="0" w:after="0" w:afterAutospacing="0"/>
        <w:ind w:left="0" w:firstLine="0"/>
        <w:jc w:val="both"/>
        <w:textAlignment w:val="baseline"/>
        <w:rPr>
          <w:rFonts w:ascii="Arial" w:hAnsi="Arial" w:cs="Arial"/>
          <w:sz w:val="18"/>
          <w:szCs w:val="18"/>
        </w:rPr>
      </w:pPr>
      <w:r w:rsidRPr="00EB6BDD">
        <w:rPr>
          <w:rStyle w:val="normaltextrun"/>
          <w:rFonts w:ascii="Arial" w:hAnsi="Arial" w:cs="Arial"/>
          <w:b/>
          <w:bCs/>
          <w:sz w:val="20"/>
          <w:szCs w:val="20"/>
          <w:lang w:val="en-GB"/>
        </w:rPr>
        <w:t>Data Pr</w:t>
      </w:r>
      <w:r w:rsidRPr="00EB6BDD">
        <w:rPr>
          <w:rStyle w:val="normaltextrun"/>
          <w:rFonts w:ascii="Arial" w:hAnsi="Arial" w:cs="Arial"/>
          <w:b/>
          <w:bCs/>
          <w:sz w:val="20"/>
          <w:szCs w:val="20"/>
          <w:lang w:val="en-US"/>
        </w:rPr>
        <w:t>otection</w:t>
      </w:r>
      <w:r w:rsidRPr="00EB6BDD">
        <w:rPr>
          <w:rStyle w:val="normaltextrun"/>
          <w:rFonts w:ascii="Arial" w:hAnsi="Arial" w:cs="Arial"/>
          <w:b/>
          <w:bCs/>
          <w:sz w:val="20"/>
          <w:szCs w:val="20"/>
          <w:lang w:val="en-GB"/>
        </w:rPr>
        <w:t> </w:t>
      </w:r>
      <w:r w:rsidRPr="00EB6BDD">
        <w:rPr>
          <w:rStyle w:val="eop"/>
          <w:rFonts w:ascii="Arial" w:hAnsi="Arial" w:cs="Arial"/>
          <w:sz w:val="20"/>
          <w:szCs w:val="20"/>
        </w:rPr>
        <w:t> </w:t>
      </w:r>
    </w:p>
    <w:p w14:paraId="1DABDFB9" w14:textId="77777777" w:rsidR="001915C3" w:rsidRPr="00EB6BDD" w:rsidRDefault="001915C3" w:rsidP="001915C3">
      <w:pPr>
        <w:pStyle w:val="paragraph"/>
        <w:spacing w:before="0" w:beforeAutospacing="0" w:after="0" w:afterAutospacing="0"/>
        <w:ind w:left="360"/>
        <w:jc w:val="both"/>
        <w:textAlignment w:val="baseline"/>
        <w:rPr>
          <w:rFonts w:ascii="Segoe UI" w:hAnsi="Segoe UI" w:cs="Segoe UI"/>
          <w:sz w:val="14"/>
          <w:szCs w:val="14"/>
        </w:rPr>
      </w:pPr>
      <w:r w:rsidRPr="00EB6BDD">
        <w:rPr>
          <w:rStyle w:val="eop"/>
          <w:rFonts w:ascii="Arial" w:hAnsi="Arial" w:cs="Arial"/>
          <w:sz w:val="20"/>
          <w:szCs w:val="20"/>
        </w:rPr>
        <w:t> </w:t>
      </w:r>
    </w:p>
    <w:p w14:paraId="65B2875C" w14:textId="77777777" w:rsidR="001915C3" w:rsidRPr="00EB6BDD" w:rsidRDefault="001915C3" w:rsidP="001915C3">
      <w:pPr>
        <w:pStyle w:val="paragraph"/>
        <w:numPr>
          <w:ilvl w:val="0"/>
          <w:numId w:val="804"/>
        </w:numPr>
        <w:spacing w:before="0" w:beforeAutospacing="0" w:after="0" w:afterAutospacing="0"/>
        <w:ind w:left="360" w:firstLine="0"/>
        <w:jc w:val="both"/>
        <w:textAlignment w:val="baseline"/>
        <w:rPr>
          <w:rFonts w:ascii="Arial" w:hAnsi="Arial" w:cs="Arial"/>
          <w:color w:val="000000"/>
          <w:sz w:val="18"/>
          <w:szCs w:val="18"/>
        </w:rPr>
      </w:pPr>
      <w:r w:rsidRPr="00EB6BDD">
        <w:rPr>
          <w:rStyle w:val="normaltextrun"/>
          <w:rFonts w:ascii="Arial" w:hAnsi="Arial" w:cs="Arial"/>
          <w:color w:val="000000"/>
          <w:sz w:val="20"/>
          <w:szCs w:val="20"/>
          <w:lang w:val="en-GB"/>
        </w:rPr>
        <w:t>This addendum will be applicable to all personal information as defined in the Protection of Personal Information Act, 4 of 2013 (“POPI”).</w:t>
      </w:r>
      <w:r w:rsidRPr="00EB6BDD">
        <w:rPr>
          <w:rStyle w:val="eop"/>
          <w:rFonts w:ascii="Arial" w:hAnsi="Arial" w:cs="Arial"/>
          <w:color w:val="000000"/>
          <w:sz w:val="20"/>
          <w:szCs w:val="20"/>
        </w:rPr>
        <w:t> </w:t>
      </w:r>
    </w:p>
    <w:p w14:paraId="0CFFB562" w14:textId="77777777" w:rsidR="001915C3" w:rsidRPr="00EB6BDD" w:rsidRDefault="001915C3" w:rsidP="001915C3">
      <w:pPr>
        <w:pStyle w:val="paragraph"/>
        <w:numPr>
          <w:ilvl w:val="0"/>
          <w:numId w:val="805"/>
        </w:numPr>
        <w:spacing w:before="0" w:beforeAutospacing="0" w:after="0" w:afterAutospacing="0"/>
        <w:ind w:left="360" w:firstLine="0"/>
        <w:jc w:val="both"/>
        <w:textAlignment w:val="baseline"/>
        <w:rPr>
          <w:rFonts w:ascii="Arial" w:hAnsi="Arial" w:cs="Arial"/>
          <w:color w:val="000000"/>
          <w:sz w:val="18"/>
          <w:szCs w:val="18"/>
        </w:rPr>
      </w:pPr>
      <w:r w:rsidRPr="00EB6BDD">
        <w:rPr>
          <w:rStyle w:val="normaltextrun"/>
          <w:rFonts w:ascii="Arial" w:hAnsi="Arial" w:cs="Arial"/>
          <w:color w:val="000000"/>
          <w:sz w:val="20"/>
          <w:szCs w:val="20"/>
          <w:lang w:val="en-GB"/>
        </w:rPr>
        <w:t>By either Party submitting any personal information to the other, the disclosing Party unconditionally and voluntarily, consents to the processing of the submitted personal information for any and all purposes related to this agreement.</w:t>
      </w:r>
      <w:r w:rsidRPr="00EB6BDD">
        <w:rPr>
          <w:rStyle w:val="eop"/>
          <w:rFonts w:ascii="Arial" w:hAnsi="Arial" w:cs="Arial"/>
          <w:color w:val="000000"/>
          <w:sz w:val="20"/>
          <w:szCs w:val="20"/>
        </w:rPr>
        <w:t> </w:t>
      </w:r>
    </w:p>
    <w:p w14:paraId="48DE25BA" w14:textId="77777777" w:rsidR="001915C3" w:rsidRPr="00EB6BDD" w:rsidRDefault="001915C3" w:rsidP="001915C3">
      <w:pPr>
        <w:pStyle w:val="paragraph"/>
        <w:numPr>
          <w:ilvl w:val="0"/>
          <w:numId w:val="806"/>
        </w:numPr>
        <w:spacing w:before="0" w:beforeAutospacing="0" w:after="0" w:afterAutospacing="0"/>
        <w:ind w:left="360" w:firstLine="0"/>
        <w:jc w:val="both"/>
        <w:textAlignment w:val="baseline"/>
        <w:rPr>
          <w:rFonts w:ascii="Arial" w:hAnsi="Arial" w:cs="Arial"/>
          <w:color w:val="000000"/>
          <w:sz w:val="18"/>
          <w:szCs w:val="18"/>
        </w:rPr>
      </w:pPr>
      <w:r w:rsidRPr="00EB6BDD">
        <w:rPr>
          <w:rStyle w:val="normaltextrun"/>
          <w:rFonts w:ascii="Arial" w:hAnsi="Arial" w:cs="Arial"/>
          <w:color w:val="000000"/>
          <w:sz w:val="20"/>
          <w:szCs w:val="20"/>
          <w:lang w:val="en-GB"/>
        </w:rPr>
        <w:t>The Parties agrees and consent that its personal information may be processed by, or on behalf of either of the Parties for the purposes set out in the Agreement. </w:t>
      </w:r>
      <w:r w:rsidRPr="00EB6BDD">
        <w:rPr>
          <w:rStyle w:val="eop"/>
          <w:rFonts w:ascii="Arial" w:hAnsi="Arial" w:cs="Arial"/>
          <w:color w:val="000000"/>
          <w:sz w:val="20"/>
          <w:szCs w:val="20"/>
        </w:rPr>
        <w:t> </w:t>
      </w:r>
    </w:p>
    <w:p w14:paraId="0D5A2219" w14:textId="77777777" w:rsidR="001915C3" w:rsidRPr="00EB6BDD" w:rsidRDefault="001915C3" w:rsidP="001915C3">
      <w:pPr>
        <w:pStyle w:val="paragraph"/>
        <w:numPr>
          <w:ilvl w:val="0"/>
          <w:numId w:val="807"/>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The Parties shall at all times comply with its obligations and procure that each of its Affiliates comply with their obligations under POPI.</w:t>
      </w:r>
      <w:r w:rsidRPr="00EB6BDD">
        <w:rPr>
          <w:rStyle w:val="eop"/>
          <w:rFonts w:ascii="Arial" w:hAnsi="Arial" w:cs="Arial"/>
          <w:sz w:val="20"/>
          <w:szCs w:val="20"/>
        </w:rPr>
        <w:t> </w:t>
      </w:r>
    </w:p>
    <w:p w14:paraId="55DABE2C" w14:textId="77777777" w:rsidR="001915C3" w:rsidRPr="00EB6BDD" w:rsidRDefault="001915C3" w:rsidP="001915C3">
      <w:pPr>
        <w:pStyle w:val="paragraph"/>
        <w:spacing w:before="0" w:beforeAutospacing="0" w:after="0" w:afterAutospacing="0"/>
        <w:ind w:left="1350"/>
        <w:jc w:val="both"/>
        <w:textAlignment w:val="baseline"/>
        <w:rPr>
          <w:rFonts w:ascii="Segoe UI" w:hAnsi="Segoe UI" w:cs="Segoe UI"/>
          <w:sz w:val="14"/>
          <w:szCs w:val="14"/>
        </w:rPr>
      </w:pPr>
      <w:r w:rsidRPr="00EB6BDD">
        <w:rPr>
          <w:rStyle w:val="eop"/>
          <w:rFonts w:ascii="Arial" w:hAnsi="Arial" w:cs="Arial"/>
          <w:sz w:val="20"/>
          <w:szCs w:val="20"/>
        </w:rPr>
        <w:t> </w:t>
      </w:r>
    </w:p>
    <w:p w14:paraId="43BE7474" w14:textId="77777777" w:rsidR="001915C3" w:rsidRPr="00EB6BDD" w:rsidRDefault="001915C3" w:rsidP="001915C3">
      <w:pPr>
        <w:pStyle w:val="paragraph"/>
        <w:numPr>
          <w:ilvl w:val="0"/>
          <w:numId w:val="808"/>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The Parties shall ensure that any personal information that is processed by it in the course of performing its obligations under the Agreement is done in accordance with POPI. </w:t>
      </w:r>
      <w:r w:rsidRPr="00EB6BDD">
        <w:rPr>
          <w:rStyle w:val="eop"/>
          <w:rFonts w:ascii="Arial" w:hAnsi="Arial" w:cs="Arial"/>
          <w:sz w:val="20"/>
          <w:szCs w:val="20"/>
        </w:rPr>
        <w:t> </w:t>
      </w:r>
    </w:p>
    <w:p w14:paraId="7C865124" w14:textId="77777777" w:rsidR="001915C3" w:rsidRPr="00EB6BDD" w:rsidRDefault="001915C3" w:rsidP="001915C3">
      <w:pPr>
        <w:pStyle w:val="paragraph"/>
        <w:spacing w:before="0" w:beforeAutospacing="0" w:after="0" w:afterAutospacing="0"/>
        <w:jc w:val="both"/>
        <w:textAlignment w:val="baseline"/>
        <w:rPr>
          <w:rFonts w:ascii="Segoe UI" w:hAnsi="Segoe UI" w:cs="Segoe UI"/>
          <w:sz w:val="14"/>
          <w:szCs w:val="14"/>
        </w:rPr>
      </w:pPr>
      <w:r w:rsidRPr="00EB6BDD">
        <w:rPr>
          <w:rStyle w:val="eop"/>
          <w:rFonts w:ascii="Arial" w:hAnsi="Arial" w:cs="Arial"/>
          <w:sz w:val="20"/>
          <w:szCs w:val="20"/>
        </w:rPr>
        <w:t> </w:t>
      </w:r>
    </w:p>
    <w:p w14:paraId="47E3CB76" w14:textId="77777777" w:rsidR="001915C3" w:rsidRPr="00EB6BDD" w:rsidRDefault="001915C3" w:rsidP="001915C3">
      <w:pPr>
        <w:pStyle w:val="paragraph"/>
        <w:numPr>
          <w:ilvl w:val="0"/>
          <w:numId w:val="809"/>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Each Party shall not process, disclose, or use personal information except:</w:t>
      </w:r>
      <w:r w:rsidRPr="00EB6BDD">
        <w:rPr>
          <w:rStyle w:val="eop"/>
          <w:rFonts w:ascii="Arial" w:hAnsi="Arial" w:cs="Arial"/>
          <w:sz w:val="20"/>
          <w:szCs w:val="20"/>
        </w:rPr>
        <w:t> </w:t>
      </w:r>
    </w:p>
    <w:p w14:paraId="0901519A" w14:textId="77777777" w:rsidR="001915C3" w:rsidRPr="00EB6BDD" w:rsidRDefault="001915C3" w:rsidP="001915C3">
      <w:pPr>
        <w:pStyle w:val="paragraph"/>
        <w:numPr>
          <w:ilvl w:val="0"/>
          <w:numId w:val="810"/>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to the extent necessary for the provision of Services and/or Products under the Agreement; or</w:t>
      </w:r>
      <w:r w:rsidRPr="00EB6BDD">
        <w:rPr>
          <w:rStyle w:val="eop"/>
          <w:rFonts w:ascii="Arial" w:hAnsi="Arial" w:cs="Arial"/>
          <w:sz w:val="20"/>
          <w:szCs w:val="20"/>
        </w:rPr>
        <w:t> </w:t>
      </w:r>
    </w:p>
    <w:p w14:paraId="12A42B5C" w14:textId="77777777" w:rsidR="001915C3" w:rsidRPr="00EB6BDD" w:rsidRDefault="001915C3" w:rsidP="001915C3">
      <w:pPr>
        <w:pStyle w:val="paragraph"/>
        <w:numPr>
          <w:ilvl w:val="0"/>
          <w:numId w:val="811"/>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to fulfil their own obligations under the Agreement; or</w:t>
      </w:r>
      <w:r w:rsidRPr="00EB6BDD">
        <w:rPr>
          <w:rStyle w:val="eop"/>
          <w:rFonts w:ascii="Arial" w:hAnsi="Arial" w:cs="Arial"/>
          <w:sz w:val="20"/>
          <w:szCs w:val="20"/>
        </w:rPr>
        <w:t> </w:t>
      </w:r>
    </w:p>
    <w:p w14:paraId="3F20148E" w14:textId="77777777" w:rsidR="001915C3" w:rsidRPr="00EB6BDD" w:rsidRDefault="001915C3" w:rsidP="001915C3">
      <w:pPr>
        <w:pStyle w:val="paragraph"/>
        <w:numPr>
          <w:ilvl w:val="0"/>
          <w:numId w:val="812"/>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as otherwise expressly authorised by the other Party in writing.  </w:t>
      </w:r>
      <w:r w:rsidRPr="00EB6BDD">
        <w:rPr>
          <w:rStyle w:val="eop"/>
          <w:rFonts w:ascii="Arial" w:hAnsi="Arial" w:cs="Arial"/>
          <w:sz w:val="20"/>
          <w:szCs w:val="20"/>
        </w:rPr>
        <w:t> </w:t>
      </w:r>
    </w:p>
    <w:p w14:paraId="4CC164E6" w14:textId="77777777" w:rsidR="001915C3" w:rsidRPr="00EB6BDD" w:rsidRDefault="001915C3" w:rsidP="001915C3">
      <w:pPr>
        <w:pStyle w:val="paragraph"/>
        <w:spacing w:before="0" w:beforeAutospacing="0" w:after="0" w:afterAutospacing="0"/>
        <w:ind w:left="1785"/>
        <w:jc w:val="both"/>
        <w:textAlignment w:val="baseline"/>
        <w:rPr>
          <w:rFonts w:ascii="Segoe UI" w:hAnsi="Segoe UI" w:cs="Segoe UI"/>
          <w:sz w:val="14"/>
          <w:szCs w:val="14"/>
        </w:rPr>
      </w:pPr>
      <w:r w:rsidRPr="00EB6BDD">
        <w:rPr>
          <w:rStyle w:val="eop"/>
          <w:rFonts w:ascii="Arial" w:hAnsi="Arial" w:cs="Arial"/>
          <w:sz w:val="20"/>
          <w:szCs w:val="20"/>
        </w:rPr>
        <w:t> </w:t>
      </w:r>
    </w:p>
    <w:p w14:paraId="3248B92D" w14:textId="77777777" w:rsidR="001915C3" w:rsidRPr="00EB6BDD" w:rsidRDefault="001915C3" w:rsidP="001915C3">
      <w:pPr>
        <w:pStyle w:val="paragraph"/>
        <w:numPr>
          <w:ilvl w:val="0"/>
          <w:numId w:val="813"/>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Each Party shall not disclose any personal information to any Third Party without the other Party’s prior written consent in each instance, other than to the extent required by any Regulator</w:t>
      </w:r>
      <w:r w:rsidRPr="00EB6BDD">
        <w:rPr>
          <w:rStyle w:val="normaltextrun"/>
          <w:rFonts w:ascii="Arial" w:hAnsi="Arial" w:cs="Arial"/>
          <w:b/>
          <w:bCs/>
          <w:sz w:val="20"/>
          <w:szCs w:val="20"/>
          <w:lang w:val="en-GB"/>
        </w:rPr>
        <w:t> </w:t>
      </w:r>
      <w:r w:rsidRPr="00EB6BDD">
        <w:rPr>
          <w:rStyle w:val="normaltextrun"/>
          <w:rFonts w:ascii="Arial" w:hAnsi="Arial" w:cs="Arial"/>
          <w:sz w:val="20"/>
          <w:szCs w:val="20"/>
          <w:lang w:val="en-GB"/>
        </w:rPr>
        <w:t>or Law.  </w:t>
      </w:r>
      <w:r w:rsidRPr="00EB6BDD">
        <w:rPr>
          <w:rStyle w:val="eop"/>
          <w:rFonts w:ascii="Arial" w:hAnsi="Arial" w:cs="Arial"/>
          <w:sz w:val="20"/>
          <w:szCs w:val="20"/>
        </w:rPr>
        <w:t> </w:t>
      </w:r>
    </w:p>
    <w:p w14:paraId="2AF4C339" w14:textId="77777777" w:rsidR="001915C3" w:rsidRPr="00EB6BDD" w:rsidRDefault="001915C3" w:rsidP="001915C3">
      <w:pPr>
        <w:pStyle w:val="paragraph"/>
        <w:spacing w:before="0" w:beforeAutospacing="0" w:after="0" w:afterAutospacing="0"/>
        <w:ind w:left="1350"/>
        <w:jc w:val="both"/>
        <w:textAlignment w:val="baseline"/>
        <w:rPr>
          <w:rFonts w:ascii="Segoe UI" w:hAnsi="Segoe UI" w:cs="Segoe UI"/>
          <w:sz w:val="14"/>
          <w:szCs w:val="14"/>
        </w:rPr>
      </w:pPr>
      <w:r w:rsidRPr="00EB6BDD">
        <w:rPr>
          <w:rStyle w:val="eop"/>
          <w:rFonts w:ascii="Arial" w:hAnsi="Arial" w:cs="Arial"/>
          <w:sz w:val="20"/>
          <w:szCs w:val="20"/>
        </w:rPr>
        <w:t> </w:t>
      </w:r>
    </w:p>
    <w:p w14:paraId="0AF22D50" w14:textId="77777777" w:rsidR="001915C3" w:rsidRPr="00EB6BDD" w:rsidRDefault="001915C3" w:rsidP="001915C3">
      <w:pPr>
        <w:pStyle w:val="paragraph"/>
        <w:numPr>
          <w:ilvl w:val="0"/>
          <w:numId w:val="814"/>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In the event the other Party providing such consent necessary for the disclosure of personal information to a Third Party, each Party shall:</w:t>
      </w:r>
      <w:r w:rsidRPr="00EB6BDD">
        <w:rPr>
          <w:rStyle w:val="eop"/>
          <w:rFonts w:ascii="Arial" w:hAnsi="Arial" w:cs="Arial"/>
          <w:sz w:val="20"/>
          <w:szCs w:val="20"/>
        </w:rPr>
        <w:t> </w:t>
      </w:r>
    </w:p>
    <w:p w14:paraId="07C1141B" w14:textId="77777777" w:rsidR="001915C3" w:rsidRPr="00EB6BDD" w:rsidRDefault="001915C3" w:rsidP="001915C3">
      <w:pPr>
        <w:pStyle w:val="paragraph"/>
        <w:numPr>
          <w:ilvl w:val="0"/>
          <w:numId w:val="815"/>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make such disclosure in compliance with POPI; and </w:t>
      </w:r>
      <w:r w:rsidRPr="00EB6BDD">
        <w:rPr>
          <w:rStyle w:val="eop"/>
          <w:rFonts w:ascii="Arial" w:hAnsi="Arial" w:cs="Arial"/>
          <w:sz w:val="20"/>
          <w:szCs w:val="20"/>
        </w:rPr>
        <w:t> </w:t>
      </w:r>
    </w:p>
    <w:p w14:paraId="152D1293" w14:textId="77777777" w:rsidR="001915C3" w:rsidRPr="00EB6BDD" w:rsidRDefault="001915C3" w:rsidP="001915C3">
      <w:pPr>
        <w:pStyle w:val="paragraph"/>
        <w:numPr>
          <w:ilvl w:val="0"/>
          <w:numId w:val="816"/>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enter into a written agreement with the applicable Third-Party recipient of such personal information that requires such Third Party to safeguard the personal information in a manner no less restrictive than each Party’s obligations under these terms. </w:t>
      </w:r>
      <w:r w:rsidRPr="00EB6BDD">
        <w:rPr>
          <w:rStyle w:val="eop"/>
          <w:rFonts w:ascii="Arial" w:hAnsi="Arial" w:cs="Arial"/>
          <w:sz w:val="20"/>
          <w:szCs w:val="20"/>
        </w:rPr>
        <w:t> </w:t>
      </w:r>
    </w:p>
    <w:p w14:paraId="7D2E3ECE" w14:textId="77777777" w:rsidR="001915C3" w:rsidRPr="00EB6BDD" w:rsidRDefault="001915C3" w:rsidP="001915C3">
      <w:pPr>
        <w:pStyle w:val="paragraph"/>
        <w:spacing w:before="0" w:beforeAutospacing="0" w:after="0" w:afterAutospacing="0"/>
        <w:ind w:left="1785"/>
        <w:jc w:val="both"/>
        <w:textAlignment w:val="baseline"/>
        <w:rPr>
          <w:rFonts w:ascii="Segoe UI" w:hAnsi="Segoe UI" w:cs="Segoe UI"/>
          <w:sz w:val="14"/>
          <w:szCs w:val="14"/>
        </w:rPr>
      </w:pPr>
      <w:r w:rsidRPr="00EB6BDD">
        <w:rPr>
          <w:rStyle w:val="eop"/>
          <w:rFonts w:ascii="Arial" w:hAnsi="Arial" w:cs="Arial"/>
          <w:sz w:val="20"/>
          <w:szCs w:val="20"/>
        </w:rPr>
        <w:t> </w:t>
      </w:r>
    </w:p>
    <w:p w14:paraId="722C67E2" w14:textId="77777777" w:rsidR="001915C3" w:rsidRPr="00EB6BDD" w:rsidRDefault="001915C3" w:rsidP="001915C3">
      <w:pPr>
        <w:pStyle w:val="paragraph"/>
        <w:numPr>
          <w:ilvl w:val="0"/>
          <w:numId w:val="817"/>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The Parties shall implement and maintain an effective security safeguards that includes, but is not limited to administrative, technical, and physical safeguards, and appropriate technical and organisational measures, in each case, adequate to insure the security and confidentiality of personal information, and to protect against any anticipated risks to the security or integrity of personal information, protect against unauthorized access to or use of personal information,</w:t>
      </w:r>
      <w:r w:rsidRPr="00EB6BDD">
        <w:rPr>
          <w:rStyle w:val="normaltextrun"/>
          <w:rFonts w:ascii="Arial" w:hAnsi="Arial" w:cs="Arial"/>
          <w:b/>
          <w:bCs/>
          <w:sz w:val="20"/>
          <w:szCs w:val="20"/>
          <w:lang w:val="en-GB"/>
        </w:rPr>
        <w:t> </w:t>
      </w:r>
      <w:r w:rsidRPr="00EB6BDD">
        <w:rPr>
          <w:rStyle w:val="normaltextrun"/>
          <w:rFonts w:ascii="Arial" w:hAnsi="Arial" w:cs="Arial"/>
          <w:sz w:val="20"/>
          <w:szCs w:val="20"/>
          <w:lang w:val="en-GB"/>
        </w:rPr>
        <w:t>protect personal information against unlawful processing or processing otherwise than in accordance with this agreement, and protect against accidental loss, destruction, damage, alteration or disclosure of personal information.  </w:t>
      </w:r>
      <w:r w:rsidRPr="00EB6BDD">
        <w:rPr>
          <w:rStyle w:val="eop"/>
          <w:rFonts w:ascii="Arial" w:hAnsi="Arial" w:cs="Arial"/>
          <w:sz w:val="20"/>
          <w:szCs w:val="20"/>
        </w:rPr>
        <w:t> </w:t>
      </w:r>
    </w:p>
    <w:p w14:paraId="2C9A3D77" w14:textId="77777777" w:rsidR="001915C3" w:rsidRPr="00EB6BDD" w:rsidRDefault="001915C3" w:rsidP="001915C3">
      <w:pPr>
        <w:pStyle w:val="paragraph"/>
        <w:spacing w:before="0" w:beforeAutospacing="0" w:after="0" w:afterAutospacing="0"/>
        <w:ind w:left="1350"/>
        <w:jc w:val="both"/>
        <w:textAlignment w:val="baseline"/>
        <w:rPr>
          <w:rFonts w:ascii="Segoe UI" w:hAnsi="Segoe UI" w:cs="Segoe UI"/>
          <w:sz w:val="14"/>
          <w:szCs w:val="14"/>
        </w:rPr>
      </w:pPr>
      <w:r w:rsidRPr="00EB6BDD">
        <w:rPr>
          <w:rStyle w:val="eop"/>
          <w:rFonts w:ascii="Arial" w:hAnsi="Arial" w:cs="Arial"/>
          <w:sz w:val="20"/>
          <w:szCs w:val="20"/>
        </w:rPr>
        <w:t> </w:t>
      </w:r>
    </w:p>
    <w:p w14:paraId="3434DB84" w14:textId="77777777" w:rsidR="001915C3" w:rsidRPr="00EB6BDD" w:rsidRDefault="001915C3" w:rsidP="001915C3">
      <w:pPr>
        <w:pStyle w:val="paragraph"/>
        <w:numPr>
          <w:ilvl w:val="0"/>
          <w:numId w:val="818"/>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Without limiting the foregoing, such safeguards and measures shall be appropriate to protect against the harm that may result from unauthorised or unlawful processing, use or disclosure, or accidental loss, destruction, or damage to or of Personal Information and the nature of the personal information, and shall maintain all safeguard measures as is required by POPI. </w:t>
      </w:r>
      <w:r w:rsidRPr="00EB6BDD">
        <w:rPr>
          <w:rStyle w:val="eop"/>
          <w:rFonts w:ascii="Arial" w:hAnsi="Arial" w:cs="Arial"/>
          <w:sz w:val="20"/>
          <w:szCs w:val="20"/>
        </w:rPr>
        <w:t> </w:t>
      </w:r>
    </w:p>
    <w:p w14:paraId="6AD63642" w14:textId="77777777" w:rsidR="001915C3" w:rsidRPr="00EB6BDD" w:rsidRDefault="001915C3" w:rsidP="001915C3">
      <w:pPr>
        <w:pStyle w:val="paragraph"/>
        <w:spacing w:before="0" w:beforeAutospacing="0" w:after="0" w:afterAutospacing="0"/>
        <w:ind w:left="1785"/>
        <w:jc w:val="both"/>
        <w:textAlignment w:val="baseline"/>
        <w:rPr>
          <w:rFonts w:ascii="Segoe UI" w:hAnsi="Segoe UI" w:cs="Segoe UI"/>
          <w:sz w:val="14"/>
          <w:szCs w:val="14"/>
        </w:rPr>
      </w:pPr>
      <w:r w:rsidRPr="00EB6BDD">
        <w:rPr>
          <w:rStyle w:val="eop"/>
          <w:rFonts w:ascii="Arial" w:hAnsi="Arial" w:cs="Arial"/>
          <w:sz w:val="20"/>
          <w:szCs w:val="20"/>
        </w:rPr>
        <w:t> </w:t>
      </w:r>
    </w:p>
    <w:p w14:paraId="36EC83FA" w14:textId="77777777" w:rsidR="001915C3" w:rsidRPr="00EB6BDD" w:rsidRDefault="001915C3" w:rsidP="001915C3">
      <w:pPr>
        <w:pStyle w:val="paragraph"/>
        <w:numPr>
          <w:ilvl w:val="0"/>
          <w:numId w:val="819"/>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US"/>
        </w:rPr>
        <w:t>Each Party shall not use, process, store, transfer or permit access to any personal information across the borders of South Africa, without the written consent of the other Party. </w:t>
      </w:r>
      <w:r w:rsidRPr="00EB6BDD">
        <w:rPr>
          <w:rStyle w:val="eop"/>
          <w:rFonts w:ascii="Arial" w:hAnsi="Arial" w:cs="Arial"/>
          <w:sz w:val="20"/>
          <w:szCs w:val="20"/>
        </w:rPr>
        <w:t> </w:t>
      </w:r>
    </w:p>
    <w:p w14:paraId="2A8FED5B" w14:textId="77777777" w:rsidR="001915C3" w:rsidRPr="00EB6BDD" w:rsidRDefault="001915C3" w:rsidP="001915C3">
      <w:pPr>
        <w:pStyle w:val="paragraph"/>
        <w:spacing w:before="0" w:beforeAutospacing="0" w:after="0" w:afterAutospacing="0"/>
        <w:jc w:val="both"/>
        <w:textAlignment w:val="baseline"/>
        <w:rPr>
          <w:rFonts w:ascii="Segoe UI" w:hAnsi="Segoe UI" w:cs="Segoe UI"/>
          <w:sz w:val="14"/>
          <w:szCs w:val="14"/>
        </w:rPr>
      </w:pPr>
      <w:r w:rsidRPr="00EB6BDD">
        <w:rPr>
          <w:rStyle w:val="eop"/>
          <w:rFonts w:ascii="Arial" w:hAnsi="Arial" w:cs="Arial"/>
          <w:sz w:val="20"/>
          <w:szCs w:val="20"/>
        </w:rPr>
        <w:t> </w:t>
      </w:r>
    </w:p>
    <w:p w14:paraId="6E91863C" w14:textId="77777777" w:rsidR="001915C3" w:rsidRPr="00EB6BDD" w:rsidRDefault="001915C3" w:rsidP="001915C3">
      <w:pPr>
        <w:pStyle w:val="paragraph"/>
        <w:numPr>
          <w:ilvl w:val="0"/>
          <w:numId w:val="820"/>
        </w:numPr>
        <w:spacing w:before="0" w:beforeAutospacing="0" w:after="0" w:afterAutospacing="0"/>
        <w:ind w:left="360" w:firstLine="0"/>
        <w:jc w:val="both"/>
        <w:textAlignment w:val="baseline"/>
        <w:rPr>
          <w:rFonts w:ascii="Arial" w:hAnsi="Arial" w:cs="Arial"/>
          <w:sz w:val="18"/>
          <w:szCs w:val="18"/>
        </w:rPr>
      </w:pPr>
      <w:r w:rsidRPr="00EB6BDD">
        <w:rPr>
          <w:rStyle w:val="normaltextrun"/>
          <w:rFonts w:ascii="Arial" w:hAnsi="Arial" w:cs="Arial"/>
          <w:sz w:val="20"/>
          <w:szCs w:val="20"/>
          <w:lang w:val="en-GB"/>
        </w:rPr>
        <w:t>In the event of any actual, suspected, or alleged security breach, including, but not limited to, loss, damage, destruction, theft, unauthorized use, access to or disclosure of any personal information, each Party shall:</w:t>
      </w:r>
      <w:r w:rsidRPr="00EB6BDD">
        <w:rPr>
          <w:rStyle w:val="eop"/>
          <w:rFonts w:ascii="Arial" w:hAnsi="Arial" w:cs="Arial"/>
          <w:sz w:val="20"/>
          <w:szCs w:val="20"/>
        </w:rPr>
        <w:t> </w:t>
      </w:r>
    </w:p>
    <w:p w14:paraId="5FD7A541" w14:textId="77777777" w:rsidR="001915C3" w:rsidRPr="00EB6BDD" w:rsidRDefault="001915C3" w:rsidP="001915C3">
      <w:pPr>
        <w:pStyle w:val="paragraph"/>
        <w:numPr>
          <w:ilvl w:val="0"/>
          <w:numId w:val="821"/>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notify the other Party as soon as practicable after becoming aware of such event.</w:t>
      </w:r>
      <w:r w:rsidRPr="00EB6BDD">
        <w:rPr>
          <w:rStyle w:val="eop"/>
          <w:rFonts w:ascii="Arial" w:hAnsi="Arial" w:cs="Arial"/>
          <w:sz w:val="20"/>
          <w:szCs w:val="20"/>
        </w:rPr>
        <w:t> </w:t>
      </w:r>
    </w:p>
    <w:p w14:paraId="6EEB9962" w14:textId="77777777" w:rsidR="001915C3" w:rsidRPr="00EB6BDD" w:rsidRDefault="001915C3" w:rsidP="001915C3">
      <w:pPr>
        <w:pStyle w:val="paragraph"/>
        <w:numPr>
          <w:ilvl w:val="0"/>
          <w:numId w:val="822"/>
        </w:numPr>
        <w:spacing w:before="0" w:beforeAutospacing="0" w:after="0" w:afterAutospacing="0"/>
        <w:ind w:firstLine="0"/>
        <w:jc w:val="both"/>
        <w:textAlignment w:val="baseline"/>
        <w:rPr>
          <w:rFonts w:ascii="Arial" w:hAnsi="Arial" w:cs="Arial"/>
          <w:sz w:val="18"/>
          <w:szCs w:val="18"/>
        </w:rPr>
      </w:pPr>
      <w:r w:rsidRPr="00EB6BDD">
        <w:rPr>
          <w:rStyle w:val="normaltextrun"/>
          <w:rFonts w:ascii="Arial" w:hAnsi="Arial" w:cs="Arial"/>
          <w:sz w:val="20"/>
          <w:szCs w:val="20"/>
          <w:lang w:val="en-GB"/>
        </w:rPr>
        <w:t>provide the other Party will all information regarding the breach in the Party’s knowledge and possession to allow the Party to ascertain what has occurred and which personal information has been affected. </w:t>
      </w:r>
      <w:r w:rsidRPr="00EB6BDD">
        <w:rPr>
          <w:rStyle w:val="eop"/>
          <w:rFonts w:ascii="Arial" w:hAnsi="Arial" w:cs="Arial"/>
          <w:sz w:val="20"/>
          <w:szCs w:val="20"/>
        </w:rPr>
        <w:t> </w:t>
      </w:r>
    </w:p>
    <w:p w14:paraId="5F683E95" w14:textId="77777777" w:rsidR="001915C3" w:rsidRPr="001D2A61" w:rsidRDefault="001915C3" w:rsidP="001915C3">
      <w:pPr>
        <w:pStyle w:val="paragraph"/>
        <w:numPr>
          <w:ilvl w:val="0"/>
          <w:numId w:val="823"/>
        </w:numPr>
        <w:spacing w:before="0" w:beforeAutospacing="0" w:after="0" w:afterAutospacing="0"/>
        <w:ind w:firstLine="0"/>
        <w:jc w:val="both"/>
        <w:textAlignment w:val="baseline"/>
        <w:rPr>
          <w:rStyle w:val="eop"/>
          <w:rFonts w:ascii="Arial" w:hAnsi="Arial" w:cs="Arial"/>
          <w:sz w:val="18"/>
          <w:szCs w:val="18"/>
        </w:rPr>
      </w:pPr>
      <w:r w:rsidRPr="00EB6BDD">
        <w:rPr>
          <w:rStyle w:val="normaltextrun"/>
          <w:rFonts w:ascii="Arial" w:hAnsi="Arial" w:cs="Arial"/>
          <w:sz w:val="20"/>
          <w:szCs w:val="20"/>
          <w:lang w:val="en-GB"/>
        </w:rPr>
        <w:t>promptly take whatever action is necessary, at each Party’s own expense, to minimise the impact of such event and prevent such event from recurring.</w:t>
      </w:r>
      <w:r w:rsidRPr="00EB6BDD">
        <w:rPr>
          <w:rStyle w:val="eop"/>
          <w:rFonts w:ascii="Arial" w:hAnsi="Arial" w:cs="Arial"/>
          <w:sz w:val="20"/>
          <w:szCs w:val="20"/>
        </w:rPr>
        <w:t> </w:t>
      </w:r>
    </w:p>
    <w:p w14:paraId="3D35CF3E" w14:textId="77777777" w:rsidR="001915C3" w:rsidRDefault="001915C3" w:rsidP="001915C3">
      <w:pPr>
        <w:pStyle w:val="paragraph"/>
        <w:spacing w:before="0" w:beforeAutospacing="0" w:after="0" w:afterAutospacing="0"/>
        <w:jc w:val="both"/>
        <w:textAlignment w:val="baseline"/>
        <w:rPr>
          <w:rStyle w:val="eop"/>
          <w:rFonts w:ascii="Arial" w:hAnsi="Arial" w:cs="Arial"/>
          <w:sz w:val="20"/>
          <w:szCs w:val="20"/>
        </w:rPr>
      </w:pPr>
    </w:p>
    <w:p w14:paraId="545C53B1" w14:textId="77777777" w:rsidR="001915C3" w:rsidRPr="00EB6BDD" w:rsidRDefault="001915C3" w:rsidP="001915C3">
      <w:pPr>
        <w:pStyle w:val="paragraph"/>
        <w:spacing w:before="0" w:beforeAutospacing="0" w:after="0" w:afterAutospacing="0"/>
        <w:jc w:val="both"/>
        <w:textAlignment w:val="baseline"/>
        <w:rPr>
          <w:rFonts w:ascii="Arial" w:hAnsi="Arial" w:cs="Arial"/>
          <w:sz w:val="18"/>
          <w:szCs w:val="18"/>
        </w:rPr>
      </w:pPr>
    </w:p>
    <w:p w14:paraId="750382CB" w14:textId="77777777" w:rsidR="001915C3" w:rsidRDefault="001915C3" w:rsidP="001915C3">
      <w:pPr>
        <w:pStyle w:val="paragraph"/>
        <w:spacing w:before="0" w:beforeAutospacing="0" w:after="0" w:afterAutospacing="0"/>
        <w:jc w:val="both"/>
        <w:textAlignment w:val="baseline"/>
        <w:rPr>
          <w:rFonts w:ascii="Segoe UI" w:hAnsi="Segoe UI" w:cs="Segoe UI"/>
          <w:sz w:val="18"/>
          <w:szCs w:val="18"/>
        </w:rPr>
      </w:pPr>
    </w:p>
    <w:p w14:paraId="22BD8941" w14:textId="77777777" w:rsidR="001915C3" w:rsidRDefault="001915C3" w:rsidP="001915C3">
      <w:pPr>
        <w:pStyle w:val="paragraph"/>
        <w:spacing w:before="0" w:beforeAutospacing="0" w:after="0" w:afterAutospacing="0"/>
        <w:jc w:val="both"/>
        <w:textAlignment w:val="baseline"/>
        <w:rPr>
          <w:rStyle w:val="eop"/>
          <w:rFonts w:ascii="Arial" w:hAnsi="Arial" w:cs="Arial"/>
          <w:color w:val="000000"/>
          <w:sz w:val="22"/>
          <w:szCs w:val="22"/>
        </w:rPr>
      </w:pPr>
    </w:p>
    <w:p w14:paraId="5C473E7B" w14:textId="77777777" w:rsidR="001915C3" w:rsidRPr="001B11C3" w:rsidRDefault="001915C3" w:rsidP="001915C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Client</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Pr>
          <w:rStyle w:val="tabchar"/>
          <w:rFonts w:ascii="Calibri" w:hAnsi="Calibri" w:cs="Calibri"/>
          <w:sz w:val="20"/>
          <w:szCs w:val="20"/>
        </w:rPr>
        <w:t xml:space="preserve">______ </w:t>
      </w:r>
      <w:r>
        <w:rPr>
          <w:rStyle w:val="normaltextrun"/>
          <w:rFonts w:ascii="Arial" w:hAnsi="Arial" w:cs="Arial"/>
          <w:b/>
          <w:bCs/>
          <w:sz w:val="20"/>
          <w:szCs w:val="20"/>
        </w:rPr>
        <w:t>Client</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r>
        <w:rPr>
          <w:rStyle w:val="eop"/>
          <w:rFonts w:ascii="Arial" w:hAnsi="Arial" w:cs="Arial"/>
          <w:sz w:val="20"/>
          <w:szCs w:val="20"/>
        </w:rPr>
        <w:t>__________</w:t>
      </w:r>
    </w:p>
    <w:p w14:paraId="3434D38B" w14:textId="77777777" w:rsidR="001915C3" w:rsidRDefault="001915C3" w:rsidP="001915C3">
      <w:pPr>
        <w:pStyle w:val="paragraph"/>
        <w:spacing w:before="0" w:beforeAutospacing="0" w:after="0" w:afterAutospacing="0"/>
        <w:jc w:val="both"/>
        <w:textAlignment w:val="baseline"/>
        <w:rPr>
          <w:rStyle w:val="eop"/>
          <w:rFonts w:ascii="Arial" w:hAnsi="Arial" w:cs="Arial"/>
          <w:color w:val="000000"/>
          <w:sz w:val="22"/>
          <w:szCs w:val="22"/>
        </w:rPr>
      </w:pPr>
    </w:p>
    <w:p w14:paraId="69A453AF" w14:textId="77777777" w:rsidR="001915C3" w:rsidRDefault="001915C3" w:rsidP="001915C3">
      <w:pPr>
        <w:pStyle w:val="paragraph"/>
        <w:spacing w:before="0" w:beforeAutospacing="0" w:after="0" w:afterAutospacing="0"/>
        <w:jc w:val="both"/>
        <w:textAlignment w:val="baseline"/>
        <w:rPr>
          <w:rFonts w:ascii="Segoe UI" w:hAnsi="Segoe UI" w:cs="Segoe UI"/>
          <w:sz w:val="18"/>
          <w:szCs w:val="18"/>
        </w:rPr>
      </w:pPr>
    </w:p>
    <w:p w14:paraId="602B58C2" w14:textId="77777777" w:rsidR="001915C3" w:rsidRPr="001B11C3" w:rsidRDefault="001915C3" w:rsidP="001915C3">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79F8F1CD" w14:textId="77777777" w:rsidR="001915C3" w:rsidRDefault="001915C3" w:rsidP="001915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E6131D1" w14:textId="77777777" w:rsidR="001915C3" w:rsidRDefault="001915C3" w:rsidP="001915C3">
      <w:pPr>
        <w:pStyle w:val="paragraph"/>
        <w:spacing w:before="0" w:beforeAutospacing="0" w:after="0" w:afterAutospacing="0"/>
        <w:jc w:val="center"/>
        <w:textAlignment w:val="baseline"/>
        <w:rPr>
          <w:rStyle w:val="normaltextrun"/>
          <w:rFonts w:ascii="Arial" w:hAnsi="Arial" w:cs="Arial"/>
          <w:color w:val="000000"/>
          <w:sz w:val="20"/>
          <w:szCs w:val="20"/>
          <w:lang w:val="en-GB"/>
        </w:rPr>
      </w:pPr>
      <w:r w:rsidRPr="00A66510">
        <w:rPr>
          <w:rStyle w:val="normaltextrun"/>
          <w:rFonts w:ascii="Arial" w:hAnsi="Arial" w:cs="Arial"/>
          <w:color w:val="000000"/>
          <w:sz w:val="20"/>
          <w:szCs w:val="20"/>
          <w:lang w:val="en-GB"/>
        </w:rPr>
        <w:t>By the client who warrants their authority</w:t>
      </w:r>
    </w:p>
    <w:p w14:paraId="51C111F1" w14:textId="77777777" w:rsidR="001915C3" w:rsidRDefault="001915C3" w:rsidP="001915C3">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76DA1D6B" w14:textId="77777777" w:rsidR="001915C3" w:rsidRDefault="001915C3" w:rsidP="001915C3">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28A78E07" w14:textId="77777777" w:rsidR="001915C3" w:rsidRDefault="001915C3" w:rsidP="001915C3">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3F007BA2" w14:textId="77777777" w:rsidR="001915C3" w:rsidRPr="00A66510" w:rsidRDefault="001915C3" w:rsidP="001915C3">
      <w:pPr>
        <w:pStyle w:val="paragraph"/>
        <w:spacing w:before="0" w:beforeAutospacing="0" w:after="0" w:afterAutospacing="0"/>
        <w:jc w:val="center"/>
        <w:textAlignment w:val="baseline"/>
        <w:rPr>
          <w:rStyle w:val="normaltextrun"/>
          <w:rFonts w:ascii="Segoe UI" w:hAnsi="Segoe UI" w:cs="Segoe UI"/>
          <w:sz w:val="18"/>
          <w:szCs w:val="18"/>
        </w:rPr>
      </w:pPr>
    </w:p>
    <w:p w14:paraId="1093CE92" w14:textId="77777777" w:rsidR="001915C3" w:rsidRPr="001B11C3" w:rsidRDefault="001915C3" w:rsidP="001915C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Company</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Pr>
          <w:rStyle w:val="tabchar"/>
          <w:rFonts w:ascii="Calibri" w:hAnsi="Calibri" w:cs="Calibri"/>
          <w:sz w:val="20"/>
          <w:szCs w:val="20"/>
        </w:rPr>
        <w:t>___</w:t>
      </w:r>
      <w:r>
        <w:rPr>
          <w:rStyle w:val="normaltextrun"/>
          <w:rFonts w:ascii="Arial" w:hAnsi="Arial" w:cs="Arial"/>
          <w:b/>
          <w:bCs/>
          <w:sz w:val="20"/>
          <w:szCs w:val="20"/>
        </w:rPr>
        <w:t>Company</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r>
        <w:rPr>
          <w:rStyle w:val="eop"/>
          <w:rFonts w:ascii="Arial" w:hAnsi="Arial" w:cs="Arial"/>
          <w:sz w:val="20"/>
          <w:szCs w:val="20"/>
        </w:rPr>
        <w:t>_______</w:t>
      </w:r>
    </w:p>
    <w:p w14:paraId="11686CEA" w14:textId="77777777" w:rsidR="001915C3" w:rsidRDefault="001915C3" w:rsidP="001915C3">
      <w:pPr>
        <w:pStyle w:val="paragraph"/>
        <w:spacing w:before="0" w:beforeAutospacing="0" w:after="0" w:afterAutospacing="0"/>
        <w:jc w:val="both"/>
        <w:textAlignment w:val="baseline"/>
        <w:rPr>
          <w:rStyle w:val="eop"/>
          <w:rFonts w:ascii="Arial" w:hAnsi="Arial" w:cs="Arial"/>
          <w:color w:val="000000"/>
          <w:sz w:val="22"/>
          <w:szCs w:val="22"/>
        </w:rPr>
      </w:pPr>
    </w:p>
    <w:p w14:paraId="6E27177C" w14:textId="77777777" w:rsidR="001915C3" w:rsidRDefault="001915C3" w:rsidP="001915C3">
      <w:pPr>
        <w:pStyle w:val="paragraph"/>
        <w:spacing w:before="0" w:beforeAutospacing="0" w:after="0" w:afterAutospacing="0"/>
        <w:jc w:val="both"/>
        <w:textAlignment w:val="baseline"/>
        <w:rPr>
          <w:rFonts w:ascii="Segoe UI" w:hAnsi="Segoe UI" w:cs="Segoe UI"/>
          <w:sz w:val="18"/>
          <w:szCs w:val="18"/>
        </w:rPr>
      </w:pPr>
    </w:p>
    <w:p w14:paraId="6CBCDF03" w14:textId="77777777" w:rsidR="001915C3" w:rsidRPr="001B11C3" w:rsidRDefault="001915C3" w:rsidP="001915C3">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24C476BE" w14:textId="77777777" w:rsidR="001915C3" w:rsidRDefault="001915C3" w:rsidP="001915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00C2C38" w14:textId="77777777" w:rsidR="001915C3" w:rsidRDefault="001915C3" w:rsidP="001915C3">
      <w:pPr>
        <w:pStyle w:val="paragraph"/>
        <w:spacing w:before="0" w:beforeAutospacing="0" w:after="0" w:afterAutospacing="0"/>
        <w:jc w:val="center"/>
        <w:textAlignment w:val="baseline"/>
        <w:rPr>
          <w:rStyle w:val="normaltextrun"/>
          <w:rFonts w:ascii="Arial" w:hAnsi="Arial" w:cs="Arial"/>
          <w:color w:val="000000"/>
          <w:sz w:val="20"/>
          <w:szCs w:val="20"/>
          <w:lang w:val="en-GB"/>
        </w:rPr>
      </w:pPr>
      <w:r w:rsidRPr="00A66510">
        <w:rPr>
          <w:rStyle w:val="normaltextrun"/>
          <w:rFonts w:ascii="Arial" w:hAnsi="Arial" w:cs="Arial"/>
          <w:color w:val="000000"/>
          <w:sz w:val="20"/>
          <w:szCs w:val="20"/>
          <w:lang w:val="en-GB"/>
        </w:rPr>
        <w:t>By the c</w:t>
      </w:r>
      <w:r>
        <w:rPr>
          <w:rStyle w:val="normaltextrun"/>
          <w:rFonts w:ascii="Arial" w:hAnsi="Arial" w:cs="Arial"/>
          <w:color w:val="000000"/>
          <w:sz w:val="20"/>
          <w:szCs w:val="20"/>
          <w:lang w:val="en-GB"/>
        </w:rPr>
        <w:t>ompany</w:t>
      </w:r>
      <w:r w:rsidRPr="00A66510">
        <w:rPr>
          <w:rStyle w:val="normaltextrun"/>
          <w:rFonts w:ascii="Arial" w:hAnsi="Arial" w:cs="Arial"/>
          <w:color w:val="000000"/>
          <w:sz w:val="20"/>
          <w:szCs w:val="20"/>
          <w:lang w:val="en-GB"/>
        </w:rPr>
        <w:t xml:space="preserve"> who warrants their authority</w:t>
      </w:r>
    </w:p>
    <w:p w14:paraId="0E0927FB" w14:textId="77777777" w:rsidR="001915C3" w:rsidRDefault="001915C3" w:rsidP="001915C3">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104F6E2D" w14:textId="3CAC72F3" w:rsidR="001915C3" w:rsidRDefault="001915C3" w:rsidP="001915C3"/>
    <w:p w14:paraId="3EC2A2BA" w14:textId="6492A71A" w:rsidR="00A12A3E" w:rsidRDefault="00A12A3E" w:rsidP="001915C3"/>
    <w:p w14:paraId="692174FF" w14:textId="439251B3" w:rsidR="00A12A3E" w:rsidRDefault="00A12A3E" w:rsidP="001915C3"/>
    <w:p w14:paraId="5F550B8E" w14:textId="5CA92405" w:rsidR="00A12A3E" w:rsidRDefault="00A12A3E" w:rsidP="001915C3"/>
    <w:p w14:paraId="5FD7C10F" w14:textId="73165634" w:rsidR="00A12A3E" w:rsidRDefault="00A12A3E" w:rsidP="001915C3"/>
    <w:p w14:paraId="3AF60F76" w14:textId="0CBC0467" w:rsidR="00A12A3E" w:rsidRDefault="00A12A3E" w:rsidP="001915C3"/>
    <w:p w14:paraId="2401916D" w14:textId="6B34CA4D" w:rsidR="00A12A3E" w:rsidRDefault="00A12A3E" w:rsidP="001915C3"/>
    <w:p w14:paraId="6341E5A8" w14:textId="72143745" w:rsidR="00A12A3E" w:rsidRDefault="00A12A3E" w:rsidP="001915C3"/>
    <w:p w14:paraId="0C9938B9" w14:textId="6D21BEFC" w:rsidR="00A12A3E" w:rsidRDefault="00A12A3E" w:rsidP="001915C3"/>
    <w:p w14:paraId="6024891B" w14:textId="735299F9" w:rsidR="005C1060" w:rsidRPr="0022480D" w:rsidRDefault="00BF6E4A" w:rsidP="005C1060">
      <w:pPr>
        <w:pStyle w:val="paragraph"/>
        <w:spacing w:before="0" w:beforeAutospacing="0" w:after="0" w:afterAutospacing="0"/>
        <w:jc w:val="both"/>
        <w:textAlignment w:val="baseline"/>
        <w:rPr>
          <w:rFonts w:ascii="Segoe UI" w:hAnsi="Segoe UI" w:cs="Segoe UI"/>
          <w:sz w:val="18"/>
          <w:szCs w:val="18"/>
        </w:rPr>
      </w:pPr>
      <w:r w:rsidRPr="00ED311C">
        <w:rPr>
          <w:noProof/>
        </w:rPr>
        <w:drawing>
          <wp:anchor distT="0" distB="0" distL="114300" distR="114300" simplePos="0" relativeHeight="251888640" behindDoc="1" locked="0" layoutInCell="1" allowOverlap="1" wp14:anchorId="42E9E5E2" wp14:editId="74598A80">
            <wp:simplePos x="0" y="0"/>
            <wp:positionH relativeFrom="column">
              <wp:posOffset>257175</wp:posOffset>
            </wp:positionH>
            <wp:positionV relativeFrom="topMargin">
              <wp:posOffset>512445</wp:posOffset>
            </wp:positionV>
            <wp:extent cx="2486025" cy="838200"/>
            <wp:effectExtent l="0" t="0" r="9525" b="0"/>
            <wp:wrapNone/>
            <wp:docPr id="29" name="Picture 29"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580"/>
        <w:gridCol w:w="2430"/>
        <w:gridCol w:w="2155"/>
      </w:tblGrid>
      <w:tr w:rsidR="009F0475" w14:paraId="5A63EDC2" w14:textId="77777777" w:rsidTr="00BF6E4A">
        <w:trPr>
          <w:trHeight w:val="890"/>
        </w:trPr>
        <w:sdt>
          <w:sdtPr>
            <w:rPr>
              <w:noProof/>
            </w:rPr>
            <w:alias w:val="Insert Company Logo"/>
            <w:tag w:val="Insert Company Logo"/>
            <w:id w:val="-1528867379"/>
            <w15:color w:val="FFFF00"/>
            <w:picture/>
          </w:sdtPr>
          <w:sdtContent>
            <w:tc>
              <w:tcPr>
                <w:tcW w:w="5580" w:type="dxa"/>
                <w:vMerge w:val="restart"/>
                <w:tcBorders>
                  <w:top w:val="nil"/>
                  <w:left w:val="nil"/>
                  <w:bottom w:val="nil"/>
                  <w:right w:val="single" w:sz="4" w:space="0" w:color="auto"/>
                </w:tcBorders>
              </w:tcPr>
              <w:p w14:paraId="7716DC2B" w14:textId="2181D82C" w:rsidR="009F0475" w:rsidRDefault="009F0475"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sdtContent>
        </w:sdt>
        <w:tc>
          <w:tcPr>
            <w:tcW w:w="4585" w:type="dxa"/>
            <w:gridSpan w:val="2"/>
            <w:tcBorders>
              <w:left w:val="single" w:sz="4" w:space="0" w:color="auto"/>
            </w:tcBorders>
            <w:vAlign w:val="center"/>
          </w:tcPr>
          <w:p w14:paraId="43096491" w14:textId="59227840" w:rsidR="009F0475"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9F0475" w14:paraId="20ED224C" w14:textId="77777777" w:rsidTr="00BF6E4A">
        <w:trPr>
          <w:trHeight w:val="350"/>
        </w:trPr>
        <w:tc>
          <w:tcPr>
            <w:tcW w:w="5580" w:type="dxa"/>
            <w:vMerge/>
            <w:tcBorders>
              <w:top w:val="nil"/>
              <w:left w:val="nil"/>
              <w:bottom w:val="nil"/>
              <w:right w:val="single" w:sz="4" w:space="0" w:color="auto"/>
            </w:tcBorders>
          </w:tcPr>
          <w:p w14:paraId="46A51892" w14:textId="77777777" w:rsidR="009F0475" w:rsidRDefault="009F0475"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vAlign w:val="center"/>
          </w:tcPr>
          <w:p w14:paraId="46AC84DC" w14:textId="77777777" w:rsidR="009F0475" w:rsidRPr="00AA03BF" w:rsidRDefault="009F0475"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155" w:type="dxa"/>
          </w:tcPr>
          <w:p w14:paraId="6371D45F" w14:textId="77777777" w:rsidR="009F0475" w:rsidRPr="001B11C3" w:rsidRDefault="009F0475"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9F0475" w14:paraId="0E5A354B" w14:textId="77777777" w:rsidTr="00BF6E4A">
        <w:trPr>
          <w:trHeight w:val="350"/>
        </w:trPr>
        <w:tc>
          <w:tcPr>
            <w:tcW w:w="5580" w:type="dxa"/>
            <w:vMerge/>
            <w:tcBorders>
              <w:top w:val="nil"/>
              <w:left w:val="nil"/>
              <w:bottom w:val="nil"/>
              <w:right w:val="single" w:sz="4" w:space="0" w:color="auto"/>
            </w:tcBorders>
          </w:tcPr>
          <w:p w14:paraId="444972A9" w14:textId="77777777" w:rsidR="009F0475" w:rsidRDefault="009F0475"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50C087F3" w14:textId="77777777" w:rsidR="009F0475" w:rsidRDefault="009F0475"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155" w:type="dxa"/>
          </w:tcPr>
          <w:p w14:paraId="052C44DB" w14:textId="2762593F" w:rsidR="009F0475"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9F0475" w14:paraId="57256D98" w14:textId="77777777" w:rsidTr="00BF6E4A">
        <w:tc>
          <w:tcPr>
            <w:tcW w:w="5580" w:type="dxa"/>
            <w:vMerge/>
            <w:tcBorders>
              <w:top w:val="nil"/>
              <w:left w:val="nil"/>
              <w:bottom w:val="nil"/>
              <w:right w:val="single" w:sz="4" w:space="0" w:color="auto"/>
            </w:tcBorders>
          </w:tcPr>
          <w:p w14:paraId="35BB2669" w14:textId="77777777" w:rsidR="009F0475" w:rsidRDefault="009F0475"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430" w:type="dxa"/>
            <w:tcBorders>
              <w:left w:val="single" w:sz="4" w:space="0" w:color="auto"/>
            </w:tcBorders>
          </w:tcPr>
          <w:p w14:paraId="67BD4B68" w14:textId="77777777" w:rsidR="009F0475" w:rsidRPr="009A3105" w:rsidRDefault="009F0475"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155" w:type="dxa"/>
          </w:tcPr>
          <w:p w14:paraId="6402B6A3" w14:textId="7F357FA4" w:rsidR="009F0475"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9F0475">
              <w:rPr>
                <w:rStyle w:val="normaltextrun"/>
                <w:rFonts w:ascii="Arial" w:hAnsi="Arial" w:cs="Arial"/>
                <w:color w:val="000000"/>
                <w:sz w:val="22"/>
                <w:szCs w:val="22"/>
              </w:rPr>
              <w:t>-035</w:t>
            </w:r>
          </w:p>
        </w:tc>
      </w:tr>
    </w:tbl>
    <w:p w14:paraId="51EA4D04" w14:textId="77777777" w:rsidR="009F0475" w:rsidRDefault="009F0475" w:rsidP="009F0475">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24996267" w14:textId="77777777" w:rsidR="009F0475" w:rsidRDefault="009F0475" w:rsidP="009F0475">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2B60DBFE" w14:textId="77777777" w:rsidR="009F0475" w:rsidRPr="001B11C3" w:rsidRDefault="009F0475" w:rsidP="009F0475">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Addendum to the </w:t>
      </w:r>
      <w:r>
        <w:rPr>
          <w:rStyle w:val="normaltextrun"/>
          <w:rFonts w:ascii="Arial" w:hAnsi="Arial" w:cs="Arial"/>
          <w:b/>
          <w:bCs/>
          <w:color w:val="000000"/>
          <w:sz w:val="22"/>
          <w:szCs w:val="22"/>
        </w:rPr>
        <w:t>Non-disclosure</w:t>
      </w:r>
      <w:r w:rsidRPr="001B11C3">
        <w:rPr>
          <w:rStyle w:val="normaltextrun"/>
          <w:rFonts w:ascii="Arial" w:hAnsi="Arial" w:cs="Arial"/>
          <w:b/>
          <w:bCs/>
          <w:color w:val="000000"/>
          <w:sz w:val="22"/>
          <w:szCs w:val="22"/>
        </w:rPr>
        <w:t> agreement</w:t>
      </w:r>
      <w:r w:rsidRPr="001B11C3">
        <w:rPr>
          <w:rStyle w:val="eop"/>
          <w:rFonts w:ascii="Arial" w:hAnsi="Arial" w:cs="Arial"/>
          <w:color w:val="000000"/>
          <w:sz w:val="22"/>
          <w:szCs w:val="22"/>
        </w:rPr>
        <w:t> </w:t>
      </w:r>
    </w:p>
    <w:p w14:paraId="3DE45932" w14:textId="77777777" w:rsidR="009F0475" w:rsidRPr="001B11C3" w:rsidRDefault="009F0475" w:rsidP="009F0475">
      <w:pPr>
        <w:pStyle w:val="paragraph"/>
        <w:spacing w:before="0" w:beforeAutospacing="0" w:after="0" w:afterAutospacing="0"/>
        <w:jc w:val="center"/>
        <w:textAlignment w:val="baseline"/>
        <w:rPr>
          <w:rFonts w:ascii="Segoe UI" w:hAnsi="Segoe UI" w:cs="Segoe UI"/>
          <w:sz w:val="18"/>
          <w:szCs w:val="18"/>
        </w:rPr>
      </w:pPr>
      <w:r w:rsidRPr="001B11C3">
        <w:rPr>
          <w:rStyle w:val="normaltextrun"/>
          <w:rFonts w:ascii="Arial" w:hAnsi="Arial" w:cs="Arial"/>
          <w:b/>
          <w:bCs/>
          <w:color w:val="000000"/>
          <w:sz w:val="22"/>
          <w:szCs w:val="22"/>
        </w:rPr>
        <w:t>Protection of personal information act no.4 of 2013</w:t>
      </w:r>
      <w:r w:rsidRPr="001B11C3">
        <w:rPr>
          <w:rStyle w:val="eop"/>
          <w:rFonts w:ascii="Arial" w:hAnsi="Arial" w:cs="Arial"/>
          <w:color w:val="000000"/>
          <w:sz w:val="22"/>
          <w:szCs w:val="22"/>
        </w:rPr>
        <w:t> </w:t>
      </w:r>
    </w:p>
    <w:p w14:paraId="7C3E964C" w14:textId="77777777" w:rsidR="009F0475" w:rsidRPr="001B11C3" w:rsidRDefault="009F0475" w:rsidP="009F0475">
      <w:pPr>
        <w:pStyle w:val="paragraph"/>
        <w:spacing w:before="0" w:beforeAutospacing="0" w:after="0" w:afterAutospacing="0"/>
        <w:jc w:val="both"/>
        <w:textAlignment w:val="baseline"/>
        <w:rPr>
          <w:rFonts w:ascii="Segoe UI" w:hAnsi="Segoe UI" w:cs="Segoe UI"/>
          <w:sz w:val="20"/>
          <w:szCs w:val="20"/>
        </w:rPr>
      </w:pPr>
      <w:r w:rsidRPr="001B11C3">
        <w:rPr>
          <w:rStyle w:val="eop"/>
          <w:rFonts w:ascii="Arial" w:hAnsi="Arial" w:cs="Arial"/>
          <w:color w:val="000000"/>
        </w:rPr>
        <w:t> </w:t>
      </w:r>
    </w:p>
    <w:p w14:paraId="0818D839" w14:textId="77777777" w:rsidR="009F0475" w:rsidRPr="00672C81" w:rsidRDefault="009F0475" w:rsidP="009F0475">
      <w:pPr>
        <w:pStyle w:val="paragraph"/>
        <w:numPr>
          <w:ilvl w:val="0"/>
          <w:numId w:val="824"/>
        </w:numPr>
        <w:spacing w:before="0" w:beforeAutospacing="0" w:after="0" w:afterAutospacing="0"/>
        <w:ind w:left="0" w:firstLine="0"/>
        <w:jc w:val="both"/>
        <w:textAlignment w:val="baseline"/>
        <w:rPr>
          <w:rFonts w:ascii="Arial" w:hAnsi="Arial" w:cs="Arial"/>
          <w:sz w:val="18"/>
          <w:szCs w:val="18"/>
        </w:rPr>
      </w:pPr>
      <w:r w:rsidRPr="00672C81">
        <w:rPr>
          <w:rStyle w:val="eop"/>
          <w:rFonts w:ascii="Arial" w:hAnsi="Arial" w:cs="Arial"/>
          <w:color w:val="000000"/>
          <w:sz w:val="18"/>
          <w:szCs w:val="18"/>
        </w:rPr>
        <w:t> </w:t>
      </w:r>
      <w:r w:rsidRPr="00672C81">
        <w:rPr>
          <w:rStyle w:val="normaltextrun"/>
          <w:rFonts w:ascii="Arial" w:hAnsi="Arial" w:cs="Arial"/>
          <w:b/>
          <w:bCs/>
          <w:sz w:val="20"/>
          <w:szCs w:val="20"/>
          <w:lang w:val="en-GB"/>
        </w:rPr>
        <w:t>Data Pr</w:t>
      </w:r>
      <w:r w:rsidRPr="00672C81">
        <w:rPr>
          <w:rStyle w:val="normaltextrun"/>
          <w:rFonts w:ascii="Arial" w:hAnsi="Arial" w:cs="Arial"/>
          <w:b/>
          <w:bCs/>
          <w:sz w:val="20"/>
          <w:szCs w:val="20"/>
          <w:lang w:val="en-US"/>
        </w:rPr>
        <w:t>otection</w:t>
      </w:r>
      <w:r w:rsidRPr="00672C81">
        <w:rPr>
          <w:rStyle w:val="normaltextrun"/>
          <w:rFonts w:ascii="Arial" w:hAnsi="Arial" w:cs="Arial"/>
          <w:b/>
          <w:bCs/>
          <w:sz w:val="20"/>
          <w:szCs w:val="20"/>
          <w:lang w:val="en-GB"/>
        </w:rPr>
        <w:t> </w:t>
      </w:r>
      <w:r w:rsidRPr="00672C81">
        <w:rPr>
          <w:rStyle w:val="eop"/>
          <w:rFonts w:ascii="Arial" w:hAnsi="Arial" w:cs="Arial"/>
          <w:sz w:val="20"/>
          <w:szCs w:val="20"/>
        </w:rPr>
        <w:t> </w:t>
      </w:r>
    </w:p>
    <w:p w14:paraId="3C2BCADD" w14:textId="77777777" w:rsidR="009F0475" w:rsidRPr="00672C81" w:rsidRDefault="009F0475" w:rsidP="009F0475">
      <w:pPr>
        <w:pStyle w:val="paragraph"/>
        <w:spacing w:before="0" w:beforeAutospacing="0" w:after="0" w:afterAutospacing="0"/>
        <w:ind w:left="360"/>
        <w:jc w:val="both"/>
        <w:textAlignment w:val="baseline"/>
        <w:rPr>
          <w:rFonts w:ascii="Arial" w:hAnsi="Arial" w:cs="Arial"/>
          <w:sz w:val="18"/>
          <w:szCs w:val="18"/>
        </w:rPr>
      </w:pPr>
      <w:r w:rsidRPr="00672C81">
        <w:rPr>
          <w:rStyle w:val="eop"/>
          <w:rFonts w:ascii="Arial" w:hAnsi="Arial" w:cs="Arial"/>
          <w:sz w:val="20"/>
          <w:szCs w:val="20"/>
        </w:rPr>
        <w:t> </w:t>
      </w:r>
    </w:p>
    <w:p w14:paraId="7712570D" w14:textId="77777777" w:rsidR="009F0475" w:rsidRPr="00672C81" w:rsidRDefault="009F0475" w:rsidP="009F0475">
      <w:pPr>
        <w:pStyle w:val="paragraph"/>
        <w:numPr>
          <w:ilvl w:val="0"/>
          <w:numId w:val="825"/>
        </w:numPr>
        <w:spacing w:before="0" w:beforeAutospacing="0" w:after="0" w:afterAutospacing="0"/>
        <w:ind w:left="360" w:firstLine="0"/>
        <w:jc w:val="both"/>
        <w:textAlignment w:val="baseline"/>
        <w:rPr>
          <w:rFonts w:ascii="Arial" w:hAnsi="Arial" w:cs="Arial"/>
          <w:color w:val="000000"/>
          <w:sz w:val="18"/>
          <w:szCs w:val="18"/>
        </w:rPr>
      </w:pPr>
      <w:r w:rsidRPr="00672C81">
        <w:rPr>
          <w:rStyle w:val="normaltextrun"/>
          <w:rFonts w:ascii="Arial" w:hAnsi="Arial" w:cs="Arial"/>
          <w:color w:val="000000"/>
          <w:sz w:val="20"/>
          <w:szCs w:val="20"/>
          <w:lang w:val="en-GB"/>
        </w:rPr>
        <w:t>This addendum will be applicable to all personal information as defined in the Protection of Personal Information Act, 4 of 2013 (“POPI”).</w:t>
      </w:r>
      <w:r w:rsidRPr="00672C81">
        <w:rPr>
          <w:rStyle w:val="eop"/>
          <w:rFonts w:ascii="Arial" w:hAnsi="Arial" w:cs="Arial"/>
          <w:color w:val="000000"/>
          <w:sz w:val="20"/>
          <w:szCs w:val="20"/>
        </w:rPr>
        <w:t> </w:t>
      </w:r>
    </w:p>
    <w:p w14:paraId="15A2749A" w14:textId="77777777" w:rsidR="009F0475" w:rsidRPr="00672C81" w:rsidRDefault="009F0475" w:rsidP="009F0475">
      <w:pPr>
        <w:pStyle w:val="paragraph"/>
        <w:numPr>
          <w:ilvl w:val="0"/>
          <w:numId w:val="826"/>
        </w:numPr>
        <w:spacing w:before="0" w:beforeAutospacing="0" w:after="0" w:afterAutospacing="0"/>
        <w:ind w:left="360" w:firstLine="0"/>
        <w:jc w:val="both"/>
        <w:textAlignment w:val="baseline"/>
        <w:rPr>
          <w:rFonts w:ascii="Arial" w:hAnsi="Arial" w:cs="Arial"/>
          <w:color w:val="000000"/>
          <w:sz w:val="18"/>
          <w:szCs w:val="18"/>
        </w:rPr>
      </w:pPr>
      <w:r w:rsidRPr="00672C81">
        <w:rPr>
          <w:rStyle w:val="normaltextrun"/>
          <w:rFonts w:ascii="Arial" w:hAnsi="Arial" w:cs="Arial"/>
          <w:color w:val="000000"/>
          <w:sz w:val="20"/>
          <w:szCs w:val="20"/>
          <w:lang w:val="en-GB"/>
        </w:rPr>
        <w:t>By either Party submitting any personal information to the other, the disclosing Party unconditionally and voluntarily, consents to the processing of the submitted personal information for any and all purposes related to this agreement.</w:t>
      </w:r>
      <w:r w:rsidRPr="00672C81">
        <w:rPr>
          <w:rStyle w:val="eop"/>
          <w:rFonts w:ascii="Arial" w:hAnsi="Arial" w:cs="Arial"/>
          <w:color w:val="000000"/>
          <w:sz w:val="20"/>
          <w:szCs w:val="20"/>
        </w:rPr>
        <w:t> </w:t>
      </w:r>
    </w:p>
    <w:p w14:paraId="145FFA8F" w14:textId="77777777" w:rsidR="009F0475" w:rsidRPr="00672C81" w:rsidRDefault="009F0475" w:rsidP="009F0475">
      <w:pPr>
        <w:pStyle w:val="paragraph"/>
        <w:numPr>
          <w:ilvl w:val="0"/>
          <w:numId w:val="827"/>
        </w:numPr>
        <w:spacing w:before="0" w:beforeAutospacing="0" w:after="0" w:afterAutospacing="0"/>
        <w:ind w:left="360" w:firstLine="0"/>
        <w:jc w:val="both"/>
        <w:textAlignment w:val="baseline"/>
        <w:rPr>
          <w:rFonts w:ascii="Arial" w:hAnsi="Arial" w:cs="Arial"/>
          <w:color w:val="000000"/>
          <w:sz w:val="18"/>
          <w:szCs w:val="18"/>
        </w:rPr>
      </w:pPr>
      <w:r w:rsidRPr="00672C81">
        <w:rPr>
          <w:rStyle w:val="normaltextrun"/>
          <w:rFonts w:ascii="Arial" w:hAnsi="Arial" w:cs="Arial"/>
          <w:color w:val="000000"/>
          <w:sz w:val="20"/>
          <w:szCs w:val="20"/>
          <w:lang w:val="en-GB"/>
        </w:rPr>
        <w:t>The Parties agrees and consent that its personal information may be processed by, or on behalf of either of the Parties for the purposes set out in the Agreement. </w:t>
      </w:r>
      <w:r w:rsidRPr="00672C81">
        <w:rPr>
          <w:rStyle w:val="eop"/>
          <w:rFonts w:ascii="Arial" w:hAnsi="Arial" w:cs="Arial"/>
          <w:color w:val="000000"/>
          <w:sz w:val="20"/>
          <w:szCs w:val="20"/>
        </w:rPr>
        <w:t> </w:t>
      </w:r>
    </w:p>
    <w:p w14:paraId="411C05C8" w14:textId="77777777" w:rsidR="009F0475" w:rsidRPr="00672C81" w:rsidRDefault="009F0475" w:rsidP="009F0475">
      <w:pPr>
        <w:pStyle w:val="paragraph"/>
        <w:numPr>
          <w:ilvl w:val="0"/>
          <w:numId w:val="828"/>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The Parties shall at all times comply with its obligations and procure that each of its Affiliates comply with their obligations under POPI.</w:t>
      </w:r>
      <w:r w:rsidRPr="00672C81">
        <w:rPr>
          <w:rStyle w:val="eop"/>
          <w:rFonts w:ascii="Arial" w:hAnsi="Arial" w:cs="Arial"/>
          <w:sz w:val="20"/>
          <w:szCs w:val="20"/>
        </w:rPr>
        <w:t> </w:t>
      </w:r>
    </w:p>
    <w:p w14:paraId="6B16AE95" w14:textId="77777777" w:rsidR="009F0475" w:rsidRPr="00672C81" w:rsidRDefault="009F0475" w:rsidP="009F0475">
      <w:pPr>
        <w:pStyle w:val="paragraph"/>
        <w:spacing w:before="0" w:beforeAutospacing="0" w:after="0" w:afterAutospacing="0"/>
        <w:ind w:left="1350"/>
        <w:jc w:val="both"/>
        <w:textAlignment w:val="baseline"/>
        <w:rPr>
          <w:rFonts w:ascii="Arial" w:hAnsi="Arial" w:cs="Arial"/>
          <w:sz w:val="18"/>
          <w:szCs w:val="18"/>
        </w:rPr>
      </w:pPr>
      <w:r w:rsidRPr="00672C81">
        <w:rPr>
          <w:rStyle w:val="eop"/>
          <w:rFonts w:ascii="Arial" w:hAnsi="Arial" w:cs="Arial"/>
          <w:sz w:val="20"/>
          <w:szCs w:val="20"/>
        </w:rPr>
        <w:t> </w:t>
      </w:r>
    </w:p>
    <w:p w14:paraId="60347DAB" w14:textId="77777777" w:rsidR="009F0475" w:rsidRPr="00672C81" w:rsidRDefault="009F0475" w:rsidP="009F0475">
      <w:pPr>
        <w:pStyle w:val="paragraph"/>
        <w:numPr>
          <w:ilvl w:val="0"/>
          <w:numId w:val="829"/>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The Parties shall ensure that any personal information that is processed by it in the course of performing its obligations under the Agreement is done in accordance with POPI. </w:t>
      </w:r>
      <w:r w:rsidRPr="00672C81">
        <w:rPr>
          <w:rStyle w:val="eop"/>
          <w:rFonts w:ascii="Arial" w:hAnsi="Arial" w:cs="Arial"/>
          <w:sz w:val="20"/>
          <w:szCs w:val="20"/>
        </w:rPr>
        <w:t> </w:t>
      </w:r>
    </w:p>
    <w:p w14:paraId="58C5E68E" w14:textId="77777777" w:rsidR="009F0475" w:rsidRPr="00672C81" w:rsidRDefault="009F0475" w:rsidP="009F0475">
      <w:pPr>
        <w:pStyle w:val="paragraph"/>
        <w:spacing w:before="0" w:beforeAutospacing="0" w:after="0" w:afterAutospacing="0"/>
        <w:jc w:val="both"/>
        <w:textAlignment w:val="baseline"/>
        <w:rPr>
          <w:rFonts w:ascii="Arial" w:hAnsi="Arial" w:cs="Arial"/>
          <w:sz w:val="18"/>
          <w:szCs w:val="18"/>
        </w:rPr>
      </w:pPr>
      <w:r w:rsidRPr="00672C81">
        <w:rPr>
          <w:rStyle w:val="eop"/>
          <w:rFonts w:ascii="Arial" w:hAnsi="Arial" w:cs="Arial"/>
          <w:sz w:val="20"/>
          <w:szCs w:val="20"/>
        </w:rPr>
        <w:t> </w:t>
      </w:r>
    </w:p>
    <w:p w14:paraId="3B2AC2D5" w14:textId="77777777" w:rsidR="009F0475" w:rsidRPr="00672C81" w:rsidRDefault="009F0475" w:rsidP="009F0475">
      <w:pPr>
        <w:pStyle w:val="paragraph"/>
        <w:numPr>
          <w:ilvl w:val="0"/>
          <w:numId w:val="830"/>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Each Party shall not process, disclose or use personal information except:</w:t>
      </w:r>
      <w:r w:rsidRPr="00672C81">
        <w:rPr>
          <w:rStyle w:val="eop"/>
          <w:rFonts w:ascii="Arial" w:hAnsi="Arial" w:cs="Arial"/>
          <w:sz w:val="20"/>
          <w:szCs w:val="20"/>
        </w:rPr>
        <w:t> </w:t>
      </w:r>
    </w:p>
    <w:p w14:paraId="728138C5" w14:textId="77777777" w:rsidR="009F0475" w:rsidRPr="00672C81" w:rsidRDefault="009F0475" w:rsidP="009F0475">
      <w:pPr>
        <w:pStyle w:val="paragraph"/>
        <w:numPr>
          <w:ilvl w:val="0"/>
          <w:numId w:val="831"/>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to the extent necessary for the provision of Services and/or Products under the Agreement; or</w:t>
      </w:r>
      <w:r w:rsidRPr="00672C81">
        <w:rPr>
          <w:rStyle w:val="eop"/>
          <w:rFonts w:ascii="Arial" w:hAnsi="Arial" w:cs="Arial"/>
          <w:sz w:val="20"/>
          <w:szCs w:val="20"/>
        </w:rPr>
        <w:t> </w:t>
      </w:r>
    </w:p>
    <w:p w14:paraId="626BE423" w14:textId="77777777" w:rsidR="009F0475" w:rsidRPr="00672C81" w:rsidRDefault="009F0475" w:rsidP="009F0475">
      <w:pPr>
        <w:pStyle w:val="paragraph"/>
        <w:numPr>
          <w:ilvl w:val="0"/>
          <w:numId w:val="832"/>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to fulfil their own obligations under the Agreement; or</w:t>
      </w:r>
      <w:r w:rsidRPr="00672C81">
        <w:rPr>
          <w:rStyle w:val="eop"/>
          <w:rFonts w:ascii="Arial" w:hAnsi="Arial" w:cs="Arial"/>
          <w:sz w:val="20"/>
          <w:szCs w:val="20"/>
        </w:rPr>
        <w:t> </w:t>
      </w:r>
    </w:p>
    <w:p w14:paraId="601BF53E" w14:textId="77777777" w:rsidR="009F0475" w:rsidRPr="00672C81" w:rsidRDefault="009F0475" w:rsidP="009F0475">
      <w:pPr>
        <w:pStyle w:val="paragraph"/>
        <w:numPr>
          <w:ilvl w:val="0"/>
          <w:numId w:val="833"/>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as otherwise expressly authorised by the other Party in writing.  </w:t>
      </w:r>
      <w:r w:rsidRPr="00672C81">
        <w:rPr>
          <w:rStyle w:val="eop"/>
          <w:rFonts w:ascii="Arial" w:hAnsi="Arial" w:cs="Arial"/>
          <w:sz w:val="20"/>
          <w:szCs w:val="20"/>
        </w:rPr>
        <w:t> </w:t>
      </w:r>
    </w:p>
    <w:p w14:paraId="2B9C4642" w14:textId="77777777" w:rsidR="009F0475" w:rsidRPr="00672C81" w:rsidRDefault="009F0475" w:rsidP="009F0475">
      <w:pPr>
        <w:pStyle w:val="paragraph"/>
        <w:spacing w:before="0" w:beforeAutospacing="0" w:after="0" w:afterAutospacing="0"/>
        <w:ind w:left="1785"/>
        <w:jc w:val="both"/>
        <w:textAlignment w:val="baseline"/>
        <w:rPr>
          <w:rFonts w:ascii="Arial" w:hAnsi="Arial" w:cs="Arial"/>
          <w:sz w:val="18"/>
          <w:szCs w:val="18"/>
        </w:rPr>
      </w:pPr>
      <w:r w:rsidRPr="00672C81">
        <w:rPr>
          <w:rStyle w:val="eop"/>
          <w:rFonts w:ascii="Arial" w:hAnsi="Arial" w:cs="Arial"/>
          <w:sz w:val="20"/>
          <w:szCs w:val="20"/>
        </w:rPr>
        <w:t> </w:t>
      </w:r>
    </w:p>
    <w:p w14:paraId="254019AF" w14:textId="77777777" w:rsidR="009F0475" w:rsidRPr="00672C81" w:rsidRDefault="009F0475" w:rsidP="009F0475">
      <w:pPr>
        <w:pStyle w:val="paragraph"/>
        <w:numPr>
          <w:ilvl w:val="0"/>
          <w:numId w:val="834"/>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Each Party shall not disclose any personal information to any Third Party without the other Party’s prior written consent in each instance, other than to the extent required by any Regulator</w:t>
      </w:r>
      <w:r w:rsidRPr="00672C81">
        <w:rPr>
          <w:rStyle w:val="normaltextrun"/>
          <w:rFonts w:ascii="Arial" w:hAnsi="Arial" w:cs="Arial"/>
          <w:b/>
          <w:bCs/>
          <w:sz w:val="20"/>
          <w:szCs w:val="20"/>
          <w:lang w:val="en-GB"/>
        </w:rPr>
        <w:t> </w:t>
      </w:r>
      <w:r w:rsidRPr="00672C81">
        <w:rPr>
          <w:rStyle w:val="normaltextrun"/>
          <w:rFonts w:ascii="Arial" w:hAnsi="Arial" w:cs="Arial"/>
          <w:sz w:val="20"/>
          <w:szCs w:val="20"/>
          <w:lang w:val="en-GB"/>
        </w:rPr>
        <w:t>or Law.  </w:t>
      </w:r>
      <w:r w:rsidRPr="00672C81">
        <w:rPr>
          <w:rStyle w:val="eop"/>
          <w:rFonts w:ascii="Arial" w:hAnsi="Arial" w:cs="Arial"/>
          <w:sz w:val="20"/>
          <w:szCs w:val="20"/>
        </w:rPr>
        <w:t> </w:t>
      </w:r>
    </w:p>
    <w:p w14:paraId="272621E5" w14:textId="77777777" w:rsidR="009F0475" w:rsidRPr="00672C81" w:rsidRDefault="009F0475" w:rsidP="009F0475">
      <w:pPr>
        <w:pStyle w:val="paragraph"/>
        <w:spacing w:before="0" w:beforeAutospacing="0" w:after="0" w:afterAutospacing="0"/>
        <w:ind w:left="1350"/>
        <w:jc w:val="both"/>
        <w:textAlignment w:val="baseline"/>
        <w:rPr>
          <w:rFonts w:ascii="Arial" w:hAnsi="Arial" w:cs="Arial"/>
          <w:sz w:val="18"/>
          <w:szCs w:val="18"/>
        </w:rPr>
      </w:pPr>
      <w:r w:rsidRPr="00672C81">
        <w:rPr>
          <w:rStyle w:val="eop"/>
          <w:rFonts w:ascii="Arial" w:hAnsi="Arial" w:cs="Arial"/>
          <w:sz w:val="20"/>
          <w:szCs w:val="20"/>
        </w:rPr>
        <w:t> </w:t>
      </w:r>
    </w:p>
    <w:p w14:paraId="7CEF276D" w14:textId="77777777" w:rsidR="009F0475" w:rsidRPr="00672C81" w:rsidRDefault="009F0475" w:rsidP="009F0475">
      <w:pPr>
        <w:pStyle w:val="paragraph"/>
        <w:numPr>
          <w:ilvl w:val="0"/>
          <w:numId w:val="835"/>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In the event the other Party providing such consent necessary for the disclosure of personal information to a Third Party, each Party shall:</w:t>
      </w:r>
      <w:r w:rsidRPr="00672C81">
        <w:rPr>
          <w:rStyle w:val="eop"/>
          <w:rFonts w:ascii="Arial" w:hAnsi="Arial" w:cs="Arial"/>
          <w:sz w:val="20"/>
          <w:szCs w:val="20"/>
        </w:rPr>
        <w:t> </w:t>
      </w:r>
    </w:p>
    <w:p w14:paraId="7DC88D9C" w14:textId="77777777" w:rsidR="009F0475" w:rsidRPr="00672C81" w:rsidRDefault="009F0475" w:rsidP="009F0475">
      <w:pPr>
        <w:pStyle w:val="paragraph"/>
        <w:numPr>
          <w:ilvl w:val="0"/>
          <w:numId w:val="836"/>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make such disclosure in compliance with POPI; and </w:t>
      </w:r>
      <w:r w:rsidRPr="00672C81">
        <w:rPr>
          <w:rStyle w:val="eop"/>
          <w:rFonts w:ascii="Arial" w:hAnsi="Arial" w:cs="Arial"/>
          <w:sz w:val="20"/>
          <w:szCs w:val="20"/>
        </w:rPr>
        <w:t> </w:t>
      </w:r>
    </w:p>
    <w:p w14:paraId="11ED942F" w14:textId="77777777" w:rsidR="009F0475" w:rsidRPr="00672C81" w:rsidRDefault="009F0475" w:rsidP="009F0475">
      <w:pPr>
        <w:pStyle w:val="paragraph"/>
        <w:numPr>
          <w:ilvl w:val="0"/>
          <w:numId w:val="837"/>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enter into a written agreement with the applicable Third-Party recipient of such personal information that requires such Third Party to safeguard the personal information in a manner no less restrictive than each Party’s obligations under these terms. </w:t>
      </w:r>
      <w:r w:rsidRPr="00672C81">
        <w:rPr>
          <w:rStyle w:val="eop"/>
          <w:rFonts w:ascii="Arial" w:hAnsi="Arial" w:cs="Arial"/>
          <w:sz w:val="20"/>
          <w:szCs w:val="20"/>
        </w:rPr>
        <w:t> </w:t>
      </w:r>
    </w:p>
    <w:p w14:paraId="625A81F3" w14:textId="77777777" w:rsidR="009F0475" w:rsidRPr="00672C81" w:rsidRDefault="009F0475" w:rsidP="009F0475">
      <w:pPr>
        <w:pStyle w:val="paragraph"/>
        <w:spacing w:before="0" w:beforeAutospacing="0" w:after="0" w:afterAutospacing="0"/>
        <w:ind w:left="1785"/>
        <w:jc w:val="both"/>
        <w:textAlignment w:val="baseline"/>
        <w:rPr>
          <w:rFonts w:ascii="Arial" w:hAnsi="Arial" w:cs="Arial"/>
          <w:sz w:val="18"/>
          <w:szCs w:val="18"/>
        </w:rPr>
      </w:pPr>
      <w:r w:rsidRPr="00672C81">
        <w:rPr>
          <w:rStyle w:val="eop"/>
          <w:rFonts w:ascii="Arial" w:hAnsi="Arial" w:cs="Arial"/>
          <w:sz w:val="20"/>
          <w:szCs w:val="20"/>
        </w:rPr>
        <w:t> </w:t>
      </w:r>
    </w:p>
    <w:p w14:paraId="45382DEE" w14:textId="77777777" w:rsidR="009F0475" w:rsidRPr="00672C81" w:rsidRDefault="009F0475" w:rsidP="009F0475">
      <w:pPr>
        <w:pStyle w:val="paragraph"/>
        <w:numPr>
          <w:ilvl w:val="0"/>
          <w:numId w:val="838"/>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The Parties shall implement and maintain an effective security safeguards that includes, but is not limited to administrative, technical, and physical safeguards, and appropriate technical and organisational measures, in each case, adequate to insure the security and confidentiality of personal information, and to protect against any anticipated risks to the security or integrity of personal information, protect against unauthorized access to or use of personal information,</w:t>
      </w:r>
      <w:r w:rsidRPr="00672C81">
        <w:rPr>
          <w:rStyle w:val="normaltextrun"/>
          <w:rFonts w:ascii="Arial" w:hAnsi="Arial" w:cs="Arial"/>
          <w:b/>
          <w:bCs/>
          <w:sz w:val="20"/>
          <w:szCs w:val="20"/>
          <w:lang w:val="en-GB"/>
        </w:rPr>
        <w:t> </w:t>
      </w:r>
      <w:r w:rsidRPr="00672C81">
        <w:rPr>
          <w:rStyle w:val="normaltextrun"/>
          <w:rFonts w:ascii="Arial" w:hAnsi="Arial" w:cs="Arial"/>
          <w:sz w:val="20"/>
          <w:szCs w:val="20"/>
          <w:lang w:val="en-GB"/>
        </w:rPr>
        <w:t>protect personal information against unlawful processing or processing otherwise than in accordance with this agreement, and protect against accidental loss, destruction, damage, alteration or disclosure of personal information.  </w:t>
      </w:r>
      <w:r w:rsidRPr="00672C81">
        <w:rPr>
          <w:rStyle w:val="eop"/>
          <w:rFonts w:ascii="Arial" w:hAnsi="Arial" w:cs="Arial"/>
          <w:sz w:val="20"/>
          <w:szCs w:val="20"/>
        </w:rPr>
        <w:t> </w:t>
      </w:r>
    </w:p>
    <w:p w14:paraId="1746D775" w14:textId="77777777" w:rsidR="009F0475" w:rsidRPr="00672C81" w:rsidRDefault="009F0475" w:rsidP="009F0475">
      <w:pPr>
        <w:pStyle w:val="paragraph"/>
        <w:spacing w:before="0" w:beforeAutospacing="0" w:after="0" w:afterAutospacing="0"/>
        <w:ind w:left="1350"/>
        <w:jc w:val="both"/>
        <w:textAlignment w:val="baseline"/>
        <w:rPr>
          <w:rFonts w:ascii="Arial" w:hAnsi="Arial" w:cs="Arial"/>
          <w:sz w:val="18"/>
          <w:szCs w:val="18"/>
        </w:rPr>
      </w:pPr>
      <w:r w:rsidRPr="00672C81">
        <w:rPr>
          <w:rStyle w:val="eop"/>
          <w:rFonts w:ascii="Arial" w:hAnsi="Arial" w:cs="Arial"/>
          <w:sz w:val="20"/>
          <w:szCs w:val="20"/>
        </w:rPr>
        <w:t> </w:t>
      </w:r>
    </w:p>
    <w:p w14:paraId="13C46EBC" w14:textId="77777777" w:rsidR="009F0475" w:rsidRPr="00672C81" w:rsidRDefault="009F0475" w:rsidP="009F0475">
      <w:pPr>
        <w:pStyle w:val="paragraph"/>
        <w:numPr>
          <w:ilvl w:val="0"/>
          <w:numId w:val="839"/>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Without limiting the foregoing, such safeguards and measures shall be appropriate to protect against the harm that may result from unauthorised or unlawful processing, use or disclosure, or accidental loss, destruction, or damage to or of Personal Information and the nature of the personal information, and shall maintain all safeguard measures as is required by POPI. </w:t>
      </w:r>
      <w:r w:rsidRPr="00672C81">
        <w:rPr>
          <w:rStyle w:val="eop"/>
          <w:rFonts w:ascii="Arial" w:hAnsi="Arial" w:cs="Arial"/>
          <w:sz w:val="20"/>
          <w:szCs w:val="20"/>
        </w:rPr>
        <w:t> </w:t>
      </w:r>
    </w:p>
    <w:p w14:paraId="71D8E3DB" w14:textId="77777777" w:rsidR="009F0475" w:rsidRPr="00672C81" w:rsidRDefault="009F0475" w:rsidP="009F0475">
      <w:pPr>
        <w:pStyle w:val="paragraph"/>
        <w:spacing w:before="0" w:beforeAutospacing="0" w:after="0" w:afterAutospacing="0"/>
        <w:ind w:left="1785"/>
        <w:jc w:val="both"/>
        <w:textAlignment w:val="baseline"/>
        <w:rPr>
          <w:rFonts w:ascii="Arial" w:hAnsi="Arial" w:cs="Arial"/>
          <w:sz w:val="18"/>
          <w:szCs w:val="18"/>
        </w:rPr>
      </w:pPr>
      <w:r w:rsidRPr="00672C81">
        <w:rPr>
          <w:rStyle w:val="eop"/>
          <w:rFonts w:ascii="Arial" w:hAnsi="Arial" w:cs="Arial"/>
          <w:sz w:val="20"/>
          <w:szCs w:val="20"/>
        </w:rPr>
        <w:t> </w:t>
      </w:r>
    </w:p>
    <w:p w14:paraId="28AA464A" w14:textId="77777777" w:rsidR="009F0475" w:rsidRPr="00672C81" w:rsidRDefault="009F0475" w:rsidP="009F0475">
      <w:pPr>
        <w:pStyle w:val="paragraph"/>
        <w:numPr>
          <w:ilvl w:val="0"/>
          <w:numId w:val="840"/>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US"/>
        </w:rPr>
        <w:t>Each Party shall not use, process, store, transfer or permit access to any personal information across the borders of South Africa, without the written consent of the other Party. </w:t>
      </w:r>
      <w:r w:rsidRPr="00672C81">
        <w:rPr>
          <w:rStyle w:val="eop"/>
          <w:rFonts w:ascii="Arial" w:hAnsi="Arial" w:cs="Arial"/>
          <w:sz w:val="20"/>
          <w:szCs w:val="20"/>
        </w:rPr>
        <w:t> </w:t>
      </w:r>
    </w:p>
    <w:p w14:paraId="275756EE" w14:textId="77777777" w:rsidR="009F0475" w:rsidRPr="00672C81" w:rsidRDefault="009F0475" w:rsidP="009F0475">
      <w:pPr>
        <w:pStyle w:val="paragraph"/>
        <w:spacing w:before="0" w:beforeAutospacing="0" w:after="0" w:afterAutospacing="0"/>
        <w:jc w:val="both"/>
        <w:textAlignment w:val="baseline"/>
        <w:rPr>
          <w:rFonts w:ascii="Arial" w:hAnsi="Arial" w:cs="Arial"/>
          <w:sz w:val="18"/>
          <w:szCs w:val="18"/>
        </w:rPr>
      </w:pPr>
      <w:r w:rsidRPr="00672C81">
        <w:rPr>
          <w:rStyle w:val="eop"/>
          <w:rFonts w:ascii="Arial" w:hAnsi="Arial" w:cs="Arial"/>
          <w:sz w:val="20"/>
          <w:szCs w:val="20"/>
        </w:rPr>
        <w:t> </w:t>
      </w:r>
    </w:p>
    <w:p w14:paraId="5CAEBE54" w14:textId="77777777" w:rsidR="009F0475" w:rsidRPr="00672C81" w:rsidRDefault="009F0475" w:rsidP="009F0475">
      <w:pPr>
        <w:pStyle w:val="paragraph"/>
        <w:numPr>
          <w:ilvl w:val="0"/>
          <w:numId w:val="841"/>
        </w:numPr>
        <w:spacing w:before="0" w:beforeAutospacing="0" w:after="0" w:afterAutospacing="0"/>
        <w:ind w:left="360" w:firstLine="0"/>
        <w:jc w:val="both"/>
        <w:textAlignment w:val="baseline"/>
        <w:rPr>
          <w:rFonts w:ascii="Arial" w:hAnsi="Arial" w:cs="Arial"/>
          <w:sz w:val="18"/>
          <w:szCs w:val="18"/>
        </w:rPr>
      </w:pPr>
      <w:r w:rsidRPr="00672C81">
        <w:rPr>
          <w:rStyle w:val="normaltextrun"/>
          <w:rFonts w:ascii="Arial" w:hAnsi="Arial" w:cs="Arial"/>
          <w:sz w:val="20"/>
          <w:szCs w:val="20"/>
          <w:lang w:val="en-GB"/>
        </w:rPr>
        <w:t>In the event of any actual, suspected, or alleged security breach, including, but not limited to, loss, damage, destruction, theft, unauthorized use, access to or disclosure of any personal information, each Party shall:</w:t>
      </w:r>
      <w:r w:rsidRPr="00672C81">
        <w:rPr>
          <w:rStyle w:val="eop"/>
          <w:rFonts w:ascii="Arial" w:hAnsi="Arial" w:cs="Arial"/>
          <w:sz w:val="20"/>
          <w:szCs w:val="20"/>
        </w:rPr>
        <w:t> </w:t>
      </w:r>
    </w:p>
    <w:p w14:paraId="36C87C80" w14:textId="77777777" w:rsidR="009F0475" w:rsidRPr="00672C81" w:rsidRDefault="009F0475" w:rsidP="009F0475">
      <w:pPr>
        <w:pStyle w:val="paragraph"/>
        <w:numPr>
          <w:ilvl w:val="0"/>
          <w:numId w:val="842"/>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notify the other Party as soon as practicable after becoming aware of such event;</w:t>
      </w:r>
      <w:r w:rsidRPr="00672C81">
        <w:rPr>
          <w:rStyle w:val="eop"/>
          <w:rFonts w:ascii="Arial" w:hAnsi="Arial" w:cs="Arial"/>
          <w:sz w:val="20"/>
          <w:szCs w:val="20"/>
        </w:rPr>
        <w:t> </w:t>
      </w:r>
    </w:p>
    <w:p w14:paraId="445D0820" w14:textId="77777777" w:rsidR="009F0475" w:rsidRPr="00672C81" w:rsidRDefault="009F0475" w:rsidP="009F0475">
      <w:pPr>
        <w:pStyle w:val="paragraph"/>
        <w:numPr>
          <w:ilvl w:val="0"/>
          <w:numId w:val="843"/>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provide the other Party will all information regarding the breach in the Party’s knowledge and possession to allow the Party to ascertain what has occurred and which personal information has been affected; </w:t>
      </w:r>
      <w:r w:rsidRPr="00672C81">
        <w:rPr>
          <w:rStyle w:val="eop"/>
          <w:rFonts w:ascii="Arial" w:hAnsi="Arial" w:cs="Arial"/>
          <w:sz w:val="20"/>
          <w:szCs w:val="20"/>
        </w:rPr>
        <w:t> </w:t>
      </w:r>
    </w:p>
    <w:p w14:paraId="400D945C" w14:textId="77777777" w:rsidR="009F0475" w:rsidRPr="00672C81" w:rsidRDefault="009F0475" w:rsidP="009F0475">
      <w:pPr>
        <w:pStyle w:val="paragraph"/>
        <w:numPr>
          <w:ilvl w:val="0"/>
          <w:numId w:val="844"/>
        </w:numPr>
        <w:spacing w:before="0" w:beforeAutospacing="0" w:after="0" w:afterAutospacing="0"/>
        <w:ind w:firstLine="0"/>
        <w:jc w:val="both"/>
        <w:textAlignment w:val="baseline"/>
        <w:rPr>
          <w:rFonts w:ascii="Arial" w:hAnsi="Arial" w:cs="Arial"/>
          <w:sz w:val="18"/>
          <w:szCs w:val="18"/>
        </w:rPr>
      </w:pPr>
      <w:r w:rsidRPr="00672C81">
        <w:rPr>
          <w:rStyle w:val="normaltextrun"/>
          <w:rFonts w:ascii="Arial" w:hAnsi="Arial" w:cs="Arial"/>
          <w:sz w:val="20"/>
          <w:szCs w:val="20"/>
          <w:lang w:val="en-GB"/>
        </w:rPr>
        <w:t>promptly take whatever action is necessary, at each Party’s own expense, to minimise the impact of such event and prevent such event from recurring.</w:t>
      </w:r>
      <w:r w:rsidRPr="00672C81">
        <w:rPr>
          <w:rStyle w:val="eop"/>
          <w:rFonts w:ascii="Arial" w:hAnsi="Arial" w:cs="Arial"/>
          <w:sz w:val="20"/>
          <w:szCs w:val="20"/>
        </w:rPr>
        <w:t> </w:t>
      </w:r>
    </w:p>
    <w:p w14:paraId="64015401"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p>
    <w:p w14:paraId="22008840" w14:textId="77777777" w:rsidR="009F0475" w:rsidRDefault="009F0475" w:rsidP="009F0475">
      <w:pPr>
        <w:pStyle w:val="paragraph"/>
        <w:spacing w:before="0" w:beforeAutospacing="0" w:after="0" w:afterAutospacing="0"/>
        <w:jc w:val="both"/>
        <w:textAlignment w:val="baseline"/>
        <w:rPr>
          <w:rStyle w:val="eop"/>
          <w:rFonts w:ascii="Arial" w:hAnsi="Arial" w:cs="Arial"/>
          <w:color w:val="000000"/>
          <w:sz w:val="22"/>
          <w:szCs w:val="22"/>
        </w:rPr>
      </w:pPr>
    </w:p>
    <w:p w14:paraId="0977C995" w14:textId="77777777" w:rsidR="009F0475" w:rsidRPr="001B11C3" w:rsidRDefault="009F0475" w:rsidP="009F0475">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Disclosing Party</w:t>
      </w:r>
      <w:r w:rsidRPr="001B11C3">
        <w:rPr>
          <w:rStyle w:val="normaltextrun"/>
          <w:rFonts w:ascii="Arial" w:hAnsi="Arial" w:cs="Arial"/>
          <w:sz w:val="20"/>
          <w:szCs w:val="20"/>
        </w:rPr>
        <w:t>____________________</w:t>
      </w:r>
      <w:r w:rsidRPr="001B11C3">
        <w:rPr>
          <w:rStyle w:val="tabchar"/>
          <w:rFonts w:ascii="Calibri" w:hAnsi="Calibri" w:cs="Calibri"/>
          <w:sz w:val="20"/>
          <w:szCs w:val="20"/>
        </w:rPr>
        <w:t xml:space="preserve"> </w:t>
      </w:r>
      <w:r>
        <w:rPr>
          <w:rStyle w:val="normaltextrun"/>
          <w:rFonts w:ascii="Arial" w:hAnsi="Arial" w:cs="Arial"/>
          <w:b/>
          <w:bCs/>
          <w:sz w:val="20"/>
          <w:szCs w:val="20"/>
        </w:rPr>
        <w:t>Disclosing party</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p>
    <w:p w14:paraId="537D13CC" w14:textId="77777777" w:rsidR="009F0475" w:rsidRDefault="009F0475" w:rsidP="009F0475">
      <w:pPr>
        <w:pStyle w:val="paragraph"/>
        <w:spacing w:before="0" w:beforeAutospacing="0" w:after="0" w:afterAutospacing="0"/>
        <w:jc w:val="both"/>
        <w:textAlignment w:val="baseline"/>
        <w:rPr>
          <w:rStyle w:val="eop"/>
          <w:rFonts w:ascii="Arial" w:hAnsi="Arial" w:cs="Arial"/>
          <w:color w:val="000000"/>
          <w:sz w:val="22"/>
          <w:szCs w:val="22"/>
        </w:rPr>
      </w:pPr>
    </w:p>
    <w:p w14:paraId="006D5B92"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p>
    <w:p w14:paraId="7E5E9713" w14:textId="77777777" w:rsidR="009F0475" w:rsidRPr="001B11C3" w:rsidRDefault="009F0475" w:rsidP="009F0475">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0DD6A619"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AEC533"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D0379B" w14:textId="77777777" w:rsidR="009F0475" w:rsidRDefault="009F0475" w:rsidP="009F0475">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7BF1F55E" w14:textId="77777777" w:rsidR="009F0475" w:rsidRDefault="009F0475" w:rsidP="009F0475">
      <w:pPr>
        <w:pStyle w:val="paragraph"/>
        <w:spacing w:before="0" w:beforeAutospacing="0" w:after="0" w:afterAutospacing="0"/>
        <w:jc w:val="center"/>
        <w:textAlignment w:val="baseline"/>
        <w:rPr>
          <w:rStyle w:val="normaltextrun"/>
          <w:rFonts w:ascii="Arial" w:hAnsi="Arial" w:cs="Arial"/>
          <w:b/>
          <w:bCs/>
          <w:color w:val="000000"/>
          <w:sz w:val="20"/>
          <w:szCs w:val="20"/>
          <w:lang w:val="en-GB"/>
        </w:rPr>
      </w:pPr>
    </w:p>
    <w:p w14:paraId="0C5F22F8" w14:textId="77777777" w:rsidR="009F0475" w:rsidRPr="00CE70CD" w:rsidRDefault="009F0475" w:rsidP="009F0475">
      <w:pPr>
        <w:pStyle w:val="paragraph"/>
        <w:spacing w:before="0" w:beforeAutospacing="0" w:after="0" w:afterAutospacing="0"/>
        <w:textAlignment w:val="baseline"/>
        <w:rPr>
          <w:rFonts w:ascii="Segoe UI" w:hAnsi="Segoe UI" w:cs="Segoe UI"/>
          <w:sz w:val="14"/>
          <w:szCs w:val="14"/>
        </w:rPr>
      </w:pPr>
      <w:r w:rsidRPr="00CE70CD">
        <w:rPr>
          <w:rStyle w:val="normaltextrun"/>
          <w:rFonts w:ascii="Arial" w:hAnsi="Arial" w:cs="Arial"/>
          <w:b/>
          <w:bCs/>
          <w:sz w:val="20"/>
          <w:szCs w:val="20"/>
        </w:rPr>
        <w:t>Company name</w:t>
      </w:r>
      <w:r w:rsidRPr="00CE70CD">
        <w:rPr>
          <w:rStyle w:val="normaltextrun"/>
          <w:rFonts w:ascii="Arial" w:hAnsi="Arial" w:cs="Arial"/>
          <w:sz w:val="20"/>
          <w:szCs w:val="20"/>
        </w:rPr>
        <w:t>_____________________________</w:t>
      </w:r>
      <w:r w:rsidRPr="00CE70CD">
        <w:rPr>
          <w:rStyle w:val="tabchar"/>
          <w:rFonts w:ascii="Calibri" w:hAnsi="Calibri" w:cs="Calibri"/>
          <w:sz w:val="20"/>
          <w:szCs w:val="20"/>
        </w:rPr>
        <w:t xml:space="preserve"> </w:t>
      </w:r>
      <w:r w:rsidRPr="00CE70CD">
        <w:rPr>
          <w:rStyle w:val="normaltextrun"/>
          <w:rFonts w:ascii="Arial" w:hAnsi="Arial" w:cs="Arial"/>
          <w:b/>
          <w:bCs/>
          <w:sz w:val="20"/>
          <w:szCs w:val="20"/>
        </w:rPr>
        <w:t>Company signature</w:t>
      </w:r>
      <w:r w:rsidRPr="00CE70CD">
        <w:rPr>
          <w:rStyle w:val="eop"/>
          <w:rFonts w:ascii="Arial" w:hAnsi="Arial" w:cs="Arial"/>
          <w:sz w:val="20"/>
          <w:szCs w:val="20"/>
        </w:rPr>
        <w:t>_____________________</w:t>
      </w:r>
    </w:p>
    <w:p w14:paraId="38CD3579"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3893155" w14:textId="77777777" w:rsidR="009F0475" w:rsidRDefault="009F0475" w:rsidP="009F047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1366392" w14:textId="77777777" w:rsidR="009F0475" w:rsidRPr="00CE70CD" w:rsidRDefault="009F0475" w:rsidP="009F0475">
      <w:pPr>
        <w:pStyle w:val="paragraph"/>
        <w:spacing w:before="0" w:beforeAutospacing="0" w:after="0" w:afterAutospacing="0"/>
        <w:jc w:val="both"/>
        <w:textAlignment w:val="baseline"/>
        <w:rPr>
          <w:rFonts w:ascii="Segoe UI" w:hAnsi="Segoe UI" w:cs="Segoe UI"/>
          <w:sz w:val="16"/>
          <w:szCs w:val="16"/>
        </w:rPr>
      </w:pPr>
      <w:r w:rsidRPr="00CE70CD">
        <w:rPr>
          <w:rStyle w:val="normaltextrun"/>
          <w:rFonts w:ascii="Arial" w:hAnsi="Arial" w:cs="Arial"/>
          <w:b/>
          <w:bCs/>
          <w:sz w:val="20"/>
          <w:szCs w:val="20"/>
        </w:rPr>
        <w:t>Witness name</w:t>
      </w:r>
      <w:r w:rsidRPr="00CE70CD">
        <w:rPr>
          <w:rStyle w:val="normaltextrun"/>
          <w:rFonts w:ascii="Arial" w:hAnsi="Arial" w:cs="Arial"/>
          <w:sz w:val="20"/>
          <w:szCs w:val="20"/>
        </w:rPr>
        <w:t>___________________________</w:t>
      </w:r>
      <w:r w:rsidRPr="00CE70CD">
        <w:rPr>
          <w:rStyle w:val="tabchar"/>
          <w:rFonts w:ascii="Calibri" w:hAnsi="Calibri" w:cs="Calibri"/>
          <w:sz w:val="20"/>
          <w:szCs w:val="20"/>
        </w:rPr>
        <w:t>____</w:t>
      </w:r>
      <w:r>
        <w:rPr>
          <w:rStyle w:val="tabchar"/>
          <w:rFonts w:ascii="Calibri" w:hAnsi="Calibri" w:cs="Calibri"/>
          <w:sz w:val="20"/>
          <w:szCs w:val="20"/>
        </w:rPr>
        <w:t xml:space="preserve"> </w:t>
      </w:r>
      <w:r w:rsidRPr="00CE70CD">
        <w:rPr>
          <w:rStyle w:val="normaltextrun"/>
          <w:rFonts w:ascii="Arial" w:hAnsi="Arial" w:cs="Arial"/>
          <w:b/>
          <w:bCs/>
          <w:sz w:val="20"/>
          <w:szCs w:val="20"/>
        </w:rPr>
        <w:t>Witness signature</w:t>
      </w:r>
      <w:r w:rsidRPr="00CE70CD">
        <w:rPr>
          <w:rStyle w:val="normaltextrun"/>
          <w:rFonts w:ascii="Arial" w:hAnsi="Arial" w:cs="Arial"/>
          <w:sz w:val="20"/>
          <w:szCs w:val="20"/>
        </w:rPr>
        <w:t>______________________</w:t>
      </w:r>
      <w:r w:rsidRPr="00CE70CD">
        <w:rPr>
          <w:rStyle w:val="eop"/>
          <w:rFonts w:ascii="Arial" w:hAnsi="Arial" w:cs="Arial"/>
          <w:sz w:val="20"/>
          <w:szCs w:val="20"/>
        </w:rPr>
        <w:t> </w:t>
      </w:r>
    </w:p>
    <w:p w14:paraId="0E969BC7" w14:textId="77777777" w:rsidR="009F0475" w:rsidRDefault="009F0475" w:rsidP="009F0475"/>
    <w:p w14:paraId="09C5F50E" w14:textId="77777777" w:rsidR="005C1060" w:rsidRDefault="005C1060" w:rsidP="000817A5">
      <w:pPr>
        <w:pStyle w:val="paragraph"/>
        <w:spacing w:before="0" w:beforeAutospacing="0" w:after="0" w:afterAutospacing="0"/>
        <w:jc w:val="both"/>
        <w:textAlignment w:val="baseline"/>
        <w:rPr>
          <w:rFonts w:ascii="Segoe UI" w:hAnsi="Segoe UI" w:cs="Segoe UI"/>
          <w:sz w:val="18"/>
          <w:szCs w:val="18"/>
        </w:rPr>
      </w:pPr>
    </w:p>
    <w:p w14:paraId="544224F1" w14:textId="77777777" w:rsidR="000817A5" w:rsidRPr="0022480D" w:rsidRDefault="000817A5" w:rsidP="000817A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527CD76" w14:textId="69180CF0" w:rsidR="000817A5" w:rsidRDefault="000817A5"/>
    <w:p w14:paraId="5AB54F44" w14:textId="34E219C9" w:rsidR="004E133A" w:rsidRDefault="004E133A"/>
    <w:p w14:paraId="61040CA8" w14:textId="736684A9" w:rsidR="004E133A" w:rsidRDefault="004E133A"/>
    <w:p w14:paraId="3EFC3C5C" w14:textId="6DA45DBA" w:rsidR="004E133A" w:rsidRDefault="004E133A"/>
    <w:p w14:paraId="55AC8D46" w14:textId="57B49510" w:rsidR="004E133A" w:rsidRDefault="004E133A"/>
    <w:p w14:paraId="45C77076" w14:textId="0F323D0E" w:rsidR="004E133A" w:rsidRDefault="004E133A"/>
    <w:p w14:paraId="155D01EE" w14:textId="2C1FB1A6" w:rsidR="004E133A" w:rsidRDefault="004E133A"/>
    <w:p w14:paraId="56EEEAE5" w14:textId="26B638DF" w:rsidR="004E133A" w:rsidRDefault="004E133A"/>
    <w:p w14:paraId="37B08925" w14:textId="0669C27E" w:rsidR="004E133A" w:rsidRDefault="004E133A"/>
    <w:p w14:paraId="22570F8D" w14:textId="00FC5B69" w:rsidR="00B9462A" w:rsidRDefault="00B9462A"/>
    <w:p w14:paraId="6C4B6DAF" w14:textId="24BBC8AA" w:rsidR="00B9462A" w:rsidRDefault="00B9462A"/>
    <w:p w14:paraId="530DEAF6" w14:textId="32DD067B" w:rsidR="00B9462A" w:rsidRDefault="00B9462A"/>
    <w:p w14:paraId="644E6CDB" w14:textId="2FB2F509" w:rsidR="00A12A3E" w:rsidRDefault="00A12A3E"/>
    <w:p w14:paraId="7F6F2E30" w14:textId="674BD20F" w:rsidR="00A12A3E" w:rsidRDefault="00A12A3E"/>
    <w:p w14:paraId="62C67592" w14:textId="72993FFF" w:rsidR="00A12A3E" w:rsidRDefault="00A12A3E"/>
    <w:p w14:paraId="7C39114B" w14:textId="34596D99" w:rsidR="00A12A3E" w:rsidRDefault="00A12A3E"/>
    <w:p w14:paraId="65CE4A17" w14:textId="35FD4772" w:rsidR="00A12A3E" w:rsidRDefault="00A12A3E"/>
    <w:p w14:paraId="50AABA41" w14:textId="40B82149" w:rsidR="00A12A3E" w:rsidRDefault="00A12A3E"/>
    <w:p w14:paraId="71A63946" w14:textId="10F02094" w:rsidR="00B9462A" w:rsidRDefault="00B9462A"/>
    <w:p w14:paraId="5A24ABD7" w14:textId="77777777" w:rsidR="001D3D98" w:rsidRDefault="001D3D98" w:rsidP="001D3D98">
      <w:r>
        <w:t>Where we refer to “process”, it means how we collect, use, store, make available, destroy, update, disclose, or otherwise deal with your personal information. As a general rule we will only process your personal information if this is required to deliver or offer a service, provide a product or carry out a transaction.</w:t>
      </w:r>
    </w:p>
    <w:p w14:paraId="4BE14613" w14:textId="77777777" w:rsidR="001D3D98" w:rsidRDefault="001D3D98" w:rsidP="001D3D98">
      <w:r>
        <w:t>We may combine your personal information and use the combined personal information for any of the purposes stated in this Privacy Policy.</w:t>
      </w:r>
    </w:p>
    <w:p w14:paraId="1C4A211E" w14:textId="77777777" w:rsidR="001D3D98" w:rsidRDefault="001D3D98" w:rsidP="001D3D98">
      <w:r>
        <w:t>In this document any reference to “we” or “us” or “our” includes Our Company and any of its subsidiaries.</w:t>
      </w:r>
    </w:p>
    <w:p w14:paraId="62E54A0C" w14:textId="77777777" w:rsidR="001D3D98" w:rsidRDefault="001D3D98" w:rsidP="001D3D98">
      <w:r>
        <w:t>If you use our services, goods, products and service channels you agree that we may process your personal information as explained under this Privacy Policy. Sometimes you may provide us with consent to process your personal information. Read it carefully because it may limit your rights.</w:t>
      </w:r>
    </w:p>
    <w:p w14:paraId="11569983" w14:textId="77777777" w:rsidR="001D3D98" w:rsidRDefault="001D3D98" w:rsidP="001D3D98">
      <w:r>
        <w:t>As a global organisation this Privacy Policy will apply to the processing of personal information by any member of our company globally. If we process personal information for another party under a contract or a mandate, the other party’s privacy policy will apply to the processing.</w:t>
      </w:r>
    </w:p>
    <w:p w14:paraId="424BE053" w14:textId="77777777" w:rsidR="001D3D98" w:rsidRDefault="001D3D98" w:rsidP="001D3D98">
      <w:r>
        <w:t>We can change this Privacy Policy from time to time if the law or its business practices requires it.</w:t>
      </w:r>
    </w:p>
    <w:p w14:paraId="73E9B0A8" w14:textId="77777777" w:rsidR="001D3D98" w:rsidRDefault="001D3D98" w:rsidP="001D3D98">
      <w:r>
        <w:t>The version of the Privacy Policy displayed on our website will apply to your interactions with us.</w:t>
      </w:r>
    </w:p>
    <w:p w14:paraId="672B1B6F" w14:textId="77777777" w:rsidR="001D3D98" w:rsidRPr="00436C91" w:rsidRDefault="001D3D98" w:rsidP="001D3D98">
      <w:pPr>
        <w:rPr>
          <w:b/>
          <w:bCs/>
        </w:rPr>
      </w:pPr>
      <w:r w:rsidRPr="00436C91">
        <w:rPr>
          <w:b/>
          <w:bCs/>
        </w:rPr>
        <w:t>What is personal information?</w:t>
      </w:r>
    </w:p>
    <w:p w14:paraId="7BC85BA5" w14:textId="77777777" w:rsidR="001D3D98" w:rsidRDefault="001D3D98" w:rsidP="001D3D98">
      <w:r>
        <w:t>Personal information refers to any information that identifies you or specifically relates to you. Personal information includes, but is not limited to, the following information about you:</w:t>
      </w:r>
    </w:p>
    <w:p w14:paraId="5070BF7A" w14:textId="77777777" w:rsidR="001D3D98" w:rsidRDefault="001D3D98" w:rsidP="001D3D98">
      <w:pPr>
        <w:pStyle w:val="ListParagraph"/>
        <w:numPr>
          <w:ilvl w:val="0"/>
          <w:numId w:val="846"/>
        </w:numPr>
      </w:pPr>
      <w:r>
        <w:t>your marital status (like married, single, divorced);</w:t>
      </w:r>
    </w:p>
    <w:p w14:paraId="106E92F3" w14:textId="77777777" w:rsidR="001D3D98" w:rsidRDefault="001D3D98" w:rsidP="001D3D98">
      <w:pPr>
        <w:pStyle w:val="ListParagraph"/>
        <w:numPr>
          <w:ilvl w:val="0"/>
          <w:numId w:val="846"/>
        </w:numPr>
      </w:pPr>
      <w:r>
        <w:t>your national origin;</w:t>
      </w:r>
    </w:p>
    <w:p w14:paraId="7D082FC4" w14:textId="77777777" w:rsidR="001D3D98" w:rsidRDefault="001D3D98" w:rsidP="001D3D98">
      <w:pPr>
        <w:pStyle w:val="ListParagraph"/>
        <w:numPr>
          <w:ilvl w:val="0"/>
          <w:numId w:val="846"/>
        </w:numPr>
      </w:pPr>
      <w:r>
        <w:t>your age;</w:t>
      </w:r>
    </w:p>
    <w:p w14:paraId="3E1D7AF3" w14:textId="77777777" w:rsidR="001D3D98" w:rsidRDefault="001D3D98" w:rsidP="001D3D98">
      <w:pPr>
        <w:pStyle w:val="ListParagraph"/>
        <w:numPr>
          <w:ilvl w:val="0"/>
          <w:numId w:val="846"/>
        </w:numPr>
      </w:pPr>
      <w:r>
        <w:t>your language; birth; education;</w:t>
      </w:r>
    </w:p>
    <w:p w14:paraId="0C0282CA" w14:textId="77777777" w:rsidR="001D3D98" w:rsidRDefault="001D3D98" w:rsidP="001D3D98">
      <w:pPr>
        <w:pStyle w:val="ListParagraph"/>
        <w:numPr>
          <w:ilvl w:val="0"/>
          <w:numId w:val="846"/>
        </w:numPr>
      </w:pPr>
      <w:r>
        <w:t>your financial history (like your income, Third party payments made on your behalf and the like)</w:t>
      </w:r>
    </w:p>
    <w:p w14:paraId="57602FEF" w14:textId="77777777" w:rsidR="001D3D98" w:rsidRDefault="001D3D98" w:rsidP="001D3D98">
      <w:pPr>
        <w:pStyle w:val="ListParagraph"/>
        <w:numPr>
          <w:ilvl w:val="0"/>
          <w:numId w:val="846"/>
        </w:numPr>
      </w:pPr>
      <w:r>
        <w:t>your identifying number (like an employee number, identity number or passport number);</w:t>
      </w:r>
    </w:p>
    <w:p w14:paraId="201BD8A4" w14:textId="77777777" w:rsidR="001D3D98" w:rsidRDefault="001D3D98" w:rsidP="001D3D98">
      <w:pPr>
        <w:pStyle w:val="ListParagraph"/>
        <w:numPr>
          <w:ilvl w:val="0"/>
          <w:numId w:val="846"/>
        </w:numPr>
      </w:pPr>
      <w:r>
        <w:t>your e-mail address; physical address (like residential address, work address or your physical location); telephone number;</w:t>
      </w:r>
    </w:p>
    <w:p w14:paraId="6752C5DF" w14:textId="77777777" w:rsidR="001D3D98" w:rsidRDefault="001D3D98" w:rsidP="001D3D98">
      <w:pPr>
        <w:pStyle w:val="ListParagraph"/>
        <w:numPr>
          <w:ilvl w:val="0"/>
          <w:numId w:val="846"/>
        </w:numPr>
      </w:pPr>
      <w:r>
        <w:t>your biometric information (like fingerprints, your signature or voice);</w:t>
      </w:r>
    </w:p>
    <w:p w14:paraId="6D7DE1FD" w14:textId="77777777" w:rsidR="001D3D98" w:rsidRDefault="001D3D98" w:rsidP="001D3D98">
      <w:pPr>
        <w:pStyle w:val="ListParagraph"/>
        <w:numPr>
          <w:ilvl w:val="0"/>
          <w:numId w:val="846"/>
        </w:numPr>
      </w:pPr>
      <w:r>
        <w:t>your race; gender; sex; pregnancy; ethnic origin; social origin; colour; sexual orientation;</w:t>
      </w:r>
    </w:p>
    <w:p w14:paraId="115388EB" w14:textId="77777777" w:rsidR="001D3D98" w:rsidRDefault="001D3D98" w:rsidP="001D3D98">
      <w:pPr>
        <w:pStyle w:val="ListParagraph"/>
        <w:numPr>
          <w:ilvl w:val="0"/>
          <w:numId w:val="846"/>
        </w:numPr>
      </w:pPr>
      <w:r>
        <w:t>your physical health; mental health; well-being; disability; religion; belief; conscience; culture;</w:t>
      </w:r>
    </w:p>
    <w:p w14:paraId="4CB86953" w14:textId="77777777" w:rsidR="001D3D98" w:rsidRDefault="001D3D98" w:rsidP="001D3D98">
      <w:pPr>
        <w:pStyle w:val="ListParagraph"/>
        <w:numPr>
          <w:ilvl w:val="0"/>
          <w:numId w:val="846"/>
        </w:numPr>
      </w:pPr>
      <w:r>
        <w:t>your medical history (like your HIV / AIDS status); criminal history; employment history;</w:t>
      </w:r>
    </w:p>
    <w:p w14:paraId="59AD79B4" w14:textId="77777777" w:rsidR="001D3D98" w:rsidRDefault="001D3D98" w:rsidP="001D3D98">
      <w:pPr>
        <w:pStyle w:val="ListParagraph"/>
        <w:numPr>
          <w:ilvl w:val="0"/>
          <w:numId w:val="846"/>
        </w:numPr>
      </w:pPr>
      <w:r>
        <w:t>your personal views, preferences and opinions;</w:t>
      </w:r>
    </w:p>
    <w:p w14:paraId="6F22E573" w14:textId="77777777" w:rsidR="001D3D98" w:rsidRDefault="001D3D98" w:rsidP="001D3D98">
      <w:pPr>
        <w:pStyle w:val="ListParagraph"/>
        <w:numPr>
          <w:ilvl w:val="0"/>
          <w:numId w:val="846"/>
        </w:numPr>
      </w:pPr>
      <w:r>
        <w:t>your confidential correspondence; and / or</w:t>
      </w:r>
    </w:p>
    <w:p w14:paraId="28C95EAC" w14:textId="77777777" w:rsidR="001D3D98" w:rsidRDefault="001D3D98" w:rsidP="001D3D98">
      <w:pPr>
        <w:pStyle w:val="ListParagraph"/>
        <w:numPr>
          <w:ilvl w:val="0"/>
          <w:numId w:val="846"/>
        </w:numPr>
      </w:pPr>
      <w:r>
        <w:t>another’s views or opinions about you and your name also constitute your personal information.</w:t>
      </w:r>
    </w:p>
    <w:p w14:paraId="5041A38E" w14:textId="77777777" w:rsidR="001D3D98" w:rsidRDefault="001D3D98" w:rsidP="001D3D98">
      <w:pPr>
        <w:pStyle w:val="ListParagraph"/>
        <w:numPr>
          <w:ilvl w:val="0"/>
          <w:numId w:val="846"/>
        </w:numPr>
      </w:pPr>
      <w:r>
        <w:t>Personal information includes special personal information, as explained below.</w:t>
      </w:r>
    </w:p>
    <w:p w14:paraId="012C6BD6" w14:textId="77777777" w:rsidR="001D3D98" w:rsidRDefault="001D3D98" w:rsidP="001D3D98"/>
    <w:p w14:paraId="20319DC7" w14:textId="5A98A6DE" w:rsidR="001D3D98" w:rsidRDefault="001D3D98" w:rsidP="001D3D98">
      <w:r>
        <w:t xml:space="preserve"> </w:t>
      </w:r>
    </w:p>
    <w:p w14:paraId="2D4684C4" w14:textId="05601F2F" w:rsidR="00A12A3E" w:rsidRDefault="00A12A3E" w:rsidP="001D3D98"/>
    <w:p w14:paraId="53990898" w14:textId="30EB83BD" w:rsidR="00A12A3E" w:rsidRDefault="00A12A3E" w:rsidP="001D3D98"/>
    <w:p w14:paraId="5629BF4D" w14:textId="1A9CDE6B" w:rsidR="00A12A3E" w:rsidRDefault="00A12A3E" w:rsidP="001D3D98"/>
    <w:p w14:paraId="0F0D6280" w14:textId="77777777" w:rsidR="00A12A3E" w:rsidRDefault="00A12A3E" w:rsidP="001D3D98"/>
    <w:p w14:paraId="2A7E9524" w14:textId="77777777" w:rsidR="001D3D98" w:rsidRDefault="001D3D98" w:rsidP="001D3D98"/>
    <w:p w14:paraId="552C4DBF" w14:textId="77777777" w:rsidR="001D3D98" w:rsidRPr="00436C91" w:rsidRDefault="001D3D98" w:rsidP="001D3D98">
      <w:pPr>
        <w:rPr>
          <w:b/>
          <w:bCs/>
        </w:rPr>
      </w:pPr>
      <w:r w:rsidRPr="00436C91">
        <w:rPr>
          <w:b/>
          <w:bCs/>
        </w:rPr>
        <w:t>When will we process your personal information?</w:t>
      </w:r>
    </w:p>
    <w:p w14:paraId="1FAF7B68" w14:textId="77777777" w:rsidR="001D3D98" w:rsidRDefault="001D3D98" w:rsidP="001D3D98">
      <w:r>
        <w:t>We will only process your personal information for lawful purposes relating to our business if the following applies:</w:t>
      </w:r>
    </w:p>
    <w:p w14:paraId="2A1E0CDD" w14:textId="77777777" w:rsidR="001D3D98" w:rsidRDefault="001D3D98" w:rsidP="001D3D98">
      <w:pPr>
        <w:pStyle w:val="ListParagraph"/>
        <w:numPr>
          <w:ilvl w:val="0"/>
          <w:numId w:val="847"/>
        </w:numPr>
      </w:pPr>
      <w:r>
        <w:t>if you have consented thereto;</w:t>
      </w:r>
    </w:p>
    <w:p w14:paraId="5DE04A15" w14:textId="77777777" w:rsidR="001D3D98" w:rsidRDefault="001D3D98" w:rsidP="001D3D98">
      <w:pPr>
        <w:pStyle w:val="ListParagraph"/>
        <w:numPr>
          <w:ilvl w:val="0"/>
          <w:numId w:val="847"/>
        </w:numPr>
      </w:pPr>
      <w:r>
        <w:t>if a person legally authorised by you, the law or a court, has consented thereto;</w:t>
      </w:r>
    </w:p>
    <w:p w14:paraId="0086F2A1" w14:textId="77777777" w:rsidR="001D3D98" w:rsidRDefault="001D3D98" w:rsidP="001D3D98">
      <w:pPr>
        <w:pStyle w:val="ListParagraph"/>
        <w:numPr>
          <w:ilvl w:val="0"/>
          <w:numId w:val="847"/>
        </w:numPr>
      </w:pPr>
      <w:r>
        <w:t>if it is necessary to conclude or perform under a contract we have with you;</w:t>
      </w:r>
    </w:p>
    <w:p w14:paraId="5416CCA6" w14:textId="77777777" w:rsidR="001D3D98" w:rsidRDefault="001D3D98" w:rsidP="001D3D98">
      <w:pPr>
        <w:pStyle w:val="ListParagraph"/>
        <w:numPr>
          <w:ilvl w:val="0"/>
          <w:numId w:val="847"/>
        </w:numPr>
      </w:pPr>
      <w:r>
        <w:t>if the law requires or permits it;</w:t>
      </w:r>
    </w:p>
    <w:p w14:paraId="09B5E50F" w14:textId="77777777" w:rsidR="001D3D98" w:rsidRDefault="001D3D98" w:rsidP="001D3D98">
      <w:pPr>
        <w:pStyle w:val="ListParagraph"/>
        <w:numPr>
          <w:ilvl w:val="0"/>
          <w:numId w:val="847"/>
        </w:numPr>
      </w:pPr>
      <w:r>
        <w:t>if it is required to protect or pursue your, our or a third party’s legitimate interest;</w:t>
      </w:r>
    </w:p>
    <w:p w14:paraId="22212CD8" w14:textId="77777777" w:rsidR="001D3D98" w:rsidRPr="00436C91" w:rsidRDefault="001D3D98" w:rsidP="001D3D98">
      <w:pPr>
        <w:rPr>
          <w:b/>
          <w:bCs/>
        </w:rPr>
      </w:pPr>
      <w:r w:rsidRPr="00436C91">
        <w:rPr>
          <w:b/>
          <w:bCs/>
        </w:rPr>
        <w:t>What is special personal information?</w:t>
      </w:r>
    </w:p>
    <w:p w14:paraId="6DC21D61" w14:textId="77777777" w:rsidR="001D3D98" w:rsidRDefault="001D3D98" w:rsidP="001D3D98">
      <w:r>
        <w:t>Special personal information is personal information about the following:</w:t>
      </w:r>
    </w:p>
    <w:p w14:paraId="4AEDF3F2" w14:textId="77777777" w:rsidR="001D3D98" w:rsidRDefault="001D3D98" w:rsidP="001D3D98">
      <w:pPr>
        <w:pStyle w:val="ListParagraph"/>
        <w:numPr>
          <w:ilvl w:val="0"/>
          <w:numId w:val="848"/>
        </w:numPr>
      </w:pPr>
      <w:r>
        <w:t>your race (like where a company submits reports to the Department of Labour where the statistical information must be recorded);</w:t>
      </w:r>
    </w:p>
    <w:p w14:paraId="25B45F5C" w14:textId="77777777" w:rsidR="001D3D98" w:rsidRDefault="001D3D98" w:rsidP="001D3D98">
      <w:pPr>
        <w:pStyle w:val="ListParagraph"/>
        <w:numPr>
          <w:ilvl w:val="0"/>
          <w:numId w:val="848"/>
        </w:numPr>
      </w:pPr>
      <w:r>
        <w:t>your ethnic origin;</w:t>
      </w:r>
    </w:p>
    <w:p w14:paraId="13BB1B1A" w14:textId="77777777" w:rsidR="001D3D98" w:rsidRDefault="001D3D98" w:rsidP="001D3D98">
      <w:pPr>
        <w:pStyle w:val="ListParagraph"/>
        <w:numPr>
          <w:ilvl w:val="0"/>
          <w:numId w:val="848"/>
        </w:numPr>
      </w:pPr>
      <w:r>
        <w:t>your trade union membership;</w:t>
      </w:r>
    </w:p>
    <w:p w14:paraId="0C0B5D49" w14:textId="77777777" w:rsidR="001D3D98" w:rsidRDefault="001D3D98" w:rsidP="001D3D98">
      <w:pPr>
        <w:pStyle w:val="ListParagraph"/>
        <w:numPr>
          <w:ilvl w:val="0"/>
          <w:numId w:val="848"/>
        </w:numPr>
      </w:pPr>
      <w:r>
        <w:t>your health (like where you apply for an insurance policy);</w:t>
      </w:r>
    </w:p>
    <w:p w14:paraId="2B066CC6" w14:textId="77777777" w:rsidR="001D3D98" w:rsidRDefault="001D3D98" w:rsidP="001D3D98">
      <w:pPr>
        <w:pStyle w:val="ListParagraph"/>
        <w:numPr>
          <w:ilvl w:val="0"/>
          <w:numId w:val="848"/>
        </w:numPr>
      </w:pPr>
      <w:r>
        <w:t>your biometric information (like to verify your identity); and / or your criminal behaviour and alleged commission of an offence</w:t>
      </w:r>
    </w:p>
    <w:p w14:paraId="3087A4B3" w14:textId="77777777" w:rsidR="001D3D98" w:rsidRPr="00436C91" w:rsidRDefault="001D3D98" w:rsidP="001D3D98">
      <w:pPr>
        <w:rPr>
          <w:b/>
          <w:bCs/>
        </w:rPr>
      </w:pPr>
      <w:r w:rsidRPr="00436C91">
        <w:rPr>
          <w:b/>
          <w:bCs/>
        </w:rPr>
        <w:t xml:space="preserve"> When will we process your special personal information?</w:t>
      </w:r>
    </w:p>
    <w:p w14:paraId="5EC6266A" w14:textId="77777777" w:rsidR="001D3D98" w:rsidRDefault="001D3D98" w:rsidP="001D3D98">
      <w:r>
        <w:t>We may process your special personal information in the following circumstances:</w:t>
      </w:r>
    </w:p>
    <w:p w14:paraId="72BCA3F8" w14:textId="77777777" w:rsidR="001D3D98" w:rsidRDefault="001D3D98" w:rsidP="001D3D98">
      <w:pPr>
        <w:pStyle w:val="ListParagraph"/>
        <w:numPr>
          <w:ilvl w:val="0"/>
          <w:numId w:val="849"/>
        </w:numPr>
      </w:pPr>
      <w:r>
        <w:t>if you have consented to the processing;</w:t>
      </w:r>
    </w:p>
    <w:p w14:paraId="49EB5DC6" w14:textId="77777777" w:rsidR="001D3D98" w:rsidRDefault="001D3D98" w:rsidP="001D3D98">
      <w:pPr>
        <w:pStyle w:val="ListParagraph"/>
        <w:numPr>
          <w:ilvl w:val="0"/>
          <w:numId w:val="849"/>
        </w:numPr>
      </w:pPr>
      <w:r>
        <w:t>if the information is being used for any Human resource or payroll requirement;</w:t>
      </w:r>
    </w:p>
    <w:p w14:paraId="6579585C" w14:textId="77777777" w:rsidR="001D3D98" w:rsidRDefault="001D3D98" w:rsidP="001D3D98">
      <w:pPr>
        <w:pStyle w:val="ListParagraph"/>
        <w:numPr>
          <w:ilvl w:val="0"/>
          <w:numId w:val="849"/>
        </w:numPr>
      </w:pPr>
      <w:r>
        <w:t>if the processing is needed to create, use or protect a right or obligation in law;</w:t>
      </w:r>
    </w:p>
    <w:p w14:paraId="7B3F9CAE" w14:textId="77777777" w:rsidR="001D3D98" w:rsidRDefault="001D3D98" w:rsidP="001D3D98">
      <w:pPr>
        <w:pStyle w:val="ListParagraph"/>
        <w:numPr>
          <w:ilvl w:val="0"/>
          <w:numId w:val="849"/>
        </w:numPr>
      </w:pPr>
      <w:r>
        <w:t>if the processing is for statistical or research purposes and all legal conditions are met;</w:t>
      </w:r>
    </w:p>
    <w:p w14:paraId="526AC88E" w14:textId="77777777" w:rsidR="001D3D98" w:rsidRDefault="001D3D98" w:rsidP="001D3D98">
      <w:pPr>
        <w:pStyle w:val="ListParagraph"/>
        <w:numPr>
          <w:ilvl w:val="0"/>
          <w:numId w:val="849"/>
        </w:numPr>
      </w:pPr>
      <w:r>
        <w:t>if the special personal information was made public by you;</w:t>
      </w:r>
    </w:p>
    <w:p w14:paraId="659CC77A" w14:textId="77777777" w:rsidR="001D3D98" w:rsidRDefault="001D3D98" w:rsidP="001D3D98">
      <w:pPr>
        <w:pStyle w:val="ListParagraph"/>
        <w:numPr>
          <w:ilvl w:val="0"/>
          <w:numId w:val="849"/>
        </w:numPr>
      </w:pPr>
      <w:r>
        <w:t>if the processing is required by law;</w:t>
      </w:r>
    </w:p>
    <w:p w14:paraId="4A9D6FA2" w14:textId="77777777" w:rsidR="001D3D98" w:rsidRDefault="001D3D98" w:rsidP="001D3D98">
      <w:pPr>
        <w:pStyle w:val="ListParagraph"/>
        <w:numPr>
          <w:ilvl w:val="0"/>
          <w:numId w:val="849"/>
        </w:numPr>
      </w:pPr>
      <w:r>
        <w:t>if racial information is processed, and the processing is required to identify you; and / or if health information is processed, and the processing is to determine your insurance risk, or to comply with an insurance policy or to enforce an insurance right or obligation.</w:t>
      </w:r>
    </w:p>
    <w:p w14:paraId="14D06B4D" w14:textId="77777777" w:rsidR="001D3D98" w:rsidRPr="00436C91" w:rsidRDefault="001D3D98" w:rsidP="001D3D98">
      <w:pPr>
        <w:rPr>
          <w:b/>
          <w:bCs/>
        </w:rPr>
      </w:pPr>
      <w:r w:rsidRPr="00436C91">
        <w:rPr>
          <w:b/>
          <w:bCs/>
        </w:rPr>
        <w:t>When and from where we obtain personal information about you</w:t>
      </w:r>
    </w:p>
    <w:p w14:paraId="1AB12D76" w14:textId="77777777" w:rsidR="001D3D98" w:rsidRDefault="001D3D98" w:rsidP="001D3D98">
      <w:pPr>
        <w:pStyle w:val="ListParagraph"/>
        <w:numPr>
          <w:ilvl w:val="0"/>
          <w:numId w:val="850"/>
        </w:numPr>
      </w:pPr>
      <w:r>
        <w:t>We collect personal information from the payroll or HR departments of our clients when they capture financial and non-financial information.</w:t>
      </w:r>
    </w:p>
    <w:p w14:paraId="1A29BC18" w14:textId="77777777" w:rsidR="001D3D98" w:rsidRDefault="001D3D98" w:rsidP="001D3D98">
      <w:pPr>
        <w:pStyle w:val="ListParagraph"/>
        <w:numPr>
          <w:ilvl w:val="0"/>
          <w:numId w:val="850"/>
        </w:numPr>
      </w:pPr>
      <w:r>
        <w:t>We collect personal information from 3rd parties that are directly integrated with our software platform.</w:t>
      </w:r>
    </w:p>
    <w:p w14:paraId="4E21AF59" w14:textId="77777777" w:rsidR="001D3D98" w:rsidRDefault="001D3D98" w:rsidP="001D3D98">
      <w:pPr>
        <w:pStyle w:val="ListParagraph"/>
        <w:numPr>
          <w:ilvl w:val="0"/>
          <w:numId w:val="850"/>
        </w:numPr>
      </w:pPr>
      <w:r>
        <w:t xml:space="preserve">We collect information about you based on your use of our products, services or service channels </w:t>
      </w:r>
    </w:p>
    <w:p w14:paraId="7D50BFDF" w14:textId="77777777" w:rsidR="001D3D98" w:rsidRDefault="001D3D98" w:rsidP="001D3D98">
      <w:pPr>
        <w:pStyle w:val="ListParagraph"/>
        <w:numPr>
          <w:ilvl w:val="0"/>
          <w:numId w:val="850"/>
        </w:numPr>
      </w:pPr>
      <w:r>
        <w:t>We collect information about you based on how you engage or interact with us such as via our support desk, emails, letters, telephone calls and surveys.</w:t>
      </w:r>
    </w:p>
    <w:p w14:paraId="1DDDC659" w14:textId="77777777" w:rsidR="001D3D98" w:rsidRDefault="001D3D98" w:rsidP="001D3D98">
      <w:r>
        <w:t>If the law requires us to do so, we will ask for your consent before collecting personal information about you from third parties.</w:t>
      </w:r>
    </w:p>
    <w:p w14:paraId="600F1361" w14:textId="77777777" w:rsidR="001D3D98" w:rsidRDefault="001D3D98" w:rsidP="001D3D98">
      <w:r>
        <w:t>The third parties from whom we may collect your personal information include, but are not limited to, the following:</w:t>
      </w:r>
    </w:p>
    <w:p w14:paraId="3D676248" w14:textId="77777777" w:rsidR="001D3D98" w:rsidRDefault="001D3D98" w:rsidP="001D3D98">
      <w:pPr>
        <w:pStyle w:val="ListParagraph"/>
        <w:numPr>
          <w:ilvl w:val="0"/>
          <w:numId w:val="851"/>
        </w:numPr>
      </w:pPr>
      <w:r>
        <w:t>Partners of our company for any of the purposes identified in this Privacy Policy;</w:t>
      </w:r>
    </w:p>
    <w:p w14:paraId="4232292A" w14:textId="77777777" w:rsidR="001D3D98" w:rsidRDefault="001D3D98" w:rsidP="001D3D98">
      <w:pPr>
        <w:pStyle w:val="ListParagraph"/>
        <w:numPr>
          <w:ilvl w:val="0"/>
          <w:numId w:val="851"/>
        </w:numPr>
      </w:pPr>
      <w:r>
        <w:t>your spouse, dependents, partners, employer, and other similar sources;</w:t>
      </w:r>
    </w:p>
    <w:p w14:paraId="19621544" w14:textId="77777777" w:rsidR="001D3D98" w:rsidRDefault="001D3D98" w:rsidP="001D3D98">
      <w:pPr>
        <w:pStyle w:val="ListParagraph"/>
        <w:numPr>
          <w:ilvl w:val="0"/>
          <w:numId w:val="851"/>
        </w:numPr>
      </w:pPr>
      <w:r>
        <w:t>people you have authorised to share your personal information, like a person that makes a travel booking on your behalf or a medical practitioner for insurance purposes;</w:t>
      </w:r>
    </w:p>
    <w:p w14:paraId="62D67F7C" w14:textId="77777777" w:rsidR="001D3D98" w:rsidRDefault="001D3D98" w:rsidP="001D3D98">
      <w:pPr>
        <w:pStyle w:val="ListParagraph"/>
        <w:numPr>
          <w:ilvl w:val="0"/>
          <w:numId w:val="851"/>
        </w:numPr>
      </w:pPr>
      <w:r>
        <w:t>attorneys, tracing agents, debt collectors and other persons that assist with the enforcement of agreements;</w:t>
      </w:r>
    </w:p>
    <w:p w14:paraId="59E59136" w14:textId="77777777" w:rsidR="001D3D98" w:rsidRDefault="001D3D98" w:rsidP="001D3D98">
      <w:pPr>
        <w:pStyle w:val="ListParagraph"/>
        <w:numPr>
          <w:ilvl w:val="0"/>
          <w:numId w:val="851"/>
        </w:numPr>
      </w:pPr>
      <w:r>
        <w:t>payment processing services providers, merchants, banks and other persons that assist with the processing of your payment instructions, like EFT transaction partners.</w:t>
      </w:r>
    </w:p>
    <w:p w14:paraId="5700A44D" w14:textId="77777777" w:rsidR="001D3D98" w:rsidRDefault="001D3D98" w:rsidP="001D3D98">
      <w:pPr>
        <w:pStyle w:val="ListParagraph"/>
        <w:numPr>
          <w:ilvl w:val="0"/>
          <w:numId w:val="851"/>
        </w:numPr>
      </w:pPr>
      <w:r>
        <w:t>insurers, brokers, other financial institutions or other organisations that assist with insurance and assurance underwriting, the providing of insurance and assurance policies and products, the assessment of insurance and assurance claims and other related purposes;</w:t>
      </w:r>
    </w:p>
    <w:p w14:paraId="4EABF616" w14:textId="77777777" w:rsidR="001D3D98" w:rsidRDefault="001D3D98" w:rsidP="001D3D98">
      <w:pPr>
        <w:pStyle w:val="ListParagraph"/>
        <w:numPr>
          <w:ilvl w:val="0"/>
          <w:numId w:val="851"/>
        </w:numPr>
      </w:pPr>
      <w:r>
        <w:t>law enforcement and fraud prevention agencies and other persons tasked with the prevention and prosecution of crime;</w:t>
      </w:r>
    </w:p>
    <w:p w14:paraId="360C9B36" w14:textId="77777777" w:rsidR="001D3D98" w:rsidRDefault="001D3D98" w:rsidP="001D3D98">
      <w:pPr>
        <w:pStyle w:val="ListParagraph"/>
        <w:numPr>
          <w:ilvl w:val="0"/>
          <w:numId w:val="851"/>
        </w:numPr>
      </w:pPr>
      <w:r>
        <w:t>regulatory authorities, industry ombudsman, governmental departments, local and international tax authorities;</w:t>
      </w:r>
    </w:p>
    <w:p w14:paraId="1CAB2BB4" w14:textId="77777777" w:rsidR="001D3D98" w:rsidRDefault="001D3D98" w:rsidP="001D3D98">
      <w:pPr>
        <w:pStyle w:val="ListParagraph"/>
        <w:numPr>
          <w:ilvl w:val="0"/>
          <w:numId w:val="851"/>
        </w:numPr>
      </w:pPr>
      <w:r>
        <w:t>trustees, Executors or Curators appointed by a court of law;</w:t>
      </w:r>
    </w:p>
    <w:p w14:paraId="6DB85DFF" w14:textId="77777777" w:rsidR="001D3D98" w:rsidRDefault="001D3D98" w:rsidP="001D3D98">
      <w:pPr>
        <w:pStyle w:val="ListParagraph"/>
        <w:numPr>
          <w:ilvl w:val="0"/>
          <w:numId w:val="851"/>
        </w:numPr>
      </w:pPr>
      <w:r>
        <w:t>our service providers, agents and sub-contractors like couriers and other persons we use to offer and provide products and services to you;</w:t>
      </w:r>
    </w:p>
    <w:p w14:paraId="54FAF606" w14:textId="77777777" w:rsidR="001D3D98" w:rsidRDefault="001D3D98" w:rsidP="001D3D98">
      <w:pPr>
        <w:pStyle w:val="ListParagraph"/>
        <w:numPr>
          <w:ilvl w:val="0"/>
          <w:numId w:val="851"/>
        </w:numPr>
      </w:pPr>
      <w:r>
        <w:t>courts of law or tribunals;</w:t>
      </w:r>
    </w:p>
    <w:p w14:paraId="3ABD1DB8" w14:textId="77777777" w:rsidR="001D3D98" w:rsidRDefault="001D3D98" w:rsidP="001D3D98">
      <w:pPr>
        <w:pStyle w:val="ListParagraph"/>
        <w:numPr>
          <w:ilvl w:val="0"/>
          <w:numId w:val="851"/>
        </w:numPr>
      </w:pPr>
      <w:r>
        <w:t>participating partners, whether retail or online, in our customer loyalty reward programmes;</w:t>
      </w:r>
    </w:p>
    <w:p w14:paraId="0429F802" w14:textId="77777777" w:rsidR="001D3D98" w:rsidRDefault="001D3D98" w:rsidP="001D3D98">
      <w:pPr>
        <w:pStyle w:val="ListParagraph"/>
        <w:numPr>
          <w:ilvl w:val="0"/>
          <w:numId w:val="851"/>
        </w:numPr>
      </w:pPr>
      <w:r>
        <w:t>our joint venture partners; and / or</w:t>
      </w:r>
    </w:p>
    <w:p w14:paraId="591C283C" w14:textId="77777777" w:rsidR="001D3D98" w:rsidRPr="00436C91" w:rsidRDefault="001D3D98" w:rsidP="001D3D98">
      <w:pPr>
        <w:rPr>
          <w:b/>
          <w:bCs/>
        </w:rPr>
      </w:pPr>
      <w:r w:rsidRPr="00436C91">
        <w:rPr>
          <w:b/>
          <w:bCs/>
        </w:rPr>
        <w:t>Reasons we need to process your personal information</w:t>
      </w:r>
    </w:p>
    <w:p w14:paraId="284078E3" w14:textId="77777777" w:rsidR="001D3D98" w:rsidRDefault="001D3D98" w:rsidP="001D3D98">
      <w:pPr>
        <w:pStyle w:val="ListParagraph"/>
        <w:numPr>
          <w:ilvl w:val="0"/>
          <w:numId w:val="852"/>
        </w:numPr>
      </w:pPr>
      <w:r>
        <w:t>We will process your personal information for the following reasons:</w:t>
      </w:r>
    </w:p>
    <w:p w14:paraId="4C6A764E" w14:textId="77777777" w:rsidR="001D3D98" w:rsidRDefault="001D3D98" w:rsidP="001D3D98">
      <w:pPr>
        <w:pStyle w:val="ListParagraph"/>
        <w:numPr>
          <w:ilvl w:val="1"/>
          <w:numId w:val="852"/>
        </w:numPr>
      </w:pPr>
      <w:r>
        <w:t xml:space="preserve">to provide you with products, goods and services </w:t>
      </w:r>
    </w:p>
    <w:p w14:paraId="2B496002" w14:textId="77777777" w:rsidR="001D3D98" w:rsidRDefault="001D3D98" w:rsidP="001D3D98">
      <w:pPr>
        <w:pStyle w:val="ListParagraph"/>
        <w:numPr>
          <w:ilvl w:val="1"/>
          <w:numId w:val="852"/>
        </w:numPr>
      </w:pPr>
      <w:r>
        <w:t>to market our products, goods and services to you;</w:t>
      </w:r>
    </w:p>
    <w:p w14:paraId="38F5061E" w14:textId="77777777" w:rsidR="001D3D98" w:rsidRDefault="001D3D98" w:rsidP="001D3D98">
      <w:pPr>
        <w:pStyle w:val="ListParagraph"/>
        <w:numPr>
          <w:ilvl w:val="1"/>
          <w:numId w:val="852"/>
        </w:numPr>
      </w:pPr>
      <w:r>
        <w:t>to respond to your enquiries and complaints;</w:t>
      </w:r>
    </w:p>
    <w:p w14:paraId="2AF87B20" w14:textId="77777777" w:rsidR="001D3D98" w:rsidRDefault="001D3D98" w:rsidP="001D3D98">
      <w:pPr>
        <w:pStyle w:val="ListParagraph"/>
        <w:numPr>
          <w:ilvl w:val="1"/>
          <w:numId w:val="852"/>
        </w:numPr>
      </w:pPr>
      <w:r>
        <w:t>to comply with legislative, regulatory, risk and compliance requirements (including directives, sanctions and rules), voluntary and involuntary codes of conduct and industry agreements or to fulfil reporting requirements and information requests;</w:t>
      </w:r>
    </w:p>
    <w:p w14:paraId="19984661" w14:textId="77777777" w:rsidR="001D3D98" w:rsidRDefault="001D3D98" w:rsidP="001D3D98">
      <w:pPr>
        <w:pStyle w:val="ListParagraph"/>
        <w:numPr>
          <w:ilvl w:val="1"/>
          <w:numId w:val="852"/>
        </w:numPr>
      </w:pPr>
      <w:r>
        <w:t>to conduct market and behavioural research, including scoring and analysis to determine if you qualify for products and services or to determine your credit or insurance risk;</w:t>
      </w:r>
    </w:p>
    <w:p w14:paraId="01D0C338" w14:textId="77777777" w:rsidR="001D3D98" w:rsidRDefault="001D3D98" w:rsidP="001D3D98">
      <w:pPr>
        <w:pStyle w:val="ListParagraph"/>
        <w:numPr>
          <w:ilvl w:val="1"/>
          <w:numId w:val="852"/>
        </w:numPr>
      </w:pPr>
      <w:r>
        <w:t>to develop, test and improve products and services for you;</w:t>
      </w:r>
    </w:p>
    <w:p w14:paraId="40DDF5DD" w14:textId="77777777" w:rsidR="001D3D98" w:rsidRDefault="001D3D98" w:rsidP="001D3D98">
      <w:pPr>
        <w:pStyle w:val="ListParagraph"/>
        <w:numPr>
          <w:ilvl w:val="1"/>
          <w:numId w:val="852"/>
        </w:numPr>
      </w:pPr>
      <w:r>
        <w:t>for historical, statistical and research purposes, like market segmentation;</w:t>
      </w:r>
    </w:p>
    <w:p w14:paraId="1E2DF3CF" w14:textId="77777777" w:rsidR="001D3D98" w:rsidRDefault="001D3D98" w:rsidP="001D3D98">
      <w:pPr>
        <w:pStyle w:val="ListParagraph"/>
        <w:numPr>
          <w:ilvl w:val="1"/>
          <w:numId w:val="852"/>
        </w:numPr>
      </w:pPr>
      <w:r>
        <w:t>to process payment instruments .</w:t>
      </w:r>
    </w:p>
    <w:p w14:paraId="63EF127B" w14:textId="77777777" w:rsidR="001D3D98" w:rsidRDefault="001D3D98" w:rsidP="001D3D98">
      <w:pPr>
        <w:pStyle w:val="ListParagraph"/>
        <w:numPr>
          <w:ilvl w:val="1"/>
          <w:numId w:val="852"/>
        </w:numPr>
      </w:pPr>
      <w:r>
        <w:t>to create, manufacture and print payment issues (like a payslip)</w:t>
      </w:r>
    </w:p>
    <w:p w14:paraId="65A4E10F" w14:textId="77777777" w:rsidR="001D3D98" w:rsidRDefault="001D3D98" w:rsidP="001D3D98">
      <w:pPr>
        <w:pStyle w:val="ListParagraph"/>
        <w:numPr>
          <w:ilvl w:val="1"/>
          <w:numId w:val="852"/>
        </w:numPr>
      </w:pPr>
      <w:r>
        <w:t>to enable us to deliver goods, documents or notices to you;</w:t>
      </w:r>
    </w:p>
    <w:p w14:paraId="015AD744" w14:textId="77777777" w:rsidR="001D3D98" w:rsidRDefault="001D3D98" w:rsidP="001D3D98">
      <w:pPr>
        <w:pStyle w:val="ListParagraph"/>
        <w:numPr>
          <w:ilvl w:val="1"/>
          <w:numId w:val="852"/>
        </w:numPr>
      </w:pPr>
      <w:r>
        <w:t>for security, identity verification and to check the accuracy of your personal information;</w:t>
      </w:r>
    </w:p>
    <w:p w14:paraId="150104E0" w14:textId="77777777" w:rsidR="001D3D98" w:rsidRDefault="001D3D98" w:rsidP="001D3D98">
      <w:pPr>
        <w:pStyle w:val="ListParagraph"/>
        <w:numPr>
          <w:ilvl w:val="1"/>
          <w:numId w:val="852"/>
        </w:numPr>
      </w:pPr>
      <w:r>
        <w:t>to communicate with you and carry out your instructions and requests;</w:t>
      </w:r>
    </w:p>
    <w:p w14:paraId="6324CF8E" w14:textId="77777777" w:rsidR="001D3D98" w:rsidRDefault="001D3D98" w:rsidP="001D3D98">
      <w:pPr>
        <w:pStyle w:val="ListParagraph"/>
        <w:numPr>
          <w:ilvl w:val="1"/>
          <w:numId w:val="852"/>
        </w:numPr>
      </w:pPr>
      <w:r>
        <w:t>for customer satisfaction surveys, promotional offerings.</w:t>
      </w:r>
    </w:p>
    <w:p w14:paraId="163B5930" w14:textId="77777777" w:rsidR="001D3D98" w:rsidRDefault="001D3D98" w:rsidP="001D3D98">
      <w:pPr>
        <w:pStyle w:val="ListParagraph"/>
        <w:numPr>
          <w:ilvl w:val="1"/>
          <w:numId w:val="852"/>
        </w:numPr>
      </w:pPr>
      <w:r>
        <w:t>insurance and assurance underwriting and administration;</w:t>
      </w:r>
    </w:p>
    <w:p w14:paraId="7DD93317" w14:textId="77777777" w:rsidR="001D3D98" w:rsidRDefault="001D3D98" w:rsidP="001D3D98">
      <w:pPr>
        <w:pStyle w:val="ListParagraph"/>
        <w:numPr>
          <w:ilvl w:val="1"/>
          <w:numId w:val="852"/>
        </w:numPr>
      </w:pPr>
      <w:r>
        <w:t>to process or consider or assess insurance or assurance claims;</w:t>
      </w:r>
    </w:p>
    <w:p w14:paraId="108A0374" w14:textId="77777777" w:rsidR="001D3D98" w:rsidRDefault="001D3D98" w:rsidP="001D3D98">
      <w:pPr>
        <w:pStyle w:val="ListParagraph"/>
        <w:numPr>
          <w:ilvl w:val="1"/>
          <w:numId w:val="852"/>
        </w:numPr>
      </w:pPr>
      <w:r>
        <w:t>to provide insurance and assurance policies and products and related services;</w:t>
      </w:r>
    </w:p>
    <w:p w14:paraId="19B323A1" w14:textId="77777777" w:rsidR="001D3D98" w:rsidRDefault="001D3D98" w:rsidP="001D3D98">
      <w:pPr>
        <w:pStyle w:val="ListParagraph"/>
        <w:numPr>
          <w:ilvl w:val="1"/>
          <w:numId w:val="852"/>
        </w:numPr>
      </w:pPr>
      <w:r>
        <w:t>to enable you to take part in customer loyalty reward programmes, to determine your qualification for participation, earning of reward points, determining your rewards level, monitoring your buying behaviour with our rewards partners to allocate the correct points or inform you of appropriate products, goods and services you may be interested in or to inform our reward partners about your purchasing behaviour;</w:t>
      </w:r>
    </w:p>
    <w:p w14:paraId="086A8A98" w14:textId="77777777" w:rsidR="001D3D98" w:rsidRDefault="001D3D98" w:rsidP="001D3D98">
      <w:pPr>
        <w:pStyle w:val="ListParagraph"/>
        <w:numPr>
          <w:ilvl w:val="1"/>
          <w:numId w:val="852"/>
        </w:numPr>
      </w:pPr>
      <w:r>
        <w:t>to enable you to take part in and make use of value added products and services;</w:t>
      </w:r>
    </w:p>
    <w:p w14:paraId="7A53980C" w14:textId="77777777" w:rsidR="001D3D98" w:rsidRDefault="001D3D98" w:rsidP="001D3D98">
      <w:pPr>
        <w:pStyle w:val="ListParagraph"/>
        <w:numPr>
          <w:ilvl w:val="1"/>
          <w:numId w:val="852"/>
        </w:numPr>
      </w:pPr>
      <w:r>
        <w:t>to assess our lending and insurance risks; and / or</w:t>
      </w:r>
    </w:p>
    <w:p w14:paraId="73FCF25A" w14:textId="77777777" w:rsidR="001D3D98" w:rsidRDefault="001D3D98" w:rsidP="001D3D98">
      <w:pPr>
        <w:pStyle w:val="ListParagraph"/>
        <w:numPr>
          <w:ilvl w:val="1"/>
          <w:numId w:val="852"/>
        </w:numPr>
      </w:pPr>
      <w:r>
        <w:t>for any other related purposes.</w:t>
      </w:r>
    </w:p>
    <w:p w14:paraId="49EA5969" w14:textId="77777777" w:rsidR="001D3D98" w:rsidRPr="00436C91" w:rsidRDefault="001D3D98" w:rsidP="001D3D98">
      <w:pPr>
        <w:rPr>
          <w:b/>
          <w:bCs/>
        </w:rPr>
      </w:pPr>
      <w:r w:rsidRPr="00436C91">
        <w:rPr>
          <w:b/>
          <w:bCs/>
        </w:rPr>
        <w:t>How we use your personal information for marketing</w:t>
      </w:r>
    </w:p>
    <w:p w14:paraId="3E74EE95" w14:textId="77777777" w:rsidR="001D3D98" w:rsidRDefault="001D3D98" w:rsidP="001D3D98">
      <w:pPr>
        <w:pStyle w:val="ListParagraph"/>
        <w:numPr>
          <w:ilvl w:val="0"/>
          <w:numId w:val="852"/>
        </w:numPr>
      </w:pPr>
      <w:r>
        <w:t>We will use your personal information to market financial, insurance, investments and other related banking products and services to you.</w:t>
      </w:r>
    </w:p>
    <w:p w14:paraId="26F19103" w14:textId="77777777" w:rsidR="001D3D98" w:rsidRDefault="001D3D98" w:rsidP="001D3D98">
      <w:pPr>
        <w:pStyle w:val="ListParagraph"/>
        <w:numPr>
          <w:ilvl w:val="0"/>
          <w:numId w:val="852"/>
        </w:numPr>
      </w:pPr>
      <w:r>
        <w:t>We may also market non-banking or non-financial products, goods or services to you.</w:t>
      </w:r>
    </w:p>
    <w:p w14:paraId="1C54F37D" w14:textId="77777777" w:rsidR="001D3D98" w:rsidRDefault="001D3D98" w:rsidP="001D3D98">
      <w:pPr>
        <w:pStyle w:val="ListParagraph"/>
        <w:numPr>
          <w:ilvl w:val="0"/>
          <w:numId w:val="852"/>
        </w:numPr>
      </w:pPr>
      <w:r>
        <w:t>We will do this in person, by post, telephone, or electronic channels such as SMS, email and fax.</w:t>
      </w:r>
    </w:p>
    <w:p w14:paraId="020DBC42" w14:textId="77777777" w:rsidR="001D3D98" w:rsidRDefault="001D3D98" w:rsidP="001D3D98">
      <w:pPr>
        <w:pStyle w:val="ListParagraph"/>
        <w:numPr>
          <w:ilvl w:val="0"/>
          <w:numId w:val="852"/>
        </w:numPr>
      </w:pPr>
      <w:r>
        <w:t>If you are not our customer, or in any other instances where the law requires, we will only market to you by electronic communications with your consent.</w:t>
      </w:r>
    </w:p>
    <w:p w14:paraId="63FBEC24" w14:textId="77777777" w:rsidR="001D3D98" w:rsidRDefault="001D3D98" w:rsidP="001D3D98">
      <w:pPr>
        <w:pStyle w:val="ListParagraph"/>
        <w:numPr>
          <w:ilvl w:val="0"/>
          <w:numId w:val="852"/>
        </w:numPr>
      </w:pPr>
      <w:r>
        <w:t>In all cases you can request us to stop sending marketing communications to you at any time.</w:t>
      </w:r>
    </w:p>
    <w:p w14:paraId="529F1BD0" w14:textId="77777777" w:rsidR="001D3D98" w:rsidRPr="00436C91" w:rsidRDefault="001D3D98" w:rsidP="001D3D98">
      <w:pPr>
        <w:rPr>
          <w:b/>
          <w:bCs/>
        </w:rPr>
      </w:pPr>
      <w:r w:rsidRPr="00436C91">
        <w:rPr>
          <w:b/>
          <w:bCs/>
        </w:rPr>
        <w:t>When, how and with whom we share your personal information</w:t>
      </w:r>
    </w:p>
    <w:p w14:paraId="3CFAD946" w14:textId="77777777" w:rsidR="001D3D98" w:rsidRDefault="001D3D98" w:rsidP="001D3D98">
      <w:r>
        <w:t>In general, we will only share your personal information if any one or more of the following apply:</w:t>
      </w:r>
    </w:p>
    <w:p w14:paraId="7E6E1CAE" w14:textId="77777777" w:rsidR="001D3D98" w:rsidRDefault="001D3D98" w:rsidP="001D3D98">
      <w:pPr>
        <w:pStyle w:val="ListParagraph"/>
        <w:numPr>
          <w:ilvl w:val="0"/>
          <w:numId w:val="853"/>
        </w:numPr>
      </w:pPr>
      <w:r>
        <w:t>if you have consented to this;</w:t>
      </w:r>
    </w:p>
    <w:p w14:paraId="614F3FA3" w14:textId="77777777" w:rsidR="001D3D98" w:rsidRDefault="001D3D98" w:rsidP="001D3D98">
      <w:pPr>
        <w:pStyle w:val="ListParagraph"/>
        <w:numPr>
          <w:ilvl w:val="0"/>
          <w:numId w:val="853"/>
        </w:numPr>
      </w:pPr>
      <w:r>
        <w:t>if it is necessary to conclude or perform under a contract we have with you;</w:t>
      </w:r>
    </w:p>
    <w:p w14:paraId="384936F1" w14:textId="77777777" w:rsidR="001D3D98" w:rsidRDefault="001D3D98" w:rsidP="001D3D98">
      <w:pPr>
        <w:pStyle w:val="ListParagraph"/>
        <w:numPr>
          <w:ilvl w:val="0"/>
          <w:numId w:val="853"/>
        </w:numPr>
      </w:pPr>
      <w:r>
        <w:t>if the law requires it; and / or</w:t>
      </w:r>
    </w:p>
    <w:p w14:paraId="6BCD9683" w14:textId="77777777" w:rsidR="001D3D98" w:rsidRDefault="001D3D98" w:rsidP="001D3D98">
      <w:pPr>
        <w:pStyle w:val="ListParagraph"/>
        <w:numPr>
          <w:ilvl w:val="0"/>
          <w:numId w:val="853"/>
        </w:numPr>
      </w:pPr>
      <w:r>
        <w:t>if it’s necessary to protect or pursue your, our or a third party’s legitimate interests.</w:t>
      </w:r>
    </w:p>
    <w:p w14:paraId="49140D0F" w14:textId="77777777" w:rsidR="001D3D98" w:rsidRPr="00436C91" w:rsidRDefault="001D3D98" w:rsidP="001D3D98">
      <w:pPr>
        <w:rPr>
          <w:b/>
          <w:bCs/>
        </w:rPr>
      </w:pPr>
      <w:r w:rsidRPr="00436C91">
        <w:rPr>
          <w:b/>
          <w:bCs/>
        </w:rPr>
        <w:t>Under what circumstances will we transfer your information to other countries?</w:t>
      </w:r>
    </w:p>
    <w:p w14:paraId="2145E0D4" w14:textId="77777777" w:rsidR="001D3D98" w:rsidRDefault="001D3D98" w:rsidP="001D3D98">
      <w:r>
        <w:t>We will only transfer your personal information to third parties in another country in any one or more of the following circumstances:</w:t>
      </w:r>
    </w:p>
    <w:p w14:paraId="10CED978" w14:textId="77777777" w:rsidR="001D3D98" w:rsidRDefault="001D3D98" w:rsidP="001D3D98">
      <w:pPr>
        <w:pStyle w:val="ListParagraph"/>
        <w:numPr>
          <w:ilvl w:val="0"/>
          <w:numId w:val="854"/>
        </w:numPr>
      </w:pPr>
      <w:r>
        <w:t>where your personal information will be adequately protected under the other country’s laws or an agreement with the third party recipient;</w:t>
      </w:r>
    </w:p>
    <w:p w14:paraId="6A7989C3" w14:textId="77777777" w:rsidR="001D3D98" w:rsidRDefault="001D3D98" w:rsidP="001D3D98">
      <w:pPr>
        <w:pStyle w:val="ListParagraph"/>
        <w:numPr>
          <w:ilvl w:val="0"/>
          <w:numId w:val="854"/>
        </w:numPr>
      </w:pPr>
      <w:r>
        <w:t>where the transfer is necessary to enter into or perform under a contract with you, or a contract with a third party that is in your interest;</w:t>
      </w:r>
    </w:p>
    <w:p w14:paraId="53A6EE62" w14:textId="77777777" w:rsidR="001D3D98" w:rsidRDefault="001D3D98" w:rsidP="001D3D98">
      <w:pPr>
        <w:pStyle w:val="ListParagraph"/>
        <w:numPr>
          <w:ilvl w:val="0"/>
          <w:numId w:val="854"/>
        </w:numPr>
      </w:pPr>
      <w:r>
        <w:t>where you have consented to the transfer; and / or</w:t>
      </w:r>
    </w:p>
    <w:p w14:paraId="4613F8B2" w14:textId="77777777" w:rsidR="001D3D98" w:rsidRDefault="001D3D98" w:rsidP="001D3D98">
      <w:pPr>
        <w:pStyle w:val="ListParagraph"/>
        <w:numPr>
          <w:ilvl w:val="0"/>
          <w:numId w:val="854"/>
        </w:numPr>
      </w:pPr>
      <w:r>
        <w:t>where it is not reasonably practical to obtain your consent, the transfer is in your interest.</w:t>
      </w:r>
    </w:p>
    <w:p w14:paraId="0738AF5E" w14:textId="77777777" w:rsidR="001D3D98" w:rsidRDefault="001D3D98" w:rsidP="001D3D98">
      <w:r>
        <w:t>This transfer will happen within the requirements and safeguards of the law. Where possible, the party processing your personal information in the other country will agree to apply the same level of protection as available by law in your country or if the other country’s laws provide better protection the other country’s laws would be agreed to and applied.</w:t>
      </w:r>
    </w:p>
    <w:p w14:paraId="24AC4F70" w14:textId="77777777" w:rsidR="001D3D98" w:rsidRDefault="001D3D98" w:rsidP="001D3D98">
      <w:r>
        <w:t>An example of us transferring your personal information to another country is where foreign payments take place if you purchase goods or services in a foreign country.</w:t>
      </w:r>
    </w:p>
    <w:p w14:paraId="01704E90" w14:textId="77777777" w:rsidR="001D3D98" w:rsidRDefault="001D3D98" w:rsidP="001D3D98">
      <w:r w:rsidRPr="00436C91">
        <w:rPr>
          <w:b/>
          <w:bCs/>
        </w:rPr>
        <w:t>TAKE NOTE:</w:t>
      </w:r>
      <w:r>
        <w:t xml:space="preserve"> We are a global organisation your personal information may be shared within all our company entities in other countries and processed in those countries.</w:t>
      </w:r>
    </w:p>
    <w:p w14:paraId="4C8299BE" w14:textId="77777777" w:rsidR="001D3D98" w:rsidRPr="00436C91" w:rsidRDefault="001D3D98" w:rsidP="001D3D98">
      <w:pPr>
        <w:rPr>
          <w:b/>
          <w:bCs/>
        </w:rPr>
      </w:pPr>
      <w:r w:rsidRPr="00436C91">
        <w:rPr>
          <w:b/>
          <w:bCs/>
        </w:rPr>
        <w:t>Your duties and rights about the personal information we have about you</w:t>
      </w:r>
    </w:p>
    <w:p w14:paraId="4950E70A" w14:textId="77777777" w:rsidR="001D3D98" w:rsidRDefault="001D3D98" w:rsidP="001D3D98">
      <w:pPr>
        <w:pStyle w:val="ListParagraph"/>
        <w:numPr>
          <w:ilvl w:val="0"/>
          <w:numId w:val="855"/>
        </w:numPr>
      </w:pPr>
      <w:r>
        <w:t>You must provide proof of identity when enforcing the rights below.</w:t>
      </w:r>
    </w:p>
    <w:p w14:paraId="3FBC47D8" w14:textId="77777777" w:rsidR="001D3D98" w:rsidRDefault="001D3D98" w:rsidP="001D3D98">
      <w:r>
        <w:t>You must inform us when your personal information changes.</w:t>
      </w:r>
    </w:p>
    <w:p w14:paraId="351D01CF" w14:textId="77777777" w:rsidR="001D3D98" w:rsidRDefault="001D3D98" w:rsidP="001D3D98">
      <w:r>
        <w:t>Please refer to our Promotion of Access to Information Act 2 of 2000 Manual (PAIA Manual) for further information on how you can give effect to the rights listed below. Download the PAIA Manual.</w:t>
      </w:r>
    </w:p>
    <w:p w14:paraId="34DB41F5" w14:textId="77777777" w:rsidR="001D3D98" w:rsidRDefault="001D3D98" w:rsidP="001D3D98">
      <w:r>
        <w:t>You have the right to request access to the personal information we have about you by contacting us. This includes requesting:</w:t>
      </w:r>
    </w:p>
    <w:p w14:paraId="5A7E3316" w14:textId="77777777" w:rsidR="001D3D98" w:rsidRDefault="001D3D98" w:rsidP="001D3D98">
      <w:pPr>
        <w:pStyle w:val="ListParagraph"/>
        <w:numPr>
          <w:ilvl w:val="0"/>
          <w:numId w:val="855"/>
        </w:numPr>
      </w:pPr>
      <w:r>
        <w:t>confirmation that we hold your personal information;</w:t>
      </w:r>
    </w:p>
    <w:p w14:paraId="367AC017" w14:textId="77777777" w:rsidR="001D3D98" w:rsidRDefault="001D3D98" w:rsidP="001D3D98">
      <w:pPr>
        <w:pStyle w:val="ListParagraph"/>
        <w:numPr>
          <w:ilvl w:val="0"/>
          <w:numId w:val="855"/>
        </w:numPr>
      </w:pPr>
      <w:r>
        <w:t>a copy or description of the record containing your personal information; and</w:t>
      </w:r>
    </w:p>
    <w:p w14:paraId="1E27F7D1" w14:textId="77777777" w:rsidR="001D3D98" w:rsidRDefault="001D3D98" w:rsidP="001D3D98">
      <w:pPr>
        <w:pStyle w:val="ListParagraph"/>
        <w:numPr>
          <w:ilvl w:val="0"/>
          <w:numId w:val="855"/>
        </w:numPr>
      </w:pPr>
      <w:r>
        <w:t>the identity or categories of third parties who have had access to your personal information.</w:t>
      </w:r>
    </w:p>
    <w:p w14:paraId="7E5ACF02" w14:textId="77777777" w:rsidR="001D3D98" w:rsidRDefault="001D3D98" w:rsidP="001D3D98">
      <w:r>
        <w:t>We will attend to requests for access to personal information within a reasonable time. You may be required to pay a reasonable fee to receive copies or descriptions of records, or information about third parties. We will inform you of the fee before attending to your request.</w:t>
      </w:r>
    </w:p>
    <w:p w14:paraId="7CC487DE" w14:textId="77777777" w:rsidR="001D3D98" w:rsidRDefault="001D3D98" w:rsidP="001D3D98">
      <w:r>
        <w:t>Please note that the law may limit your right to access information.</w:t>
      </w:r>
    </w:p>
    <w:p w14:paraId="1A9D5180" w14:textId="77777777" w:rsidR="001D3D98" w:rsidRDefault="001D3D98" w:rsidP="001D3D98">
      <w:r>
        <w:t>You have the right to request us to correct or delete the personal information we have about you if it is inaccurate, irrelevant, excessive, out of date, incomplete, misleading, obtained unlawfully or we are no longer authorised to keep it. You must inform us of your request in writing. Please refer to our PAIA Manual for further information in this regard, like the process you should follow to give effect to this right. It may take up to 15 business days for the change to reflect on our systems. We may request documents from you to verify the change in personal information.</w:t>
      </w:r>
    </w:p>
    <w:p w14:paraId="204C6D19" w14:textId="77777777" w:rsidR="001D3D98" w:rsidRDefault="001D3D98" w:rsidP="001D3D98">
      <w:r>
        <w:t>A specific agreement that you have entered into with us may determine how you must change your personal information provided at the time when you entered into the specific agreement. Please adhere to these requirements. If the law requires us to keep the personal information, it will not be deleted upon your request. The deletion of certain personal information may lead to the termination of your business relationship with us.</w:t>
      </w:r>
    </w:p>
    <w:p w14:paraId="2F022A81" w14:textId="77777777" w:rsidR="001D3D98" w:rsidRDefault="001D3D98" w:rsidP="001D3D98">
      <w:r>
        <w:t>You may object on reasonable grounds to the processing of your personal information.</w:t>
      </w:r>
    </w:p>
    <w:p w14:paraId="01256937" w14:textId="77777777" w:rsidR="001D3D98" w:rsidRDefault="001D3D98" w:rsidP="001D3D98">
      <w:r>
        <w:t>We will not be able to give effect to your objection if the processing of your personal information was and is permitted by law; you have provided consent to the processing and our processing done according to your consent or the processing is necessary to conclude or perform under a contract with you.</w:t>
      </w:r>
    </w:p>
    <w:p w14:paraId="13420800" w14:textId="77777777" w:rsidR="001D3D98" w:rsidRDefault="001D3D98" w:rsidP="001D3D98">
      <w:r>
        <w:t>Where you have provided your consent for the processing of your personal information, you may withdraw your consent. If you withdraw your consent, we will explain the consequences to you. We may proceed to process your personal information even if you have withdrawn your consent if the law permits or requires it. It may take up to 15 business days for the change to reflect on our systems, during this time we may still process your personal information. You must inform us of any objection in writing. Please refer to our PAIA Manual for further information in this regard, like the process you should follow to give effect to this right.</w:t>
      </w:r>
    </w:p>
    <w:p w14:paraId="67399122" w14:textId="77777777" w:rsidR="001D3D98" w:rsidRDefault="001D3D98" w:rsidP="001D3D98">
      <w:r>
        <w:t>You have a right to file a complaint with us or any Regulator with jurisdiction about an alleged contravention of the protection of your personal information by us. We will address your complaint as far as possible.</w:t>
      </w:r>
    </w:p>
    <w:p w14:paraId="2681C658" w14:textId="77777777" w:rsidR="001D3D98" w:rsidRPr="00436C91" w:rsidRDefault="001D3D98" w:rsidP="001D3D98">
      <w:pPr>
        <w:rPr>
          <w:b/>
          <w:bCs/>
        </w:rPr>
      </w:pPr>
      <w:r w:rsidRPr="00436C91">
        <w:rPr>
          <w:b/>
          <w:bCs/>
        </w:rPr>
        <w:t>How we secure your personal information</w:t>
      </w:r>
    </w:p>
    <w:p w14:paraId="5BA2D8DC" w14:textId="77777777" w:rsidR="001D3D98" w:rsidRDefault="001D3D98" w:rsidP="001D3D98">
      <w:pPr>
        <w:pStyle w:val="ListParagraph"/>
        <w:numPr>
          <w:ilvl w:val="0"/>
          <w:numId w:val="845"/>
        </w:numPr>
      </w:pPr>
      <w:r>
        <w:t>We will take appropriate and reasonable technical and organisational steps to protect your personal information according to industry best practices. Our security measures (including physical, technological and procedural safeguards) will be appropriate and reasonable. This includes the following:</w:t>
      </w:r>
    </w:p>
    <w:p w14:paraId="11666749" w14:textId="77777777" w:rsidR="001D3D98" w:rsidRDefault="001D3D98" w:rsidP="001D3D98">
      <w:pPr>
        <w:pStyle w:val="ListParagraph"/>
        <w:numPr>
          <w:ilvl w:val="0"/>
          <w:numId w:val="845"/>
        </w:numPr>
      </w:pPr>
      <w:r>
        <w:t>keeping our systems secure (like monitoring access and usage);</w:t>
      </w:r>
    </w:p>
    <w:p w14:paraId="20951C8F" w14:textId="77777777" w:rsidR="001D3D98" w:rsidRDefault="001D3D98" w:rsidP="001D3D98">
      <w:pPr>
        <w:pStyle w:val="ListParagraph"/>
        <w:numPr>
          <w:ilvl w:val="0"/>
          <w:numId w:val="845"/>
        </w:numPr>
      </w:pPr>
      <w:r>
        <w:t>storing our records securely;</w:t>
      </w:r>
    </w:p>
    <w:p w14:paraId="137566E7" w14:textId="77777777" w:rsidR="001D3D98" w:rsidRDefault="001D3D98" w:rsidP="001D3D98">
      <w:pPr>
        <w:pStyle w:val="ListParagraph"/>
        <w:numPr>
          <w:ilvl w:val="0"/>
          <w:numId w:val="845"/>
        </w:numPr>
      </w:pPr>
      <w:r>
        <w:t>controlling the access to our buildings, systems and/or records; and</w:t>
      </w:r>
    </w:p>
    <w:p w14:paraId="19F9744D" w14:textId="77777777" w:rsidR="001D3D98" w:rsidRDefault="001D3D98" w:rsidP="001D3D98">
      <w:pPr>
        <w:pStyle w:val="ListParagraph"/>
        <w:numPr>
          <w:ilvl w:val="0"/>
          <w:numId w:val="845"/>
        </w:numPr>
      </w:pPr>
      <w:r>
        <w:t>safely destroying or deleting records.</w:t>
      </w:r>
    </w:p>
    <w:p w14:paraId="11EF7349" w14:textId="77777777" w:rsidR="001D3D98" w:rsidRDefault="001D3D98" w:rsidP="001D3D98">
      <w:pPr>
        <w:pStyle w:val="ListParagraph"/>
        <w:numPr>
          <w:ilvl w:val="0"/>
          <w:numId w:val="845"/>
        </w:numPr>
      </w:pPr>
      <w:r>
        <w:t>Ensure compliance with international ISO security standards.</w:t>
      </w:r>
    </w:p>
    <w:p w14:paraId="2A266BAC" w14:textId="77777777" w:rsidR="001D3D98" w:rsidRDefault="001D3D98" w:rsidP="001D3D98">
      <w:pPr>
        <w:pStyle w:val="ListParagraph"/>
        <w:numPr>
          <w:ilvl w:val="0"/>
          <w:numId w:val="845"/>
        </w:numPr>
      </w:pPr>
      <w:r>
        <w:t>You can also protect your personal information. Please visit the website of the relevant business you have established a business relationship with for more information.</w:t>
      </w:r>
    </w:p>
    <w:p w14:paraId="1EFD6926" w14:textId="77777777" w:rsidR="001D3D98" w:rsidRPr="00436C91" w:rsidRDefault="001D3D98" w:rsidP="001D3D98">
      <w:pPr>
        <w:rPr>
          <w:b/>
          <w:bCs/>
        </w:rPr>
      </w:pPr>
      <w:r w:rsidRPr="00436C91">
        <w:rPr>
          <w:b/>
          <w:bCs/>
        </w:rPr>
        <w:t>How long do we keep your personal information?</w:t>
      </w:r>
    </w:p>
    <w:p w14:paraId="7AB78B1A" w14:textId="77777777" w:rsidR="001D3D98" w:rsidRDefault="001D3D98" w:rsidP="001D3D98">
      <w:r>
        <w:t>We will keep your personal information for as long as:</w:t>
      </w:r>
    </w:p>
    <w:p w14:paraId="6E605C67" w14:textId="77777777" w:rsidR="001D3D98" w:rsidRDefault="001D3D98" w:rsidP="001D3D98">
      <w:pPr>
        <w:pStyle w:val="ListParagraph"/>
        <w:numPr>
          <w:ilvl w:val="0"/>
          <w:numId w:val="856"/>
        </w:numPr>
      </w:pPr>
      <w:r>
        <w:t>the law requires us to keep it;</w:t>
      </w:r>
    </w:p>
    <w:p w14:paraId="01C5D448" w14:textId="77777777" w:rsidR="001D3D98" w:rsidRDefault="001D3D98" w:rsidP="001D3D98">
      <w:pPr>
        <w:pStyle w:val="ListParagraph"/>
        <w:numPr>
          <w:ilvl w:val="0"/>
          <w:numId w:val="856"/>
        </w:numPr>
      </w:pPr>
      <w:r>
        <w:t>a contract between you and us requires us to keep it;</w:t>
      </w:r>
    </w:p>
    <w:p w14:paraId="1D6D812F" w14:textId="77777777" w:rsidR="001D3D98" w:rsidRDefault="001D3D98" w:rsidP="001D3D98">
      <w:pPr>
        <w:pStyle w:val="ListParagraph"/>
        <w:numPr>
          <w:ilvl w:val="0"/>
          <w:numId w:val="856"/>
        </w:numPr>
      </w:pPr>
      <w:r>
        <w:t>you have consented for us keeping it;</w:t>
      </w:r>
    </w:p>
    <w:p w14:paraId="0D01B64E" w14:textId="77777777" w:rsidR="001D3D98" w:rsidRDefault="001D3D98" w:rsidP="001D3D98">
      <w:pPr>
        <w:pStyle w:val="ListParagraph"/>
        <w:numPr>
          <w:ilvl w:val="0"/>
          <w:numId w:val="856"/>
        </w:numPr>
      </w:pPr>
      <w:r>
        <w:t>we are required to keep it to achieve the purposes listed in this Privacy Policy;</w:t>
      </w:r>
    </w:p>
    <w:p w14:paraId="15BB8ABB" w14:textId="77777777" w:rsidR="001D3D98" w:rsidRDefault="001D3D98" w:rsidP="001D3D98">
      <w:pPr>
        <w:pStyle w:val="ListParagraph"/>
        <w:numPr>
          <w:ilvl w:val="0"/>
          <w:numId w:val="856"/>
        </w:numPr>
      </w:pPr>
      <w:r>
        <w:t>we require it for statistical or research purposes;</w:t>
      </w:r>
    </w:p>
    <w:p w14:paraId="56C5EAD8" w14:textId="77777777" w:rsidR="001D3D98" w:rsidRDefault="001D3D98" w:rsidP="001D3D98">
      <w:pPr>
        <w:pStyle w:val="ListParagraph"/>
        <w:numPr>
          <w:ilvl w:val="0"/>
          <w:numId w:val="856"/>
        </w:numPr>
      </w:pPr>
      <w:r>
        <w:t>a code of conduct requires us to keep it; and / or</w:t>
      </w:r>
    </w:p>
    <w:p w14:paraId="01CF422E" w14:textId="77777777" w:rsidR="001D3D98" w:rsidRDefault="001D3D98" w:rsidP="001D3D98">
      <w:pPr>
        <w:pStyle w:val="ListParagraph"/>
        <w:numPr>
          <w:ilvl w:val="0"/>
          <w:numId w:val="856"/>
        </w:numPr>
      </w:pPr>
      <w:r>
        <w:t>we require it for our lawful business purposes.</w:t>
      </w:r>
    </w:p>
    <w:p w14:paraId="072A8CCC" w14:textId="77777777" w:rsidR="001D3D98" w:rsidRDefault="001D3D98" w:rsidP="001D3D98">
      <w:r>
        <w:t>Take note: We may keep your personal information even if you no longer have a relationship with us, for the historical data that may be required by your employer or employee.</w:t>
      </w:r>
    </w:p>
    <w:p w14:paraId="0668166D" w14:textId="77777777" w:rsidR="001D3D98" w:rsidRPr="00436C91" w:rsidRDefault="001D3D98" w:rsidP="001D3D98">
      <w:pPr>
        <w:rPr>
          <w:b/>
          <w:bCs/>
        </w:rPr>
      </w:pPr>
      <w:r w:rsidRPr="00436C91">
        <w:rPr>
          <w:b/>
          <w:bCs/>
        </w:rPr>
        <w:t>Our cookie policy</w:t>
      </w:r>
    </w:p>
    <w:p w14:paraId="6231136D" w14:textId="77777777" w:rsidR="001D3D98" w:rsidRDefault="001D3D98" w:rsidP="001D3D98">
      <w:r>
        <w:t>A cookie is a small piece of data sent from our websites or applications to your computer or device hard drive or Internet browser where it is saved. The cookie contains information to personalise your experience on our websites or applications and may improve your experience on the websites or applications. The cookie will also identify your device, like the computer or smart phone.</w:t>
      </w:r>
    </w:p>
    <w:p w14:paraId="0FC32441" w14:textId="77777777" w:rsidR="001D3D98" w:rsidRDefault="001D3D98" w:rsidP="001D3D98">
      <w:r>
        <w:t>By using our websites or applications you agree that cookies may be forwarded from the relevant website or application to your computer or device. The cookie will enable us to know that you have visited the website or application before and will identify you. We may also use the cookie to prevent fraud and for analytics.</w:t>
      </w:r>
    </w:p>
    <w:p w14:paraId="671E81D7" w14:textId="5074C03C" w:rsidR="00B9462A" w:rsidRDefault="00B9462A"/>
    <w:p w14:paraId="29FFAB45" w14:textId="0F8881C0" w:rsidR="009201E1" w:rsidRDefault="009201E1"/>
    <w:p w14:paraId="02E64D8A" w14:textId="58394FBE" w:rsidR="00A12A3E" w:rsidRDefault="00A12A3E"/>
    <w:p w14:paraId="29B5171A" w14:textId="2343FA38" w:rsidR="00A12A3E" w:rsidRDefault="00A12A3E"/>
    <w:p w14:paraId="01E2EB8C" w14:textId="79730BFC" w:rsidR="00A12A3E" w:rsidRDefault="00A12A3E"/>
    <w:p w14:paraId="4D9FB03E" w14:textId="02392873" w:rsidR="00A12A3E" w:rsidRDefault="00A12A3E"/>
    <w:p w14:paraId="65D162CC" w14:textId="2CC80D98" w:rsidR="00A12A3E" w:rsidRDefault="00A12A3E"/>
    <w:p w14:paraId="11BE56C4" w14:textId="4E1348D0" w:rsidR="00A12A3E" w:rsidRDefault="00A12A3E"/>
    <w:p w14:paraId="54DD2276" w14:textId="427FECF9" w:rsidR="00A12A3E" w:rsidRDefault="00A12A3E"/>
    <w:p w14:paraId="40B2D9B5" w14:textId="2856D902" w:rsidR="00A12A3E" w:rsidRDefault="00A12A3E"/>
    <w:p w14:paraId="26CFFCEB" w14:textId="14267906" w:rsidR="00A12A3E" w:rsidRDefault="00A12A3E"/>
    <w:p w14:paraId="22FD90C1" w14:textId="74A71114" w:rsidR="00A12A3E" w:rsidRDefault="00A12A3E"/>
    <w:p w14:paraId="48472BB8" w14:textId="6D650AA2" w:rsidR="00A12A3E" w:rsidRDefault="00A12A3E"/>
    <w:p w14:paraId="5855CC0E" w14:textId="6E8221CE" w:rsidR="00A12A3E" w:rsidRDefault="00A12A3E"/>
    <w:p w14:paraId="1157CB2F" w14:textId="701A7A8D" w:rsidR="00A12A3E" w:rsidRDefault="00A12A3E"/>
    <w:p w14:paraId="42DC6111" w14:textId="77777777" w:rsidR="00A12A3E" w:rsidRDefault="00A12A3E"/>
    <w:p w14:paraId="3395CA82" w14:textId="7BEF68C6" w:rsidR="009201E1" w:rsidRDefault="009201E1"/>
    <w:p w14:paraId="2A937AF4" w14:textId="799C1735" w:rsidR="009201E1" w:rsidRDefault="009201E1"/>
    <w:p w14:paraId="7433518C" w14:textId="6FCC6D74" w:rsidR="00A12A3E" w:rsidRDefault="00A12A3E"/>
    <w:p w14:paraId="108FF640" w14:textId="7DE6B982" w:rsidR="00A12A3E" w:rsidRDefault="00A12A3E"/>
    <w:p w14:paraId="17679C47" w14:textId="6DCC298A" w:rsidR="00A12A3E" w:rsidRDefault="00BF6E4A">
      <w:r w:rsidRPr="00ED311C">
        <w:rPr>
          <w:noProof/>
        </w:rPr>
        <w:drawing>
          <wp:anchor distT="0" distB="0" distL="114300" distR="114300" simplePos="0" relativeHeight="251890688" behindDoc="1" locked="0" layoutInCell="1" allowOverlap="1" wp14:anchorId="4C628CAB" wp14:editId="4747E7EC">
            <wp:simplePos x="0" y="0"/>
            <wp:positionH relativeFrom="column">
              <wp:posOffset>200025</wp:posOffset>
            </wp:positionH>
            <wp:positionV relativeFrom="topMargin">
              <wp:posOffset>588645</wp:posOffset>
            </wp:positionV>
            <wp:extent cx="2486025" cy="838200"/>
            <wp:effectExtent l="0" t="0" r="9525" b="0"/>
            <wp:wrapNone/>
            <wp:docPr id="224" name="Picture 224" descr="C:\Users\chantelle\Documents\Clients\Enforce\Documents\Enpower\Letterhead\December 2015\_Source\Enpower-Logo-Low-Res-72dpi-(480x154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telle\Documents\Clients\Enforce\Documents\Enpower\Letterhead\December 2015\_Source\Enpower-Logo-Low-Res-72dpi-(480x154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165" w:type="dxa"/>
        <w:tblLook w:val="04A0" w:firstRow="1" w:lastRow="0" w:firstColumn="1" w:lastColumn="0" w:noHBand="0" w:noVBand="1"/>
      </w:tblPr>
      <w:tblGrid>
        <w:gridCol w:w="5490"/>
        <w:gridCol w:w="2610"/>
        <w:gridCol w:w="2065"/>
      </w:tblGrid>
      <w:tr w:rsidR="00B67CDE" w14:paraId="3DEEDA2F" w14:textId="77777777" w:rsidTr="00EE6BD0">
        <w:trPr>
          <w:trHeight w:val="890"/>
        </w:trPr>
        <w:tc>
          <w:tcPr>
            <w:tcW w:w="5490" w:type="dxa"/>
            <w:vMerge w:val="restart"/>
            <w:tcBorders>
              <w:top w:val="nil"/>
              <w:left w:val="nil"/>
              <w:bottom w:val="nil"/>
              <w:right w:val="single" w:sz="4" w:space="0" w:color="auto"/>
            </w:tcBorders>
          </w:tcPr>
          <w:p w14:paraId="5C0E6AAD" w14:textId="03372C17" w:rsidR="00B67CDE" w:rsidRDefault="00B67CDE" w:rsidP="00B22FE7">
            <w:pPr>
              <w:pStyle w:val="paragraph"/>
              <w:spacing w:before="0" w:beforeAutospacing="0" w:after="0" w:afterAutospacing="0"/>
              <w:textAlignment w:val="baseline"/>
              <w:rPr>
                <w:rStyle w:val="normaltextrun"/>
                <w:rFonts w:ascii="Arial" w:hAnsi="Arial" w:cs="Arial"/>
                <w:b/>
                <w:bCs/>
                <w:color w:val="000000"/>
                <w:sz w:val="22"/>
                <w:szCs w:val="22"/>
                <w:u w:val="single"/>
              </w:rPr>
            </w:pPr>
          </w:p>
        </w:tc>
        <w:tc>
          <w:tcPr>
            <w:tcW w:w="4675" w:type="dxa"/>
            <w:gridSpan w:val="2"/>
            <w:tcBorders>
              <w:left w:val="single" w:sz="4" w:space="0" w:color="auto"/>
            </w:tcBorders>
            <w:vAlign w:val="center"/>
          </w:tcPr>
          <w:p w14:paraId="301F5AE5" w14:textId="473C5764" w:rsidR="00B67CDE" w:rsidRPr="00AA03BF" w:rsidRDefault="00FF4581" w:rsidP="00B22FE7">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color w:val="000000"/>
              </w:rPr>
              <w:t>Enpower Training Services (Pty) Ltd</w:t>
            </w:r>
          </w:p>
        </w:tc>
      </w:tr>
      <w:tr w:rsidR="00B67CDE" w14:paraId="34650236" w14:textId="77777777" w:rsidTr="00EE6BD0">
        <w:trPr>
          <w:trHeight w:val="350"/>
        </w:trPr>
        <w:tc>
          <w:tcPr>
            <w:tcW w:w="5490" w:type="dxa"/>
            <w:vMerge/>
            <w:tcBorders>
              <w:top w:val="nil"/>
              <w:left w:val="nil"/>
              <w:bottom w:val="nil"/>
              <w:right w:val="single" w:sz="4" w:space="0" w:color="auto"/>
            </w:tcBorders>
          </w:tcPr>
          <w:p w14:paraId="0F35127F" w14:textId="77777777" w:rsidR="00B67CDE" w:rsidRDefault="00B67CD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610" w:type="dxa"/>
            <w:tcBorders>
              <w:left w:val="single" w:sz="4" w:space="0" w:color="auto"/>
            </w:tcBorders>
            <w:vAlign w:val="center"/>
          </w:tcPr>
          <w:p w14:paraId="02134850" w14:textId="77777777" w:rsidR="00B67CDE" w:rsidRPr="00AA03BF" w:rsidRDefault="00B67CD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Authorised</w:t>
            </w:r>
            <w:r>
              <w:rPr>
                <w:rStyle w:val="normaltextrun"/>
                <w:rFonts w:ascii="Arial" w:hAnsi="Arial" w:cs="Arial"/>
                <w:color w:val="000000"/>
                <w:sz w:val="22"/>
                <w:szCs w:val="22"/>
              </w:rPr>
              <w:t xml:space="preserve"> by:</w:t>
            </w:r>
          </w:p>
        </w:tc>
        <w:tc>
          <w:tcPr>
            <w:tcW w:w="2065" w:type="dxa"/>
          </w:tcPr>
          <w:p w14:paraId="38C9E50D" w14:textId="77777777" w:rsidR="00B67CDE" w:rsidRPr="001B11C3" w:rsidRDefault="00B67CDE" w:rsidP="00B22FE7">
            <w:pPr>
              <w:pStyle w:val="paragraph"/>
              <w:spacing w:before="0" w:beforeAutospacing="0" w:after="0" w:afterAutospacing="0"/>
              <w:jc w:val="center"/>
              <w:textAlignment w:val="baseline"/>
              <w:rPr>
                <w:rFonts w:ascii="Arial" w:hAnsi="Arial" w:cs="Arial"/>
                <w:b/>
                <w:bCs/>
                <w:color w:val="000000"/>
                <w:sz w:val="22"/>
                <w:szCs w:val="22"/>
                <w:u w:val="single"/>
              </w:rPr>
            </w:pPr>
            <w:r>
              <w:rPr>
                <w:rStyle w:val="normaltextrun"/>
              </w:rPr>
              <w:t>Duncan MacNicol</w:t>
            </w:r>
          </w:p>
        </w:tc>
      </w:tr>
      <w:tr w:rsidR="00B67CDE" w14:paraId="12449864" w14:textId="77777777" w:rsidTr="00EE6BD0">
        <w:trPr>
          <w:trHeight w:val="350"/>
        </w:trPr>
        <w:tc>
          <w:tcPr>
            <w:tcW w:w="5490" w:type="dxa"/>
            <w:vMerge/>
            <w:tcBorders>
              <w:top w:val="nil"/>
              <w:left w:val="nil"/>
              <w:bottom w:val="nil"/>
              <w:right w:val="single" w:sz="4" w:space="0" w:color="auto"/>
            </w:tcBorders>
          </w:tcPr>
          <w:p w14:paraId="22129DF9" w14:textId="77777777" w:rsidR="00B67CDE" w:rsidRDefault="00B67CD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610" w:type="dxa"/>
            <w:tcBorders>
              <w:left w:val="single" w:sz="4" w:space="0" w:color="auto"/>
            </w:tcBorders>
          </w:tcPr>
          <w:p w14:paraId="3F431074" w14:textId="77777777" w:rsidR="00B67CDE" w:rsidRDefault="00B67CD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r>
              <w:rPr>
                <w:rStyle w:val="normaltextrun"/>
                <w:rFonts w:ascii="Arial" w:hAnsi="Arial" w:cs="Arial"/>
                <w:color w:val="000000"/>
                <w:sz w:val="22"/>
                <w:szCs w:val="22"/>
              </w:rPr>
              <w:t>Date</w:t>
            </w:r>
            <w:r w:rsidRPr="009A3105">
              <w:rPr>
                <w:rStyle w:val="normaltextrun"/>
                <w:rFonts w:ascii="Arial" w:hAnsi="Arial" w:cs="Arial"/>
                <w:color w:val="000000"/>
                <w:sz w:val="22"/>
                <w:szCs w:val="22"/>
              </w:rPr>
              <w:t xml:space="preserve"> Authorised</w:t>
            </w:r>
            <w:r>
              <w:rPr>
                <w:rStyle w:val="normaltextrun"/>
                <w:rFonts w:ascii="Arial" w:hAnsi="Arial" w:cs="Arial"/>
                <w:color w:val="000000"/>
                <w:sz w:val="22"/>
                <w:szCs w:val="22"/>
              </w:rPr>
              <w:t>:</w:t>
            </w:r>
          </w:p>
        </w:tc>
        <w:tc>
          <w:tcPr>
            <w:tcW w:w="2065" w:type="dxa"/>
          </w:tcPr>
          <w:p w14:paraId="0ADB186C" w14:textId="063B82D8" w:rsidR="00B67CDE" w:rsidRPr="001B11C3" w:rsidRDefault="009617ED"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20 February 2021</w:t>
            </w:r>
          </w:p>
        </w:tc>
      </w:tr>
      <w:tr w:rsidR="00B67CDE" w14:paraId="18E182AA" w14:textId="77777777" w:rsidTr="00EE6BD0">
        <w:trPr>
          <w:trHeight w:val="350"/>
        </w:trPr>
        <w:tc>
          <w:tcPr>
            <w:tcW w:w="5490" w:type="dxa"/>
            <w:vMerge/>
            <w:tcBorders>
              <w:top w:val="nil"/>
              <w:left w:val="nil"/>
              <w:bottom w:val="nil"/>
              <w:right w:val="single" w:sz="4" w:space="0" w:color="auto"/>
            </w:tcBorders>
          </w:tcPr>
          <w:p w14:paraId="6C96EDCC" w14:textId="77777777" w:rsidR="00B67CDE" w:rsidRDefault="00B67CDE" w:rsidP="00B22FE7">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tc>
        <w:tc>
          <w:tcPr>
            <w:tcW w:w="2610" w:type="dxa"/>
            <w:tcBorders>
              <w:left w:val="single" w:sz="4" w:space="0" w:color="auto"/>
            </w:tcBorders>
          </w:tcPr>
          <w:p w14:paraId="752D9129" w14:textId="77777777" w:rsidR="00B67CDE" w:rsidRPr="009A3105" w:rsidRDefault="00B67CDE"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sidRPr="009A3105">
              <w:rPr>
                <w:rStyle w:val="normaltextrun"/>
                <w:rFonts w:ascii="Arial" w:hAnsi="Arial" w:cs="Arial"/>
                <w:color w:val="000000"/>
                <w:sz w:val="22"/>
                <w:szCs w:val="22"/>
              </w:rPr>
              <w:t>Document Number</w:t>
            </w:r>
            <w:r>
              <w:rPr>
                <w:rStyle w:val="normaltextrun"/>
                <w:rFonts w:ascii="Arial" w:hAnsi="Arial" w:cs="Arial"/>
                <w:color w:val="000000"/>
                <w:sz w:val="22"/>
                <w:szCs w:val="22"/>
              </w:rPr>
              <w:t>:</w:t>
            </w:r>
          </w:p>
        </w:tc>
        <w:tc>
          <w:tcPr>
            <w:tcW w:w="2065" w:type="dxa"/>
          </w:tcPr>
          <w:p w14:paraId="7026BB04" w14:textId="5335FC30" w:rsidR="00B67CDE" w:rsidRPr="001B11C3" w:rsidRDefault="00FF4581" w:rsidP="00B22FE7">
            <w:pPr>
              <w:pStyle w:val="paragraph"/>
              <w:spacing w:before="0" w:beforeAutospacing="0" w:after="0" w:afterAutospacing="0"/>
              <w:jc w:val="center"/>
              <w:textAlignment w:val="baseline"/>
              <w:rPr>
                <w:rStyle w:val="normaltextrun"/>
                <w:rFonts w:ascii="Arial" w:hAnsi="Arial" w:cs="Arial"/>
                <w:color w:val="000000"/>
                <w:sz w:val="22"/>
                <w:szCs w:val="22"/>
              </w:rPr>
            </w:pPr>
            <w:r>
              <w:rPr>
                <w:rStyle w:val="normaltextrun"/>
                <w:rFonts w:ascii="Arial" w:hAnsi="Arial" w:cs="Arial"/>
                <w:color w:val="000000"/>
                <w:sz w:val="22"/>
                <w:szCs w:val="22"/>
              </w:rPr>
              <w:t>ENP</w:t>
            </w:r>
            <w:r w:rsidR="00B67CDE">
              <w:rPr>
                <w:rStyle w:val="normaltextrun"/>
                <w:rFonts w:ascii="Arial" w:hAnsi="Arial" w:cs="Arial"/>
                <w:color w:val="000000"/>
                <w:sz w:val="22"/>
                <w:szCs w:val="22"/>
              </w:rPr>
              <w:t>-037</w:t>
            </w:r>
          </w:p>
        </w:tc>
      </w:tr>
    </w:tbl>
    <w:p w14:paraId="1E5E7120"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color w:val="000000"/>
          <w:sz w:val="22"/>
          <w:szCs w:val="22"/>
          <w:u w:val="single"/>
        </w:rPr>
      </w:pPr>
    </w:p>
    <w:p w14:paraId="2826A966" w14:textId="77777777" w:rsidR="00B67CDE" w:rsidRDefault="00B67CDE" w:rsidP="00B67CDE">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6E3D808C"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r w:rsidRPr="00EB6BDD">
        <w:rPr>
          <w:rStyle w:val="normaltextrun"/>
          <w:rFonts w:ascii="Arial" w:hAnsi="Arial" w:cs="Arial"/>
          <w:b/>
          <w:bCs/>
          <w:sz w:val="20"/>
          <w:szCs w:val="20"/>
          <w:lang w:val="en-US"/>
        </w:rPr>
        <w:t>Addendum To Agreement Concluded</w:t>
      </w:r>
      <w:r>
        <w:rPr>
          <w:rStyle w:val="normaltextrun"/>
          <w:rFonts w:ascii="Arial" w:hAnsi="Arial" w:cs="Arial"/>
          <w:b/>
          <w:bCs/>
          <w:sz w:val="20"/>
          <w:szCs w:val="20"/>
          <w:lang w:val="en-US"/>
        </w:rPr>
        <w:t xml:space="preserve"> </w:t>
      </w:r>
      <w:r w:rsidRPr="00EB6BDD">
        <w:rPr>
          <w:rStyle w:val="normaltextrun"/>
          <w:rFonts w:ascii="Arial" w:hAnsi="Arial" w:cs="Arial"/>
          <w:b/>
          <w:bCs/>
          <w:sz w:val="20"/>
          <w:szCs w:val="20"/>
          <w:lang w:val="en-US"/>
        </w:rPr>
        <w:t>Between</w:t>
      </w:r>
    </w:p>
    <w:p w14:paraId="48797A89"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r w:rsidRPr="00EB6BDD">
        <w:rPr>
          <w:rStyle w:val="normaltextrun"/>
          <w:rFonts w:ascii="Arial" w:hAnsi="Arial" w:cs="Arial"/>
          <w:b/>
          <w:bCs/>
          <w:sz w:val="20"/>
          <w:szCs w:val="20"/>
          <w:lang w:val="en-US"/>
        </w:rPr>
        <w:t xml:space="preserve"> </w:t>
      </w:r>
    </w:p>
    <w:p w14:paraId="775EC763"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0A141735"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r>
        <w:rPr>
          <w:rStyle w:val="normaltextrun"/>
          <w:rFonts w:ascii="Arial" w:hAnsi="Arial" w:cs="Arial"/>
          <w:b/>
          <w:bCs/>
          <w:sz w:val="22"/>
          <w:szCs w:val="22"/>
          <w:lang w:val="en-US"/>
        </w:rPr>
        <w:fldChar w:fldCharType="begin">
          <w:ffData>
            <w:name w:val="Text1"/>
            <w:enabled/>
            <w:calcOnExit w:val="0"/>
            <w:textInput>
              <w:default w:val="Insert Supplier Name"/>
            </w:textInput>
          </w:ffData>
        </w:fldChar>
      </w:r>
      <w:r>
        <w:rPr>
          <w:rStyle w:val="normaltextrun"/>
          <w:rFonts w:ascii="Arial" w:hAnsi="Arial" w:cs="Arial"/>
          <w:b/>
          <w:bCs/>
          <w:sz w:val="22"/>
          <w:szCs w:val="22"/>
          <w:lang w:val="en-US"/>
        </w:rPr>
        <w:instrText xml:space="preserve"> FORMTEXT </w:instrText>
      </w:r>
      <w:r>
        <w:rPr>
          <w:rStyle w:val="normaltextrun"/>
          <w:rFonts w:ascii="Arial" w:hAnsi="Arial" w:cs="Arial"/>
          <w:b/>
          <w:bCs/>
          <w:sz w:val="22"/>
          <w:szCs w:val="22"/>
          <w:lang w:val="en-US"/>
        </w:rPr>
      </w:r>
      <w:r>
        <w:rPr>
          <w:rStyle w:val="normaltextrun"/>
          <w:rFonts w:ascii="Arial" w:hAnsi="Arial" w:cs="Arial"/>
          <w:b/>
          <w:bCs/>
          <w:sz w:val="22"/>
          <w:szCs w:val="22"/>
          <w:lang w:val="en-US"/>
        </w:rPr>
        <w:fldChar w:fldCharType="separate"/>
      </w:r>
      <w:r>
        <w:rPr>
          <w:rStyle w:val="normaltextrun"/>
          <w:rFonts w:ascii="Arial" w:hAnsi="Arial" w:cs="Arial"/>
          <w:b/>
          <w:bCs/>
          <w:noProof/>
          <w:sz w:val="22"/>
          <w:szCs w:val="22"/>
          <w:lang w:val="en-US"/>
        </w:rPr>
        <w:t>Insert Supplier Name</w:t>
      </w:r>
      <w:r>
        <w:rPr>
          <w:rStyle w:val="normaltextrun"/>
          <w:rFonts w:ascii="Arial" w:hAnsi="Arial" w:cs="Arial"/>
          <w:b/>
          <w:bCs/>
          <w:sz w:val="22"/>
          <w:szCs w:val="22"/>
          <w:lang w:val="en-US"/>
        </w:rPr>
        <w:fldChar w:fldCharType="end"/>
      </w:r>
    </w:p>
    <w:p w14:paraId="3FCAF1A5" w14:textId="77777777" w:rsidR="00B67CDE" w:rsidRPr="00AF354F" w:rsidRDefault="00B67CDE" w:rsidP="00B67CDE">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w:t>
      </w:r>
      <w:r>
        <w:rPr>
          <w:rStyle w:val="normaltextrun"/>
          <w:rFonts w:ascii="Arial" w:hAnsi="Arial" w:cs="Arial"/>
          <w:sz w:val="20"/>
          <w:szCs w:val="20"/>
          <w:lang w:val="en-US"/>
        </w:rPr>
        <w:t>The Supplier</w:t>
      </w:r>
      <w:r w:rsidRPr="00AF354F">
        <w:rPr>
          <w:rStyle w:val="normaltextrun"/>
          <w:rFonts w:ascii="Arial" w:hAnsi="Arial" w:cs="Arial"/>
          <w:sz w:val="20"/>
          <w:szCs w:val="20"/>
          <w:lang w:val="en-US"/>
        </w:rPr>
        <w:t xml:space="preserve">”) </w:t>
      </w:r>
    </w:p>
    <w:p w14:paraId="67A512EB" w14:textId="77777777" w:rsidR="00B67CDE" w:rsidRPr="00AF354F" w:rsidRDefault="00B67CDE" w:rsidP="00B67CDE">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And </w:t>
      </w:r>
    </w:p>
    <w:p w14:paraId="42D3A241"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4C046C22" w14:textId="6B3C3C56"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r w:rsidRPr="00AF354F">
        <w:rPr>
          <w:rStyle w:val="normaltextrun"/>
          <w:rFonts w:ascii="Arial" w:hAnsi="Arial" w:cs="Arial"/>
          <w:b/>
          <w:bCs/>
          <w:color w:val="000000"/>
          <w:sz w:val="22"/>
          <w:szCs w:val="22"/>
          <w:lang w:val="en-US"/>
        </w:rPr>
        <w:fldChar w:fldCharType="begin">
          <w:ffData>
            <w:name w:val="Text2"/>
            <w:enabled/>
            <w:calcOnExit w:val="0"/>
            <w:textInput>
              <w:default w:val="Insert Company Name"/>
            </w:textInput>
          </w:ffData>
        </w:fldChar>
      </w:r>
      <w:r w:rsidRPr="00AF354F">
        <w:rPr>
          <w:rStyle w:val="normaltextrun"/>
          <w:rFonts w:ascii="Arial" w:hAnsi="Arial" w:cs="Arial"/>
          <w:b/>
          <w:bCs/>
          <w:color w:val="000000"/>
          <w:sz w:val="22"/>
          <w:szCs w:val="22"/>
          <w:lang w:val="en-US"/>
        </w:rPr>
        <w:instrText xml:space="preserve"> FORMTEXT </w:instrText>
      </w:r>
      <w:r w:rsidRPr="00AF354F">
        <w:rPr>
          <w:rStyle w:val="normaltextrun"/>
          <w:rFonts w:ascii="Arial" w:hAnsi="Arial" w:cs="Arial"/>
          <w:b/>
          <w:bCs/>
          <w:color w:val="000000"/>
          <w:sz w:val="22"/>
          <w:szCs w:val="22"/>
          <w:lang w:val="en-US"/>
        </w:rPr>
      </w:r>
      <w:r w:rsidRPr="00AF354F">
        <w:rPr>
          <w:rStyle w:val="normaltextrun"/>
          <w:rFonts w:ascii="Arial" w:hAnsi="Arial" w:cs="Arial"/>
          <w:b/>
          <w:bCs/>
          <w:color w:val="000000"/>
          <w:sz w:val="22"/>
          <w:szCs w:val="22"/>
          <w:lang w:val="en-US"/>
        </w:rPr>
        <w:fldChar w:fldCharType="separate"/>
      </w:r>
      <w:r w:rsidR="00FF4581">
        <w:rPr>
          <w:rStyle w:val="normaltextrun"/>
          <w:rFonts w:ascii="Arial" w:hAnsi="Arial" w:cs="Arial"/>
          <w:b/>
          <w:bCs/>
          <w:noProof/>
          <w:color w:val="000000"/>
          <w:sz w:val="22"/>
          <w:szCs w:val="22"/>
          <w:lang w:val="en-US"/>
        </w:rPr>
        <w:t>Enpower Training Services</w:t>
      </w:r>
      <w:r w:rsidRPr="00AF354F">
        <w:rPr>
          <w:rStyle w:val="normaltextrun"/>
          <w:rFonts w:ascii="Arial" w:hAnsi="Arial" w:cs="Arial"/>
          <w:b/>
          <w:bCs/>
          <w:color w:val="000000"/>
          <w:sz w:val="22"/>
          <w:szCs w:val="22"/>
          <w:lang w:val="en-US"/>
        </w:rPr>
        <w:fldChar w:fldCharType="end"/>
      </w:r>
      <w:r w:rsidRPr="00EB6BDD">
        <w:rPr>
          <w:rStyle w:val="normaltextrun"/>
          <w:rFonts w:ascii="Arial" w:hAnsi="Arial" w:cs="Arial"/>
          <w:b/>
          <w:bCs/>
          <w:sz w:val="20"/>
          <w:szCs w:val="20"/>
          <w:lang w:val="en-US"/>
        </w:rPr>
        <w:t> </w:t>
      </w:r>
    </w:p>
    <w:p w14:paraId="60B529FE" w14:textId="77777777" w:rsidR="00B67CDE" w:rsidRPr="00AF354F" w:rsidRDefault="00B67CDE" w:rsidP="00B67CDE">
      <w:pPr>
        <w:pStyle w:val="paragraph"/>
        <w:spacing w:before="0" w:beforeAutospacing="0" w:after="0" w:afterAutospacing="0"/>
        <w:jc w:val="center"/>
        <w:textAlignment w:val="baseline"/>
        <w:rPr>
          <w:rStyle w:val="normaltextrun"/>
          <w:rFonts w:ascii="Arial" w:hAnsi="Arial" w:cs="Arial"/>
          <w:sz w:val="20"/>
          <w:szCs w:val="20"/>
          <w:lang w:val="en-US"/>
        </w:rPr>
      </w:pPr>
      <w:r w:rsidRPr="00AF354F">
        <w:rPr>
          <w:rStyle w:val="normaltextrun"/>
          <w:rFonts w:ascii="Arial" w:hAnsi="Arial" w:cs="Arial"/>
          <w:sz w:val="20"/>
          <w:szCs w:val="20"/>
          <w:lang w:val="en-US"/>
        </w:rPr>
        <w:t xml:space="preserve">(“The Company”) </w:t>
      </w:r>
    </w:p>
    <w:p w14:paraId="2118E6B8"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5357D478"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p>
    <w:p w14:paraId="6B7EDF33" w14:textId="77777777" w:rsidR="00B67CDE" w:rsidRDefault="00B67CDE" w:rsidP="00B67CDE">
      <w:pPr>
        <w:pStyle w:val="paragraph"/>
        <w:spacing w:before="0" w:beforeAutospacing="0" w:after="0" w:afterAutospacing="0"/>
        <w:jc w:val="center"/>
        <w:textAlignment w:val="baseline"/>
        <w:rPr>
          <w:rStyle w:val="normaltextrun"/>
          <w:rFonts w:ascii="Arial" w:hAnsi="Arial" w:cs="Arial"/>
          <w:b/>
          <w:bCs/>
          <w:sz w:val="20"/>
          <w:szCs w:val="20"/>
          <w:lang w:val="en-US"/>
        </w:rPr>
      </w:pPr>
      <w:r w:rsidRPr="00AF354F">
        <w:rPr>
          <w:rStyle w:val="normaltextrun"/>
          <w:rFonts w:ascii="Arial" w:hAnsi="Arial" w:cs="Arial"/>
          <w:sz w:val="20"/>
          <w:szCs w:val="20"/>
          <w:lang w:val="en-US"/>
        </w:rPr>
        <w:t>On</w:t>
      </w:r>
      <w:r>
        <w:rPr>
          <w:rStyle w:val="normaltextrun"/>
          <w:rFonts w:ascii="Arial" w:hAnsi="Arial" w:cs="Arial"/>
          <w:b/>
          <w:bCs/>
          <w:sz w:val="20"/>
          <w:szCs w:val="20"/>
          <w:lang w:val="en-US"/>
        </w:rPr>
        <w:t xml:space="preserve"> </w:t>
      </w:r>
      <w:r>
        <w:rPr>
          <w:rStyle w:val="normaltextrun"/>
          <w:rFonts w:ascii="Arial" w:hAnsi="Arial" w:cs="Arial"/>
          <w:b/>
          <w:bCs/>
          <w:sz w:val="20"/>
          <w:szCs w:val="20"/>
          <w:lang w:val="en-US"/>
        </w:rPr>
        <w:fldChar w:fldCharType="begin">
          <w:ffData>
            <w:name w:val="Text3"/>
            <w:enabled/>
            <w:calcOnExit w:val="0"/>
            <w:textInput>
              <w:default w:val="Insert Date"/>
            </w:textInput>
          </w:ffData>
        </w:fldChar>
      </w:r>
      <w:r>
        <w:rPr>
          <w:rStyle w:val="normaltextrun"/>
          <w:rFonts w:ascii="Arial" w:hAnsi="Arial" w:cs="Arial"/>
          <w:b/>
          <w:bCs/>
          <w:sz w:val="20"/>
          <w:szCs w:val="20"/>
          <w:lang w:val="en-US"/>
        </w:rPr>
        <w:instrText xml:space="preserve"> FORMTEXT </w:instrText>
      </w:r>
      <w:r>
        <w:rPr>
          <w:rStyle w:val="normaltextrun"/>
          <w:rFonts w:ascii="Arial" w:hAnsi="Arial" w:cs="Arial"/>
          <w:b/>
          <w:bCs/>
          <w:sz w:val="20"/>
          <w:szCs w:val="20"/>
          <w:lang w:val="en-US"/>
        </w:rPr>
      </w:r>
      <w:r>
        <w:rPr>
          <w:rStyle w:val="normaltextrun"/>
          <w:rFonts w:ascii="Arial" w:hAnsi="Arial" w:cs="Arial"/>
          <w:b/>
          <w:bCs/>
          <w:sz w:val="20"/>
          <w:szCs w:val="20"/>
          <w:lang w:val="en-US"/>
        </w:rPr>
        <w:fldChar w:fldCharType="separate"/>
      </w:r>
      <w:r>
        <w:rPr>
          <w:rStyle w:val="normaltextrun"/>
          <w:rFonts w:ascii="Arial" w:hAnsi="Arial" w:cs="Arial"/>
          <w:b/>
          <w:bCs/>
          <w:noProof/>
          <w:sz w:val="20"/>
          <w:szCs w:val="20"/>
          <w:lang w:val="en-US"/>
        </w:rPr>
        <w:t>Insert Date</w:t>
      </w:r>
      <w:r>
        <w:rPr>
          <w:rStyle w:val="normaltextrun"/>
          <w:rFonts w:ascii="Arial" w:hAnsi="Arial" w:cs="Arial"/>
          <w:b/>
          <w:bCs/>
          <w:sz w:val="20"/>
          <w:szCs w:val="20"/>
          <w:lang w:val="en-US"/>
        </w:rPr>
        <w:fldChar w:fldCharType="end"/>
      </w:r>
    </w:p>
    <w:p w14:paraId="7D459F09" w14:textId="77777777" w:rsidR="00B67CDE" w:rsidRPr="00AF354F" w:rsidRDefault="00B67CDE" w:rsidP="00B67CDE">
      <w:pPr>
        <w:pStyle w:val="paragraph"/>
        <w:spacing w:before="0" w:beforeAutospacing="0" w:after="0" w:afterAutospacing="0"/>
        <w:jc w:val="center"/>
        <w:textAlignment w:val="baseline"/>
        <w:rPr>
          <w:rFonts w:ascii="Segoe UI" w:hAnsi="Segoe UI" w:cs="Segoe UI"/>
          <w:sz w:val="14"/>
          <w:szCs w:val="14"/>
        </w:rPr>
      </w:pPr>
      <w:r w:rsidRPr="00AF354F">
        <w:rPr>
          <w:rStyle w:val="normaltextrun"/>
          <w:rFonts w:ascii="Arial" w:hAnsi="Arial" w:cs="Arial"/>
          <w:sz w:val="20"/>
          <w:szCs w:val="20"/>
          <w:lang w:val="en-US"/>
        </w:rPr>
        <w:t>(“The Agreement”).</w:t>
      </w:r>
    </w:p>
    <w:p w14:paraId="72F311AE" w14:textId="77777777" w:rsidR="00B67CDE" w:rsidRPr="00EB6BDD" w:rsidRDefault="00B67CDE" w:rsidP="00B67CDE">
      <w:pPr>
        <w:pStyle w:val="paragraph"/>
        <w:spacing w:before="0" w:beforeAutospacing="0" w:after="0" w:afterAutospacing="0"/>
        <w:jc w:val="center"/>
        <w:textAlignment w:val="baseline"/>
        <w:rPr>
          <w:rFonts w:ascii="Segoe UI" w:hAnsi="Segoe UI" w:cs="Segoe UI"/>
          <w:sz w:val="14"/>
          <w:szCs w:val="14"/>
        </w:rPr>
      </w:pPr>
    </w:p>
    <w:p w14:paraId="71FA3253" w14:textId="77777777" w:rsidR="00B67CDE" w:rsidRPr="00C0544B" w:rsidRDefault="00B67CDE" w:rsidP="00B67CDE">
      <w:pPr>
        <w:pStyle w:val="paragraph"/>
        <w:numPr>
          <w:ilvl w:val="0"/>
          <w:numId w:val="857"/>
        </w:numPr>
        <w:spacing w:before="0" w:beforeAutospacing="0" w:after="0" w:afterAutospacing="0"/>
        <w:ind w:left="0" w:firstLine="0"/>
        <w:jc w:val="both"/>
        <w:textAlignment w:val="baseline"/>
        <w:rPr>
          <w:rFonts w:ascii="Arial" w:hAnsi="Arial" w:cs="Arial"/>
          <w:sz w:val="18"/>
          <w:szCs w:val="18"/>
        </w:rPr>
      </w:pPr>
      <w:r w:rsidRPr="00C0544B">
        <w:rPr>
          <w:rStyle w:val="normaltextrun"/>
          <w:rFonts w:ascii="Arial" w:hAnsi="Arial" w:cs="Arial"/>
          <w:b/>
          <w:bCs/>
          <w:sz w:val="20"/>
          <w:szCs w:val="20"/>
          <w:lang w:val="en-GB"/>
        </w:rPr>
        <w:t>Introduction</w:t>
      </w:r>
      <w:r w:rsidRPr="00C0544B">
        <w:rPr>
          <w:rStyle w:val="eop"/>
          <w:rFonts w:ascii="Arial" w:hAnsi="Arial" w:cs="Arial"/>
          <w:sz w:val="20"/>
          <w:szCs w:val="20"/>
        </w:rPr>
        <w:t> </w:t>
      </w:r>
    </w:p>
    <w:p w14:paraId="26698C92" w14:textId="77777777" w:rsidR="00B67CDE" w:rsidRPr="00C0544B" w:rsidRDefault="00B67CDE" w:rsidP="00B67CDE">
      <w:pPr>
        <w:pStyle w:val="paragraph"/>
        <w:numPr>
          <w:ilvl w:val="0"/>
          <w:numId w:val="858"/>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GB"/>
        </w:rPr>
        <w:t>The provisions of this Addendum are to be read with the Agreement. Where provisions in this Addendum conflict with those in the Agreement, the provisions of this Addendum take precedence, unless agreed otherwise between the Parties.</w:t>
      </w:r>
      <w:r w:rsidRPr="00C0544B">
        <w:rPr>
          <w:rStyle w:val="eop"/>
          <w:rFonts w:ascii="Arial" w:hAnsi="Arial" w:cs="Arial"/>
          <w:sz w:val="20"/>
          <w:szCs w:val="20"/>
        </w:rPr>
        <w:t> </w:t>
      </w:r>
    </w:p>
    <w:p w14:paraId="3A427E9A" w14:textId="77777777" w:rsidR="00B67CDE" w:rsidRPr="00C0544B" w:rsidRDefault="00B67CDE" w:rsidP="00B67CDE">
      <w:pPr>
        <w:pStyle w:val="paragraph"/>
        <w:spacing w:before="0" w:beforeAutospacing="0" w:after="0" w:afterAutospacing="0"/>
        <w:jc w:val="both"/>
        <w:textAlignment w:val="baseline"/>
        <w:rPr>
          <w:rFonts w:ascii="Arial" w:hAnsi="Arial" w:cs="Arial"/>
          <w:sz w:val="18"/>
          <w:szCs w:val="18"/>
        </w:rPr>
      </w:pPr>
      <w:r w:rsidRPr="00C0544B">
        <w:rPr>
          <w:rStyle w:val="eop"/>
          <w:rFonts w:ascii="Arial" w:hAnsi="Arial" w:cs="Arial"/>
          <w:sz w:val="20"/>
          <w:szCs w:val="20"/>
        </w:rPr>
        <w:t> </w:t>
      </w:r>
    </w:p>
    <w:p w14:paraId="23FFB150" w14:textId="77777777" w:rsidR="00B67CDE" w:rsidRPr="00C0544B" w:rsidRDefault="00B67CDE" w:rsidP="00B67CDE">
      <w:pPr>
        <w:pStyle w:val="paragraph"/>
        <w:numPr>
          <w:ilvl w:val="0"/>
          <w:numId w:val="859"/>
        </w:numPr>
        <w:spacing w:before="0" w:beforeAutospacing="0" w:after="0" w:afterAutospacing="0"/>
        <w:ind w:left="0" w:firstLine="0"/>
        <w:jc w:val="both"/>
        <w:textAlignment w:val="baseline"/>
        <w:rPr>
          <w:rFonts w:ascii="Arial" w:hAnsi="Arial" w:cs="Arial"/>
          <w:sz w:val="18"/>
          <w:szCs w:val="18"/>
        </w:rPr>
      </w:pPr>
      <w:r w:rsidRPr="00C0544B">
        <w:rPr>
          <w:rStyle w:val="normaltextrun"/>
          <w:rFonts w:ascii="Arial" w:hAnsi="Arial" w:cs="Arial"/>
          <w:b/>
          <w:bCs/>
          <w:sz w:val="20"/>
          <w:szCs w:val="20"/>
          <w:lang w:val="en-GB"/>
        </w:rPr>
        <w:t>Data Pr</w:t>
      </w:r>
      <w:r w:rsidRPr="00C0544B">
        <w:rPr>
          <w:rStyle w:val="normaltextrun"/>
          <w:rFonts w:ascii="Arial" w:hAnsi="Arial" w:cs="Arial"/>
          <w:b/>
          <w:bCs/>
          <w:sz w:val="20"/>
          <w:szCs w:val="20"/>
          <w:lang w:val="en-US"/>
        </w:rPr>
        <w:t>otection</w:t>
      </w:r>
      <w:r w:rsidRPr="00C0544B">
        <w:rPr>
          <w:rStyle w:val="normaltextrun"/>
          <w:rFonts w:ascii="Arial" w:hAnsi="Arial" w:cs="Arial"/>
          <w:b/>
          <w:bCs/>
          <w:sz w:val="20"/>
          <w:szCs w:val="20"/>
          <w:lang w:val="en-GB"/>
        </w:rPr>
        <w:t> </w:t>
      </w:r>
      <w:r w:rsidRPr="00C0544B">
        <w:rPr>
          <w:rStyle w:val="eop"/>
          <w:rFonts w:ascii="Arial" w:hAnsi="Arial" w:cs="Arial"/>
          <w:sz w:val="20"/>
          <w:szCs w:val="20"/>
        </w:rPr>
        <w:t> </w:t>
      </w:r>
    </w:p>
    <w:p w14:paraId="23421BF6" w14:textId="77777777" w:rsidR="00B67CDE" w:rsidRPr="00C0544B" w:rsidRDefault="00B67CDE" w:rsidP="00B67CDE">
      <w:pPr>
        <w:pStyle w:val="paragraph"/>
        <w:numPr>
          <w:ilvl w:val="0"/>
          <w:numId w:val="860"/>
        </w:numPr>
        <w:spacing w:before="0" w:beforeAutospacing="0" w:after="0" w:afterAutospacing="0"/>
        <w:ind w:left="360" w:firstLine="0"/>
        <w:jc w:val="both"/>
        <w:textAlignment w:val="baseline"/>
        <w:rPr>
          <w:rStyle w:val="eop"/>
          <w:rFonts w:ascii="Arial" w:hAnsi="Arial" w:cs="Arial"/>
          <w:color w:val="000000"/>
          <w:sz w:val="18"/>
          <w:szCs w:val="18"/>
        </w:rPr>
      </w:pPr>
      <w:r w:rsidRPr="00C0544B">
        <w:rPr>
          <w:rStyle w:val="normaltextrun"/>
          <w:rFonts w:ascii="Arial" w:hAnsi="Arial" w:cs="Arial"/>
          <w:color w:val="000000"/>
          <w:sz w:val="20"/>
          <w:szCs w:val="20"/>
          <w:lang w:val="en-GB"/>
        </w:rPr>
        <w:t>This addendum will be applicable to all personal information as defined in the Protection of Personal Information Act, 4 of 2013 (“POPI”).</w:t>
      </w:r>
      <w:r w:rsidRPr="00C0544B">
        <w:rPr>
          <w:rStyle w:val="eop"/>
          <w:rFonts w:ascii="Arial" w:hAnsi="Arial" w:cs="Arial"/>
          <w:color w:val="000000"/>
          <w:sz w:val="20"/>
          <w:szCs w:val="20"/>
        </w:rPr>
        <w:t> </w:t>
      </w:r>
    </w:p>
    <w:p w14:paraId="3A37744D"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color w:val="000000"/>
          <w:sz w:val="18"/>
          <w:szCs w:val="18"/>
        </w:rPr>
      </w:pPr>
    </w:p>
    <w:p w14:paraId="7C756FD5" w14:textId="77777777" w:rsidR="00B67CDE" w:rsidRPr="00C0544B" w:rsidRDefault="00B67CDE" w:rsidP="00B67CDE">
      <w:pPr>
        <w:pStyle w:val="paragraph"/>
        <w:numPr>
          <w:ilvl w:val="0"/>
          <w:numId w:val="861"/>
        </w:numPr>
        <w:spacing w:before="0" w:beforeAutospacing="0" w:after="0" w:afterAutospacing="0"/>
        <w:ind w:left="360" w:firstLine="0"/>
        <w:jc w:val="both"/>
        <w:textAlignment w:val="baseline"/>
        <w:rPr>
          <w:rStyle w:val="eop"/>
          <w:rFonts w:ascii="Arial" w:hAnsi="Arial" w:cs="Arial"/>
          <w:color w:val="000000"/>
          <w:sz w:val="18"/>
          <w:szCs w:val="18"/>
        </w:rPr>
      </w:pPr>
      <w:r w:rsidRPr="00C0544B">
        <w:rPr>
          <w:rStyle w:val="normaltextrun"/>
          <w:rFonts w:ascii="Arial" w:hAnsi="Arial" w:cs="Arial"/>
          <w:color w:val="000000"/>
          <w:sz w:val="20"/>
          <w:szCs w:val="20"/>
          <w:lang w:val="en-GB"/>
        </w:rPr>
        <w:t>By either Party submitting any personal information to the other, the disclosing Party unconditionally and voluntarily, consents to the processing of the submitted personal information for any and all purposes related to this agreement.</w:t>
      </w:r>
      <w:r w:rsidRPr="00C0544B">
        <w:rPr>
          <w:rStyle w:val="eop"/>
          <w:rFonts w:ascii="Arial" w:hAnsi="Arial" w:cs="Arial"/>
          <w:color w:val="000000"/>
          <w:sz w:val="20"/>
          <w:szCs w:val="20"/>
        </w:rPr>
        <w:t> </w:t>
      </w:r>
    </w:p>
    <w:p w14:paraId="4050319E"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color w:val="000000"/>
          <w:sz w:val="18"/>
          <w:szCs w:val="18"/>
        </w:rPr>
      </w:pPr>
    </w:p>
    <w:p w14:paraId="5F8C6253" w14:textId="77777777" w:rsidR="00B67CDE" w:rsidRPr="00C0544B" w:rsidRDefault="00B67CDE" w:rsidP="00B67CDE">
      <w:pPr>
        <w:pStyle w:val="paragraph"/>
        <w:numPr>
          <w:ilvl w:val="0"/>
          <w:numId w:val="862"/>
        </w:numPr>
        <w:spacing w:before="0" w:beforeAutospacing="0" w:after="0" w:afterAutospacing="0"/>
        <w:ind w:left="360" w:firstLine="0"/>
        <w:jc w:val="both"/>
        <w:textAlignment w:val="baseline"/>
        <w:rPr>
          <w:rStyle w:val="eop"/>
          <w:rFonts w:ascii="Arial" w:hAnsi="Arial" w:cs="Arial"/>
          <w:color w:val="000000"/>
          <w:sz w:val="18"/>
          <w:szCs w:val="18"/>
        </w:rPr>
      </w:pPr>
      <w:r w:rsidRPr="00C0544B">
        <w:rPr>
          <w:rStyle w:val="normaltextrun"/>
          <w:rFonts w:ascii="Arial" w:hAnsi="Arial" w:cs="Arial"/>
          <w:color w:val="000000"/>
          <w:sz w:val="20"/>
          <w:szCs w:val="20"/>
          <w:lang w:val="en-GB"/>
        </w:rPr>
        <w:t>The Parties agrees and consent that its personal information may be processed by, or on behalf of either of the Parties for the purposes set out in the Agreement. </w:t>
      </w:r>
      <w:r w:rsidRPr="00C0544B">
        <w:rPr>
          <w:rStyle w:val="eop"/>
          <w:rFonts w:ascii="Arial" w:hAnsi="Arial" w:cs="Arial"/>
          <w:color w:val="000000"/>
          <w:sz w:val="20"/>
          <w:szCs w:val="20"/>
        </w:rPr>
        <w:t> </w:t>
      </w:r>
    </w:p>
    <w:p w14:paraId="27A4E185"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color w:val="000000"/>
          <w:sz w:val="18"/>
          <w:szCs w:val="18"/>
        </w:rPr>
      </w:pPr>
    </w:p>
    <w:p w14:paraId="7B6C7D36" w14:textId="77777777" w:rsidR="00B67CDE" w:rsidRPr="00C0544B" w:rsidRDefault="00B67CDE" w:rsidP="00B67CDE">
      <w:pPr>
        <w:pStyle w:val="paragraph"/>
        <w:numPr>
          <w:ilvl w:val="0"/>
          <w:numId w:val="863"/>
        </w:numPr>
        <w:spacing w:before="0" w:beforeAutospacing="0" w:after="0" w:afterAutospacing="0"/>
        <w:ind w:left="360" w:firstLine="0"/>
        <w:jc w:val="both"/>
        <w:textAlignment w:val="baseline"/>
        <w:rPr>
          <w:rStyle w:val="eop"/>
          <w:rFonts w:ascii="Arial" w:hAnsi="Arial" w:cs="Arial"/>
          <w:sz w:val="18"/>
          <w:szCs w:val="18"/>
        </w:rPr>
      </w:pPr>
      <w:r w:rsidRPr="00C0544B">
        <w:rPr>
          <w:rStyle w:val="normaltextrun"/>
          <w:rFonts w:ascii="Arial" w:hAnsi="Arial" w:cs="Arial"/>
          <w:sz w:val="20"/>
          <w:szCs w:val="20"/>
          <w:lang w:val="en-GB"/>
        </w:rPr>
        <w:t>The Parties shall at all times comply with its obligations and procure that each of its Affiliates comply with their obligations under POPI.</w:t>
      </w:r>
      <w:r w:rsidRPr="00C0544B">
        <w:rPr>
          <w:rStyle w:val="eop"/>
          <w:rFonts w:ascii="Arial" w:hAnsi="Arial" w:cs="Arial"/>
          <w:sz w:val="20"/>
          <w:szCs w:val="20"/>
        </w:rPr>
        <w:t>  </w:t>
      </w:r>
    </w:p>
    <w:p w14:paraId="0C0C6EEA"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sz w:val="18"/>
          <w:szCs w:val="18"/>
        </w:rPr>
      </w:pPr>
    </w:p>
    <w:p w14:paraId="5407C8DE" w14:textId="77777777" w:rsidR="00B67CDE" w:rsidRPr="00C0544B" w:rsidRDefault="00B67CDE" w:rsidP="00B67CDE">
      <w:pPr>
        <w:pStyle w:val="paragraph"/>
        <w:numPr>
          <w:ilvl w:val="0"/>
          <w:numId w:val="864"/>
        </w:numPr>
        <w:spacing w:before="0" w:beforeAutospacing="0" w:after="0" w:afterAutospacing="0"/>
        <w:ind w:left="360" w:firstLine="0"/>
        <w:jc w:val="both"/>
        <w:textAlignment w:val="baseline"/>
        <w:rPr>
          <w:rStyle w:val="normaltextrun"/>
          <w:rFonts w:ascii="Arial" w:hAnsi="Arial" w:cs="Arial"/>
          <w:sz w:val="18"/>
          <w:szCs w:val="18"/>
        </w:rPr>
      </w:pPr>
      <w:r w:rsidRPr="00C0544B">
        <w:rPr>
          <w:rStyle w:val="normaltextrun"/>
          <w:rFonts w:ascii="Arial" w:hAnsi="Arial" w:cs="Arial"/>
          <w:sz w:val="20"/>
          <w:szCs w:val="20"/>
          <w:lang w:val="en-GB"/>
        </w:rPr>
        <w:t>The Parties shall ensure that any personal information that is processed by it in the course of performing its obligations under the Agreement is done in accordance with POPI. </w:t>
      </w:r>
    </w:p>
    <w:p w14:paraId="49B1DFE3"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sz w:val="18"/>
          <w:szCs w:val="18"/>
        </w:rPr>
      </w:pPr>
      <w:r w:rsidRPr="00C0544B">
        <w:rPr>
          <w:rStyle w:val="eop"/>
          <w:rFonts w:ascii="Arial" w:hAnsi="Arial" w:cs="Arial"/>
          <w:sz w:val="20"/>
          <w:szCs w:val="20"/>
        </w:rPr>
        <w:t> </w:t>
      </w:r>
    </w:p>
    <w:p w14:paraId="47E6EF3E" w14:textId="77777777" w:rsidR="00B67CDE" w:rsidRPr="00C0544B" w:rsidRDefault="00B67CDE" w:rsidP="00B67CDE">
      <w:pPr>
        <w:pStyle w:val="paragraph"/>
        <w:numPr>
          <w:ilvl w:val="0"/>
          <w:numId w:val="865"/>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GB"/>
        </w:rPr>
        <w:t>Each Party shall not process, disclose or use personal information except:</w:t>
      </w:r>
      <w:r w:rsidRPr="00C0544B">
        <w:rPr>
          <w:rStyle w:val="eop"/>
          <w:rFonts w:ascii="Arial" w:hAnsi="Arial" w:cs="Arial"/>
          <w:sz w:val="20"/>
          <w:szCs w:val="20"/>
        </w:rPr>
        <w:t> </w:t>
      </w:r>
    </w:p>
    <w:p w14:paraId="0174E6F5" w14:textId="77777777" w:rsidR="00B67CDE" w:rsidRPr="00C0544B" w:rsidRDefault="00B67CDE" w:rsidP="00B67CDE">
      <w:pPr>
        <w:pStyle w:val="paragraph"/>
        <w:numPr>
          <w:ilvl w:val="0"/>
          <w:numId w:val="866"/>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to the extent necessary for the provision of Services and/or Products under the Agreement; or</w:t>
      </w:r>
      <w:r w:rsidRPr="00C0544B">
        <w:rPr>
          <w:rStyle w:val="eop"/>
          <w:rFonts w:ascii="Arial" w:hAnsi="Arial" w:cs="Arial"/>
          <w:sz w:val="20"/>
          <w:szCs w:val="20"/>
        </w:rPr>
        <w:t> </w:t>
      </w:r>
    </w:p>
    <w:p w14:paraId="7CCCF8C7" w14:textId="77777777" w:rsidR="00B67CDE" w:rsidRPr="00C0544B" w:rsidRDefault="00B67CDE" w:rsidP="00B67CDE">
      <w:pPr>
        <w:pStyle w:val="paragraph"/>
        <w:numPr>
          <w:ilvl w:val="0"/>
          <w:numId w:val="867"/>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to fulfil their own obligations under the Agreement; or</w:t>
      </w:r>
      <w:r w:rsidRPr="00C0544B">
        <w:rPr>
          <w:rStyle w:val="eop"/>
          <w:rFonts w:ascii="Arial" w:hAnsi="Arial" w:cs="Arial"/>
          <w:sz w:val="20"/>
          <w:szCs w:val="20"/>
        </w:rPr>
        <w:t> </w:t>
      </w:r>
    </w:p>
    <w:p w14:paraId="5E70D7D6" w14:textId="77777777" w:rsidR="00B67CDE" w:rsidRPr="00C0544B" w:rsidRDefault="00B67CDE" w:rsidP="00B67CDE">
      <w:pPr>
        <w:pStyle w:val="paragraph"/>
        <w:numPr>
          <w:ilvl w:val="0"/>
          <w:numId w:val="868"/>
        </w:numPr>
        <w:spacing w:before="0" w:beforeAutospacing="0" w:after="0" w:afterAutospacing="0"/>
        <w:ind w:firstLine="0"/>
        <w:jc w:val="both"/>
        <w:textAlignment w:val="baseline"/>
        <w:rPr>
          <w:rStyle w:val="eop"/>
          <w:rFonts w:ascii="Arial" w:hAnsi="Arial" w:cs="Arial"/>
          <w:sz w:val="18"/>
          <w:szCs w:val="18"/>
        </w:rPr>
      </w:pPr>
      <w:r w:rsidRPr="00C0544B">
        <w:rPr>
          <w:rStyle w:val="normaltextrun"/>
          <w:rFonts w:ascii="Arial" w:hAnsi="Arial" w:cs="Arial"/>
          <w:sz w:val="20"/>
          <w:szCs w:val="20"/>
          <w:lang w:val="en-GB"/>
        </w:rPr>
        <w:t>as otherwise expressly authorised by the other Party in writing.  </w:t>
      </w:r>
      <w:r w:rsidRPr="00C0544B">
        <w:rPr>
          <w:rStyle w:val="eop"/>
          <w:rFonts w:ascii="Arial" w:hAnsi="Arial" w:cs="Arial"/>
          <w:sz w:val="20"/>
          <w:szCs w:val="20"/>
        </w:rPr>
        <w:t> </w:t>
      </w:r>
    </w:p>
    <w:p w14:paraId="2A15278D" w14:textId="77777777" w:rsidR="00B67CDE" w:rsidRPr="00C0544B" w:rsidRDefault="00B67CDE" w:rsidP="00B67CDE">
      <w:pPr>
        <w:pStyle w:val="paragraph"/>
        <w:spacing w:before="0" w:beforeAutospacing="0" w:after="0" w:afterAutospacing="0"/>
        <w:ind w:left="720"/>
        <w:jc w:val="both"/>
        <w:textAlignment w:val="baseline"/>
        <w:rPr>
          <w:rFonts w:ascii="Arial" w:hAnsi="Arial" w:cs="Arial"/>
          <w:sz w:val="18"/>
          <w:szCs w:val="18"/>
        </w:rPr>
      </w:pPr>
      <w:r w:rsidRPr="00C0544B">
        <w:rPr>
          <w:rStyle w:val="eop"/>
          <w:rFonts w:ascii="Arial" w:hAnsi="Arial" w:cs="Arial"/>
          <w:sz w:val="20"/>
          <w:szCs w:val="20"/>
        </w:rPr>
        <w:t> </w:t>
      </w:r>
    </w:p>
    <w:p w14:paraId="089B1AE7" w14:textId="77777777" w:rsidR="00B67CDE" w:rsidRPr="00C0544B" w:rsidRDefault="00B67CDE" w:rsidP="00B67CDE">
      <w:pPr>
        <w:pStyle w:val="paragraph"/>
        <w:numPr>
          <w:ilvl w:val="0"/>
          <w:numId w:val="869"/>
        </w:numPr>
        <w:spacing w:before="0" w:beforeAutospacing="0" w:after="0" w:afterAutospacing="0"/>
        <w:ind w:left="360" w:firstLine="0"/>
        <w:jc w:val="both"/>
        <w:textAlignment w:val="baseline"/>
        <w:rPr>
          <w:rStyle w:val="eop"/>
          <w:rFonts w:ascii="Arial" w:hAnsi="Arial" w:cs="Arial"/>
          <w:sz w:val="18"/>
          <w:szCs w:val="18"/>
        </w:rPr>
      </w:pPr>
      <w:r w:rsidRPr="00C0544B">
        <w:rPr>
          <w:rStyle w:val="normaltextrun"/>
          <w:rFonts w:ascii="Arial" w:hAnsi="Arial" w:cs="Arial"/>
          <w:sz w:val="20"/>
          <w:szCs w:val="20"/>
          <w:lang w:val="en-GB"/>
        </w:rPr>
        <w:t>Each Party shall not disclose any personal information to any Third Party without the other Party’s prior written consent in each instance, other than to the extent required by any Regulator</w:t>
      </w:r>
      <w:r w:rsidRPr="00C0544B">
        <w:rPr>
          <w:rStyle w:val="normaltextrun"/>
          <w:rFonts w:ascii="Arial" w:hAnsi="Arial" w:cs="Arial"/>
          <w:b/>
          <w:bCs/>
          <w:sz w:val="20"/>
          <w:szCs w:val="20"/>
          <w:lang w:val="en-GB"/>
        </w:rPr>
        <w:t> </w:t>
      </w:r>
      <w:r w:rsidRPr="00C0544B">
        <w:rPr>
          <w:rStyle w:val="normaltextrun"/>
          <w:rFonts w:ascii="Arial" w:hAnsi="Arial" w:cs="Arial"/>
          <w:sz w:val="20"/>
          <w:szCs w:val="20"/>
          <w:lang w:val="en-GB"/>
        </w:rPr>
        <w:t>or Law.  </w:t>
      </w:r>
      <w:r w:rsidRPr="00C0544B">
        <w:rPr>
          <w:rStyle w:val="eop"/>
          <w:rFonts w:ascii="Arial" w:hAnsi="Arial" w:cs="Arial"/>
          <w:sz w:val="20"/>
          <w:szCs w:val="20"/>
        </w:rPr>
        <w:t>  </w:t>
      </w:r>
    </w:p>
    <w:p w14:paraId="4163B8C1"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sz w:val="18"/>
          <w:szCs w:val="18"/>
        </w:rPr>
      </w:pPr>
    </w:p>
    <w:p w14:paraId="29B39DBB" w14:textId="77777777" w:rsidR="00B67CDE" w:rsidRPr="00C0544B" w:rsidRDefault="00B67CDE" w:rsidP="00B67CDE">
      <w:pPr>
        <w:pStyle w:val="paragraph"/>
        <w:numPr>
          <w:ilvl w:val="0"/>
          <w:numId w:val="870"/>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GB"/>
        </w:rPr>
        <w:t>In the event the other Party providing such consent necessary for the disclosure of personal information to a Third Party, each Party shall:</w:t>
      </w:r>
      <w:r w:rsidRPr="00C0544B">
        <w:rPr>
          <w:rStyle w:val="eop"/>
          <w:rFonts w:ascii="Arial" w:hAnsi="Arial" w:cs="Arial"/>
          <w:sz w:val="20"/>
          <w:szCs w:val="20"/>
        </w:rPr>
        <w:t> </w:t>
      </w:r>
    </w:p>
    <w:p w14:paraId="6AB6CBB3" w14:textId="77777777" w:rsidR="00B67CDE" w:rsidRPr="00C0544B" w:rsidRDefault="00B67CDE" w:rsidP="00B67CDE">
      <w:pPr>
        <w:pStyle w:val="paragraph"/>
        <w:numPr>
          <w:ilvl w:val="0"/>
          <w:numId w:val="871"/>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make such disclosure in compliance with POPI; and </w:t>
      </w:r>
      <w:r w:rsidRPr="00C0544B">
        <w:rPr>
          <w:rStyle w:val="eop"/>
          <w:rFonts w:ascii="Arial" w:hAnsi="Arial" w:cs="Arial"/>
          <w:sz w:val="20"/>
          <w:szCs w:val="20"/>
        </w:rPr>
        <w:t> </w:t>
      </w:r>
    </w:p>
    <w:p w14:paraId="01B177C9" w14:textId="77777777" w:rsidR="00B67CDE" w:rsidRPr="00C0544B" w:rsidRDefault="00B67CDE" w:rsidP="00B67CDE">
      <w:pPr>
        <w:pStyle w:val="paragraph"/>
        <w:numPr>
          <w:ilvl w:val="0"/>
          <w:numId w:val="872"/>
        </w:numPr>
        <w:spacing w:before="0" w:beforeAutospacing="0" w:after="0" w:afterAutospacing="0"/>
        <w:ind w:firstLine="0"/>
        <w:jc w:val="both"/>
        <w:textAlignment w:val="baseline"/>
        <w:rPr>
          <w:rStyle w:val="eop"/>
          <w:rFonts w:ascii="Arial" w:hAnsi="Arial" w:cs="Arial"/>
          <w:sz w:val="18"/>
          <w:szCs w:val="18"/>
        </w:rPr>
      </w:pPr>
      <w:r w:rsidRPr="00C0544B">
        <w:rPr>
          <w:rStyle w:val="normaltextrun"/>
          <w:rFonts w:ascii="Arial" w:hAnsi="Arial" w:cs="Arial"/>
          <w:sz w:val="20"/>
          <w:szCs w:val="20"/>
          <w:lang w:val="en-GB"/>
        </w:rPr>
        <w:t>enter into a written agreement with the applicable Third-Party recipient of such personal information that requires such Third Party to safeguard the personal information in a manner no less restrictive than each Party’s obligations under these terms. </w:t>
      </w:r>
      <w:r w:rsidRPr="00C0544B">
        <w:rPr>
          <w:rStyle w:val="eop"/>
          <w:rFonts w:ascii="Arial" w:hAnsi="Arial" w:cs="Arial"/>
          <w:sz w:val="20"/>
          <w:szCs w:val="20"/>
        </w:rPr>
        <w:t>  </w:t>
      </w:r>
    </w:p>
    <w:p w14:paraId="104D00C3" w14:textId="77777777" w:rsidR="00B67CDE" w:rsidRPr="00C0544B" w:rsidRDefault="00B67CDE" w:rsidP="00B67CDE">
      <w:pPr>
        <w:pStyle w:val="paragraph"/>
        <w:spacing w:before="0" w:beforeAutospacing="0" w:after="0" w:afterAutospacing="0"/>
        <w:ind w:left="720"/>
        <w:jc w:val="both"/>
        <w:textAlignment w:val="baseline"/>
        <w:rPr>
          <w:rFonts w:ascii="Arial" w:hAnsi="Arial" w:cs="Arial"/>
          <w:sz w:val="18"/>
          <w:szCs w:val="18"/>
        </w:rPr>
      </w:pPr>
    </w:p>
    <w:p w14:paraId="7522E8CB" w14:textId="77777777" w:rsidR="00B67CDE" w:rsidRPr="00C0544B" w:rsidRDefault="00B67CDE" w:rsidP="00B67CDE">
      <w:pPr>
        <w:pStyle w:val="paragraph"/>
        <w:numPr>
          <w:ilvl w:val="0"/>
          <w:numId w:val="873"/>
        </w:numPr>
        <w:spacing w:before="0" w:beforeAutospacing="0" w:after="0" w:afterAutospacing="0"/>
        <w:ind w:left="360" w:firstLine="0"/>
        <w:jc w:val="both"/>
        <w:textAlignment w:val="baseline"/>
        <w:rPr>
          <w:rStyle w:val="normaltextrun"/>
          <w:rFonts w:ascii="Arial" w:hAnsi="Arial" w:cs="Arial"/>
          <w:sz w:val="18"/>
          <w:szCs w:val="18"/>
        </w:rPr>
      </w:pPr>
      <w:r w:rsidRPr="00C0544B">
        <w:rPr>
          <w:rStyle w:val="normaltextrun"/>
          <w:rFonts w:ascii="Arial" w:hAnsi="Arial" w:cs="Arial"/>
          <w:sz w:val="20"/>
          <w:szCs w:val="20"/>
          <w:lang w:val="en-GB"/>
        </w:rPr>
        <w:t>The Parties shall implement and maintain an effective security safeguards that includes, but is not limited to administrative, technical, and physical safeguards, and appropriate technical and organisational measures, in each case, adequate to insure the security and confidentiality of personal information, and to protect against any anticipated risks to the security or integrity of personal information, protect against unauthorized access to or use of personal information,</w:t>
      </w:r>
      <w:r w:rsidRPr="00C0544B">
        <w:rPr>
          <w:rStyle w:val="normaltextrun"/>
          <w:rFonts w:ascii="Arial" w:hAnsi="Arial" w:cs="Arial"/>
          <w:b/>
          <w:bCs/>
          <w:sz w:val="20"/>
          <w:szCs w:val="20"/>
          <w:lang w:val="en-GB"/>
        </w:rPr>
        <w:t> </w:t>
      </w:r>
      <w:r w:rsidRPr="00C0544B">
        <w:rPr>
          <w:rStyle w:val="normaltextrun"/>
          <w:rFonts w:ascii="Arial" w:hAnsi="Arial" w:cs="Arial"/>
          <w:sz w:val="20"/>
          <w:szCs w:val="20"/>
          <w:lang w:val="en-GB"/>
        </w:rPr>
        <w:t>protect personal information against unlawful processing or processing otherwise than in accordance with this agreement, and protect against accidental loss, destruction, damage, alteration or disclosure of personal information. </w:t>
      </w:r>
    </w:p>
    <w:p w14:paraId="5749AE2E" w14:textId="77777777" w:rsidR="00B67CDE" w:rsidRPr="00C0544B" w:rsidRDefault="00B67CDE" w:rsidP="00B67CDE">
      <w:pPr>
        <w:pStyle w:val="paragraph"/>
        <w:spacing w:before="0" w:beforeAutospacing="0" w:after="0" w:afterAutospacing="0"/>
        <w:ind w:left="360"/>
        <w:jc w:val="both"/>
        <w:textAlignment w:val="baseline"/>
        <w:rPr>
          <w:rFonts w:ascii="Arial" w:hAnsi="Arial" w:cs="Arial"/>
          <w:sz w:val="18"/>
          <w:szCs w:val="18"/>
        </w:rPr>
      </w:pPr>
      <w:r w:rsidRPr="00C0544B">
        <w:rPr>
          <w:rStyle w:val="normaltextrun"/>
          <w:rFonts w:ascii="Arial" w:hAnsi="Arial" w:cs="Arial"/>
          <w:sz w:val="20"/>
          <w:szCs w:val="20"/>
          <w:lang w:val="en-GB"/>
        </w:rPr>
        <w:t> </w:t>
      </w:r>
      <w:r w:rsidRPr="00C0544B">
        <w:rPr>
          <w:rStyle w:val="eop"/>
          <w:rFonts w:ascii="Arial" w:hAnsi="Arial" w:cs="Arial"/>
          <w:sz w:val="20"/>
          <w:szCs w:val="20"/>
        </w:rPr>
        <w:t>  </w:t>
      </w:r>
    </w:p>
    <w:p w14:paraId="40ABED0F" w14:textId="77777777" w:rsidR="00B67CDE" w:rsidRPr="00C0544B" w:rsidRDefault="00B67CDE" w:rsidP="00B67CDE">
      <w:pPr>
        <w:pStyle w:val="paragraph"/>
        <w:numPr>
          <w:ilvl w:val="0"/>
          <w:numId w:val="874"/>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GB"/>
        </w:rPr>
        <w:t>Without limiting the foregoing, such safeguards and measures shall be appropriate to protect against the harm that may result from unauthorised or unlawful processing, use or disclosure, or accidental loss, destruction or damage to or of Personal Information and the nature of the personal information, and shall maintain all safeguard measures as is required by POPI. </w:t>
      </w:r>
      <w:r w:rsidRPr="00C0544B">
        <w:rPr>
          <w:rStyle w:val="eop"/>
          <w:rFonts w:ascii="Arial" w:hAnsi="Arial" w:cs="Arial"/>
          <w:sz w:val="20"/>
          <w:szCs w:val="20"/>
        </w:rPr>
        <w:t> </w:t>
      </w:r>
    </w:p>
    <w:p w14:paraId="1EB223D4" w14:textId="77777777" w:rsidR="00B67CDE" w:rsidRPr="00C0544B" w:rsidRDefault="00B67CDE" w:rsidP="00B67CDE">
      <w:pPr>
        <w:pStyle w:val="paragraph"/>
        <w:spacing w:before="0" w:beforeAutospacing="0" w:after="0" w:afterAutospacing="0"/>
        <w:ind w:left="1785"/>
        <w:jc w:val="both"/>
        <w:textAlignment w:val="baseline"/>
        <w:rPr>
          <w:rFonts w:ascii="Arial" w:hAnsi="Arial" w:cs="Arial"/>
          <w:sz w:val="18"/>
          <w:szCs w:val="18"/>
        </w:rPr>
      </w:pPr>
      <w:r w:rsidRPr="00C0544B">
        <w:rPr>
          <w:rStyle w:val="eop"/>
          <w:rFonts w:ascii="Arial" w:hAnsi="Arial" w:cs="Arial"/>
          <w:sz w:val="20"/>
          <w:szCs w:val="20"/>
        </w:rPr>
        <w:t> </w:t>
      </w:r>
    </w:p>
    <w:p w14:paraId="33154B84" w14:textId="77777777" w:rsidR="00B67CDE" w:rsidRPr="00C0544B" w:rsidRDefault="00B67CDE" w:rsidP="00B67CDE">
      <w:pPr>
        <w:pStyle w:val="paragraph"/>
        <w:numPr>
          <w:ilvl w:val="0"/>
          <w:numId w:val="875"/>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US"/>
        </w:rPr>
        <w:t>Each Party shall not use, process, store, transfer or permit access to any personal information across the borders of South Africa, without the written consent of the other Party. </w:t>
      </w:r>
      <w:r w:rsidRPr="00C0544B">
        <w:rPr>
          <w:rStyle w:val="eop"/>
          <w:rFonts w:ascii="Arial" w:hAnsi="Arial" w:cs="Arial"/>
          <w:sz w:val="20"/>
          <w:szCs w:val="20"/>
        </w:rPr>
        <w:t> </w:t>
      </w:r>
    </w:p>
    <w:p w14:paraId="52FED614" w14:textId="77777777" w:rsidR="00B67CDE" w:rsidRPr="00C0544B" w:rsidRDefault="00B67CDE" w:rsidP="00B67CDE">
      <w:pPr>
        <w:pStyle w:val="paragraph"/>
        <w:spacing w:before="0" w:beforeAutospacing="0" w:after="0" w:afterAutospacing="0"/>
        <w:jc w:val="both"/>
        <w:textAlignment w:val="baseline"/>
        <w:rPr>
          <w:rFonts w:ascii="Arial" w:hAnsi="Arial" w:cs="Arial"/>
          <w:sz w:val="18"/>
          <w:szCs w:val="18"/>
        </w:rPr>
      </w:pPr>
      <w:r w:rsidRPr="00C0544B">
        <w:rPr>
          <w:rStyle w:val="eop"/>
          <w:rFonts w:ascii="Arial" w:hAnsi="Arial" w:cs="Arial"/>
          <w:sz w:val="20"/>
          <w:szCs w:val="20"/>
        </w:rPr>
        <w:t> </w:t>
      </w:r>
    </w:p>
    <w:p w14:paraId="15678FEA" w14:textId="77777777" w:rsidR="00B67CDE" w:rsidRPr="00C0544B" w:rsidRDefault="00B67CDE" w:rsidP="00B67CDE">
      <w:pPr>
        <w:pStyle w:val="paragraph"/>
        <w:numPr>
          <w:ilvl w:val="0"/>
          <w:numId w:val="876"/>
        </w:numPr>
        <w:spacing w:before="0" w:beforeAutospacing="0" w:after="0" w:afterAutospacing="0"/>
        <w:ind w:left="360" w:firstLine="0"/>
        <w:jc w:val="both"/>
        <w:textAlignment w:val="baseline"/>
        <w:rPr>
          <w:rFonts w:ascii="Arial" w:hAnsi="Arial" w:cs="Arial"/>
          <w:sz w:val="18"/>
          <w:szCs w:val="18"/>
        </w:rPr>
      </w:pPr>
      <w:r w:rsidRPr="00C0544B">
        <w:rPr>
          <w:rStyle w:val="normaltextrun"/>
          <w:rFonts w:ascii="Arial" w:hAnsi="Arial" w:cs="Arial"/>
          <w:sz w:val="20"/>
          <w:szCs w:val="20"/>
          <w:lang w:val="en-GB"/>
        </w:rPr>
        <w:t>In the event of any actual, suspected or alleged security breach, including, but not limited to, loss, damage, destruction, theft, unauthorized use, access to or disclosure of any personal information, each Party shall:</w:t>
      </w:r>
      <w:r w:rsidRPr="00C0544B">
        <w:rPr>
          <w:rStyle w:val="eop"/>
          <w:rFonts w:ascii="Arial" w:hAnsi="Arial" w:cs="Arial"/>
          <w:sz w:val="20"/>
          <w:szCs w:val="20"/>
        </w:rPr>
        <w:t> </w:t>
      </w:r>
    </w:p>
    <w:p w14:paraId="4108C4E5" w14:textId="77777777" w:rsidR="00B67CDE" w:rsidRPr="00C0544B" w:rsidRDefault="00B67CDE" w:rsidP="00B67CDE">
      <w:pPr>
        <w:pStyle w:val="paragraph"/>
        <w:numPr>
          <w:ilvl w:val="0"/>
          <w:numId w:val="877"/>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notify the other Party as soon as practicable after becoming aware of such event;</w:t>
      </w:r>
      <w:r w:rsidRPr="00C0544B">
        <w:rPr>
          <w:rStyle w:val="eop"/>
          <w:rFonts w:ascii="Arial" w:hAnsi="Arial" w:cs="Arial"/>
          <w:sz w:val="20"/>
          <w:szCs w:val="20"/>
        </w:rPr>
        <w:t> </w:t>
      </w:r>
    </w:p>
    <w:p w14:paraId="08766A93" w14:textId="77777777" w:rsidR="00B67CDE" w:rsidRPr="00C0544B" w:rsidRDefault="00B67CDE" w:rsidP="00B67CDE">
      <w:pPr>
        <w:pStyle w:val="paragraph"/>
        <w:numPr>
          <w:ilvl w:val="0"/>
          <w:numId w:val="878"/>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provide the other Party will all information regarding the breach in the Party’s knowledge and possession to allow the Party to ascertain what has occurred and which personal information has been affected; </w:t>
      </w:r>
      <w:r w:rsidRPr="00C0544B">
        <w:rPr>
          <w:rStyle w:val="eop"/>
          <w:rFonts w:ascii="Arial" w:hAnsi="Arial" w:cs="Arial"/>
          <w:sz w:val="20"/>
          <w:szCs w:val="20"/>
        </w:rPr>
        <w:t> </w:t>
      </w:r>
    </w:p>
    <w:p w14:paraId="41E333AA" w14:textId="77777777" w:rsidR="00B67CDE" w:rsidRPr="00C0544B" w:rsidRDefault="00B67CDE" w:rsidP="00B67CDE">
      <w:pPr>
        <w:pStyle w:val="paragraph"/>
        <w:numPr>
          <w:ilvl w:val="0"/>
          <w:numId w:val="879"/>
        </w:numPr>
        <w:spacing w:before="0" w:beforeAutospacing="0" w:after="0" w:afterAutospacing="0"/>
        <w:ind w:firstLine="0"/>
        <w:jc w:val="both"/>
        <w:textAlignment w:val="baseline"/>
        <w:rPr>
          <w:rFonts w:ascii="Arial" w:hAnsi="Arial" w:cs="Arial"/>
          <w:sz w:val="18"/>
          <w:szCs w:val="18"/>
        </w:rPr>
      </w:pPr>
      <w:r w:rsidRPr="00C0544B">
        <w:rPr>
          <w:rStyle w:val="normaltextrun"/>
          <w:rFonts w:ascii="Arial" w:hAnsi="Arial" w:cs="Arial"/>
          <w:sz w:val="20"/>
          <w:szCs w:val="20"/>
          <w:lang w:val="en-GB"/>
        </w:rPr>
        <w:t>promptly take whatever action is necessary, at each Party’s own expense, to minimise the impact of such event and prevent such event from recurring.</w:t>
      </w:r>
      <w:r w:rsidRPr="00C0544B">
        <w:rPr>
          <w:rStyle w:val="eop"/>
          <w:rFonts w:ascii="Arial" w:hAnsi="Arial" w:cs="Arial"/>
          <w:sz w:val="20"/>
          <w:szCs w:val="20"/>
        </w:rPr>
        <w:t> </w:t>
      </w:r>
    </w:p>
    <w:p w14:paraId="4441C551" w14:textId="77777777" w:rsidR="00B67CDE" w:rsidRDefault="00B67CDE" w:rsidP="00B67CDE">
      <w:pPr>
        <w:pStyle w:val="paragraph"/>
        <w:spacing w:before="0" w:beforeAutospacing="0" w:after="0" w:afterAutospacing="0"/>
        <w:jc w:val="both"/>
        <w:textAlignment w:val="baseline"/>
        <w:rPr>
          <w:rStyle w:val="eop"/>
          <w:rFonts w:ascii="Arial" w:hAnsi="Arial" w:cs="Arial"/>
          <w:sz w:val="20"/>
          <w:szCs w:val="20"/>
        </w:rPr>
      </w:pPr>
    </w:p>
    <w:p w14:paraId="2A3B95FC" w14:textId="77777777" w:rsidR="00B67CDE" w:rsidRPr="00EB6BDD" w:rsidRDefault="00B67CDE" w:rsidP="00B67CDE">
      <w:pPr>
        <w:pStyle w:val="paragraph"/>
        <w:spacing w:before="0" w:beforeAutospacing="0" w:after="0" w:afterAutospacing="0"/>
        <w:jc w:val="both"/>
        <w:textAlignment w:val="baseline"/>
        <w:rPr>
          <w:rFonts w:ascii="Arial" w:hAnsi="Arial" w:cs="Arial"/>
          <w:sz w:val="18"/>
          <w:szCs w:val="18"/>
        </w:rPr>
      </w:pPr>
    </w:p>
    <w:p w14:paraId="4AF5AB0E" w14:textId="77777777" w:rsidR="00B67CDE" w:rsidRDefault="00B67CDE" w:rsidP="00B67CDE">
      <w:pPr>
        <w:pStyle w:val="paragraph"/>
        <w:spacing w:before="0" w:beforeAutospacing="0" w:after="0" w:afterAutospacing="0"/>
        <w:jc w:val="both"/>
        <w:textAlignment w:val="baseline"/>
        <w:rPr>
          <w:rFonts w:ascii="Segoe UI" w:hAnsi="Segoe UI" w:cs="Segoe UI"/>
          <w:sz w:val="18"/>
          <w:szCs w:val="18"/>
        </w:rPr>
      </w:pPr>
    </w:p>
    <w:p w14:paraId="4DB00F01" w14:textId="77777777" w:rsidR="00B67CDE" w:rsidRDefault="00B67CDE" w:rsidP="00B67CDE">
      <w:pPr>
        <w:pStyle w:val="paragraph"/>
        <w:spacing w:before="0" w:beforeAutospacing="0" w:after="0" w:afterAutospacing="0"/>
        <w:jc w:val="both"/>
        <w:textAlignment w:val="baseline"/>
        <w:rPr>
          <w:rStyle w:val="eop"/>
          <w:rFonts w:ascii="Arial" w:hAnsi="Arial" w:cs="Arial"/>
          <w:color w:val="000000"/>
          <w:sz w:val="22"/>
          <w:szCs w:val="22"/>
        </w:rPr>
      </w:pPr>
    </w:p>
    <w:p w14:paraId="763C67CF" w14:textId="77777777" w:rsidR="00B67CDE" w:rsidRPr="001B11C3" w:rsidRDefault="00B67CDE" w:rsidP="00B67CDE">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Supplier</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Pr>
          <w:rStyle w:val="tabchar"/>
          <w:rFonts w:ascii="Calibri" w:hAnsi="Calibri" w:cs="Calibri"/>
          <w:sz w:val="20"/>
          <w:szCs w:val="20"/>
        </w:rPr>
        <w:t xml:space="preserve">______ </w:t>
      </w:r>
      <w:r>
        <w:rPr>
          <w:rStyle w:val="normaltextrun"/>
          <w:rFonts w:ascii="Arial" w:hAnsi="Arial" w:cs="Arial"/>
          <w:b/>
          <w:bCs/>
          <w:sz w:val="20"/>
          <w:szCs w:val="20"/>
        </w:rPr>
        <w:t>Supplier</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r>
        <w:rPr>
          <w:rStyle w:val="eop"/>
          <w:rFonts w:ascii="Arial" w:hAnsi="Arial" w:cs="Arial"/>
          <w:sz w:val="20"/>
          <w:szCs w:val="20"/>
        </w:rPr>
        <w:t>______</w:t>
      </w:r>
    </w:p>
    <w:p w14:paraId="06677739" w14:textId="77777777" w:rsidR="00B67CDE" w:rsidRDefault="00B67CDE" w:rsidP="00B67CDE">
      <w:pPr>
        <w:pStyle w:val="paragraph"/>
        <w:spacing w:before="0" w:beforeAutospacing="0" w:after="0" w:afterAutospacing="0"/>
        <w:jc w:val="both"/>
        <w:textAlignment w:val="baseline"/>
        <w:rPr>
          <w:rStyle w:val="eop"/>
          <w:rFonts w:ascii="Arial" w:hAnsi="Arial" w:cs="Arial"/>
          <w:color w:val="000000"/>
          <w:sz w:val="22"/>
          <w:szCs w:val="22"/>
        </w:rPr>
      </w:pPr>
    </w:p>
    <w:p w14:paraId="4A558579" w14:textId="77777777" w:rsidR="00B67CDE" w:rsidRDefault="00B67CDE" w:rsidP="00B67CDE">
      <w:pPr>
        <w:pStyle w:val="paragraph"/>
        <w:spacing w:before="0" w:beforeAutospacing="0" w:after="0" w:afterAutospacing="0"/>
        <w:jc w:val="both"/>
        <w:textAlignment w:val="baseline"/>
        <w:rPr>
          <w:rFonts w:ascii="Segoe UI" w:hAnsi="Segoe UI" w:cs="Segoe UI"/>
          <w:sz w:val="18"/>
          <w:szCs w:val="18"/>
        </w:rPr>
      </w:pPr>
    </w:p>
    <w:p w14:paraId="4DEE3C89" w14:textId="77777777" w:rsidR="00B67CDE" w:rsidRPr="001B11C3" w:rsidRDefault="00B67CDE" w:rsidP="00B67CDE">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47953BD8" w14:textId="77777777" w:rsidR="00B67CDE" w:rsidRDefault="00B67CDE" w:rsidP="00B67CD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25B2C6" w14:textId="77777777" w:rsidR="00B67CDE" w:rsidRDefault="00B67CDE" w:rsidP="00B67CDE">
      <w:pPr>
        <w:pStyle w:val="paragraph"/>
        <w:spacing w:before="0" w:beforeAutospacing="0" w:after="0" w:afterAutospacing="0"/>
        <w:jc w:val="center"/>
        <w:textAlignment w:val="baseline"/>
        <w:rPr>
          <w:rStyle w:val="normaltextrun"/>
          <w:rFonts w:ascii="Arial" w:hAnsi="Arial" w:cs="Arial"/>
          <w:color w:val="000000"/>
          <w:sz w:val="20"/>
          <w:szCs w:val="20"/>
          <w:lang w:val="en-GB"/>
        </w:rPr>
      </w:pPr>
      <w:r w:rsidRPr="00A66510">
        <w:rPr>
          <w:rStyle w:val="normaltextrun"/>
          <w:rFonts w:ascii="Arial" w:hAnsi="Arial" w:cs="Arial"/>
          <w:color w:val="000000"/>
          <w:sz w:val="20"/>
          <w:szCs w:val="20"/>
          <w:lang w:val="en-GB"/>
        </w:rPr>
        <w:t xml:space="preserve">By the </w:t>
      </w:r>
      <w:r>
        <w:rPr>
          <w:rStyle w:val="normaltextrun"/>
          <w:rFonts w:ascii="Arial" w:hAnsi="Arial" w:cs="Arial"/>
          <w:color w:val="000000"/>
          <w:sz w:val="20"/>
          <w:szCs w:val="20"/>
          <w:lang w:val="en-GB"/>
        </w:rPr>
        <w:t>supplier</w:t>
      </w:r>
      <w:r w:rsidRPr="00A66510">
        <w:rPr>
          <w:rStyle w:val="normaltextrun"/>
          <w:rFonts w:ascii="Arial" w:hAnsi="Arial" w:cs="Arial"/>
          <w:color w:val="000000"/>
          <w:sz w:val="20"/>
          <w:szCs w:val="20"/>
          <w:lang w:val="en-GB"/>
        </w:rPr>
        <w:t xml:space="preserve"> who warrants their authority</w:t>
      </w:r>
    </w:p>
    <w:p w14:paraId="18481F96" w14:textId="77777777" w:rsidR="00B67CDE" w:rsidRDefault="00B67CDE" w:rsidP="00B67CDE">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21F0862D" w14:textId="77777777" w:rsidR="00B67CDE" w:rsidRDefault="00B67CDE" w:rsidP="00B67CDE">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2358272B" w14:textId="77777777" w:rsidR="00B67CDE" w:rsidRDefault="00B67CDE" w:rsidP="00B67CDE">
      <w:pPr>
        <w:pStyle w:val="paragraph"/>
        <w:spacing w:before="0" w:beforeAutospacing="0" w:after="0" w:afterAutospacing="0"/>
        <w:jc w:val="center"/>
        <w:textAlignment w:val="baseline"/>
        <w:rPr>
          <w:rStyle w:val="normaltextrun"/>
          <w:rFonts w:ascii="Arial" w:hAnsi="Arial" w:cs="Arial"/>
          <w:color w:val="000000"/>
          <w:sz w:val="20"/>
          <w:szCs w:val="20"/>
          <w:lang w:val="en-GB"/>
        </w:rPr>
      </w:pPr>
    </w:p>
    <w:p w14:paraId="07E366A7" w14:textId="77777777" w:rsidR="00B67CDE" w:rsidRPr="00A66510" w:rsidRDefault="00B67CDE" w:rsidP="00B67CDE">
      <w:pPr>
        <w:pStyle w:val="paragraph"/>
        <w:spacing w:before="0" w:beforeAutospacing="0" w:after="0" w:afterAutospacing="0"/>
        <w:jc w:val="center"/>
        <w:textAlignment w:val="baseline"/>
        <w:rPr>
          <w:rStyle w:val="normaltextrun"/>
          <w:rFonts w:ascii="Segoe UI" w:hAnsi="Segoe UI" w:cs="Segoe UI"/>
          <w:sz w:val="18"/>
          <w:szCs w:val="18"/>
        </w:rPr>
      </w:pPr>
    </w:p>
    <w:p w14:paraId="39E5D9D4" w14:textId="77777777" w:rsidR="00B67CDE" w:rsidRPr="001B11C3" w:rsidRDefault="00B67CDE" w:rsidP="00B67CDE">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sz w:val="20"/>
          <w:szCs w:val="20"/>
        </w:rPr>
        <w:t>Company</w:t>
      </w:r>
      <w:r w:rsidRPr="001B11C3">
        <w:rPr>
          <w:rStyle w:val="normaltextrun"/>
          <w:rFonts w:ascii="Arial" w:hAnsi="Arial" w:cs="Arial"/>
          <w:b/>
          <w:bCs/>
          <w:sz w:val="20"/>
          <w:szCs w:val="20"/>
        </w:rPr>
        <w:t> name</w:t>
      </w:r>
      <w:r w:rsidRPr="001B11C3">
        <w:rPr>
          <w:rStyle w:val="normaltextrun"/>
          <w:rFonts w:ascii="Arial" w:hAnsi="Arial" w:cs="Arial"/>
          <w:sz w:val="20"/>
          <w:szCs w:val="20"/>
        </w:rPr>
        <w:t>____________________</w:t>
      </w:r>
      <w:r>
        <w:rPr>
          <w:rStyle w:val="tabchar"/>
          <w:rFonts w:ascii="Calibri" w:hAnsi="Calibri" w:cs="Calibri"/>
          <w:sz w:val="20"/>
          <w:szCs w:val="20"/>
        </w:rPr>
        <w:t>___</w:t>
      </w:r>
      <w:r>
        <w:rPr>
          <w:rStyle w:val="normaltextrun"/>
          <w:rFonts w:ascii="Arial" w:hAnsi="Arial" w:cs="Arial"/>
          <w:b/>
          <w:bCs/>
          <w:sz w:val="20"/>
          <w:szCs w:val="20"/>
        </w:rPr>
        <w:t>Company</w:t>
      </w:r>
      <w:r w:rsidRPr="001B11C3">
        <w:rPr>
          <w:rStyle w:val="normaltextrun"/>
          <w:rFonts w:ascii="Arial" w:hAnsi="Arial" w:cs="Arial"/>
          <w:b/>
          <w:bCs/>
          <w:sz w:val="20"/>
          <w:szCs w:val="20"/>
        </w:rPr>
        <w:t> signature</w:t>
      </w:r>
      <w:r w:rsidRPr="001B11C3">
        <w:rPr>
          <w:rStyle w:val="normaltextrun"/>
          <w:rFonts w:ascii="Arial" w:hAnsi="Arial" w:cs="Arial"/>
          <w:sz w:val="20"/>
          <w:szCs w:val="20"/>
        </w:rPr>
        <w:t>____________</w:t>
      </w:r>
      <w:r w:rsidRPr="001B11C3">
        <w:rPr>
          <w:rStyle w:val="eop"/>
          <w:rFonts w:ascii="Arial" w:hAnsi="Arial" w:cs="Arial"/>
          <w:sz w:val="20"/>
          <w:szCs w:val="20"/>
        </w:rPr>
        <w:t>________</w:t>
      </w:r>
      <w:r>
        <w:rPr>
          <w:rStyle w:val="eop"/>
          <w:rFonts w:ascii="Arial" w:hAnsi="Arial" w:cs="Arial"/>
          <w:sz w:val="20"/>
          <w:szCs w:val="20"/>
        </w:rPr>
        <w:t>_______</w:t>
      </w:r>
    </w:p>
    <w:p w14:paraId="41E26698" w14:textId="77777777" w:rsidR="00B67CDE" w:rsidRDefault="00B67CDE" w:rsidP="00B67CDE">
      <w:pPr>
        <w:pStyle w:val="paragraph"/>
        <w:spacing w:before="0" w:beforeAutospacing="0" w:after="0" w:afterAutospacing="0"/>
        <w:jc w:val="both"/>
        <w:textAlignment w:val="baseline"/>
        <w:rPr>
          <w:rStyle w:val="eop"/>
          <w:rFonts w:ascii="Arial" w:hAnsi="Arial" w:cs="Arial"/>
          <w:color w:val="000000"/>
          <w:sz w:val="22"/>
          <w:szCs w:val="22"/>
        </w:rPr>
      </w:pPr>
    </w:p>
    <w:p w14:paraId="2586A120" w14:textId="77777777" w:rsidR="00B67CDE" w:rsidRDefault="00B67CDE" w:rsidP="00B67CDE">
      <w:pPr>
        <w:pStyle w:val="paragraph"/>
        <w:spacing w:before="0" w:beforeAutospacing="0" w:after="0" w:afterAutospacing="0"/>
        <w:jc w:val="both"/>
        <w:textAlignment w:val="baseline"/>
        <w:rPr>
          <w:rFonts w:ascii="Segoe UI" w:hAnsi="Segoe UI" w:cs="Segoe UI"/>
          <w:sz w:val="18"/>
          <w:szCs w:val="18"/>
        </w:rPr>
      </w:pPr>
    </w:p>
    <w:p w14:paraId="38DFFC2D" w14:textId="77777777" w:rsidR="00B67CDE" w:rsidRPr="001B11C3" w:rsidRDefault="00B67CDE" w:rsidP="00B67CDE">
      <w:pPr>
        <w:pStyle w:val="paragraph"/>
        <w:spacing w:before="0" w:beforeAutospacing="0" w:after="0" w:afterAutospacing="0"/>
        <w:jc w:val="both"/>
        <w:textAlignment w:val="baseline"/>
        <w:rPr>
          <w:rFonts w:ascii="Segoe UI" w:hAnsi="Segoe UI" w:cs="Segoe UI"/>
          <w:sz w:val="16"/>
          <w:szCs w:val="16"/>
        </w:rPr>
      </w:pPr>
      <w:r w:rsidRPr="001B11C3">
        <w:rPr>
          <w:rStyle w:val="normaltextrun"/>
          <w:rFonts w:ascii="Arial" w:hAnsi="Arial" w:cs="Arial"/>
          <w:b/>
          <w:bCs/>
          <w:sz w:val="20"/>
          <w:szCs w:val="20"/>
        </w:rPr>
        <w:t>Signed at</w:t>
      </w:r>
      <w:r w:rsidRPr="001B11C3">
        <w:rPr>
          <w:rStyle w:val="normaltextrun"/>
          <w:rFonts w:ascii="Arial" w:hAnsi="Arial" w:cs="Arial"/>
          <w:sz w:val="20"/>
          <w:szCs w:val="20"/>
        </w:rPr>
        <w:t> ______________________</w:t>
      </w:r>
      <w:r w:rsidRPr="001B11C3">
        <w:rPr>
          <w:rStyle w:val="normaltextrun"/>
          <w:rFonts w:ascii="Arial" w:hAnsi="Arial" w:cs="Arial"/>
          <w:b/>
          <w:bCs/>
          <w:sz w:val="20"/>
          <w:szCs w:val="20"/>
        </w:rPr>
        <w:t>on this</w:t>
      </w:r>
      <w:r w:rsidRPr="001B11C3">
        <w:rPr>
          <w:rStyle w:val="normaltextrun"/>
          <w:rFonts w:ascii="Arial" w:hAnsi="Arial" w:cs="Arial"/>
          <w:sz w:val="20"/>
          <w:szCs w:val="20"/>
        </w:rPr>
        <w:t> ________ </w:t>
      </w:r>
      <w:r w:rsidRPr="001B11C3">
        <w:rPr>
          <w:rStyle w:val="normaltextrun"/>
          <w:rFonts w:ascii="Arial" w:hAnsi="Arial" w:cs="Arial"/>
          <w:b/>
          <w:bCs/>
          <w:sz w:val="20"/>
          <w:szCs w:val="20"/>
        </w:rPr>
        <w:t>day of</w:t>
      </w:r>
      <w:r w:rsidRPr="001B11C3">
        <w:rPr>
          <w:rStyle w:val="normaltextrun"/>
          <w:rFonts w:ascii="Arial" w:hAnsi="Arial" w:cs="Arial"/>
          <w:sz w:val="20"/>
          <w:szCs w:val="20"/>
        </w:rPr>
        <w:t> ___________</w:t>
      </w:r>
      <w:r w:rsidRPr="001B11C3">
        <w:rPr>
          <w:rStyle w:val="normaltextrun"/>
          <w:rFonts w:ascii="Arial" w:hAnsi="Arial" w:cs="Arial"/>
          <w:b/>
          <w:bCs/>
          <w:sz w:val="20"/>
          <w:szCs w:val="20"/>
        </w:rPr>
        <w:t>20</w:t>
      </w:r>
      <w:r w:rsidRPr="001B11C3">
        <w:rPr>
          <w:rStyle w:val="normaltextrun"/>
          <w:rFonts w:ascii="Arial" w:hAnsi="Arial" w:cs="Arial"/>
          <w:sz w:val="20"/>
          <w:szCs w:val="20"/>
        </w:rPr>
        <w:t>___</w:t>
      </w:r>
      <w:r w:rsidRPr="001B11C3">
        <w:rPr>
          <w:rStyle w:val="eop"/>
          <w:rFonts w:ascii="Arial" w:hAnsi="Arial" w:cs="Arial"/>
          <w:sz w:val="20"/>
          <w:szCs w:val="20"/>
        </w:rPr>
        <w:t> </w:t>
      </w:r>
    </w:p>
    <w:p w14:paraId="03DA22FE" w14:textId="77777777" w:rsidR="00B67CDE" w:rsidRDefault="00B67CDE" w:rsidP="00B67CD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27D192D" w14:textId="77777777" w:rsidR="00B67CDE" w:rsidRDefault="00B67CDE" w:rsidP="00B67CDE">
      <w:pPr>
        <w:pStyle w:val="paragraph"/>
        <w:spacing w:before="0" w:beforeAutospacing="0" w:after="0" w:afterAutospacing="0"/>
        <w:jc w:val="center"/>
        <w:textAlignment w:val="baseline"/>
        <w:rPr>
          <w:rStyle w:val="normaltextrun"/>
          <w:rFonts w:ascii="Arial" w:hAnsi="Arial" w:cs="Arial"/>
          <w:color w:val="000000"/>
          <w:sz w:val="20"/>
          <w:szCs w:val="20"/>
          <w:lang w:val="en-GB"/>
        </w:rPr>
      </w:pPr>
      <w:r w:rsidRPr="00A66510">
        <w:rPr>
          <w:rStyle w:val="normaltextrun"/>
          <w:rFonts w:ascii="Arial" w:hAnsi="Arial" w:cs="Arial"/>
          <w:color w:val="000000"/>
          <w:sz w:val="20"/>
          <w:szCs w:val="20"/>
          <w:lang w:val="en-GB"/>
        </w:rPr>
        <w:t>By the c</w:t>
      </w:r>
      <w:r>
        <w:rPr>
          <w:rStyle w:val="normaltextrun"/>
          <w:rFonts w:ascii="Arial" w:hAnsi="Arial" w:cs="Arial"/>
          <w:color w:val="000000"/>
          <w:sz w:val="20"/>
          <w:szCs w:val="20"/>
          <w:lang w:val="en-GB"/>
        </w:rPr>
        <w:t>ompany</w:t>
      </w:r>
      <w:r w:rsidRPr="00A66510">
        <w:rPr>
          <w:rStyle w:val="normaltextrun"/>
          <w:rFonts w:ascii="Arial" w:hAnsi="Arial" w:cs="Arial"/>
          <w:color w:val="000000"/>
          <w:sz w:val="20"/>
          <w:szCs w:val="20"/>
          <w:lang w:val="en-GB"/>
        </w:rPr>
        <w:t xml:space="preserve"> who warrants their authority</w:t>
      </w:r>
    </w:p>
    <w:sectPr w:rsidR="00B67CDE" w:rsidSect="00F74C5A">
      <w:footerReference w:type="default" r:id="rId17"/>
      <w:pgSz w:w="11906" w:h="16838"/>
      <w:pgMar w:top="432"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2289" w14:textId="77777777" w:rsidR="00567553" w:rsidRDefault="00567553" w:rsidP="00A531D4">
      <w:pPr>
        <w:spacing w:after="0" w:line="240" w:lineRule="auto"/>
      </w:pPr>
      <w:r>
        <w:separator/>
      </w:r>
    </w:p>
  </w:endnote>
  <w:endnote w:type="continuationSeparator" w:id="0">
    <w:p w14:paraId="757B2684" w14:textId="77777777" w:rsidR="00567553" w:rsidRDefault="00567553" w:rsidP="00A5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50968"/>
      <w:docPartObj>
        <w:docPartGallery w:val="Page Numbers (Bottom of Page)"/>
        <w:docPartUnique/>
      </w:docPartObj>
    </w:sdtPr>
    <w:sdtEndPr>
      <w:rPr>
        <w:noProof/>
      </w:rPr>
    </w:sdtEndPr>
    <w:sdtContent>
      <w:p w14:paraId="7B342ADB" w14:textId="77777777" w:rsidR="001B11C3" w:rsidRDefault="00000000">
        <w:pPr>
          <w:pStyle w:val="Footer"/>
          <w:jc w:val="right"/>
        </w:pPr>
        <w:r>
          <w:rPr>
            <w:noProof/>
          </w:rPr>
          <mc:AlternateContent>
            <mc:Choice Requires="wps">
              <w:drawing>
                <wp:anchor distT="0" distB="0" distL="114300" distR="114300" simplePos="0" relativeHeight="251659264" behindDoc="0" locked="0" layoutInCell="1" allowOverlap="1" wp14:anchorId="1C421983" wp14:editId="2ED98903">
                  <wp:simplePos x="0" y="0"/>
                  <wp:positionH relativeFrom="column">
                    <wp:posOffset>-91440</wp:posOffset>
                  </wp:positionH>
                  <wp:positionV relativeFrom="paragraph">
                    <wp:posOffset>113665</wp:posOffset>
                  </wp:positionV>
                  <wp:extent cx="59588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884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29597AA" id="Straight Connector 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pt,8.95pt" to="46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" strokecolor="windowText" strokeweight=".5pt">
                  <v:stroke joinstyle="miter"/>
                </v:line>
              </w:pict>
            </mc:Fallback>
          </mc:AlternateContent>
        </w:r>
      </w:p>
      <w:p w14:paraId="1B5D0F91" w14:textId="77777777" w:rsidR="00AA03BF" w:rsidRDefault="00000000" w:rsidP="001B11C3">
        <w:pPr>
          <w:pStyle w:val="Footer"/>
          <w:jc w:val="center"/>
        </w:pPr>
        <w:r>
          <w:tab/>
        </w:r>
        <w:r>
          <w:tab/>
        </w:r>
        <w:r>
          <w:fldChar w:fldCharType="begin"/>
        </w:r>
        <w:r>
          <w:instrText xml:space="preserve"> PAGE   \* MERGEFORMAT </w:instrText>
        </w:r>
        <w:r>
          <w:fldChar w:fldCharType="separate"/>
        </w:r>
        <w:r>
          <w:rPr>
            <w:noProof/>
          </w:rPr>
          <w:t>2</w:t>
        </w:r>
        <w:r>
          <w:rPr>
            <w:noProof/>
          </w:rPr>
          <w:fldChar w:fldCharType="end"/>
        </w:r>
      </w:p>
    </w:sdtContent>
  </w:sdt>
  <w:p w14:paraId="0431E62F" w14:textId="220292DA" w:rsidR="00041D83" w:rsidRPr="00C32726" w:rsidRDefault="00041D83" w:rsidP="00041D83">
    <w:pPr>
      <w:pStyle w:val="Footer"/>
      <w:rPr>
        <w:sz w:val="18"/>
        <w:szCs w:val="18"/>
      </w:rPr>
    </w:pPr>
    <w:r>
      <w:rPr>
        <w:rFonts w:ascii="Arial" w:hAnsi="Arial" w:cs="Arial"/>
        <w:sz w:val="16"/>
        <w:szCs w:val="16"/>
      </w:rPr>
      <w:t xml:space="preserve">Authorised by Duncan MacNicol 20 February 2021 Doc: </w:t>
    </w:r>
    <w:r w:rsidR="00FF4581">
      <w:rPr>
        <w:rFonts w:ascii="Arial" w:hAnsi="Arial" w:cs="Arial"/>
        <w:sz w:val="16"/>
        <w:szCs w:val="16"/>
      </w:rPr>
      <w:t>ENP</w:t>
    </w:r>
    <w:r>
      <w:rPr>
        <w:rFonts w:ascii="Arial" w:hAnsi="Arial" w:cs="Arial"/>
        <w:sz w:val="16"/>
        <w:szCs w:val="16"/>
      </w:rPr>
      <w:t xml:space="preserve"> </w:t>
    </w:r>
    <w:r w:rsidRPr="00C32726">
      <w:rPr>
        <w:rFonts w:ascii="Arial" w:hAnsi="Arial" w:cs="Arial"/>
        <w:b/>
        <w:bCs/>
        <w:sz w:val="18"/>
        <w:szCs w:val="18"/>
      </w:rPr>
      <w:t xml:space="preserve">Copyright </w:t>
    </w:r>
    <w:r w:rsidR="00FF4581">
      <w:rPr>
        <w:rFonts w:ascii="Arial" w:hAnsi="Arial" w:cs="Arial"/>
        <w:b/>
        <w:bCs/>
        <w:sz w:val="18"/>
        <w:szCs w:val="18"/>
      </w:rPr>
      <w:t>Enpower Training Services</w:t>
    </w:r>
  </w:p>
  <w:p w14:paraId="7798BDF8" w14:textId="4CA58025" w:rsidR="00AA03BF" w:rsidRDefault="00000000" w:rsidP="00041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9436" w14:textId="77777777" w:rsidR="00567553" w:rsidRDefault="00567553" w:rsidP="00A531D4">
      <w:pPr>
        <w:spacing w:after="0" w:line="240" w:lineRule="auto"/>
      </w:pPr>
      <w:r>
        <w:separator/>
      </w:r>
    </w:p>
  </w:footnote>
  <w:footnote w:type="continuationSeparator" w:id="0">
    <w:p w14:paraId="088BFA12" w14:textId="77777777" w:rsidR="00567553" w:rsidRDefault="00567553" w:rsidP="00A53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558"/>
    <w:multiLevelType w:val="multilevel"/>
    <w:tmpl w:val="9B06C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05BEA"/>
    <w:multiLevelType w:val="hybridMultilevel"/>
    <w:tmpl w:val="E4D6A548"/>
    <w:lvl w:ilvl="0" w:tplc="1C090001">
      <w:start w:val="1"/>
      <w:numFmt w:val="bullet"/>
      <w:lvlText w:val=""/>
      <w:lvlJc w:val="left"/>
      <w:pPr>
        <w:ind w:left="1494" w:hanging="360"/>
      </w:pPr>
      <w:rPr>
        <w:rFonts w:ascii="Symbol" w:hAnsi="Symbol" w:cs="Symbol" w:hint="default"/>
      </w:rPr>
    </w:lvl>
    <w:lvl w:ilvl="1" w:tplc="1C090003">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cs="Wingdings" w:hint="default"/>
      </w:rPr>
    </w:lvl>
    <w:lvl w:ilvl="3" w:tplc="1C090001" w:tentative="1">
      <w:start w:val="1"/>
      <w:numFmt w:val="bullet"/>
      <w:lvlText w:val=""/>
      <w:lvlJc w:val="left"/>
      <w:pPr>
        <w:ind w:left="3654" w:hanging="360"/>
      </w:pPr>
      <w:rPr>
        <w:rFonts w:ascii="Symbol" w:hAnsi="Symbol" w:cs="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cs="Wingdings" w:hint="default"/>
      </w:rPr>
    </w:lvl>
    <w:lvl w:ilvl="6" w:tplc="1C090001" w:tentative="1">
      <w:start w:val="1"/>
      <w:numFmt w:val="bullet"/>
      <w:lvlText w:val=""/>
      <w:lvlJc w:val="left"/>
      <w:pPr>
        <w:ind w:left="5814" w:hanging="360"/>
      </w:pPr>
      <w:rPr>
        <w:rFonts w:ascii="Symbol" w:hAnsi="Symbol" w:cs="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cs="Wingdings" w:hint="default"/>
      </w:rPr>
    </w:lvl>
  </w:abstractNum>
  <w:abstractNum w:abstractNumId="2" w15:restartNumberingAfterBreak="0">
    <w:nsid w:val="00417AD3"/>
    <w:multiLevelType w:val="multilevel"/>
    <w:tmpl w:val="72243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450AD2"/>
    <w:multiLevelType w:val="multilevel"/>
    <w:tmpl w:val="9A5EB8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4631BE"/>
    <w:multiLevelType w:val="multilevel"/>
    <w:tmpl w:val="1366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4F7E7E"/>
    <w:multiLevelType w:val="multilevel"/>
    <w:tmpl w:val="DB9C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06B3F91"/>
    <w:multiLevelType w:val="hybridMultilevel"/>
    <w:tmpl w:val="C592F5A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08A523D"/>
    <w:multiLevelType w:val="multilevel"/>
    <w:tmpl w:val="8F80A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096232D"/>
    <w:multiLevelType w:val="multilevel"/>
    <w:tmpl w:val="5840E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9A47DF"/>
    <w:multiLevelType w:val="multilevel"/>
    <w:tmpl w:val="D554A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0FC00CE"/>
    <w:multiLevelType w:val="multilevel"/>
    <w:tmpl w:val="2734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1942FEC"/>
    <w:multiLevelType w:val="multilevel"/>
    <w:tmpl w:val="736C8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1A37637"/>
    <w:multiLevelType w:val="multilevel"/>
    <w:tmpl w:val="BD4CA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1A7036E"/>
    <w:multiLevelType w:val="multilevel"/>
    <w:tmpl w:val="A6ACC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1EE30D1"/>
    <w:multiLevelType w:val="multilevel"/>
    <w:tmpl w:val="19CC1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1A431B"/>
    <w:multiLevelType w:val="multilevel"/>
    <w:tmpl w:val="5D7A99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2397857"/>
    <w:multiLevelType w:val="multilevel"/>
    <w:tmpl w:val="CBDE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24F2D5C"/>
    <w:multiLevelType w:val="multilevel"/>
    <w:tmpl w:val="C946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7D2672"/>
    <w:multiLevelType w:val="multilevel"/>
    <w:tmpl w:val="17AC6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2A21FE6"/>
    <w:multiLevelType w:val="multilevel"/>
    <w:tmpl w:val="01F8E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B45D73"/>
    <w:multiLevelType w:val="multilevel"/>
    <w:tmpl w:val="989AD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2D13C57"/>
    <w:multiLevelType w:val="multilevel"/>
    <w:tmpl w:val="085E6F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2E426F1"/>
    <w:multiLevelType w:val="multilevel"/>
    <w:tmpl w:val="2A76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30A4B88"/>
    <w:multiLevelType w:val="hybridMultilevel"/>
    <w:tmpl w:val="270C575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03271A6C"/>
    <w:multiLevelType w:val="multilevel"/>
    <w:tmpl w:val="CE4A7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34A6250"/>
    <w:multiLevelType w:val="multilevel"/>
    <w:tmpl w:val="E418E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3615AD6"/>
    <w:multiLevelType w:val="multilevel"/>
    <w:tmpl w:val="1A7EB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A50036"/>
    <w:multiLevelType w:val="multilevel"/>
    <w:tmpl w:val="72E082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3AC7CD2"/>
    <w:multiLevelType w:val="multilevel"/>
    <w:tmpl w:val="993888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3C42DC0"/>
    <w:multiLevelType w:val="multilevel"/>
    <w:tmpl w:val="AFB09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3E21505"/>
    <w:multiLevelType w:val="multilevel"/>
    <w:tmpl w:val="1DB87B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41410B7"/>
    <w:multiLevelType w:val="multilevel"/>
    <w:tmpl w:val="F7FE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4560F16"/>
    <w:multiLevelType w:val="multilevel"/>
    <w:tmpl w:val="C728C2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4612104"/>
    <w:multiLevelType w:val="multilevel"/>
    <w:tmpl w:val="9FC24E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47107E5"/>
    <w:multiLevelType w:val="hybridMultilevel"/>
    <w:tmpl w:val="186435A4"/>
    <w:lvl w:ilvl="0" w:tplc="1C09000F">
      <w:start w:val="1"/>
      <w:numFmt w:val="decimal"/>
      <w:lvlText w:val="%1."/>
      <w:lvlJc w:val="left"/>
      <w:pPr>
        <w:ind w:left="720" w:hanging="360"/>
      </w:pPr>
      <w:rPr>
        <w:rFonts w:hint="default"/>
      </w:rPr>
    </w:lvl>
    <w:lvl w:ilvl="1" w:tplc="1C09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048F0D48"/>
    <w:multiLevelType w:val="multilevel"/>
    <w:tmpl w:val="7154F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49912F7"/>
    <w:multiLevelType w:val="multilevel"/>
    <w:tmpl w:val="657011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4F42928"/>
    <w:multiLevelType w:val="multilevel"/>
    <w:tmpl w:val="3A821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4FF673D"/>
    <w:multiLevelType w:val="multilevel"/>
    <w:tmpl w:val="DE3675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50D068D"/>
    <w:multiLevelType w:val="multilevel"/>
    <w:tmpl w:val="15E6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5274C7D"/>
    <w:multiLevelType w:val="multilevel"/>
    <w:tmpl w:val="46CC8A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52F00C1"/>
    <w:multiLevelType w:val="multilevel"/>
    <w:tmpl w:val="3FF889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55001CE"/>
    <w:multiLevelType w:val="multilevel"/>
    <w:tmpl w:val="D6343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5565784"/>
    <w:multiLevelType w:val="multilevel"/>
    <w:tmpl w:val="4206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5652C67"/>
    <w:multiLevelType w:val="multilevel"/>
    <w:tmpl w:val="35460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57213F0"/>
    <w:multiLevelType w:val="multilevel"/>
    <w:tmpl w:val="10EA4C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58039B6"/>
    <w:multiLevelType w:val="multilevel"/>
    <w:tmpl w:val="6FC8D4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5E2558A"/>
    <w:multiLevelType w:val="multilevel"/>
    <w:tmpl w:val="A1A001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5FB3118"/>
    <w:multiLevelType w:val="multilevel"/>
    <w:tmpl w:val="2F6EF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63C48BF"/>
    <w:multiLevelType w:val="multilevel"/>
    <w:tmpl w:val="0CE4C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66C0C49"/>
    <w:multiLevelType w:val="multilevel"/>
    <w:tmpl w:val="DEB0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687268A"/>
    <w:multiLevelType w:val="multilevel"/>
    <w:tmpl w:val="4E8A6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6BB6B49"/>
    <w:multiLevelType w:val="multilevel"/>
    <w:tmpl w:val="4014A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70B5EB8"/>
    <w:multiLevelType w:val="multilevel"/>
    <w:tmpl w:val="07A8F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73A64A9"/>
    <w:multiLevelType w:val="multilevel"/>
    <w:tmpl w:val="0B88E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74104AB"/>
    <w:multiLevelType w:val="multilevel"/>
    <w:tmpl w:val="734C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749340D"/>
    <w:multiLevelType w:val="multilevel"/>
    <w:tmpl w:val="1DAEF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74A5A77"/>
    <w:multiLevelType w:val="multilevel"/>
    <w:tmpl w:val="AF06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75617D1"/>
    <w:multiLevelType w:val="multilevel"/>
    <w:tmpl w:val="A636F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7707A6D"/>
    <w:multiLevelType w:val="multilevel"/>
    <w:tmpl w:val="8E3E727C"/>
    <w:lvl w:ilvl="0">
      <w:start w:val="3"/>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b w:val="0"/>
        <w:bCs/>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0" w15:restartNumberingAfterBreak="0">
    <w:nsid w:val="07A7455D"/>
    <w:multiLevelType w:val="multilevel"/>
    <w:tmpl w:val="63BA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8183284"/>
    <w:multiLevelType w:val="multilevel"/>
    <w:tmpl w:val="67E67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81F3E23"/>
    <w:multiLevelType w:val="multilevel"/>
    <w:tmpl w:val="F4E46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83A5A24"/>
    <w:multiLevelType w:val="multilevel"/>
    <w:tmpl w:val="D6FE5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8821BF4"/>
    <w:multiLevelType w:val="multilevel"/>
    <w:tmpl w:val="4142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89F7A50"/>
    <w:multiLevelType w:val="multilevel"/>
    <w:tmpl w:val="36886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8ED15D0"/>
    <w:multiLevelType w:val="multilevel"/>
    <w:tmpl w:val="22B83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8F3777F"/>
    <w:multiLevelType w:val="multilevel"/>
    <w:tmpl w:val="4BD8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9036695"/>
    <w:multiLevelType w:val="multilevel"/>
    <w:tmpl w:val="53185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90E1DF0"/>
    <w:multiLevelType w:val="multilevel"/>
    <w:tmpl w:val="64BAAA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9147FC9"/>
    <w:multiLevelType w:val="multilevel"/>
    <w:tmpl w:val="2870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9275FC1"/>
    <w:multiLevelType w:val="multilevel"/>
    <w:tmpl w:val="70BE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95B084D"/>
    <w:multiLevelType w:val="multilevel"/>
    <w:tmpl w:val="3E76A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95B189C"/>
    <w:multiLevelType w:val="multilevel"/>
    <w:tmpl w:val="BEA44E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9B4607D"/>
    <w:multiLevelType w:val="multilevel"/>
    <w:tmpl w:val="EA2058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9B75D7F"/>
    <w:multiLevelType w:val="multilevel"/>
    <w:tmpl w:val="21F2B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09C739C7"/>
    <w:multiLevelType w:val="multilevel"/>
    <w:tmpl w:val="836E8C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09E7145A"/>
    <w:multiLevelType w:val="multilevel"/>
    <w:tmpl w:val="D61C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9F52820"/>
    <w:multiLevelType w:val="multilevel"/>
    <w:tmpl w:val="FEDA7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9F53F1B"/>
    <w:multiLevelType w:val="multilevel"/>
    <w:tmpl w:val="668461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0A3B2681"/>
    <w:multiLevelType w:val="multilevel"/>
    <w:tmpl w:val="D86A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0A836A3A"/>
    <w:multiLevelType w:val="multilevel"/>
    <w:tmpl w:val="1FF8E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0A8C51F9"/>
    <w:multiLevelType w:val="multilevel"/>
    <w:tmpl w:val="17EABB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0AAD3F80"/>
    <w:multiLevelType w:val="multilevel"/>
    <w:tmpl w:val="C40C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0AC720C8"/>
    <w:multiLevelType w:val="multilevel"/>
    <w:tmpl w:val="7F3A5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0B764D83"/>
    <w:multiLevelType w:val="multilevel"/>
    <w:tmpl w:val="A396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0B766109"/>
    <w:multiLevelType w:val="multilevel"/>
    <w:tmpl w:val="D37A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0BA158D8"/>
    <w:multiLevelType w:val="multilevel"/>
    <w:tmpl w:val="48A8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0BA9053C"/>
    <w:multiLevelType w:val="multilevel"/>
    <w:tmpl w:val="126C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0BCD66D4"/>
    <w:multiLevelType w:val="hybridMultilevel"/>
    <w:tmpl w:val="5F6E999A"/>
    <w:lvl w:ilvl="0" w:tplc="1C090001">
      <w:start w:val="1"/>
      <w:numFmt w:val="bullet"/>
      <w:lvlText w:val=""/>
      <w:lvlJc w:val="left"/>
      <w:pPr>
        <w:ind w:left="1854" w:hanging="360"/>
      </w:pPr>
      <w:rPr>
        <w:rFonts w:ascii="Symbol" w:hAnsi="Symbol" w:cs="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90" w15:restartNumberingAfterBreak="0">
    <w:nsid w:val="0BD64683"/>
    <w:multiLevelType w:val="multilevel"/>
    <w:tmpl w:val="B896C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0C070E14"/>
    <w:multiLevelType w:val="multilevel"/>
    <w:tmpl w:val="7B5020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0C8754EA"/>
    <w:multiLevelType w:val="multilevel"/>
    <w:tmpl w:val="A0684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0C9150B0"/>
    <w:multiLevelType w:val="multilevel"/>
    <w:tmpl w:val="6EFAC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0C9A238F"/>
    <w:multiLevelType w:val="multilevel"/>
    <w:tmpl w:val="97FE65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0CE9739E"/>
    <w:multiLevelType w:val="multilevel"/>
    <w:tmpl w:val="83E21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0CFA09A9"/>
    <w:multiLevelType w:val="multilevel"/>
    <w:tmpl w:val="7724F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0D0F37B9"/>
    <w:multiLevelType w:val="multilevel"/>
    <w:tmpl w:val="CD9C8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0D1921BA"/>
    <w:multiLevelType w:val="multilevel"/>
    <w:tmpl w:val="4DFA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0D21519C"/>
    <w:multiLevelType w:val="multilevel"/>
    <w:tmpl w:val="24D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0D27328D"/>
    <w:multiLevelType w:val="multilevel"/>
    <w:tmpl w:val="F93C2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0D43689D"/>
    <w:multiLevelType w:val="multilevel"/>
    <w:tmpl w:val="3BA453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0D512039"/>
    <w:multiLevelType w:val="multilevel"/>
    <w:tmpl w:val="D624B5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0DA6468B"/>
    <w:multiLevelType w:val="multilevel"/>
    <w:tmpl w:val="0D7E0C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0DEB18F8"/>
    <w:multiLevelType w:val="hybridMultilevel"/>
    <w:tmpl w:val="2A86A8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5" w15:restartNumberingAfterBreak="0">
    <w:nsid w:val="0E086F2D"/>
    <w:multiLevelType w:val="multilevel"/>
    <w:tmpl w:val="CF265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0E1D2FFB"/>
    <w:multiLevelType w:val="multilevel"/>
    <w:tmpl w:val="C520D01C"/>
    <w:lvl w:ilvl="0">
      <w:start w:val="2"/>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7" w15:restartNumberingAfterBreak="0">
    <w:nsid w:val="0E5E4FDC"/>
    <w:multiLevelType w:val="multilevel"/>
    <w:tmpl w:val="D8D86A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0E6B5B26"/>
    <w:multiLevelType w:val="multilevel"/>
    <w:tmpl w:val="EFD20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0E7133DC"/>
    <w:multiLevelType w:val="multilevel"/>
    <w:tmpl w:val="6382CB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0E946750"/>
    <w:multiLevelType w:val="hybridMultilevel"/>
    <w:tmpl w:val="7190138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1" w15:restartNumberingAfterBreak="0">
    <w:nsid w:val="0EE22197"/>
    <w:multiLevelType w:val="multilevel"/>
    <w:tmpl w:val="A64AD3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0EE81EA4"/>
    <w:multiLevelType w:val="multilevel"/>
    <w:tmpl w:val="515CAA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0F29495C"/>
    <w:multiLevelType w:val="hybridMultilevel"/>
    <w:tmpl w:val="105AD01E"/>
    <w:lvl w:ilvl="0" w:tplc="74F8E0EA">
      <w:start w:val="1"/>
      <w:numFmt w:val="decimal"/>
      <w:lvlText w:val="%1."/>
      <w:lvlJc w:val="left"/>
      <w:pPr>
        <w:ind w:left="750" w:hanging="360"/>
      </w:pPr>
      <w:rPr>
        <w:rFonts w:hint="default"/>
      </w:rPr>
    </w:lvl>
    <w:lvl w:ilvl="1" w:tplc="1C090019" w:tentative="1">
      <w:start w:val="1"/>
      <w:numFmt w:val="lowerLetter"/>
      <w:lvlText w:val="%2."/>
      <w:lvlJc w:val="left"/>
      <w:pPr>
        <w:ind w:left="1470" w:hanging="360"/>
      </w:pPr>
    </w:lvl>
    <w:lvl w:ilvl="2" w:tplc="1C09001B" w:tentative="1">
      <w:start w:val="1"/>
      <w:numFmt w:val="lowerRoman"/>
      <w:lvlText w:val="%3."/>
      <w:lvlJc w:val="right"/>
      <w:pPr>
        <w:ind w:left="2190" w:hanging="180"/>
      </w:pPr>
    </w:lvl>
    <w:lvl w:ilvl="3" w:tplc="1C09000F" w:tentative="1">
      <w:start w:val="1"/>
      <w:numFmt w:val="decimal"/>
      <w:lvlText w:val="%4."/>
      <w:lvlJc w:val="left"/>
      <w:pPr>
        <w:ind w:left="2910" w:hanging="360"/>
      </w:pPr>
    </w:lvl>
    <w:lvl w:ilvl="4" w:tplc="1C090019" w:tentative="1">
      <w:start w:val="1"/>
      <w:numFmt w:val="lowerLetter"/>
      <w:lvlText w:val="%5."/>
      <w:lvlJc w:val="left"/>
      <w:pPr>
        <w:ind w:left="3630" w:hanging="360"/>
      </w:pPr>
    </w:lvl>
    <w:lvl w:ilvl="5" w:tplc="1C09001B" w:tentative="1">
      <w:start w:val="1"/>
      <w:numFmt w:val="lowerRoman"/>
      <w:lvlText w:val="%6."/>
      <w:lvlJc w:val="right"/>
      <w:pPr>
        <w:ind w:left="4350" w:hanging="180"/>
      </w:pPr>
    </w:lvl>
    <w:lvl w:ilvl="6" w:tplc="1C09000F" w:tentative="1">
      <w:start w:val="1"/>
      <w:numFmt w:val="decimal"/>
      <w:lvlText w:val="%7."/>
      <w:lvlJc w:val="left"/>
      <w:pPr>
        <w:ind w:left="5070" w:hanging="360"/>
      </w:pPr>
    </w:lvl>
    <w:lvl w:ilvl="7" w:tplc="1C090019" w:tentative="1">
      <w:start w:val="1"/>
      <w:numFmt w:val="lowerLetter"/>
      <w:lvlText w:val="%8."/>
      <w:lvlJc w:val="left"/>
      <w:pPr>
        <w:ind w:left="5790" w:hanging="360"/>
      </w:pPr>
    </w:lvl>
    <w:lvl w:ilvl="8" w:tplc="1C09001B" w:tentative="1">
      <w:start w:val="1"/>
      <w:numFmt w:val="lowerRoman"/>
      <w:lvlText w:val="%9."/>
      <w:lvlJc w:val="right"/>
      <w:pPr>
        <w:ind w:left="6510" w:hanging="180"/>
      </w:pPr>
    </w:lvl>
  </w:abstractNum>
  <w:abstractNum w:abstractNumId="114" w15:restartNumberingAfterBreak="0">
    <w:nsid w:val="0F724959"/>
    <w:multiLevelType w:val="multilevel"/>
    <w:tmpl w:val="46046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0F7B0904"/>
    <w:multiLevelType w:val="multilevel"/>
    <w:tmpl w:val="03C29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0F887BDE"/>
    <w:multiLevelType w:val="multilevel"/>
    <w:tmpl w:val="AB30F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0FAD175C"/>
    <w:multiLevelType w:val="multilevel"/>
    <w:tmpl w:val="D85491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0FF734CC"/>
    <w:multiLevelType w:val="multilevel"/>
    <w:tmpl w:val="72604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0007C52"/>
    <w:multiLevelType w:val="multilevel"/>
    <w:tmpl w:val="4B1E5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0117FD3"/>
    <w:multiLevelType w:val="hybridMultilevel"/>
    <w:tmpl w:val="1074842A"/>
    <w:lvl w:ilvl="0" w:tplc="1C090001">
      <w:start w:val="1"/>
      <w:numFmt w:val="bullet"/>
      <w:lvlText w:val=""/>
      <w:lvlJc w:val="left"/>
      <w:pPr>
        <w:ind w:left="1854" w:hanging="360"/>
      </w:pPr>
      <w:rPr>
        <w:rFonts w:ascii="Symbol" w:hAnsi="Symbol" w:cs="Symbol" w:hint="default"/>
      </w:rPr>
    </w:lvl>
    <w:lvl w:ilvl="1" w:tplc="1C090003">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121" w15:restartNumberingAfterBreak="0">
    <w:nsid w:val="103152F0"/>
    <w:multiLevelType w:val="multilevel"/>
    <w:tmpl w:val="0E38F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03B55EC"/>
    <w:multiLevelType w:val="multilevel"/>
    <w:tmpl w:val="1A164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0472424"/>
    <w:multiLevelType w:val="multilevel"/>
    <w:tmpl w:val="853CD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060781C"/>
    <w:multiLevelType w:val="multilevel"/>
    <w:tmpl w:val="4FC8F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07B7424"/>
    <w:multiLevelType w:val="multilevel"/>
    <w:tmpl w:val="B748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0913F8C"/>
    <w:multiLevelType w:val="multilevel"/>
    <w:tmpl w:val="404A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09E3B39"/>
    <w:multiLevelType w:val="multilevel"/>
    <w:tmpl w:val="5298E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0DD1E79"/>
    <w:multiLevelType w:val="multilevel"/>
    <w:tmpl w:val="93AA8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0F9450D"/>
    <w:multiLevelType w:val="multilevel"/>
    <w:tmpl w:val="6926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1435E69"/>
    <w:multiLevelType w:val="hybridMultilevel"/>
    <w:tmpl w:val="78FCC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15:restartNumberingAfterBreak="0">
    <w:nsid w:val="115172B4"/>
    <w:multiLevelType w:val="multilevel"/>
    <w:tmpl w:val="4BB49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15C3A38"/>
    <w:multiLevelType w:val="multilevel"/>
    <w:tmpl w:val="5906C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1896BB5"/>
    <w:multiLevelType w:val="multilevel"/>
    <w:tmpl w:val="7A5C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18E1892"/>
    <w:multiLevelType w:val="multilevel"/>
    <w:tmpl w:val="A994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1F05C06"/>
    <w:multiLevelType w:val="multilevel"/>
    <w:tmpl w:val="30A45B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270063F"/>
    <w:multiLevelType w:val="multilevel"/>
    <w:tmpl w:val="A768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12A74A79"/>
    <w:multiLevelType w:val="multilevel"/>
    <w:tmpl w:val="87729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2B60402"/>
    <w:multiLevelType w:val="multilevel"/>
    <w:tmpl w:val="F3768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12CB1863"/>
    <w:multiLevelType w:val="multilevel"/>
    <w:tmpl w:val="63088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12F02E43"/>
    <w:multiLevelType w:val="multilevel"/>
    <w:tmpl w:val="F7647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3473059"/>
    <w:multiLevelType w:val="multilevel"/>
    <w:tmpl w:val="F156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13513F20"/>
    <w:multiLevelType w:val="hybridMultilevel"/>
    <w:tmpl w:val="F146A93A"/>
    <w:lvl w:ilvl="0" w:tplc="1C090001">
      <w:start w:val="1"/>
      <w:numFmt w:val="bullet"/>
      <w:lvlText w:val=""/>
      <w:lvlJc w:val="left"/>
      <w:pPr>
        <w:ind w:left="1854" w:hanging="360"/>
      </w:pPr>
      <w:rPr>
        <w:rFonts w:ascii="Symbol" w:hAnsi="Symbol" w:cs="Symbol" w:hint="default"/>
      </w:rPr>
    </w:lvl>
    <w:lvl w:ilvl="1" w:tplc="1C090003">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143" w15:restartNumberingAfterBreak="0">
    <w:nsid w:val="13566D7A"/>
    <w:multiLevelType w:val="multilevel"/>
    <w:tmpl w:val="68921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3747FB5"/>
    <w:multiLevelType w:val="multilevel"/>
    <w:tmpl w:val="37BE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45110FE"/>
    <w:multiLevelType w:val="multilevel"/>
    <w:tmpl w:val="249CC9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147E4D22"/>
    <w:multiLevelType w:val="multilevel"/>
    <w:tmpl w:val="AFDC24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49541C6"/>
    <w:multiLevelType w:val="multilevel"/>
    <w:tmpl w:val="287E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149D0197"/>
    <w:multiLevelType w:val="multilevel"/>
    <w:tmpl w:val="7E202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151623B8"/>
    <w:multiLevelType w:val="multilevel"/>
    <w:tmpl w:val="19C86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5225D5B"/>
    <w:multiLevelType w:val="multilevel"/>
    <w:tmpl w:val="6900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5465D9A"/>
    <w:multiLevelType w:val="hybridMultilevel"/>
    <w:tmpl w:val="501CA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2" w15:restartNumberingAfterBreak="0">
    <w:nsid w:val="15C7327B"/>
    <w:multiLevelType w:val="multilevel"/>
    <w:tmpl w:val="87BA7D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15FA4391"/>
    <w:multiLevelType w:val="multilevel"/>
    <w:tmpl w:val="C906A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16097F97"/>
    <w:multiLevelType w:val="multilevel"/>
    <w:tmpl w:val="1E4CD0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160F7F78"/>
    <w:multiLevelType w:val="multilevel"/>
    <w:tmpl w:val="E40670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161420CC"/>
    <w:multiLevelType w:val="multilevel"/>
    <w:tmpl w:val="AE489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161A0B1D"/>
    <w:multiLevelType w:val="multilevel"/>
    <w:tmpl w:val="2368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C4C3E"/>
    <w:multiLevelType w:val="multilevel"/>
    <w:tmpl w:val="5B1C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16561202"/>
    <w:multiLevelType w:val="multilevel"/>
    <w:tmpl w:val="102E1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16835270"/>
    <w:multiLevelType w:val="multilevel"/>
    <w:tmpl w:val="B4DAB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16C001CA"/>
    <w:multiLevelType w:val="multilevel"/>
    <w:tmpl w:val="B56EF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16D35D29"/>
    <w:multiLevelType w:val="multilevel"/>
    <w:tmpl w:val="5B52A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16EC0660"/>
    <w:multiLevelType w:val="multilevel"/>
    <w:tmpl w:val="651C5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174450B3"/>
    <w:multiLevelType w:val="multilevel"/>
    <w:tmpl w:val="6CB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17B23A63"/>
    <w:multiLevelType w:val="multilevel"/>
    <w:tmpl w:val="5ED0A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17B374E8"/>
    <w:multiLevelType w:val="multilevel"/>
    <w:tmpl w:val="980A2B1C"/>
    <w:lvl w:ilvl="0">
      <w:start w:val="3"/>
      <w:numFmt w:val="decimal"/>
      <w:lvlText w:val="%1."/>
      <w:lvlJc w:val="left"/>
      <w:pPr>
        <w:ind w:left="390" w:hanging="390"/>
      </w:pPr>
      <w:rPr>
        <w:rFonts w:hint="default"/>
      </w:rPr>
    </w:lvl>
    <w:lvl w:ilvl="1">
      <w:start w:val="4"/>
      <w:numFmt w:val="decimal"/>
      <w:lvlText w:val="%1.%2."/>
      <w:lvlJc w:val="left"/>
      <w:pPr>
        <w:ind w:left="1110" w:hanging="720"/>
      </w:pPr>
      <w:rPr>
        <w:rFonts w:hint="default"/>
      </w:rPr>
    </w:lvl>
    <w:lvl w:ilvl="2">
      <w:start w:val="1"/>
      <w:numFmt w:val="bullet"/>
      <w:lvlText w:val=""/>
      <w:lvlJc w:val="left"/>
      <w:pPr>
        <w:ind w:left="1500" w:hanging="720"/>
      </w:pPr>
      <w:rPr>
        <w:rFonts w:ascii="Symbol" w:hAnsi="Symbol" w:hint="default"/>
        <w:b w:val="0"/>
        <w:bCs/>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67" w15:restartNumberingAfterBreak="0">
    <w:nsid w:val="17BE1B9E"/>
    <w:multiLevelType w:val="multilevel"/>
    <w:tmpl w:val="61F08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17C808E3"/>
    <w:multiLevelType w:val="multilevel"/>
    <w:tmpl w:val="371211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17FF354D"/>
    <w:multiLevelType w:val="multilevel"/>
    <w:tmpl w:val="24588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181925AC"/>
    <w:multiLevelType w:val="multilevel"/>
    <w:tmpl w:val="D8AE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184A14B4"/>
    <w:multiLevelType w:val="multilevel"/>
    <w:tmpl w:val="063A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18663F9C"/>
    <w:multiLevelType w:val="multilevel"/>
    <w:tmpl w:val="274E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18826E6D"/>
    <w:multiLevelType w:val="multilevel"/>
    <w:tmpl w:val="47BEC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188C64D1"/>
    <w:multiLevelType w:val="multilevel"/>
    <w:tmpl w:val="CAE40E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18A40569"/>
    <w:multiLevelType w:val="multilevel"/>
    <w:tmpl w:val="7256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18C72E8A"/>
    <w:multiLevelType w:val="multilevel"/>
    <w:tmpl w:val="3DF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19102775"/>
    <w:multiLevelType w:val="multilevel"/>
    <w:tmpl w:val="FD80B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194A6CF3"/>
    <w:multiLevelType w:val="multilevel"/>
    <w:tmpl w:val="CE6C7D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19674824"/>
    <w:multiLevelType w:val="multilevel"/>
    <w:tmpl w:val="A4A4A2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197140E3"/>
    <w:multiLevelType w:val="multilevel"/>
    <w:tmpl w:val="0164D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198F4634"/>
    <w:multiLevelType w:val="multilevel"/>
    <w:tmpl w:val="EECA57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19D24AF1"/>
    <w:multiLevelType w:val="multilevel"/>
    <w:tmpl w:val="862CB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19E63328"/>
    <w:multiLevelType w:val="multilevel"/>
    <w:tmpl w:val="8176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1A20609C"/>
    <w:multiLevelType w:val="multilevel"/>
    <w:tmpl w:val="24589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1A5D24B0"/>
    <w:multiLevelType w:val="multilevel"/>
    <w:tmpl w:val="5DF29E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1A600FE8"/>
    <w:multiLevelType w:val="multilevel"/>
    <w:tmpl w:val="C92AC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1A66617F"/>
    <w:multiLevelType w:val="multilevel"/>
    <w:tmpl w:val="1A440F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1A6964CF"/>
    <w:multiLevelType w:val="multilevel"/>
    <w:tmpl w:val="664AC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1A7C3148"/>
    <w:multiLevelType w:val="multilevel"/>
    <w:tmpl w:val="953A7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1AB36E33"/>
    <w:multiLevelType w:val="multilevel"/>
    <w:tmpl w:val="E6201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1B1A72CB"/>
    <w:multiLevelType w:val="hybridMultilevel"/>
    <w:tmpl w:val="4756400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2" w15:restartNumberingAfterBreak="0">
    <w:nsid w:val="1B235035"/>
    <w:multiLevelType w:val="multilevel"/>
    <w:tmpl w:val="AAE22F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1B2A41C8"/>
    <w:multiLevelType w:val="multilevel"/>
    <w:tmpl w:val="C582C9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1B3D243E"/>
    <w:multiLevelType w:val="multilevel"/>
    <w:tmpl w:val="43546C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1B4D04FA"/>
    <w:multiLevelType w:val="multilevel"/>
    <w:tmpl w:val="2EAA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1B856BB8"/>
    <w:multiLevelType w:val="multilevel"/>
    <w:tmpl w:val="653AE1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1B984EF9"/>
    <w:multiLevelType w:val="multilevel"/>
    <w:tmpl w:val="B4FCD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1BA40EF1"/>
    <w:multiLevelType w:val="multilevel"/>
    <w:tmpl w:val="F08237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1BA66099"/>
    <w:multiLevelType w:val="multilevel"/>
    <w:tmpl w:val="0E0A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1BBA5E4A"/>
    <w:multiLevelType w:val="multilevel"/>
    <w:tmpl w:val="15C6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1BC627A1"/>
    <w:multiLevelType w:val="multilevel"/>
    <w:tmpl w:val="21E6E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1BCF049B"/>
    <w:multiLevelType w:val="multilevel"/>
    <w:tmpl w:val="CB96A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BD318DB"/>
    <w:multiLevelType w:val="multilevel"/>
    <w:tmpl w:val="7DCA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1BDD2B38"/>
    <w:multiLevelType w:val="multilevel"/>
    <w:tmpl w:val="6B6A48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1C076CB2"/>
    <w:multiLevelType w:val="multilevel"/>
    <w:tmpl w:val="615C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1C134647"/>
    <w:multiLevelType w:val="multilevel"/>
    <w:tmpl w:val="C69CDE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1C3D0ED1"/>
    <w:multiLevelType w:val="multilevel"/>
    <w:tmpl w:val="452658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1C7564D8"/>
    <w:multiLevelType w:val="multilevel"/>
    <w:tmpl w:val="EA7AE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1C800863"/>
    <w:multiLevelType w:val="multilevel"/>
    <w:tmpl w:val="CD864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1C8306F5"/>
    <w:multiLevelType w:val="multilevel"/>
    <w:tmpl w:val="1A6E6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1C8D0343"/>
    <w:multiLevelType w:val="multilevel"/>
    <w:tmpl w:val="7D7C9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1CDC61A4"/>
    <w:multiLevelType w:val="multilevel"/>
    <w:tmpl w:val="1D3E3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1D0D247A"/>
    <w:multiLevelType w:val="multilevel"/>
    <w:tmpl w:val="079C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1D1614D1"/>
    <w:multiLevelType w:val="multilevel"/>
    <w:tmpl w:val="7BEEC9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1D336483"/>
    <w:multiLevelType w:val="multilevel"/>
    <w:tmpl w:val="60FAC3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1D6E36B2"/>
    <w:multiLevelType w:val="multilevel"/>
    <w:tmpl w:val="13B433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1D8641B4"/>
    <w:multiLevelType w:val="multilevel"/>
    <w:tmpl w:val="BD9E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1D946FF4"/>
    <w:multiLevelType w:val="hybridMultilevel"/>
    <w:tmpl w:val="7590A9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9" w15:restartNumberingAfterBreak="0">
    <w:nsid w:val="1DAD2A86"/>
    <w:multiLevelType w:val="multilevel"/>
    <w:tmpl w:val="14C2B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1DCE3071"/>
    <w:multiLevelType w:val="multilevel"/>
    <w:tmpl w:val="14FED2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1DEA3F5E"/>
    <w:multiLevelType w:val="multilevel"/>
    <w:tmpl w:val="51BE61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1E391A6C"/>
    <w:multiLevelType w:val="multilevel"/>
    <w:tmpl w:val="D406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1E4D1CF6"/>
    <w:multiLevelType w:val="multilevel"/>
    <w:tmpl w:val="6176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1E542AF9"/>
    <w:multiLevelType w:val="multilevel"/>
    <w:tmpl w:val="971A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1E764C95"/>
    <w:multiLevelType w:val="multilevel"/>
    <w:tmpl w:val="5BB4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1E7F2069"/>
    <w:multiLevelType w:val="multilevel"/>
    <w:tmpl w:val="40EE44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1EBA0399"/>
    <w:multiLevelType w:val="multilevel"/>
    <w:tmpl w:val="6A5CAE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1EF9734F"/>
    <w:multiLevelType w:val="multilevel"/>
    <w:tmpl w:val="E6F6F2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1F066C63"/>
    <w:multiLevelType w:val="multilevel"/>
    <w:tmpl w:val="C77A3F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1F9E2748"/>
    <w:multiLevelType w:val="multilevel"/>
    <w:tmpl w:val="747E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1FC507D1"/>
    <w:multiLevelType w:val="multilevel"/>
    <w:tmpl w:val="3F40D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1FFA6176"/>
    <w:multiLevelType w:val="multilevel"/>
    <w:tmpl w:val="7942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20441484"/>
    <w:multiLevelType w:val="multilevel"/>
    <w:tmpl w:val="A00EE2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204D5FA6"/>
    <w:multiLevelType w:val="multilevel"/>
    <w:tmpl w:val="39221F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20964BEA"/>
    <w:multiLevelType w:val="multilevel"/>
    <w:tmpl w:val="156E83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21015AD6"/>
    <w:multiLevelType w:val="multilevel"/>
    <w:tmpl w:val="2A208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21100B16"/>
    <w:multiLevelType w:val="hybridMultilevel"/>
    <w:tmpl w:val="0BDEC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8" w15:restartNumberingAfterBreak="0">
    <w:nsid w:val="21323B34"/>
    <w:multiLevelType w:val="multilevel"/>
    <w:tmpl w:val="EADCB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216149F7"/>
    <w:multiLevelType w:val="multilevel"/>
    <w:tmpl w:val="81E22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21700CCC"/>
    <w:multiLevelType w:val="multilevel"/>
    <w:tmpl w:val="4F68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21A61997"/>
    <w:multiLevelType w:val="multilevel"/>
    <w:tmpl w:val="F63C1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21AF7112"/>
    <w:multiLevelType w:val="multilevel"/>
    <w:tmpl w:val="2D7EC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21C35FA9"/>
    <w:multiLevelType w:val="multilevel"/>
    <w:tmpl w:val="361633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21E4529C"/>
    <w:multiLevelType w:val="multilevel"/>
    <w:tmpl w:val="F2C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21FB52AD"/>
    <w:multiLevelType w:val="multilevel"/>
    <w:tmpl w:val="D9181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220270EA"/>
    <w:multiLevelType w:val="multilevel"/>
    <w:tmpl w:val="1994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220D14F1"/>
    <w:multiLevelType w:val="multilevel"/>
    <w:tmpl w:val="16644E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224C0627"/>
    <w:multiLevelType w:val="multilevel"/>
    <w:tmpl w:val="7CE28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22670C95"/>
    <w:multiLevelType w:val="multilevel"/>
    <w:tmpl w:val="AA762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226A6599"/>
    <w:multiLevelType w:val="multilevel"/>
    <w:tmpl w:val="B82856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226C37F3"/>
    <w:multiLevelType w:val="multilevel"/>
    <w:tmpl w:val="27601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22862111"/>
    <w:multiLevelType w:val="multilevel"/>
    <w:tmpl w:val="78385D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22A8358E"/>
    <w:multiLevelType w:val="multilevel"/>
    <w:tmpl w:val="872876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22B64E93"/>
    <w:multiLevelType w:val="multilevel"/>
    <w:tmpl w:val="3938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22C92066"/>
    <w:multiLevelType w:val="hybridMultilevel"/>
    <w:tmpl w:val="04FA6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6" w15:restartNumberingAfterBreak="0">
    <w:nsid w:val="22F66533"/>
    <w:multiLevelType w:val="hybridMultilevel"/>
    <w:tmpl w:val="F1805760"/>
    <w:lvl w:ilvl="0" w:tplc="1C090001">
      <w:start w:val="1"/>
      <w:numFmt w:val="bullet"/>
      <w:lvlText w:val=""/>
      <w:lvlJc w:val="left"/>
      <w:pPr>
        <w:ind w:left="2190" w:hanging="360"/>
      </w:pPr>
      <w:rPr>
        <w:rFonts w:ascii="Symbol" w:hAnsi="Symbol" w:cs="Symbol"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cs="Wingdings" w:hint="default"/>
      </w:rPr>
    </w:lvl>
    <w:lvl w:ilvl="3" w:tplc="1C090001" w:tentative="1">
      <w:start w:val="1"/>
      <w:numFmt w:val="bullet"/>
      <w:lvlText w:val=""/>
      <w:lvlJc w:val="left"/>
      <w:pPr>
        <w:ind w:left="4320" w:hanging="360"/>
      </w:pPr>
      <w:rPr>
        <w:rFonts w:ascii="Symbol" w:hAnsi="Symbol" w:cs="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cs="Wingdings" w:hint="default"/>
      </w:rPr>
    </w:lvl>
    <w:lvl w:ilvl="6" w:tplc="1C090001" w:tentative="1">
      <w:start w:val="1"/>
      <w:numFmt w:val="bullet"/>
      <w:lvlText w:val=""/>
      <w:lvlJc w:val="left"/>
      <w:pPr>
        <w:ind w:left="6480" w:hanging="360"/>
      </w:pPr>
      <w:rPr>
        <w:rFonts w:ascii="Symbol" w:hAnsi="Symbol" w:cs="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cs="Wingdings" w:hint="default"/>
      </w:rPr>
    </w:lvl>
  </w:abstractNum>
  <w:abstractNum w:abstractNumId="257" w15:restartNumberingAfterBreak="0">
    <w:nsid w:val="231B086D"/>
    <w:multiLevelType w:val="multilevel"/>
    <w:tmpl w:val="D2E65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234D717F"/>
    <w:multiLevelType w:val="multilevel"/>
    <w:tmpl w:val="E3CC9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23971FBA"/>
    <w:multiLevelType w:val="multilevel"/>
    <w:tmpl w:val="BDCEF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23A0620B"/>
    <w:multiLevelType w:val="multilevel"/>
    <w:tmpl w:val="02E442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23CB4B1E"/>
    <w:multiLevelType w:val="multilevel"/>
    <w:tmpl w:val="162C1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23F24172"/>
    <w:multiLevelType w:val="multilevel"/>
    <w:tmpl w:val="023CF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23FC4685"/>
    <w:multiLevelType w:val="multilevel"/>
    <w:tmpl w:val="219242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244241F8"/>
    <w:multiLevelType w:val="multilevel"/>
    <w:tmpl w:val="FF421D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2465705C"/>
    <w:multiLevelType w:val="multilevel"/>
    <w:tmpl w:val="714617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24662072"/>
    <w:multiLevelType w:val="multilevel"/>
    <w:tmpl w:val="B5D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24E804A6"/>
    <w:multiLevelType w:val="hybridMultilevel"/>
    <w:tmpl w:val="192616AE"/>
    <w:lvl w:ilvl="0" w:tplc="1C090001">
      <w:start w:val="1"/>
      <w:numFmt w:val="bullet"/>
      <w:lvlText w:val=""/>
      <w:lvlJc w:val="left"/>
      <w:pPr>
        <w:ind w:left="1854" w:hanging="360"/>
      </w:pPr>
      <w:rPr>
        <w:rFonts w:ascii="Symbol" w:hAnsi="Symbol" w:cs="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268" w15:restartNumberingAfterBreak="0">
    <w:nsid w:val="24F16555"/>
    <w:multiLevelType w:val="multilevel"/>
    <w:tmpl w:val="9A6E0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250560F4"/>
    <w:multiLevelType w:val="multilevel"/>
    <w:tmpl w:val="53F6A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251672D9"/>
    <w:multiLevelType w:val="multilevel"/>
    <w:tmpl w:val="81425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2559103D"/>
    <w:multiLevelType w:val="multilevel"/>
    <w:tmpl w:val="4F2CD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2562515C"/>
    <w:multiLevelType w:val="hybridMultilevel"/>
    <w:tmpl w:val="196A5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3" w15:restartNumberingAfterBreak="0">
    <w:nsid w:val="25902C68"/>
    <w:multiLevelType w:val="multilevel"/>
    <w:tmpl w:val="7C2044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25A2616A"/>
    <w:multiLevelType w:val="multilevel"/>
    <w:tmpl w:val="C17E9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25A90266"/>
    <w:multiLevelType w:val="multilevel"/>
    <w:tmpl w:val="4238C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25C82A1F"/>
    <w:multiLevelType w:val="multilevel"/>
    <w:tmpl w:val="1EC6E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25E85D10"/>
    <w:multiLevelType w:val="multilevel"/>
    <w:tmpl w:val="062AE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25EA3599"/>
    <w:multiLevelType w:val="multilevel"/>
    <w:tmpl w:val="C0A05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261E7686"/>
    <w:multiLevelType w:val="multilevel"/>
    <w:tmpl w:val="99A26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26802D74"/>
    <w:multiLevelType w:val="multilevel"/>
    <w:tmpl w:val="ED1AB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268862FF"/>
    <w:multiLevelType w:val="multilevel"/>
    <w:tmpl w:val="1A52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2698453F"/>
    <w:multiLevelType w:val="multilevel"/>
    <w:tmpl w:val="9B881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26B51980"/>
    <w:multiLevelType w:val="multilevel"/>
    <w:tmpl w:val="E1BC9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26E60074"/>
    <w:multiLevelType w:val="multilevel"/>
    <w:tmpl w:val="0BF07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27175A60"/>
    <w:multiLevelType w:val="multilevel"/>
    <w:tmpl w:val="ADE814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27257C29"/>
    <w:multiLevelType w:val="multilevel"/>
    <w:tmpl w:val="1C6E01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277B5A2A"/>
    <w:multiLevelType w:val="multilevel"/>
    <w:tmpl w:val="9C785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27867FFA"/>
    <w:multiLevelType w:val="multilevel"/>
    <w:tmpl w:val="D13807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27A64B52"/>
    <w:multiLevelType w:val="multilevel"/>
    <w:tmpl w:val="93A23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27B335C5"/>
    <w:multiLevelType w:val="multilevel"/>
    <w:tmpl w:val="1EC4B4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27B62626"/>
    <w:multiLevelType w:val="multilevel"/>
    <w:tmpl w:val="6E0A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27BA4A06"/>
    <w:multiLevelType w:val="multilevel"/>
    <w:tmpl w:val="F5CAE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27C31D21"/>
    <w:multiLevelType w:val="multilevel"/>
    <w:tmpl w:val="70C6E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27CC675D"/>
    <w:multiLevelType w:val="multilevel"/>
    <w:tmpl w:val="65469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27D30746"/>
    <w:multiLevelType w:val="multilevel"/>
    <w:tmpl w:val="6776A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27DB4380"/>
    <w:multiLevelType w:val="multilevel"/>
    <w:tmpl w:val="A1269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27DC6393"/>
    <w:multiLevelType w:val="multilevel"/>
    <w:tmpl w:val="7ED2B5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F472BC"/>
    <w:multiLevelType w:val="multilevel"/>
    <w:tmpl w:val="E22A2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27FE6A6C"/>
    <w:multiLevelType w:val="multilevel"/>
    <w:tmpl w:val="DA72E7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2820024C"/>
    <w:multiLevelType w:val="multilevel"/>
    <w:tmpl w:val="75F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28241DE6"/>
    <w:multiLevelType w:val="multilevel"/>
    <w:tmpl w:val="577A39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284348AB"/>
    <w:multiLevelType w:val="multilevel"/>
    <w:tmpl w:val="2DF2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287A0FDA"/>
    <w:multiLevelType w:val="multilevel"/>
    <w:tmpl w:val="87FAF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289819CE"/>
    <w:multiLevelType w:val="multilevel"/>
    <w:tmpl w:val="5B369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28A92385"/>
    <w:multiLevelType w:val="multilevel"/>
    <w:tmpl w:val="9E941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28D51E02"/>
    <w:multiLevelType w:val="multilevel"/>
    <w:tmpl w:val="CB6A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28D81048"/>
    <w:multiLevelType w:val="multilevel"/>
    <w:tmpl w:val="9A9E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28D9554A"/>
    <w:multiLevelType w:val="multilevel"/>
    <w:tmpl w:val="702808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291E2D61"/>
    <w:multiLevelType w:val="multilevel"/>
    <w:tmpl w:val="4E848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29473670"/>
    <w:multiLevelType w:val="multilevel"/>
    <w:tmpl w:val="488CA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29875405"/>
    <w:multiLevelType w:val="multilevel"/>
    <w:tmpl w:val="F52A02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29962A76"/>
    <w:multiLevelType w:val="multilevel"/>
    <w:tmpl w:val="324AAF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29B12D55"/>
    <w:multiLevelType w:val="multilevel"/>
    <w:tmpl w:val="9580B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2A3F79B9"/>
    <w:multiLevelType w:val="multilevel"/>
    <w:tmpl w:val="034CE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2A484942"/>
    <w:multiLevelType w:val="multilevel"/>
    <w:tmpl w:val="4F968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2A6E7164"/>
    <w:multiLevelType w:val="multilevel"/>
    <w:tmpl w:val="9850B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2A7B6F23"/>
    <w:multiLevelType w:val="multilevel"/>
    <w:tmpl w:val="D1D6B8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2A7D3620"/>
    <w:multiLevelType w:val="multilevel"/>
    <w:tmpl w:val="71CE7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2AEB3484"/>
    <w:multiLevelType w:val="multilevel"/>
    <w:tmpl w:val="D5EEB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2B324ADA"/>
    <w:multiLevelType w:val="multilevel"/>
    <w:tmpl w:val="A3CEC0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2B797FD5"/>
    <w:multiLevelType w:val="multilevel"/>
    <w:tmpl w:val="E0026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2B7B442F"/>
    <w:multiLevelType w:val="multilevel"/>
    <w:tmpl w:val="E7264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2B8545AB"/>
    <w:multiLevelType w:val="multilevel"/>
    <w:tmpl w:val="E6FC10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2B895BC9"/>
    <w:multiLevelType w:val="multilevel"/>
    <w:tmpl w:val="E3F82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2B8F5977"/>
    <w:multiLevelType w:val="multilevel"/>
    <w:tmpl w:val="0A047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2BA764C0"/>
    <w:multiLevelType w:val="multilevel"/>
    <w:tmpl w:val="BD6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2BC42E4A"/>
    <w:multiLevelType w:val="multilevel"/>
    <w:tmpl w:val="0E50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2BD840D8"/>
    <w:multiLevelType w:val="multilevel"/>
    <w:tmpl w:val="AF500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2C1E3DEF"/>
    <w:multiLevelType w:val="multilevel"/>
    <w:tmpl w:val="909C17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2C2138A5"/>
    <w:multiLevelType w:val="multilevel"/>
    <w:tmpl w:val="7F543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2C237CD3"/>
    <w:multiLevelType w:val="multilevel"/>
    <w:tmpl w:val="E6D05F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2C3A67CE"/>
    <w:multiLevelType w:val="multilevel"/>
    <w:tmpl w:val="31E8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2CD0541C"/>
    <w:multiLevelType w:val="multilevel"/>
    <w:tmpl w:val="1C2C34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2D5B3796"/>
    <w:multiLevelType w:val="multilevel"/>
    <w:tmpl w:val="43D49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2D623399"/>
    <w:multiLevelType w:val="multilevel"/>
    <w:tmpl w:val="4B12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2D636733"/>
    <w:multiLevelType w:val="multilevel"/>
    <w:tmpl w:val="CEC2A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2D763EE8"/>
    <w:multiLevelType w:val="multilevel"/>
    <w:tmpl w:val="10AA95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2D804168"/>
    <w:multiLevelType w:val="multilevel"/>
    <w:tmpl w:val="E376B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2DAD1133"/>
    <w:multiLevelType w:val="multilevel"/>
    <w:tmpl w:val="F676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2DB36C02"/>
    <w:multiLevelType w:val="multilevel"/>
    <w:tmpl w:val="A006AA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2DFC5C44"/>
    <w:multiLevelType w:val="multilevel"/>
    <w:tmpl w:val="D8D4BC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2E331C40"/>
    <w:multiLevelType w:val="multilevel"/>
    <w:tmpl w:val="6F628CA2"/>
    <w:lvl w:ilvl="0">
      <w:start w:val="3"/>
      <w:numFmt w:val="decimal"/>
      <w:lvlText w:val="%1."/>
      <w:lvlJc w:val="left"/>
      <w:pPr>
        <w:ind w:left="390" w:hanging="390"/>
      </w:pPr>
      <w:rPr>
        <w:rFonts w:hint="default"/>
      </w:rPr>
    </w:lvl>
    <w:lvl w:ilvl="1">
      <w:start w:val="3"/>
      <w:numFmt w:val="decimal"/>
      <w:lvlText w:val="%1.%2."/>
      <w:lvlJc w:val="left"/>
      <w:pPr>
        <w:ind w:left="1110" w:hanging="720"/>
      </w:pPr>
      <w:rPr>
        <w:rFonts w:hint="default"/>
      </w:rPr>
    </w:lvl>
    <w:lvl w:ilvl="2">
      <w:start w:val="1"/>
      <w:numFmt w:val="decimal"/>
      <w:lvlText w:val="%1.%2.%3."/>
      <w:lvlJc w:val="left"/>
      <w:pPr>
        <w:ind w:left="1500" w:hanging="720"/>
      </w:pPr>
      <w:rPr>
        <w:rFonts w:hint="default"/>
        <w:b w:val="0"/>
        <w:bCs/>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43" w15:restartNumberingAfterBreak="0">
    <w:nsid w:val="2E3A3030"/>
    <w:multiLevelType w:val="multilevel"/>
    <w:tmpl w:val="9C78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2E466EDB"/>
    <w:multiLevelType w:val="multilevel"/>
    <w:tmpl w:val="3D622A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2E470A99"/>
    <w:multiLevelType w:val="multilevel"/>
    <w:tmpl w:val="64DC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2E8D1A32"/>
    <w:multiLevelType w:val="multilevel"/>
    <w:tmpl w:val="583A0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2F0D5357"/>
    <w:multiLevelType w:val="multilevel"/>
    <w:tmpl w:val="FB5A49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2F156FB5"/>
    <w:multiLevelType w:val="multilevel"/>
    <w:tmpl w:val="7DACD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2F1615B3"/>
    <w:multiLevelType w:val="multilevel"/>
    <w:tmpl w:val="382E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2F1B5E98"/>
    <w:multiLevelType w:val="multilevel"/>
    <w:tmpl w:val="74729D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2F446E9F"/>
    <w:multiLevelType w:val="multilevel"/>
    <w:tmpl w:val="45007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2F8A036D"/>
    <w:multiLevelType w:val="multilevel"/>
    <w:tmpl w:val="53B0E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2F980E09"/>
    <w:multiLevelType w:val="multilevel"/>
    <w:tmpl w:val="39061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2FB14A7F"/>
    <w:multiLevelType w:val="multilevel"/>
    <w:tmpl w:val="6B2AA4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302B21A7"/>
    <w:multiLevelType w:val="multilevel"/>
    <w:tmpl w:val="88CC9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3063095B"/>
    <w:multiLevelType w:val="multilevel"/>
    <w:tmpl w:val="1E445D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306D13F0"/>
    <w:multiLevelType w:val="multilevel"/>
    <w:tmpl w:val="0E3EC5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30810DC1"/>
    <w:multiLevelType w:val="multilevel"/>
    <w:tmpl w:val="C1CC2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30D1760D"/>
    <w:multiLevelType w:val="multilevel"/>
    <w:tmpl w:val="25605C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312474F3"/>
    <w:multiLevelType w:val="multilevel"/>
    <w:tmpl w:val="D58AC1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317A605A"/>
    <w:multiLevelType w:val="multilevel"/>
    <w:tmpl w:val="6C28BF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31A07A41"/>
    <w:multiLevelType w:val="multilevel"/>
    <w:tmpl w:val="B3AA0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31C21DD5"/>
    <w:multiLevelType w:val="multilevel"/>
    <w:tmpl w:val="59E8A4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32063B94"/>
    <w:multiLevelType w:val="multilevel"/>
    <w:tmpl w:val="95F69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321B68C5"/>
    <w:multiLevelType w:val="multilevel"/>
    <w:tmpl w:val="2D9E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330B6AF4"/>
    <w:multiLevelType w:val="multilevel"/>
    <w:tmpl w:val="A57CF1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33347CE1"/>
    <w:multiLevelType w:val="multilevel"/>
    <w:tmpl w:val="189425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333E1E6E"/>
    <w:multiLevelType w:val="multilevel"/>
    <w:tmpl w:val="511E4A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334345D8"/>
    <w:multiLevelType w:val="multilevel"/>
    <w:tmpl w:val="7592E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336F563E"/>
    <w:multiLevelType w:val="multilevel"/>
    <w:tmpl w:val="A6AA5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33864E24"/>
    <w:multiLevelType w:val="multilevel"/>
    <w:tmpl w:val="12FE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33DE094C"/>
    <w:multiLevelType w:val="multilevel"/>
    <w:tmpl w:val="A4B2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33F213DB"/>
    <w:multiLevelType w:val="multilevel"/>
    <w:tmpl w:val="DFC066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34167490"/>
    <w:multiLevelType w:val="multilevel"/>
    <w:tmpl w:val="1A1E63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343468F3"/>
    <w:multiLevelType w:val="multilevel"/>
    <w:tmpl w:val="13B208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349901BE"/>
    <w:multiLevelType w:val="hybridMultilevel"/>
    <w:tmpl w:val="E03C0E00"/>
    <w:lvl w:ilvl="0" w:tplc="97F056B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7" w15:restartNumberingAfterBreak="0">
    <w:nsid w:val="34BC4D25"/>
    <w:multiLevelType w:val="multilevel"/>
    <w:tmpl w:val="98C442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34D938D3"/>
    <w:multiLevelType w:val="multilevel"/>
    <w:tmpl w:val="46D82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34DA4C45"/>
    <w:multiLevelType w:val="multilevel"/>
    <w:tmpl w:val="59B4E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35327498"/>
    <w:multiLevelType w:val="hybridMultilevel"/>
    <w:tmpl w:val="33A00F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1" w15:restartNumberingAfterBreak="0">
    <w:nsid w:val="35472406"/>
    <w:multiLevelType w:val="multilevel"/>
    <w:tmpl w:val="42C28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35596083"/>
    <w:multiLevelType w:val="multilevel"/>
    <w:tmpl w:val="766EC6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35C74D1A"/>
    <w:multiLevelType w:val="multilevel"/>
    <w:tmpl w:val="3FB69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360D4A66"/>
    <w:multiLevelType w:val="multilevel"/>
    <w:tmpl w:val="DCCC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36453B28"/>
    <w:multiLevelType w:val="multilevel"/>
    <w:tmpl w:val="4F083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365358CF"/>
    <w:multiLevelType w:val="hybridMultilevel"/>
    <w:tmpl w:val="B0E25C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7" w15:restartNumberingAfterBreak="0">
    <w:nsid w:val="369A7D96"/>
    <w:multiLevelType w:val="multilevel"/>
    <w:tmpl w:val="524800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36B463A2"/>
    <w:multiLevelType w:val="multilevel"/>
    <w:tmpl w:val="0A723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36FB0723"/>
    <w:multiLevelType w:val="multilevel"/>
    <w:tmpl w:val="D46A60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371E47E3"/>
    <w:multiLevelType w:val="multilevel"/>
    <w:tmpl w:val="08B44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372304E4"/>
    <w:multiLevelType w:val="multilevel"/>
    <w:tmpl w:val="838051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37253664"/>
    <w:multiLevelType w:val="multilevel"/>
    <w:tmpl w:val="B908E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377D0602"/>
    <w:multiLevelType w:val="multilevel"/>
    <w:tmpl w:val="4B58D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37920E1B"/>
    <w:multiLevelType w:val="multilevel"/>
    <w:tmpl w:val="B136E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37963C62"/>
    <w:multiLevelType w:val="multilevel"/>
    <w:tmpl w:val="8D58F3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379B66DF"/>
    <w:multiLevelType w:val="multilevel"/>
    <w:tmpl w:val="699A9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37D2352F"/>
    <w:multiLevelType w:val="multilevel"/>
    <w:tmpl w:val="232CC0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37F270F6"/>
    <w:multiLevelType w:val="multilevel"/>
    <w:tmpl w:val="DCCAB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38235A7D"/>
    <w:multiLevelType w:val="multilevel"/>
    <w:tmpl w:val="6AAEEF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38474256"/>
    <w:multiLevelType w:val="multilevel"/>
    <w:tmpl w:val="36523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38500937"/>
    <w:multiLevelType w:val="hybridMultilevel"/>
    <w:tmpl w:val="4B1A7982"/>
    <w:lvl w:ilvl="0" w:tplc="7972A01E">
      <w:numFmt w:val="bullet"/>
      <w:lvlText w:val="•"/>
      <w:lvlJc w:val="left"/>
      <w:pPr>
        <w:ind w:left="1140" w:hanging="720"/>
      </w:pPr>
      <w:rPr>
        <w:rFonts w:ascii="Helvetica" w:eastAsiaTheme="minorHAnsi" w:hAnsi="Helvetica" w:cs="Helvetica"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02" w15:restartNumberingAfterBreak="0">
    <w:nsid w:val="385715A8"/>
    <w:multiLevelType w:val="multilevel"/>
    <w:tmpl w:val="F1223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38A60361"/>
    <w:multiLevelType w:val="multilevel"/>
    <w:tmpl w:val="92B6B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38BA65F4"/>
    <w:multiLevelType w:val="multilevel"/>
    <w:tmpl w:val="34864C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38C63B04"/>
    <w:multiLevelType w:val="multilevel"/>
    <w:tmpl w:val="88FA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6" w15:restartNumberingAfterBreak="0">
    <w:nsid w:val="39246294"/>
    <w:multiLevelType w:val="multilevel"/>
    <w:tmpl w:val="2EA612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39291C2A"/>
    <w:multiLevelType w:val="hybridMultilevel"/>
    <w:tmpl w:val="4E6CD778"/>
    <w:lvl w:ilvl="0" w:tplc="1C090001">
      <w:start w:val="1"/>
      <w:numFmt w:val="bullet"/>
      <w:lvlText w:val=""/>
      <w:lvlJc w:val="left"/>
      <w:pPr>
        <w:ind w:left="1854" w:hanging="360"/>
      </w:pPr>
      <w:rPr>
        <w:rFonts w:ascii="Symbol" w:hAnsi="Symbol" w:cs="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408" w15:restartNumberingAfterBreak="0">
    <w:nsid w:val="39B053EB"/>
    <w:multiLevelType w:val="multilevel"/>
    <w:tmpl w:val="3FECD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39D97E27"/>
    <w:multiLevelType w:val="multilevel"/>
    <w:tmpl w:val="D62E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39F07629"/>
    <w:multiLevelType w:val="multilevel"/>
    <w:tmpl w:val="9918AB68"/>
    <w:lvl w:ilvl="0">
      <w:start w:val="3"/>
      <w:numFmt w:val="bullet"/>
      <w:lvlText w:val="•"/>
      <w:lvlJc w:val="left"/>
      <w:pPr>
        <w:ind w:left="1830" w:hanging="390"/>
      </w:pPr>
      <w:rPr>
        <w:rFonts w:ascii="Arial" w:eastAsiaTheme="minorHAnsi" w:hAnsi="Arial" w:cs="Arial" w:hint="default"/>
      </w:rPr>
    </w:lvl>
    <w:lvl w:ilvl="1">
      <w:start w:val="1"/>
      <w:numFmt w:val="decimal"/>
      <w:lvlText w:val="%1.%2."/>
      <w:lvlJc w:val="left"/>
      <w:pPr>
        <w:ind w:left="2550" w:hanging="720"/>
      </w:pPr>
      <w:rPr>
        <w:rFonts w:hint="default"/>
      </w:rPr>
    </w:lvl>
    <w:lvl w:ilvl="2">
      <w:start w:val="1"/>
      <w:numFmt w:val="decimal"/>
      <w:lvlText w:val="%1.%2.%3."/>
      <w:lvlJc w:val="left"/>
      <w:pPr>
        <w:ind w:left="2940" w:hanging="720"/>
      </w:pPr>
      <w:rPr>
        <w:rFonts w:ascii="Arial" w:hAnsi="Arial" w:cs="Arial" w:hint="default"/>
      </w:rPr>
    </w:lvl>
    <w:lvl w:ilvl="3">
      <w:start w:val="1"/>
      <w:numFmt w:val="decimal"/>
      <w:lvlText w:val="%1.%2.%3.%4."/>
      <w:lvlJc w:val="left"/>
      <w:pPr>
        <w:ind w:left="369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970" w:hanging="1800"/>
      </w:pPr>
      <w:rPr>
        <w:rFonts w:hint="default"/>
      </w:rPr>
    </w:lvl>
    <w:lvl w:ilvl="8">
      <w:start w:val="1"/>
      <w:numFmt w:val="decimal"/>
      <w:lvlText w:val="%1.%2.%3.%4.%5.%6.%7.%8.%9."/>
      <w:lvlJc w:val="left"/>
      <w:pPr>
        <w:ind w:left="6720" w:hanging="2160"/>
      </w:pPr>
      <w:rPr>
        <w:rFonts w:hint="default"/>
      </w:rPr>
    </w:lvl>
  </w:abstractNum>
  <w:abstractNum w:abstractNumId="411" w15:restartNumberingAfterBreak="0">
    <w:nsid w:val="3A3F3578"/>
    <w:multiLevelType w:val="multilevel"/>
    <w:tmpl w:val="F320A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3A6D1808"/>
    <w:multiLevelType w:val="multilevel"/>
    <w:tmpl w:val="49A00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3AA34028"/>
    <w:multiLevelType w:val="multilevel"/>
    <w:tmpl w:val="82080FE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414" w15:restartNumberingAfterBreak="0">
    <w:nsid w:val="3ABC7DFA"/>
    <w:multiLevelType w:val="multilevel"/>
    <w:tmpl w:val="684A7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3AD0029E"/>
    <w:multiLevelType w:val="multilevel"/>
    <w:tmpl w:val="25BAC9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3AF217C8"/>
    <w:multiLevelType w:val="multilevel"/>
    <w:tmpl w:val="FE98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3B032F9D"/>
    <w:multiLevelType w:val="multilevel"/>
    <w:tmpl w:val="9DB8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3B8A4D3C"/>
    <w:multiLevelType w:val="multilevel"/>
    <w:tmpl w:val="61F21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3BBE321C"/>
    <w:multiLevelType w:val="multilevel"/>
    <w:tmpl w:val="3A1243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3BC11BF2"/>
    <w:multiLevelType w:val="multilevel"/>
    <w:tmpl w:val="A5A66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3BDF11C4"/>
    <w:multiLevelType w:val="multilevel"/>
    <w:tmpl w:val="82F2F2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3BEA4BD6"/>
    <w:multiLevelType w:val="multilevel"/>
    <w:tmpl w:val="31528D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3C4865DB"/>
    <w:multiLevelType w:val="multilevel"/>
    <w:tmpl w:val="BE2E99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3C567EAE"/>
    <w:multiLevelType w:val="multilevel"/>
    <w:tmpl w:val="56D0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3C717782"/>
    <w:multiLevelType w:val="multilevel"/>
    <w:tmpl w:val="0538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3C8A45CC"/>
    <w:multiLevelType w:val="multilevel"/>
    <w:tmpl w:val="EC283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3CD573C2"/>
    <w:multiLevelType w:val="multilevel"/>
    <w:tmpl w:val="4550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3CD91B83"/>
    <w:multiLevelType w:val="multilevel"/>
    <w:tmpl w:val="6FDCB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3CE7335E"/>
    <w:multiLevelType w:val="hybridMultilevel"/>
    <w:tmpl w:val="BBC02B78"/>
    <w:lvl w:ilvl="0" w:tplc="D018DB18">
      <w:numFmt w:val="bullet"/>
      <w:lvlText w:val="•"/>
      <w:lvlJc w:val="left"/>
      <w:pPr>
        <w:ind w:left="792" w:hanging="360"/>
      </w:pPr>
      <w:rPr>
        <w:rFonts w:ascii="Helvetica" w:eastAsia="Times New Roman" w:hAnsi="Helvetica" w:cs="Helvetica" w:hint="default"/>
      </w:rPr>
    </w:lvl>
    <w:lvl w:ilvl="1" w:tplc="1C090003">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430" w15:restartNumberingAfterBreak="0">
    <w:nsid w:val="3D065763"/>
    <w:multiLevelType w:val="multilevel"/>
    <w:tmpl w:val="80D86A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3D401207"/>
    <w:multiLevelType w:val="multilevel"/>
    <w:tmpl w:val="9E70C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3D7D303E"/>
    <w:multiLevelType w:val="multilevel"/>
    <w:tmpl w:val="F27E8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3DA52824"/>
    <w:multiLevelType w:val="multilevel"/>
    <w:tmpl w:val="BD6090C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434" w15:restartNumberingAfterBreak="0">
    <w:nsid w:val="3DA81AC4"/>
    <w:multiLevelType w:val="multilevel"/>
    <w:tmpl w:val="12F2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3DDB46D0"/>
    <w:multiLevelType w:val="multilevel"/>
    <w:tmpl w:val="C988D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3DEC46DE"/>
    <w:multiLevelType w:val="multilevel"/>
    <w:tmpl w:val="E2AE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3DF056F1"/>
    <w:multiLevelType w:val="multilevel"/>
    <w:tmpl w:val="690C66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3E5B62E9"/>
    <w:multiLevelType w:val="multilevel"/>
    <w:tmpl w:val="C150C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3E7B39C0"/>
    <w:multiLevelType w:val="multilevel"/>
    <w:tmpl w:val="72D6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3E8069FB"/>
    <w:multiLevelType w:val="multilevel"/>
    <w:tmpl w:val="3F8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1" w15:restartNumberingAfterBreak="0">
    <w:nsid w:val="3E8E1D80"/>
    <w:multiLevelType w:val="multilevel"/>
    <w:tmpl w:val="EEE80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3E9A5AAA"/>
    <w:multiLevelType w:val="multilevel"/>
    <w:tmpl w:val="EBDE5D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3ED40FB5"/>
    <w:multiLevelType w:val="multilevel"/>
    <w:tmpl w:val="89421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3F0015B7"/>
    <w:multiLevelType w:val="multilevel"/>
    <w:tmpl w:val="678834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3F3108B1"/>
    <w:multiLevelType w:val="multilevel"/>
    <w:tmpl w:val="53AA3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3F3C21B5"/>
    <w:multiLevelType w:val="multilevel"/>
    <w:tmpl w:val="95BCD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3F444CB4"/>
    <w:multiLevelType w:val="multilevel"/>
    <w:tmpl w:val="B80C3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3F49195C"/>
    <w:multiLevelType w:val="multilevel"/>
    <w:tmpl w:val="1480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3F543B7E"/>
    <w:multiLevelType w:val="multilevel"/>
    <w:tmpl w:val="0F744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3F560BFA"/>
    <w:multiLevelType w:val="multilevel"/>
    <w:tmpl w:val="6C16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3FB83C23"/>
    <w:multiLevelType w:val="multilevel"/>
    <w:tmpl w:val="93BE5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3FF26689"/>
    <w:multiLevelType w:val="multilevel"/>
    <w:tmpl w:val="B01A5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3FFF6817"/>
    <w:multiLevelType w:val="multilevel"/>
    <w:tmpl w:val="23BC2E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40023C90"/>
    <w:multiLevelType w:val="hybridMultilevel"/>
    <w:tmpl w:val="1CC413D8"/>
    <w:lvl w:ilvl="0" w:tplc="55FAE8F6">
      <w:start w:val="3"/>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455" w15:restartNumberingAfterBreak="0">
    <w:nsid w:val="402A5EED"/>
    <w:multiLevelType w:val="multilevel"/>
    <w:tmpl w:val="E8744D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40885EA0"/>
    <w:multiLevelType w:val="multilevel"/>
    <w:tmpl w:val="B1C6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408A2680"/>
    <w:multiLevelType w:val="multilevel"/>
    <w:tmpl w:val="6E0A13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40B40490"/>
    <w:multiLevelType w:val="multilevel"/>
    <w:tmpl w:val="59905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40BD4B63"/>
    <w:multiLevelType w:val="multilevel"/>
    <w:tmpl w:val="D11CC3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40EC562C"/>
    <w:multiLevelType w:val="multilevel"/>
    <w:tmpl w:val="580A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41604340"/>
    <w:multiLevelType w:val="multilevel"/>
    <w:tmpl w:val="7B96B0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41686BDF"/>
    <w:multiLevelType w:val="multilevel"/>
    <w:tmpl w:val="20E071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41830F77"/>
    <w:multiLevelType w:val="multilevel"/>
    <w:tmpl w:val="EF3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4" w15:restartNumberingAfterBreak="0">
    <w:nsid w:val="418425EB"/>
    <w:multiLevelType w:val="multilevel"/>
    <w:tmpl w:val="C6CE7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418B3F74"/>
    <w:multiLevelType w:val="multilevel"/>
    <w:tmpl w:val="1B94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41AB05A4"/>
    <w:multiLevelType w:val="hybridMultilevel"/>
    <w:tmpl w:val="2B4EBC7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67" w15:restartNumberingAfterBreak="0">
    <w:nsid w:val="41B870B9"/>
    <w:multiLevelType w:val="hybridMultilevel"/>
    <w:tmpl w:val="4E2664DC"/>
    <w:lvl w:ilvl="0" w:tplc="1C090001">
      <w:start w:val="1"/>
      <w:numFmt w:val="bullet"/>
      <w:lvlText w:val=""/>
      <w:lvlJc w:val="left"/>
      <w:pPr>
        <w:ind w:left="1860" w:hanging="360"/>
      </w:pPr>
      <w:rPr>
        <w:rFonts w:ascii="Symbol" w:hAnsi="Symbol" w:cs="Symbol" w:hint="default"/>
      </w:rPr>
    </w:lvl>
    <w:lvl w:ilvl="1" w:tplc="1C090003" w:tentative="1">
      <w:start w:val="1"/>
      <w:numFmt w:val="bullet"/>
      <w:lvlText w:val="o"/>
      <w:lvlJc w:val="left"/>
      <w:pPr>
        <w:ind w:left="2580" w:hanging="360"/>
      </w:pPr>
      <w:rPr>
        <w:rFonts w:ascii="Courier New" w:hAnsi="Courier New" w:cs="Courier New" w:hint="default"/>
      </w:rPr>
    </w:lvl>
    <w:lvl w:ilvl="2" w:tplc="1C090005" w:tentative="1">
      <w:start w:val="1"/>
      <w:numFmt w:val="bullet"/>
      <w:lvlText w:val=""/>
      <w:lvlJc w:val="left"/>
      <w:pPr>
        <w:ind w:left="3300" w:hanging="360"/>
      </w:pPr>
      <w:rPr>
        <w:rFonts w:ascii="Wingdings" w:hAnsi="Wingdings" w:cs="Wingdings" w:hint="default"/>
      </w:rPr>
    </w:lvl>
    <w:lvl w:ilvl="3" w:tplc="1C090001" w:tentative="1">
      <w:start w:val="1"/>
      <w:numFmt w:val="bullet"/>
      <w:lvlText w:val=""/>
      <w:lvlJc w:val="left"/>
      <w:pPr>
        <w:ind w:left="4020" w:hanging="360"/>
      </w:pPr>
      <w:rPr>
        <w:rFonts w:ascii="Symbol" w:hAnsi="Symbol" w:cs="Symbol" w:hint="default"/>
      </w:rPr>
    </w:lvl>
    <w:lvl w:ilvl="4" w:tplc="1C090003" w:tentative="1">
      <w:start w:val="1"/>
      <w:numFmt w:val="bullet"/>
      <w:lvlText w:val="o"/>
      <w:lvlJc w:val="left"/>
      <w:pPr>
        <w:ind w:left="4740" w:hanging="360"/>
      </w:pPr>
      <w:rPr>
        <w:rFonts w:ascii="Courier New" w:hAnsi="Courier New" w:cs="Courier New" w:hint="default"/>
      </w:rPr>
    </w:lvl>
    <w:lvl w:ilvl="5" w:tplc="1C090005" w:tentative="1">
      <w:start w:val="1"/>
      <w:numFmt w:val="bullet"/>
      <w:lvlText w:val=""/>
      <w:lvlJc w:val="left"/>
      <w:pPr>
        <w:ind w:left="5460" w:hanging="360"/>
      </w:pPr>
      <w:rPr>
        <w:rFonts w:ascii="Wingdings" w:hAnsi="Wingdings" w:cs="Wingdings" w:hint="default"/>
      </w:rPr>
    </w:lvl>
    <w:lvl w:ilvl="6" w:tplc="1C090001" w:tentative="1">
      <w:start w:val="1"/>
      <w:numFmt w:val="bullet"/>
      <w:lvlText w:val=""/>
      <w:lvlJc w:val="left"/>
      <w:pPr>
        <w:ind w:left="6180" w:hanging="360"/>
      </w:pPr>
      <w:rPr>
        <w:rFonts w:ascii="Symbol" w:hAnsi="Symbol" w:cs="Symbol" w:hint="default"/>
      </w:rPr>
    </w:lvl>
    <w:lvl w:ilvl="7" w:tplc="1C090003" w:tentative="1">
      <w:start w:val="1"/>
      <w:numFmt w:val="bullet"/>
      <w:lvlText w:val="o"/>
      <w:lvlJc w:val="left"/>
      <w:pPr>
        <w:ind w:left="6900" w:hanging="360"/>
      </w:pPr>
      <w:rPr>
        <w:rFonts w:ascii="Courier New" w:hAnsi="Courier New" w:cs="Courier New" w:hint="default"/>
      </w:rPr>
    </w:lvl>
    <w:lvl w:ilvl="8" w:tplc="1C090005" w:tentative="1">
      <w:start w:val="1"/>
      <w:numFmt w:val="bullet"/>
      <w:lvlText w:val=""/>
      <w:lvlJc w:val="left"/>
      <w:pPr>
        <w:ind w:left="7620" w:hanging="360"/>
      </w:pPr>
      <w:rPr>
        <w:rFonts w:ascii="Wingdings" w:hAnsi="Wingdings" w:cs="Wingdings" w:hint="default"/>
      </w:rPr>
    </w:lvl>
  </w:abstractNum>
  <w:abstractNum w:abstractNumId="468" w15:restartNumberingAfterBreak="0">
    <w:nsid w:val="41CF6843"/>
    <w:multiLevelType w:val="multilevel"/>
    <w:tmpl w:val="56403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422F4EB1"/>
    <w:multiLevelType w:val="multilevel"/>
    <w:tmpl w:val="62028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426B437D"/>
    <w:multiLevelType w:val="multilevel"/>
    <w:tmpl w:val="8CFE9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426E30AA"/>
    <w:multiLevelType w:val="multilevel"/>
    <w:tmpl w:val="52E45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428109E2"/>
    <w:multiLevelType w:val="multilevel"/>
    <w:tmpl w:val="A2760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42DF34F3"/>
    <w:multiLevelType w:val="multilevel"/>
    <w:tmpl w:val="1F9AB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42F61D90"/>
    <w:multiLevelType w:val="multilevel"/>
    <w:tmpl w:val="9BD0E2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432C38EC"/>
    <w:multiLevelType w:val="multilevel"/>
    <w:tmpl w:val="0A302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432E0291"/>
    <w:multiLevelType w:val="multilevel"/>
    <w:tmpl w:val="5DA4B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437803A9"/>
    <w:multiLevelType w:val="multilevel"/>
    <w:tmpl w:val="36BACA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439A3EC7"/>
    <w:multiLevelType w:val="multilevel"/>
    <w:tmpl w:val="54ACE5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43BF27A0"/>
    <w:multiLevelType w:val="multilevel"/>
    <w:tmpl w:val="A718E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43C81E37"/>
    <w:multiLevelType w:val="multilevel"/>
    <w:tmpl w:val="9B9E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43DD49C4"/>
    <w:multiLevelType w:val="multilevel"/>
    <w:tmpl w:val="4F667B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44384FAC"/>
    <w:multiLevelType w:val="multilevel"/>
    <w:tmpl w:val="9B464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443E38A5"/>
    <w:multiLevelType w:val="multilevel"/>
    <w:tmpl w:val="946C6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443F6510"/>
    <w:multiLevelType w:val="multilevel"/>
    <w:tmpl w:val="DEF60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44635EB9"/>
    <w:multiLevelType w:val="multilevel"/>
    <w:tmpl w:val="50F64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446404AB"/>
    <w:multiLevelType w:val="multilevel"/>
    <w:tmpl w:val="862CD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446529FE"/>
    <w:multiLevelType w:val="multilevel"/>
    <w:tmpl w:val="7BAC0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44A47809"/>
    <w:multiLevelType w:val="multilevel"/>
    <w:tmpl w:val="98B28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44AF2CB2"/>
    <w:multiLevelType w:val="multilevel"/>
    <w:tmpl w:val="B964A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44B92705"/>
    <w:multiLevelType w:val="multilevel"/>
    <w:tmpl w:val="3A86BA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44EF3AB3"/>
    <w:multiLevelType w:val="multilevel"/>
    <w:tmpl w:val="5880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44F36310"/>
    <w:multiLevelType w:val="multilevel"/>
    <w:tmpl w:val="611E3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45076DF6"/>
    <w:multiLevelType w:val="multilevel"/>
    <w:tmpl w:val="7354F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45080738"/>
    <w:multiLevelType w:val="multilevel"/>
    <w:tmpl w:val="373A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450D4464"/>
    <w:multiLevelType w:val="multilevel"/>
    <w:tmpl w:val="D8CCC9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451274E2"/>
    <w:multiLevelType w:val="multilevel"/>
    <w:tmpl w:val="9A321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452437BA"/>
    <w:multiLevelType w:val="multilevel"/>
    <w:tmpl w:val="1A62A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452844A7"/>
    <w:multiLevelType w:val="multilevel"/>
    <w:tmpl w:val="0C3E1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54650AB"/>
    <w:multiLevelType w:val="hybridMultilevel"/>
    <w:tmpl w:val="E81AA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0" w15:restartNumberingAfterBreak="0">
    <w:nsid w:val="45C00D8A"/>
    <w:multiLevelType w:val="multilevel"/>
    <w:tmpl w:val="18D61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45D670B1"/>
    <w:multiLevelType w:val="multilevel"/>
    <w:tmpl w:val="ED6E4E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45E102E6"/>
    <w:multiLevelType w:val="multilevel"/>
    <w:tmpl w:val="9EF6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45EF3681"/>
    <w:multiLevelType w:val="multilevel"/>
    <w:tmpl w:val="6CCC3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461A2419"/>
    <w:multiLevelType w:val="multilevel"/>
    <w:tmpl w:val="2890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46404E03"/>
    <w:multiLevelType w:val="multilevel"/>
    <w:tmpl w:val="42D45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464175AC"/>
    <w:multiLevelType w:val="multilevel"/>
    <w:tmpl w:val="17EAB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46783323"/>
    <w:multiLevelType w:val="multilevel"/>
    <w:tmpl w:val="157A5D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467A78AF"/>
    <w:multiLevelType w:val="multilevel"/>
    <w:tmpl w:val="5FC2F5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46933C3E"/>
    <w:multiLevelType w:val="multilevel"/>
    <w:tmpl w:val="B31A8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46950322"/>
    <w:multiLevelType w:val="multilevel"/>
    <w:tmpl w:val="DE8AD1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469C0801"/>
    <w:multiLevelType w:val="multilevel"/>
    <w:tmpl w:val="9A52A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47524A7A"/>
    <w:multiLevelType w:val="hybridMultilevel"/>
    <w:tmpl w:val="1AC8EF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13" w15:restartNumberingAfterBreak="0">
    <w:nsid w:val="476B1FDC"/>
    <w:multiLevelType w:val="multilevel"/>
    <w:tmpl w:val="0464B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47717599"/>
    <w:multiLevelType w:val="multilevel"/>
    <w:tmpl w:val="75166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47C74EAC"/>
    <w:multiLevelType w:val="multilevel"/>
    <w:tmpl w:val="DE840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47E43DE0"/>
    <w:multiLevelType w:val="multilevel"/>
    <w:tmpl w:val="0AD6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47F714F6"/>
    <w:multiLevelType w:val="multilevel"/>
    <w:tmpl w:val="B852C3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482A49CD"/>
    <w:multiLevelType w:val="multilevel"/>
    <w:tmpl w:val="0A5230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484A7A47"/>
    <w:multiLevelType w:val="multilevel"/>
    <w:tmpl w:val="8B00E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485950E3"/>
    <w:multiLevelType w:val="multilevel"/>
    <w:tmpl w:val="D2CC5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485E7690"/>
    <w:multiLevelType w:val="multilevel"/>
    <w:tmpl w:val="7C7E7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48632FE8"/>
    <w:multiLevelType w:val="multilevel"/>
    <w:tmpl w:val="0D0E1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48826D87"/>
    <w:multiLevelType w:val="multilevel"/>
    <w:tmpl w:val="2D1E30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49046BEA"/>
    <w:multiLevelType w:val="multilevel"/>
    <w:tmpl w:val="741854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49297332"/>
    <w:multiLevelType w:val="multilevel"/>
    <w:tmpl w:val="079A16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4951726D"/>
    <w:multiLevelType w:val="multilevel"/>
    <w:tmpl w:val="187CC7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495872EE"/>
    <w:multiLevelType w:val="multilevel"/>
    <w:tmpl w:val="E3B8A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495E4E9A"/>
    <w:multiLevelType w:val="multilevel"/>
    <w:tmpl w:val="5B4A81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497F479A"/>
    <w:multiLevelType w:val="multilevel"/>
    <w:tmpl w:val="4F10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498E1CDB"/>
    <w:multiLevelType w:val="multilevel"/>
    <w:tmpl w:val="6164D4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49A21304"/>
    <w:multiLevelType w:val="multilevel"/>
    <w:tmpl w:val="6EC8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49F33C56"/>
    <w:multiLevelType w:val="multilevel"/>
    <w:tmpl w:val="C7C2E1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49F46B49"/>
    <w:multiLevelType w:val="multilevel"/>
    <w:tmpl w:val="41E8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4" w15:restartNumberingAfterBreak="0">
    <w:nsid w:val="4A5E2D3C"/>
    <w:multiLevelType w:val="multilevel"/>
    <w:tmpl w:val="2072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5" w15:restartNumberingAfterBreak="0">
    <w:nsid w:val="4AB84110"/>
    <w:multiLevelType w:val="multilevel"/>
    <w:tmpl w:val="AE1E32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4B484694"/>
    <w:multiLevelType w:val="multilevel"/>
    <w:tmpl w:val="C016C6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4BA42909"/>
    <w:multiLevelType w:val="multilevel"/>
    <w:tmpl w:val="12687D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4BAC38B2"/>
    <w:multiLevelType w:val="multilevel"/>
    <w:tmpl w:val="87E6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9" w15:restartNumberingAfterBreak="0">
    <w:nsid w:val="4BCA4AE7"/>
    <w:multiLevelType w:val="multilevel"/>
    <w:tmpl w:val="8404F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4BE025F3"/>
    <w:multiLevelType w:val="multilevel"/>
    <w:tmpl w:val="309674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4C8421E6"/>
    <w:multiLevelType w:val="multilevel"/>
    <w:tmpl w:val="6504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4C866702"/>
    <w:multiLevelType w:val="multilevel"/>
    <w:tmpl w:val="13DE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4C897811"/>
    <w:multiLevelType w:val="multilevel"/>
    <w:tmpl w:val="F1AE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4C965153"/>
    <w:multiLevelType w:val="multilevel"/>
    <w:tmpl w:val="532C2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4CA76B89"/>
    <w:multiLevelType w:val="multilevel"/>
    <w:tmpl w:val="5CCA4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4CB4653A"/>
    <w:multiLevelType w:val="multilevel"/>
    <w:tmpl w:val="43A6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4CB91EE5"/>
    <w:multiLevelType w:val="multilevel"/>
    <w:tmpl w:val="DD5CB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4CCE3CBC"/>
    <w:multiLevelType w:val="multilevel"/>
    <w:tmpl w:val="5CD023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4CD268F9"/>
    <w:multiLevelType w:val="multilevel"/>
    <w:tmpl w:val="DB72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4CE37773"/>
    <w:multiLevelType w:val="multilevel"/>
    <w:tmpl w:val="7D9AF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4CF8165F"/>
    <w:multiLevelType w:val="multilevel"/>
    <w:tmpl w:val="ECAC3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4D480056"/>
    <w:multiLevelType w:val="multilevel"/>
    <w:tmpl w:val="3642F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4DB97F6A"/>
    <w:multiLevelType w:val="multilevel"/>
    <w:tmpl w:val="D92AD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4DCF36F6"/>
    <w:multiLevelType w:val="multilevel"/>
    <w:tmpl w:val="7BCCB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4DFA2738"/>
    <w:multiLevelType w:val="multilevel"/>
    <w:tmpl w:val="BB7C267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556" w15:restartNumberingAfterBreak="0">
    <w:nsid w:val="4E0D1ACE"/>
    <w:multiLevelType w:val="multilevel"/>
    <w:tmpl w:val="329CD3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4E107765"/>
    <w:multiLevelType w:val="multilevel"/>
    <w:tmpl w:val="81F2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8" w15:restartNumberingAfterBreak="0">
    <w:nsid w:val="4E322C39"/>
    <w:multiLevelType w:val="multilevel"/>
    <w:tmpl w:val="80C8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9" w15:restartNumberingAfterBreak="0">
    <w:nsid w:val="4E6E2606"/>
    <w:multiLevelType w:val="multilevel"/>
    <w:tmpl w:val="D8B89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4F040CE4"/>
    <w:multiLevelType w:val="multilevel"/>
    <w:tmpl w:val="9738A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4F257916"/>
    <w:multiLevelType w:val="multilevel"/>
    <w:tmpl w:val="11D8E7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4F301BEB"/>
    <w:multiLevelType w:val="multilevel"/>
    <w:tmpl w:val="84204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4F401614"/>
    <w:multiLevelType w:val="multilevel"/>
    <w:tmpl w:val="4B5A3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4F4F4309"/>
    <w:multiLevelType w:val="multilevel"/>
    <w:tmpl w:val="0128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5" w15:restartNumberingAfterBreak="0">
    <w:nsid w:val="4F8206A0"/>
    <w:multiLevelType w:val="multilevel"/>
    <w:tmpl w:val="B2AE3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15:restartNumberingAfterBreak="0">
    <w:nsid w:val="4FBF2634"/>
    <w:multiLevelType w:val="multilevel"/>
    <w:tmpl w:val="B8FAD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4FDB3CEA"/>
    <w:multiLevelType w:val="hybridMultilevel"/>
    <w:tmpl w:val="1A5A4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8" w15:restartNumberingAfterBreak="0">
    <w:nsid w:val="4FE41D3C"/>
    <w:multiLevelType w:val="multilevel"/>
    <w:tmpl w:val="718CA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503D776C"/>
    <w:multiLevelType w:val="multilevel"/>
    <w:tmpl w:val="750CC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50447F55"/>
    <w:multiLevelType w:val="multilevel"/>
    <w:tmpl w:val="8C6C70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50645E43"/>
    <w:multiLevelType w:val="multilevel"/>
    <w:tmpl w:val="F852F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508A0066"/>
    <w:multiLevelType w:val="multilevel"/>
    <w:tmpl w:val="A444784C"/>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b w:val="0"/>
        <w:bCs/>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573" w15:restartNumberingAfterBreak="0">
    <w:nsid w:val="508D7E83"/>
    <w:multiLevelType w:val="multilevel"/>
    <w:tmpl w:val="6750E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50BE5969"/>
    <w:multiLevelType w:val="multilevel"/>
    <w:tmpl w:val="941C6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50CF53BF"/>
    <w:multiLevelType w:val="multilevel"/>
    <w:tmpl w:val="FDBA9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510332B0"/>
    <w:multiLevelType w:val="multilevel"/>
    <w:tmpl w:val="9E10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51311134"/>
    <w:multiLevelType w:val="multilevel"/>
    <w:tmpl w:val="78B2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518E7622"/>
    <w:multiLevelType w:val="multilevel"/>
    <w:tmpl w:val="74F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9" w15:restartNumberingAfterBreak="0">
    <w:nsid w:val="51963895"/>
    <w:multiLevelType w:val="multilevel"/>
    <w:tmpl w:val="CC2A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15:restartNumberingAfterBreak="0">
    <w:nsid w:val="51A576CD"/>
    <w:multiLevelType w:val="multilevel"/>
    <w:tmpl w:val="C0E0E9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51BC5D8E"/>
    <w:multiLevelType w:val="hybridMultilevel"/>
    <w:tmpl w:val="D05E2822"/>
    <w:lvl w:ilvl="0" w:tplc="1C090001">
      <w:start w:val="1"/>
      <w:numFmt w:val="bullet"/>
      <w:lvlText w:val=""/>
      <w:lvlJc w:val="left"/>
      <w:pPr>
        <w:ind w:left="1854" w:hanging="360"/>
      </w:pPr>
      <w:rPr>
        <w:rFonts w:ascii="Symbol" w:hAnsi="Symbol" w:cs="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582" w15:restartNumberingAfterBreak="0">
    <w:nsid w:val="51D63B82"/>
    <w:multiLevelType w:val="multilevel"/>
    <w:tmpl w:val="76BA2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51D92AF1"/>
    <w:multiLevelType w:val="multilevel"/>
    <w:tmpl w:val="4B06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52001F44"/>
    <w:multiLevelType w:val="multilevel"/>
    <w:tmpl w:val="3CC80FF0"/>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85" w15:restartNumberingAfterBreak="0">
    <w:nsid w:val="521231A1"/>
    <w:multiLevelType w:val="multilevel"/>
    <w:tmpl w:val="31EC9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521649F8"/>
    <w:multiLevelType w:val="multilevel"/>
    <w:tmpl w:val="CCB0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528A494F"/>
    <w:multiLevelType w:val="multilevel"/>
    <w:tmpl w:val="507E4D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15:restartNumberingAfterBreak="0">
    <w:nsid w:val="52990E23"/>
    <w:multiLevelType w:val="multilevel"/>
    <w:tmpl w:val="332C69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529C7FE7"/>
    <w:multiLevelType w:val="multilevel"/>
    <w:tmpl w:val="1A242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52AE1A4D"/>
    <w:multiLevelType w:val="multilevel"/>
    <w:tmpl w:val="43C40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52B52545"/>
    <w:multiLevelType w:val="multilevel"/>
    <w:tmpl w:val="07127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52CD5AA6"/>
    <w:multiLevelType w:val="multilevel"/>
    <w:tmpl w:val="CE345E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52DE6255"/>
    <w:multiLevelType w:val="multilevel"/>
    <w:tmpl w:val="5E5A1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31F1845"/>
    <w:multiLevelType w:val="multilevel"/>
    <w:tmpl w:val="83943F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532325EA"/>
    <w:multiLevelType w:val="multilevel"/>
    <w:tmpl w:val="620026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53470DCE"/>
    <w:multiLevelType w:val="multilevel"/>
    <w:tmpl w:val="A8DEE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53494BAD"/>
    <w:multiLevelType w:val="multilevel"/>
    <w:tmpl w:val="C25E06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537872DA"/>
    <w:multiLevelType w:val="multilevel"/>
    <w:tmpl w:val="F0208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53AD6D75"/>
    <w:multiLevelType w:val="multilevel"/>
    <w:tmpl w:val="F05E0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0" w15:restartNumberingAfterBreak="0">
    <w:nsid w:val="53CF02A1"/>
    <w:multiLevelType w:val="hybridMultilevel"/>
    <w:tmpl w:val="1E22437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1" w15:restartNumberingAfterBreak="0">
    <w:nsid w:val="540A4197"/>
    <w:multiLevelType w:val="multilevel"/>
    <w:tmpl w:val="D93C7A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541A22E3"/>
    <w:multiLevelType w:val="multilevel"/>
    <w:tmpl w:val="4A28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3" w15:restartNumberingAfterBreak="0">
    <w:nsid w:val="544344D7"/>
    <w:multiLevelType w:val="multilevel"/>
    <w:tmpl w:val="4D52B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54464C4D"/>
    <w:multiLevelType w:val="multilevel"/>
    <w:tmpl w:val="BC00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54A45A89"/>
    <w:multiLevelType w:val="multilevel"/>
    <w:tmpl w:val="0688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54F32F3F"/>
    <w:multiLevelType w:val="multilevel"/>
    <w:tmpl w:val="944E0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7" w15:restartNumberingAfterBreak="0">
    <w:nsid w:val="550B47A2"/>
    <w:multiLevelType w:val="multilevel"/>
    <w:tmpl w:val="90266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8" w15:restartNumberingAfterBreak="0">
    <w:nsid w:val="551B453C"/>
    <w:multiLevelType w:val="multilevel"/>
    <w:tmpl w:val="996A13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55381189"/>
    <w:multiLevelType w:val="multilevel"/>
    <w:tmpl w:val="E0FCD6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15:restartNumberingAfterBreak="0">
    <w:nsid w:val="55392C82"/>
    <w:multiLevelType w:val="multilevel"/>
    <w:tmpl w:val="53CC21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555B5082"/>
    <w:multiLevelType w:val="multilevel"/>
    <w:tmpl w:val="AFA4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5561255E"/>
    <w:multiLevelType w:val="multilevel"/>
    <w:tmpl w:val="6EF072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55BD7EBE"/>
    <w:multiLevelType w:val="multilevel"/>
    <w:tmpl w:val="27D6A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55C40AF8"/>
    <w:multiLevelType w:val="multilevel"/>
    <w:tmpl w:val="03D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5" w15:restartNumberingAfterBreak="0">
    <w:nsid w:val="562E7DBE"/>
    <w:multiLevelType w:val="multilevel"/>
    <w:tmpl w:val="8B12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6" w15:restartNumberingAfterBreak="0">
    <w:nsid w:val="563576F4"/>
    <w:multiLevelType w:val="multilevel"/>
    <w:tmpl w:val="6E68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7" w15:restartNumberingAfterBreak="0">
    <w:nsid w:val="568D1ED0"/>
    <w:multiLevelType w:val="multilevel"/>
    <w:tmpl w:val="80FE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8" w15:restartNumberingAfterBreak="0">
    <w:nsid w:val="56F70278"/>
    <w:multiLevelType w:val="multilevel"/>
    <w:tmpl w:val="CB60B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9" w15:restartNumberingAfterBreak="0">
    <w:nsid w:val="5712212D"/>
    <w:multiLevelType w:val="hybridMultilevel"/>
    <w:tmpl w:val="BC08F0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20" w15:restartNumberingAfterBreak="0">
    <w:nsid w:val="575176FE"/>
    <w:multiLevelType w:val="multilevel"/>
    <w:tmpl w:val="7A663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1" w15:restartNumberingAfterBreak="0">
    <w:nsid w:val="579D7590"/>
    <w:multiLevelType w:val="multilevel"/>
    <w:tmpl w:val="A8207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2" w15:restartNumberingAfterBreak="0">
    <w:nsid w:val="57DD7902"/>
    <w:multiLevelType w:val="multilevel"/>
    <w:tmpl w:val="0F48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3" w15:restartNumberingAfterBreak="0">
    <w:nsid w:val="580B64DA"/>
    <w:multiLevelType w:val="multilevel"/>
    <w:tmpl w:val="BA16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4" w15:restartNumberingAfterBreak="0">
    <w:nsid w:val="58270D9B"/>
    <w:multiLevelType w:val="multilevel"/>
    <w:tmpl w:val="6B10A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5" w15:restartNumberingAfterBreak="0">
    <w:nsid w:val="586C7D31"/>
    <w:multiLevelType w:val="multilevel"/>
    <w:tmpl w:val="21AE9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6" w15:restartNumberingAfterBreak="0">
    <w:nsid w:val="58C842DF"/>
    <w:multiLevelType w:val="hybridMultilevel"/>
    <w:tmpl w:val="3C7A6724"/>
    <w:lvl w:ilvl="0" w:tplc="1C090001">
      <w:start w:val="1"/>
      <w:numFmt w:val="bullet"/>
      <w:lvlText w:val=""/>
      <w:lvlJc w:val="left"/>
      <w:pPr>
        <w:ind w:left="1713" w:hanging="360"/>
      </w:pPr>
      <w:rPr>
        <w:rFonts w:ascii="Symbol" w:hAnsi="Symbol" w:cs="Symbol"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cs="Wingdings" w:hint="default"/>
      </w:rPr>
    </w:lvl>
    <w:lvl w:ilvl="3" w:tplc="1C090001" w:tentative="1">
      <w:start w:val="1"/>
      <w:numFmt w:val="bullet"/>
      <w:lvlText w:val=""/>
      <w:lvlJc w:val="left"/>
      <w:pPr>
        <w:ind w:left="3873" w:hanging="360"/>
      </w:pPr>
      <w:rPr>
        <w:rFonts w:ascii="Symbol" w:hAnsi="Symbol" w:cs="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cs="Wingdings" w:hint="default"/>
      </w:rPr>
    </w:lvl>
    <w:lvl w:ilvl="6" w:tplc="1C090001" w:tentative="1">
      <w:start w:val="1"/>
      <w:numFmt w:val="bullet"/>
      <w:lvlText w:val=""/>
      <w:lvlJc w:val="left"/>
      <w:pPr>
        <w:ind w:left="6033" w:hanging="360"/>
      </w:pPr>
      <w:rPr>
        <w:rFonts w:ascii="Symbol" w:hAnsi="Symbol" w:cs="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cs="Wingdings" w:hint="default"/>
      </w:rPr>
    </w:lvl>
  </w:abstractNum>
  <w:abstractNum w:abstractNumId="627" w15:restartNumberingAfterBreak="0">
    <w:nsid w:val="58D23F6A"/>
    <w:multiLevelType w:val="multilevel"/>
    <w:tmpl w:val="250EF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8" w15:restartNumberingAfterBreak="0">
    <w:nsid w:val="591A08F5"/>
    <w:multiLevelType w:val="multilevel"/>
    <w:tmpl w:val="B966F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9" w15:restartNumberingAfterBreak="0">
    <w:nsid w:val="59333622"/>
    <w:multiLevelType w:val="multilevel"/>
    <w:tmpl w:val="FEF835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0" w15:restartNumberingAfterBreak="0">
    <w:nsid w:val="59611424"/>
    <w:multiLevelType w:val="hybridMultilevel"/>
    <w:tmpl w:val="E8362122"/>
    <w:lvl w:ilvl="0" w:tplc="1C090001">
      <w:start w:val="1"/>
      <w:numFmt w:val="bullet"/>
      <w:lvlText w:val=""/>
      <w:lvlJc w:val="left"/>
      <w:pPr>
        <w:ind w:left="1380" w:hanging="360"/>
      </w:pPr>
      <w:rPr>
        <w:rFonts w:ascii="Symbol" w:hAnsi="Symbol" w:hint="default"/>
      </w:rPr>
    </w:lvl>
    <w:lvl w:ilvl="1" w:tplc="1C090003">
      <w:start w:val="1"/>
      <w:numFmt w:val="bullet"/>
      <w:lvlText w:val="o"/>
      <w:lvlJc w:val="left"/>
      <w:pPr>
        <w:ind w:left="2100" w:hanging="360"/>
      </w:pPr>
      <w:rPr>
        <w:rFonts w:ascii="Courier New" w:hAnsi="Courier New" w:cs="Courier New" w:hint="default"/>
      </w:rPr>
    </w:lvl>
    <w:lvl w:ilvl="2" w:tplc="1C090005" w:tentative="1">
      <w:start w:val="1"/>
      <w:numFmt w:val="bullet"/>
      <w:lvlText w:val=""/>
      <w:lvlJc w:val="left"/>
      <w:pPr>
        <w:ind w:left="2820" w:hanging="360"/>
      </w:pPr>
      <w:rPr>
        <w:rFonts w:ascii="Wingdings" w:hAnsi="Wingdings" w:hint="default"/>
      </w:rPr>
    </w:lvl>
    <w:lvl w:ilvl="3" w:tplc="1C090001" w:tentative="1">
      <w:start w:val="1"/>
      <w:numFmt w:val="bullet"/>
      <w:lvlText w:val=""/>
      <w:lvlJc w:val="left"/>
      <w:pPr>
        <w:ind w:left="3540" w:hanging="360"/>
      </w:pPr>
      <w:rPr>
        <w:rFonts w:ascii="Symbol" w:hAnsi="Symbol" w:hint="default"/>
      </w:rPr>
    </w:lvl>
    <w:lvl w:ilvl="4" w:tplc="1C090003" w:tentative="1">
      <w:start w:val="1"/>
      <w:numFmt w:val="bullet"/>
      <w:lvlText w:val="o"/>
      <w:lvlJc w:val="left"/>
      <w:pPr>
        <w:ind w:left="4260" w:hanging="360"/>
      </w:pPr>
      <w:rPr>
        <w:rFonts w:ascii="Courier New" w:hAnsi="Courier New" w:cs="Courier New" w:hint="default"/>
      </w:rPr>
    </w:lvl>
    <w:lvl w:ilvl="5" w:tplc="1C090005" w:tentative="1">
      <w:start w:val="1"/>
      <w:numFmt w:val="bullet"/>
      <w:lvlText w:val=""/>
      <w:lvlJc w:val="left"/>
      <w:pPr>
        <w:ind w:left="4980" w:hanging="360"/>
      </w:pPr>
      <w:rPr>
        <w:rFonts w:ascii="Wingdings" w:hAnsi="Wingdings" w:hint="default"/>
      </w:rPr>
    </w:lvl>
    <w:lvl w:ilvl="6" w:tplc="1C090001" w:tentative="1">
      <w:start w:val="1"/>
      <w:numFmt w:val="bullet"/>
      <w:lvlText w:val=""/>
      <w:lvlJc w:val="left"/>
      <w:pPr>
        <w:ind w:left="5700" w:hanging="360"/>
      </w:pPr>
      <w:rPr>
        <w:rFonts w:ascii="Symbol" w:hAnsi="Symbol" w:hint="default"/>
      </w:rPr>
    </w:lvl>
    <w:lvl w:ilvl="7" w:tplc="1C090003" w:tentative="1">
      <w:start w:val="1"/>
      <w:numFmt w:val="bullet"/>
      <w:lvlText w:val="o"/>
      <w:lvlJc w:val="left"/>
      <w:pPr>
        <w:ind w:left="6420" w:hanging="360"/>
      </w:pPr>
      <w:rPr>
        <w:rFonts w:ascii="Courier New" w:hAnsi="Courier New" w:cs="Courier New" w:hint="default"/>
      </w:rPr>
    </w:lvl>
    <w:lvl w:ilvl="8" w:tplc="1C090005" w:tentative="1">
      <w:start w:val="1"/>
      <w:numFmt w:val="bullet"/>
      <w:lvlText w:val=""/>
      <w:lvlJc w:val="left"/>
      <w:pPr>
        <w:ind w:left="7140" w:hanging="360"/>
      </w:pPr>
      <w:rPr>
        <w:rFonts w:ascii="Wingdings" w:hAnsi="Wingdings" w:hint="default"/>
      </w:rPr>
    </w:lvl>
  </w:abstractNum>
  <w:abstractNum w:abstractNumId="631" w15:restartNumberingAfterBreak="0">
    <w:nsid w:val="59695B27"/>
    <w:multiLevelType w:val="multilevel"/>
    <w:tmpl w:val="57189E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2" w15:restartNumberingAfterBreak="0">
    <w:nsid w:val="59A60213"/>
    <w:multiLevelType w:val="hybridMultilevel"/>
    <w:tmpl w:val="9B881D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3" w15:restartNumberingAfterBreak="0">
    <w:nsid w:val="59DB5DD4"/>
    <w:multiLevelType w:val="multilevel"/>
    <w:tmpl w:val="8B7A35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15:restartNumberingAfterBreak="0">
    <w:nsid w:val="59F97143"/>
    <w:multiLevelType w:val="multilevel"/>
    <w:tmpl w:val="C8E0F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5" w15:restartNumberingAfterBreak="0">
    <w:nsid w:val="5A344E96"/>
    <w:multiLevelType w:val="multilevel"/>
    <w:tmpl w:val="46E67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6" w15:restartNumberingAfterBreak="0">
    <w:nsid w:val="5A3B5B63"/>
    <w:multiLevelType w:val="multilevel"/>
    <w:tmpl w:val="4B7AF1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7" w15:restartNumberingAfterBreak="0">
    <w:nsid w:val="5A3E4AD7"/>
    <w:multiLevelType w:val="multilevel"/>
    <w:tmpl w:val="CB88D9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8" w15:restartNumberingAfterBreak="0">
    <w:nsid w:val="5A4D09A0"/>
    <w:multiLevelType w:val="multilevel"/>
    <w:tmpl w:val="D54E9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9" w15:restartNumberingAfterBreak="0">
    <w:nsid w:val="5A511149"/>
    <w:multiLevelType w:val="multilevel"/>
    <w:tmpl w:val="8AB839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15:restartNumberingAfterBreak="0">
    <w:nsid w:val="5A8A1708"/>
    <w:multiLevelType w:val="multilevel"/>
    <w:tmpl w:val="9A0E97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1" w15:restartNumberingAfterBreak="0">
    <w:nsid w:val="5A8C795B"/>
    <w:multiLevelType w:val="multilevel"/>
    <w:tmpl w:val="C8A041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2" w15:restartNumberingAfterBreak="0">
    <w:nsid w:val="5A9267C0"/>
    <w:multiLevelType w:val="multilevel"/>
    <w:tmpl w:val="10DE5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3" w15:restartNumberingAfterBreak="0">
    <w:nsid w:val="5ACC0B12"/>
    <w:multiLevelType w:val="multilevel"/>
    <w:tmpl w:val="BC408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15:restartNumberingAfterBreak="0">
    <w:nsid w:val="5B080C01"/>
    <w:multiLevelType w:val="multilevel"/>
    <w:tmpl w:val="49DE5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15:restartNumberingAfterBreak="0">
    <w:nsid w:val="5B522A8E"/>
    <w:multiLevelType w:val="multilevel"/>
    <w:tmpl w:val="759C6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6" w15:restartNumberingAfterBreak="0">
    <w:nsid w:val="5B7012E2"/>
    <w:multiLevelType w:val="multilevel"/>
    <w:tmpl w:val="1AEC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7" w15:restartNumberingAfterBreak="0">
    <w:nsid w:val="5BA347FC"/>
    <w:multiLevelType w:val="multilevel"/>
    <w:tmpl w:val="C3A8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8" w15:restartNumberingAfterBreak="0">
    <w:nsid w:val="5BCE354E"/>
    <w:multiLevelType w:val="hybridMultilevel"/>
    <w:tmpl w:val="40E8789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49" w15:restartNumberingAfterBreak="0">
    <w:nsid w:val="5C515849"/>
    <w:multiLevelType w:val="multilevel"/>
    <w:tmpl w:val="60BE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0" w15:restartNumberingAfterBreak="0">
    <w:nsid w:val="5C533683"/>
    <w:multiLevelType w:val="multilevel"/>
    <w:tmpl w:val="F2EA7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1" w15:restartNumberingAfterBreak="0">
    <w:nsid w:val="5C56157F"/>
    <w:multiLevelType w:val="multilevel"/>
    <w:tmpl w:val="BD40BC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2" w15:restartNumberingAfterBreak="0">
    <w:nsid w:val="5C8A5C2A"/>
    <w:multiLevelType w:val="multilevel"/>
    <w:tmpl w:val="EBDCE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3" w15:restartNumberingAfterBreak="0">
    <w:nsid w:val="5CB601A1"/>
    <w:multiLevelType w:val="multilevel"/>
    <w:tmpl w:val="50B008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4" w15:restartNumberingAfterBreak="0">
    <w:nsid w:val="5CDC3D84"/>
    <w:multiLevelType w:val="multilevel"/>
    <w:tmpl w:val="3F8AF2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5" w15:restartNumberingAfterBreak="0">
    <w:nsid w:val="5DD1576B"/>
    <w:multiLevelType w:val="multilevel"/>
    <w:tmpl w:val="E4EA75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6" w15:restartNumberingAfterBreak="0">
    <w:nsid w:val="5DDB77D8"/>
    <w:multiLevelType w:val="multilevel"/>
    <w:tmpl w:val="DFA6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7" w15:restartNumberingAfterBreak="0">
    <w:nsid w:val="5E0A751A"/>
    <w:multiLevelType w:val="multilevel"/>
    <w:tmpl w:val="8AAAF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8" w15:restartNumberingAfterBreak="0">
    <w:nsid w:val="5E17577F"/>
    <w:multiLevelType w:val="multilevel"/>
    <w:tmpl w:val="BFA6CF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9" w15:restartNumberingAfterBreak="0">
    <w:nsid w:val="5E1819B1"/>
    <w:multiLevelType w:val="multilevel"/>
    <w:tmpl w:val="8050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0" w15:restartNumberingAfterBreak="0">
    <w:nsid w:val="5E32687B"/>
    <w:multiLevelType w:val="multilevel"/>
    <w:tmpl w:val="02724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1" w15:restartNumberingAfterBreak="0">
    <w:nsid w:val="5E3F50AA"/>
    <w:multiLevelType w:val="multilevel"/>
    <w:tmpl w:val="C0AE7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2" w15:restartNumberingAfterBreak="0">
    <w:nsid w:val="5E925219"/>
    <w:multiLevelType w:val="multilevel"/>
    <w:tmpl w:val="AAF0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3" w15:restartNumberingAfterBreak="0">
    <w:nsid w:val="5EAB2004"/>
    <w:multiLevelType w:val="multilevel"/>
    <w:tmpl w:val="CF84A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4" w15:restartNumberingAfterBreak="0">
    <w:nsid w:val="5EB74C11"/>
    <w:multiLevelType w:val="hybridMultilevel"/>
    <w:tmpl w:val="233875C6"/>
    <w:lvl w:ilvl="0" w:tplc="7972A01E">
      <w:numFmt w:val="bullet"/>
      <w:lvlText w:val="•"/>
      <w:lvlJc w:val="left"/>
      <w:pPr>
        <w:ind w:left="1080" w:hanging="720"/>
      </w:pPr>
      <w:rPr>
        <w:rFonts w:ascii="Helvetica" w:eastAsiaTheme="minorHAnsi" w:hAnsi="Helvetica" w:cs="Helvetic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5" w15:restartNumberingAfterBreak="0">
    <w:nsid w:val="5EDF4B5D"/>
    <w:multiLevelType w:val="multilevel"/>
    <w:tmpl w:val="EE0E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6" w15:restartNumberingAfterBreak="0">
    <w:nsid w:val="5F0C1958"/>
    <w:multiLevelType w:val="multilevel"/>
    <w:tmpl w:val="DE7E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7" w15:restartNumberingAfterBreak="0">
    <w:nsid w:val="5F3D65C6"/>
    <w:multiLevelType w:val="multilevel"/>
    <w:tmpl w:val="3594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8" w15:restartNumberingAfterBreak="0">
    <w:nsid w:val="5F841E87"/>
    <w:multiLevelType w:val="multilevel"/>
    <w:tmpl w:val="CAAEEC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9" w15:restartNumberingAfterBreak="0">
    <w:nsid w:val="5F981CE9"/>
    <w:multiLevelType w:val="multilevel"/>
    <w:tmpl w:val="BC62AE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0" w15:restartNumberingAfterBreak="0">
    <w:nsid w:val="5FDC4825"/>
    <w:multiLevelType w:val="multilevel"/>
    <w:tmpl w:val="F642E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1" w15:restartNumberingAfterBreak="0">
    <w:nsid w:val="5FF92FB5"/>
    <w:multiLevelType w:val="multilevel"/>
    <w:tmpl w:val="D67C0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2" w15:restartNumberingAfterBreak="0">
    <w:nsid w:val="60045394"/>
    <w:multiLevelType w:val="multilevel"/>
    <w:tmpl w:val="172410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3" w15:restartNumberingAfterBreak="0">
    <w:nsid w:val="603F1208"/>
    <w:multiLevelType w:val="multilevel"/>
    <w:tmpl w:val="C2024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4" w15:restartNumberingAfterBreak="0">
    <w:nsid w:val="605B474D"/>
    <w:multiLevelType w:val="multilevel"/>
    <w:tmpl w:val="4F561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5" w15:restartNumberingAfterBreak="0">
    <w:nsid w:val="60735BC5"/>
    <w:multiLevelType w:val="multilevel"/>
    <w:tmpl w:val="B6A8C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6" w15:restartNumberingAfterBreak="0">
    <w:nsid w:val="60846E98"/>
    <w:multiLevelType w:val="multilevel"/>
    <w:tmpl w:val="F434E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7" w15:restartNumberingAfterBreak="0">
    <w:nsid w:val="60B00D4D"/>
    <w:multiLevelType w:val="multilevel"/>
    <w:tmpl w:val="F7DE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8" w15:restartNumberingAfterBreak="0">
    <w:nsid w:val="60E91C71"/>
    <w:multiLevelType w:val="multilevel"/>
    <w:tmpl w:val="A318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9" w15:restartNumberingAfterBreak="0">
    <w:nsid w:val="6102442C"/>
    <w:multiLevelType w:val="multilevel"/>
    <w:tmpl w:val="1C58BA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0" w15:restartNumberingAfterBreak="0">
    <w:nsid w:val="61472DFB"/>
    <w:multiLevelType w:val="multilevel"/>
    <w:tmpl w:val="49EC6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1" w15:restartNumberingAfterBreak="0">
    <w:nsid w:val="616F3459"/>
    <w:multiLevelType w:val="multilevel"/>
    <w:tmpl w:val="F71695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2" w15:restartNumberingAfterBreak="0">
    <w:nsid w:val="6188604A"/>
    <w:multiLevelType w:val="multilevel"/>
    <w:tmpl w:val="8DD46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3" w15:restartNumberingAfterBreak="0">
    <w:nsid w:val="61AE2307"/>
    <w:multiLevelType w:val="multilevel"/>
    <w:tmpl w:val="053A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4" w15:restartNumberingAfterBreak="0">
    <w:nsid w:val="61FC44B0"/>
    <w:multiLevelType w:val="multilevel"/>
    <w:tmpl w:val="9082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5" w15:restartNumberingAfterBreak="0">
    <w:nsid w:val="61FC54BD"/>
    <w:multiLevelType w:val="multilevel"/>
    <w:tmpl w:val="56521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6" w15:restartNumberingAfterBreak="0">
    <w:nsid w:val="621F0F9C"/>
    <w:multiLevelType w:val="multilevel"/>
    <w:tmpl w:val="0DA6E0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7" w15:restartNumberingAfterBreak="0">
    <w:nsid w:val="624535FA"/>
    <w:multiLevelType w:val="multilevel"/>
    <w:tmpl w:val="CA18B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8" w15:restartNumberingAfterBreak="0">
    <w:nsid w:val="62813076"/>
    <w:multiLevelType w:val="multilevel"/>
    <w:tmpl w:val="C16622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9" w15:restartNumberingAfterBreak="0">
    <w:nsid w:val="628432D4"/>
    <w:multiLevelType w:val="multilevel"/>
    <w:tmpl w:val="7BDE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0" w15:restartNumberingAfterBreak="0">
    <w:nsid w:val="62BB58FC"/>
    <w:multiLevelType w:val="multilevel"/>
    <w:tmpl w:val="0A68B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1" w15:restartNumberingAfterBreak="0">
    <w:nsid w:val="62E40AF8"/>
    <w:multiLevelType w:val="multilevel"/>
    <w:tmpl w:val="15DC02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2" w15:restartNumberingAfterBreak="0">
    <w:nsid w:val="62F4799A"/>
    <w:multiLevelType w:val="multilevel"/>
    <w:tmpl w:val="D790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3" w15:restartNumberingAfterBreak="0">
    <w:nsid w:val="630D24BA"/>
    <w:multiLevelType w:val="multilevel"/>
    <w:tmpl w:val="339AF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4" w15:restartNumberingAfterBreak="0">
    <w:nsid w:val="635D3F96"/>
    <w:multiLevelType w:val="multilevel"/>
    <w:tmpl w:val="2D74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5" w15:restartNumberingAfterBreak="0">
    <w:nsid w:val="6399434B"/>
    <w:multiLevelType w:val="multilevel"/>
    <w:tmpl w:val="C6AC5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6" w15:restartNumberingAfterBreak="0">
    <w:nsid w:val="63A903C4"/>
    <w:multiLevelType w:val="multilevel"/>
    <w:tmpl w:val="38AA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7" w15:restartNumberingAfterBreak="0">
    <w:nsid w:val="63C97011"/>
    <w:multiLevelType w:val="multilevel"/>
    <w:tmpl w:val="0726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8" w15:restartNumberingAfterBreak="0">
    <w:nsid w:val="63CB3F29"/>
    <w:multiLevelType w:val="multilevel"/>
    <w:tmpl w:val="A684A1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9" w15:restartNumberingAfterBreak="0">
    <w:nsid w:val="63ED3FD4"/>
    <w:multiLevelType w:val="multilevel"/>
    <w:tmpl w:val="BC78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0" w15:restartNumberingAfterBreak="0">
    <w:nsid w:val="63F85A2D"/>
    <w:multiLevelType w:val="multilevel"/>
    <w:tmpl w:val="8F24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1" w15:restartNumberingAfterBreak="0">
    <w:nsid w:val="642528A0"/>
    <w:multiLevelType w:val="multilevel"/>
    <w:tmpl w:val="745C9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2" w15:restartNumberingAfterBreak="0">
    <w:nsid w:val="64711000"/>
    <w:multiLevelType w:val="multilevel"/>
    <w:tmpl w:val="265AC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3" w15:restartNumberingAfterBreak="0">
    <w:nsid w:val="64990352"/>
    <w:multiLevelType w:val="multilevel"/>
    <w:tmpl w:val="0CB61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4" w15:restartNumberingAfterBreak="0">
    <w:nsid w:val="64EB5B0D"/>
    <w:multiLevelType w:val="multilevel"/>
    <w:tmpl w:val="7B2A6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5" w15:restartNumberingAfterBreak="0">
    <w:nsid w:val="65C90B4F"/>
    <w:multiLevelType w:val="multilevel"/>
    <w:tmpl w:val="E856E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6" w15:restartNumberingAfterBreak="0">
    <w:nsid w:val="65D13C86"/>
    <w:multiLevelType w:val="multilevel"/>
    <w:tmpl w:val="4C90BF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7" w15:restartNumberingAfterBreak="0">
    <w:nsid w:val="65D56825"/>
    <w:multiLevelType w:val="multilevel"/>
    <w:tmpl w:val="3FD417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8" w15:restartNumberingAfterBreak="0">
    <w:nsid w:val="65F252F7"/>
    <w:multiLevelType w:val="multilevel"/>
    <w:tmpl w:val="33EEA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9" w15:restartNumberingAfterBreak="0">
    <w:nsid w:val="669779AD"/>
    <w:multiLevelType w:val="multilevel"/>
    <w:tmpl w:val="87CE8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0" w15:restartNumberingAfterBreak="0">
    <w:nsid w:val="66EF372A"/>
    <w:multiLevelType w:val="hybridMultilevel"/>
    <w:tmpl w:val="968AA6C6"/>
    <w:lvl w:ilvl="0" w:tplc="7972A01E">
      <w:numFmt w:val="bullet"/>
      <w:lvlText w:val="•"/>
      <w:lvlJc w:val="left"/>
      <w:pPr>
        <w:ind w:left="1080" w:hanging="720"/>
      </w:pPr>
      <w:rPr>
        <w:rFonts w:ascii="Helvetica" w:eastAsiaTheme="minorHAnsi" w:hAnsi="Helvetica" w:cs="Helvetic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1" w15:restartNumberingAfterBreak="0">
    <w:nsid w:val="671D1057"/>
    <w:multiLevelType w:val="multilevel"/>
    <w:tmpl w:val="1570C5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2" w15:restartNumberingAfterBreak="0">
    <w:nsid w:val="67254C74"/>
    <w:multiLevelType w:val="multilevel"/>
    <w:tmpl w:val="AA0C2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15:restartNumberingAfterBreak="0">
    <w:nsid w:val="673D60A0"/>
    <w:multiLevelType w:val="multilevel"/>
    <w:tmpl w:val="3E72F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4" w15:restartNumberingAfterBreak="0">
    <w:nsid w:val="675030C4"/>
    <w:multiLevelType w:val="multilevel"/>
    <w:tmpl w:val="F38A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5" w15:restartNumberingAfterBreak="0">
    <w:nsid w:val="678F1A6F"/>
    <w:multiLevelType w:val="multilevel"/>
    <w:tmpl w:val="AEB4E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6" w15:restartNumberingAfterBreak="0">
    <w:nsid w:val="67B026E9"/>
    <w:multiLevelType w:val="multilevel"/>
    <w:tmpl w:val="C16E2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7" w15:restartNumberingAfterBreak="0">
    <w:nsid w:val="67E45284"/>
    <w:multiLevelType w:val="multilevel"/>
    <w:tmpl w:val="BB0AE8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8" w15:restartNumberingAfterBreak="0">
    <w:nsid w:val="684453FB"/>
    <w:multiLevelType w:val="multilevel"/>
    <w:tmpl w:val="086EDD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9" w15:restartNumberingAfterBreak="0">
    <w:nsid w:val="68543ADB"/>
    <w:multiLevelType w:val="multilevel"/>
    <w:tmpl w:val="5BB8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0" w15:restartNumberingAfterBreak="0">
    <w:nsid w:val="688D2908"/>
    <w:multiLevelType w:val="multilevel"/>
    <w:tmpl w:val="997A5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1" w15:restartNumberingAfterBreak="0">
    <w:nsid w:val="68CE0054"/>
    <w:multiLevelType w:val="multilevel"/>
    <w:tmpl w:val="AFFA8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2" w15:restartNumberingAfterBreak="0">
    <w:nsid w:val="68DE6AC0"/>
    <w:multiLevelType w:val="multilevel"/>
    <w:tmpl w:val="11401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3" w15:restartNumberingAfterBreak="0">
    <w:nsid w:val="69180430"/>
    <w:multiLevelType w:val="multilevel"/>
    <w:tmpl w:val="9B268A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4" w15:restartNumberingAfterBreak="0">
    <w:nsid w:val="6939711A"/>
    <w:multiLevelType w:val="multilevel"/>
    <w:tmpl w:val="8C8A2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5" w15:restartNumberingAfterBreak="0">
    <w:nsid w:val="694E1743"/>
    <w:multiLevelType w:val="multilevel"/>
    <w:tmpl w:val="558C6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6" w15:restartNumberingAfterBreak="0">
    <w:nsid w:val="697C1136"/>
    <w:multiLevelType w:val="multilevel"/>
    <w:tmpl w:val="EA6CAE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7" w15:restartNumberingAfterBreak="0">
    <w:nsid w:val="69A065AF"/>
    <w:multiLevelType w:val="multilevel"/>
    <w:tmpl w:val="81809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8" w15:restartNumberingAfterBreak="0">
    <w:nsid w:val="69E84766"/>
    <w:multiLevelType w:val="multilevel"/>
    <w:tmpl w:val="89368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9" w15:restartNumberingAfterBreak="0">
    <w:nsid w:val="69F23D9E"/>
    <w:multiLevelType w:val="multilevel"/>
    <w:tmpl w:val="12DE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0" w15:restartNumberingAfterBreak="0">
    <w:nsid w:val="6A271ACE"/>
    <w:multiLevelType w:val="multilevel"/>
    <w:tmpl w:val="23245C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1" w15:restartNumberingAfterBreak="0">
    <w:nsid w:val="6A2D7CCA"/>
    <w:multiLevelType w:val="multilevel"/>
    <w:tmpl w:val="3EC096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2" w15:restartNumberingAfterBreak="0">
    <w:nsid w:val="6A5D416D"/>
    <w:multiLevelType w:val="multilevel"/>
    <w:tmpl w:val="60B8F8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3" w15:restartNumberingAfterBreak="0">
    <w:nsid w:val="6A5E71B7"/>
    <w:multiLevelType w:val="multilevel"/>
    <w:tmpl w:val="904E8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4" w15:restartNumberingAfterBreak="0">
    <w:nsid w:val="6A660C8E"/>
    <w:multiLevelType w:val="multilevel"/>
    <w:tmpl w:val="B942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5" w15:restartNumberingAfterBreak="0">
    <w:nsid w:val="6A784B3C"/>
    <w:multiLevelType w:val="multilevel"/>
    <w:tmpl w:val="E006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6" w15:restartNumberingAfterBreak="0">
    <w:nsid w:val="6AB2047A"/>
    <w:multiLevelType w:val="multilevel"/>
    <w:tmpl w:val="8ECCA67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37" w15:restartNumberingAfterBreak="0">
    <w:nsid w:val="6B58513C"/>
    <w:multiLevelType w:val="multilevel"/>
    <w:tmpl w:val="3CF4DE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8" w15:restartNumberingAfterBreak="0">
    <w:nsid w:val="6B84752B"/>
    <w:multiLevelType w:val="hybridMultilevel"/>
    <w:tmpl w:val="298ADB4E"/>
    <w:lvl w:ilvl="0" w:tplc="1C090001">
      <w:start w:val="1"/>
      <w:numFmt w:val="bullet"/>
      <w:lvlText w:val=""/>
      <w:lvlJc w:val="left"/>
      <w:pPr>
        <w:ind w:left="1800" w:hanging="360"/>
      </w:pPr>
      <w:rPr>
        <w:rFonts w:ascii="Symbol" w:hAnsi="Symbol" w:cs="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cs="Wingdings" w:hint="default"/>
      </w:rPr>
    </w:lvl>
    <w:lvl w:ilvl="3" w:tplc="1C090001" w:tentative="1">
      <w:start w:val="1"/>
      <w:numFmt w:val="bullet"/>
      <w:lvlText w:val=""/>
      <w:lvlJc w:val="left"/>
      <w:pPr>
        <w:ind w:left="3960" w:hanging="360"/>
      </w:pPr>
      <w:rPr>
        <w:rFonts w:ascii="Symbol" w:hAnsi="Symbol" w:cs="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cs="Wingdings" w:hint="default"/>
      </w:rPr>
    </w:lvl>
    <w:lvl w:ilvl="6" w:tplc="1C090001" w:tentative="1">
      <w:start w:val="1"/>
      <w:numFmt w:val="bullet"/>
      <w:lvlText w:val=""/>
      <w:lvlJc w:val="left"/>
      <w:pPr>
        <w:ind w:left="6120" w:hanging="360"/>
      </w:pPr>
      <w:rPr>
        <w:rFonts w:ascii="Symbol" w:hAnsi="Symbol" w:cs="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cs="Wingdings" w:hint="default"/>
      </w:rPr>
    </w:lvl>
  </w:abstractNum>
  <w:abstractNum w:abstractNumId="739" w15:restartNumberingAfterBreak="0">
    <w:nsid w:val="6BA45185"/>
    <w:multiLevelType w:val="multilevel"/>
    <w:tmpl w:val="59707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0" w15:restartNumberingAfterBreak="0">
    <w:nsid w:val="6BC37781"/>
    <w:multiLevelType w:val="multilevel"/>
    <w:tmpl w:val="AE6C0F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1" w15:restartNumberingAfterBreak="0">
    <w:nsid w:val="6BF021BE"/>
    <w:multiLevelType w:val="multilevel"/>
    <w:tmpl w:val="45A0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2" w15:restartNumberingAfterBreak="0">
    <w:nsid w:val="6C0001A4"/>
    <w:multiLevelType w:val="multilevel"/>
    <w:tmpl w:val="2408B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3" w15:restartNumberingAfterBreak="0">
    <w:nsid w:val="6C2772BE"/>
    <w:multiLevelType w:val="multilevel"/>
    <w:tmpl w:val="8AAE99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4" w15:restartNumberingAfterBreak="0">
    <w:nsid w:val="6C331D80"/>
    <w:multiLevelType w:val="hybridMultilevel"/>
    <w:tmpl w:val="C5864C38"/>
    <w:lvl w:ilvl="0" w:tplc="1C090001">
      <w:start w:val="1"/>
      <w:numFmt w:val="bullet"/>
      <w:lvlText w:val=""/>
      <w:lvlJc w:val="left"/>
      <w:pPr>
        <w:ind w:left="1854" w:hanging="360"/>
      </w:pPr>
      <w:rPr>
        <w:rFonts w:ascii="Symbol" w:hAnsi="Symbol" w:cs="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745" w15:restartNumberingAfterBreak="0">
    <w:nsid w:val="6C357D19"/>
    <w:multiLevelType w:val="multilevel"/>
    <w:tmpl w:val="0C881B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6" w15:restartNumberingAfterBreak="0">
    <w:nsid w:val="6C426EC0"/>
    <w:multiLevelType w:val="multilevel"/>
    <w:tmpl w:val="2FA8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7" w15:restartNumberingAfterBreak="0">
    <w:nsid w:val="6C8035AE"/>
    <w:multiLevelType w:val="multilevel"/>
    <w:tmpl w:val="32F4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8" w15:restartNumberingAfterBreak="0">
    <w:nsid w:val="6CA65F9E"/>
    <w:multiLevelType w:val="multilevel"/>
    <w:tmpl w:val="010C7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9" w15:restartNumberingAfterBreak="0">
    <w:nsid w:val="6CB63F10"/>
    <w:multiLevelType w:val="multilevel"/>
    <w:tmpl w:val="36B66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0" w15:restartNumberingAfterBreak="0">
    <w:nsid w:val="6D260CEA"/>
    <w:multiLevelType w:val="multilevel"/>
    <w:tmpl w:val="33D02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1" w15:restartNumberingAfterBreak="0">
    <w:nsid w:val="6D3E2DC2"/>
    <w:multiLevelType w:val="multilevel"/>
    <w:tmpl w:val="5EC05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2" w15:restartNumberingAfterBreak="0">
    <w:nsid w:val="6D407F07"/>
    <w:multiLevelType w:val="multilevel"/>
    <w:tmpl w:val="EAAA3C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3" w15:restartNumberingAfterBreak="0">
    <w:nsid w:val="6DAB0F4D"/>
    <w:multiLevelType w:val="multilevel"/>
    <w:tmpl w:val="3BDE2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4" w15:restartNumberingAfterBreak="0">
    <w:nsid w:val="6DB7551C"/>
    <w:multiLevelType w:val="hybridMultilevel"/>
    <w:tmpl w:val="9EEEAD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5" w15:restartNumberingAfterBreak="0">
    <w:nsid w:val="6DB87F93"/>
    <w:multiLevelType w:val="multilevel"/>
    <w:tmpl w:val="05EA3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6" w15:restartNumberingAfterBreak="0">
    <w:nsid w:val="6DBF75F5"/>
    <w:multiLevelType w:val="multilevel"/>
    <w:tmpl w:val="138664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7" w15:restartNumberingAfterBreak="0">
    <w:nsid w:val="6DCD2B7A"/>
    <w:multiLevelType w:val="multilevel"/>
    <w:tmpl w:val="3D22D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8" w15:restartNumberingAfterBreak="0">
    <w:nsid w:val="6DF40A63"/>
    <w:multiLevelType w:val="multilevel"/>
    <w:tmpl w:val="7096B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9" w15:restartNumberingAfterBreak="0">
    <w:nsid w:val="6E2C535B"/>
    <w:multiLevelType w:val="multilevel"/>
    <w:tmpl w:val="48D0D3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0" w15:restartNumberingAfterBreak="0">
    <w:nsid w:val="6E55003C"/>
    <w:multiLevelType w:val="multilevel"/>
    <w:tmpl w:val="5880B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1" w15:restartNumberingAfterBreak="0">
    <w:nsid w:val="6E57501F"/>
    <w:multiLevelType w:val="multilevel"/>
    <w:tmpl w:val="0E46E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2" w15:restartNumberingAfterBreak="0">
    <w:nsid w:val="6E72650B"/>
    <w:multiLevelType w:val="multilevel"/>
    <w:tmpl w:val="390C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3" w15:restartNumberingAfterBreak="0">
    <w:nsid w:val="6E8D6CF3"/>
    <w:multiLevelType w:val="multilevel"/>
    <w:tmpl w:val="FA508B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4" w15:restartNumberingAfterBreak="0">
    <w:nsid w:val="6E9935B0"/>
    <w:multiLevelType w:val="multilevel"/>
    <w:tmpl w:val="9ABED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5" w15:restartNumberingAfterBreak="0">
    <w:nsid w:val="6EBE3D56"/>
    <w:multiLevelType w:val="multilevel"/>
    <w:tmpl w:val="8C8C3B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6" w15:restartNumberingAfterBreak="0">
    <w:nsid w:val="6F362BE1"/>
    <w:multiLevelType w:val="multilevel"/>
    <w:tmpl w:val="274E4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7" w15:restartNumberingAfterBreak="0">
    <w:nsid w:val="6FAB5360"/>
    <w:multiLevelType w:val="multilevel"/>
    <w:tmpl w:val="8884D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8" w15:restartNumberingAfterBreak="0">
    <w:nsid w:val="700A74A7"/>
    <w:multiLevelType w:val="multilevel"/>
    <w:tmpl w:val="F142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9" w15:restartNumberingAfterBreak="0">
    <w:nsid w:val="701F127A"/>
    <w:multiLevelType w:val="multilevel"/>
    <w:tmpl w:val="141E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0" w15:restartNumberingAfterBreak="0">
    <w:nsid w:val="70426207"/>
    <w:multiLevelType w:val="multilevel"/>
    <w:tmpl w:val="FA52D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1" w15:restartNumberingAfterBreak="0">
    <w:nsid w:val="70595FA5"/>
    <w:multiLevelType w:val="multilevel"/>
    <w:tmpl w:val="2424FA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2" w15:restartNumberingAfterBreak="0">
    <w:nsid w:val="70663BB1"/>
    <w:multiLevelType w:val="multilevel"/>
    <w:tmpl w:val="836EB4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3" w15:restartNumberingAfterBreak="0">
    <w:nsid w:val="706B7762"/>
    <w:multiLevelType w:val="multilevel"/>
    <w:tmpl w:val="92BA7E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4" w15:restartNumberingAfterBreak="0">
    <w:nsid w:val="70A9461C"/>
    <w:multiLevelType w:val="multilevel"/>
    <w:tmpl w:val="DDD83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5" w15:restartNumberingAfterBreak="0">
    <w:nsid w:val="70CE70DF"/>
    <w:multiLevelType w:val="multilevel"/>
    <w:tmpl w:val="CBC49B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6" w15:restartNumberingAfterBreak="0">
    <w:nsid w:val="70D61D4F"/>
    <w:multiLevelType w:val="multilevel"/>
    <w:tmpl w:val="0E345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7" w15:restartNumberingAfterBreak="0">
    <w:nsid w:val="70D74A92"/>
    <w:multiLevelType w:val="multilevel"/>
    <w:tmpl w:val="110A3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8" w15:restartNumberingAfterBreak="0">
    <w:nsid w:val="713A0023"/>
    <w:multiLevelType w:val="multilevel"/>
    <w:tmpl w:val="B6A2D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9" w15:restartNumberingAfterBreak="0">
    <w:nsid w:val="71841F0F"/>
    <w:multiLevelType w:val="multilevel"/>
    <w:tmpl w:val="5B38D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0" w15:restartNumberingAfterBreak="0">
    <w:nsid w:val="71B56A4A"/>
    <w:multiLevelType w:val="multilevel"/>
    <w:tmpl w:val="C5062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1" w15:restartNumberingAfterBreak="0">
    <w:nsid w:val="71B90DA4"/>
    <w:multiLevelType w:val="multilevel"/>
    <w:tmpl w:val="18BEA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2" w15:restartNumberingAfterBreak="0">
    <w:nsid w:val="71FE6407"/>
    <w:multiLevelType w:val="multilevel"/>
    <w:tmpl w:val="5B46E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3" w15:restartNumberingAfterBreak="0">
    <w:nsid w:val="722B21F8"/>
    <w:multiLevelType w:val="multilevel"/>
    <w:tmpl w:val="D0EA2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4" w15:restartNumberingAfterBreak="0">
    <w:nsid w:val="7255688C"/>
    <w:multiLevelType w:val="multilevel"/>
    <w:tmpl w:val="31A4B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5" w15:restartNumberingAfterBreak="0">
    <w:nsid w:val="72737A9E"/>
    <w:multiLevelType w:val="multilevel"/>
    <w:tmpl w:val="C506F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6" w15:restartNumberingAfterBreak="0">
    <w:nsid w:val="727A09FF"/>
    <w:multiLevelType w:val="multilevel"/>
    <w:tmpl w:val="3B64C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7" w15:restartNumberingAfterBreak="0">
    <w:nsid w:val="729A541B"/>
    <w:multiLevelType w:val="multilevel"/>
    <w:tmpl w:val="A9FE2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8" w15:restartNumberingAfterBreak="0">
    <w:nsid w:val="72C11629"/>
    <w:multiLevelType w:val="multilevel"/>
    <w:tmpl w:val="969A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9" w15:restartNumberingAfterBreak="0">
    <w:nsid w:val="73043CA3"/>
    <w:multiLevelType w:val="multilevel"/>
    <w:tmpl w:val="08063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0" w15:restartNumberingAfterBreak="0">
    <w:nsid w:val="732810F1"/>
    <w:multiLevelType w:val="multilevel"/>
    <w:tmpl w:val="2ACE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1" w15:restartNumberingAfterBreak="0">
    <w:nsid w:val="733101AE"/>
    <w:multiLevelType w:val="multilevel"/>
    <w:tmpl w:val="29E45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2" w15:restartNumberingAfterBreak="0">
    <w:nsid w:val="734C019D"/>
    <w:multiLevelType w:val="multilevel"/>
    <w:tmpl w:val="1B2CC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3" w15:restartNumberingAfterBreak="0">
    <w:nsid w:val="73746B7B"/>
    <w:multiLevelType w:val="multilevel"/>
    <w:tmpl w:val="5AAE5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4" w15:restartNumberingAfterBreak="0">
    <w:nsid w:val="73845247"/>
    <w:multiLevelType w:val="multilevel"/>
    <w:tmpl w:val="54686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5" w15:restartNumberingAfterBreak="0">
    <w:nsid w:val="73C46B69"/>
    <w:multiLevelType w:val="multilevel"/>
    <w:tmpl w:val="E45C4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6" w15:restartNumberingAfterBreak="0">
    <w:nsid w:val="73F70D89"/>
    <w:multiLevelType w:val="multilevel"/>
    <w:tmpl w:val="DC984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7" w15:restartNumberingAfterBreak="0">
    <w:nsid w:val="741E7B3D"/>
    <w:multiLevelType w:val="multilevel"/>
    <w:tmpl w:val="675007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8" w15:restartNumberingAfterBreak="0">
    <w:nsid w:val="742A52CA"/>
    <w:multiLevelType w:val="multilevel"/>
    <w:tmpl w:val="99ACE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9" w15:restartNumberingAfterBreak="0">
    <w:nsid w:val="744418E0"/>
    <w:multiLevelType w:val="multilevel"/>
    <w:tmpl w:val="1D2C6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0" w15:restartNumberingAfterBreak="0">
    <w:nsid w:val="74C16CB3"/>
    <w:multiLevelType w:val="multilevel"/>
    <w:tmpl w:val="A250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1" w15:restartNumberingAfterBreak="0">
    <w:nsid w:val="74FC483D"/>
    <w:multiLevelType w:val="multilevel"/>
    <w:tmpl w:val="FD4CD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2" w15:restartNumberingAfterBreak="0">
    <w:nsid w:val="75324AA1"/>
    <w:multiLevelType w:val="multilevel"/>
    <w:tmpl w:val="7F6E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3" w15:restartNumberingAfterBreak="0">
    <w:nsid w:val="753843B7"/>
    <w:multiLevelType w:val="multilevel"/>
    <w:tmpl w:val="2A4C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4" w15:restartNumberingAfterBreak="0">
    <w:nsid w:val="756A4264"/>
    <w:multiLevelType w:val="multilevel"/>
    <w:tmpl w:val="59F6CF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5" w15:restartNumberingAfterBreak="0">
    <w:nsid w:val="75725A42"/>
    <w:multiLevelType w:val="multilevel"/>
    <w:tmpl w:val="AAB224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6" w15:restartNumberingAfterBreak="0">
    <w:nsid w:val="75D7173D"/>
    <w:multiLevelType w:val="multilevel"/>
    <w:tmpl w:val="7B78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7" w15:restartNumberingAfterBreak="0">
    <w:nsid w:val="75D777CB"/>
    <w:multiLevelType w:val="multilevel"/>
    <w:tmpl w:val="1458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8" w15:restartNumberingAfterBreak="0">
    <w:nsid w:val="75DF49E0"/>
    <w:multiLevelType w:val="multilevel"/>
    <w:tmpl w:val="9C341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9" w15:restartNumberingAfterBreak="0">
    <w:nsid w:val="76561FF0"/>
    <w:multiLevelType w:val="multilevel"/>
    <w:tmpl w:val="E1C4B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65C6CD3"/>
    <w:multiLevelType w:val="multilevel"/>
    <w:tmpl w:val="6D7CB6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1" w15:restartNumberingAfterBreak="0">
    <w:nsid w:val="76A56B70"/>
    <w:multiLevelType w:val="multilevel"/>
    <w:tmpl w:val="EEDE7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2" w15:restartNumberingAfterBreak="0">
    <w:nsid w:val="76AF715A"/>
    <w:multiLevelType w:val="multilevel"/>
    <w:tmpl w:val="C94AC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3" w15:restartNumberingAfterBreak="0">
    <w:nsid w:val="77042CB9"/>
    <w:multiLevelType w:val="multilevel"/>
    <w:tmpl w:val="05027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4" w15:restartNumberingAfterBreak="0">
    <w:nsid w:val="774A28E5"/>
    <w:multiLevelType w:val="multilevel"/>
    <w:tmpl w:val="09F8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5" w15:restartNumberingAfterBreak="0">
    <w:nsid w:val="77665C07"/>
    <w:multiLevelType w:val="hybridMultilevel"/>
    <w:tmpl w:val="87C88F16"/>
    <w:lvl w:ilvl="0" w:tplc="1C090001">
      <w:start w:val="1"/>
      <w:numFmt w:val="bullet"/>
      <w:lvlText w:val=""/>
      <w:lvlJc w:val="left"/>
      <w:pPr>
        <w:ind w:left="1854" w:hanging="360"/>
      </w:pPr>
      <w:rPr>
        <w:rFonts w:ascii="Symbol" w:hAnsi="Symbol" w:cs="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cs="Wingdings" w:hint="default"/>
      </w:rPr>
    </w:lvl>
    <w:lvl w:ilvl="3" w:tplc="1C090001" w:tentative="1">
      <w:start w:val="1"/>
      <w:numFmt w:val="bullet"/>
      <w:lvlText w:val=""/>
      <w:lvlJc w:val="left"/>
      <w:pPr>
        <w:ind w:left="4014" w:hanging="360"/>
      </w:pPr>
      <w:rPr>
        <w:rFonts w:ascii="Symbol" w:hAnsi="Symbol" w:cs="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cs="Wingdings" w:hint="default"/>
      </w:rPr>
    </w:lvl>
    <w:lvl w:ilvl="6" w:tplc="1C090001" w:tentative="1">
      <w:start w:val="1"/>
      <w:numFmt w:val="bullet"/>
      <w:lvlText w:val=""/>
      <w:lvlJc w:val="left"/>
      <w:pPr>
        <w:ind w:left="6174" w:hanging="360"/>
      </w:pPr>
      <w:rPr>
        <w:rFonts w:ascii="Symbol" w:hAnsi="Symbol" w:cs="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cs="Wingdings" w:hint="default"/>
      </w:rPr>
    </w:lvl>
  </w:abstractNum>
  <w:abstractNum w:abstractNumId="816" w15:restartNumberingAfterBreak="0">
    <w:nsid w:val="77BD505D"/>
    <w:multiLevelType w:val="multilevel"/>
    <w:tmpl w:val="7B46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7" w15:restartNumberingAfterBreak="0">
    <w:nsid w:val="77DD3442"/>
    <w:multiLevelType w:val="multilevel"/>
    <w:tmpl w:val="FDC05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8" w15:restartNumberingAfterBreak="0">
    <w:nsid w:val="7824516D"/>
    <w:multiLevelType w:val="multilevel"/>
    <w:tmpl w:val="1DDA90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9" w15:restartNumberingAfterBreak="0">
    <w:nsid w:val="783553B6"/>
    <w:multiLevelType w:val="multilevel"/>
    <w:tmpl w:val="8EDE7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0" w15:restartNumberingAfterBreak="0">
    <w:nsid w:val="78436F0A"/>
    <w:multiLevelType w:val="multilevel"/>
    <w:tmpl w:val="43521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1" w15:restartNumberingAfterBreak="0">
    <w:nsid w:val="785C35F4"/>
    <w:multiLevelType w:val="multilevel"/>
    <w:tmpl w:val="2C3C5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2" w15:restartNumberingAfterBreak="0">
    <w:nsid w:val="787E5926"/>
    <w:multiLevelType w:val="hybridMultilevel"/>
    <w:tmpl w:val="A902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3" w15:restartNumberingAfterBreak="0">
    <w:nsid w:val="788971E4"/>
    <w:multiLevelType w:val="multilevel"/>
    <w:tmpl w:val="075484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4" w15:restartNumberingAfterBreak="0">
    <w:nsid w:val="78C61BE9"/>
    <w:multiLevelType w:val="multilevel"/>
    <w:tmpl w:val="E89C2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5" w15:restartNumberingAfterBreak="0">
    <w:nsid w:val="78FC3CFE"/>
    <w:multiLevelType w:val="multilevel"/>
    <w:tmpl w:val="17BCF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6" w15:restartNumberingAfterBreak="0">
    <w:nsid w:val="791163FB"/>
    <w:multiLevelType w:val="multilevel"/>
    <w:tmpl w:val="AE56AF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7" w15:restartNumberingAfterBreak="0">
    <w:nsid w:val="791A3A05"/>
    <w:multiLevelType w:val="multilevel"/>
    <w:tmpl w:val="1C86B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8" w15:restartNumberingAfterBreak="0">
    <w:nsid w:val="793D671D"/>
    <w:multiLevelType w:val="multilevel"/>
    <w:tmpl w:val="14C8B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9" w15:restartNumberingAfterBreak="0">
    <w:nsid w:val="793F3B83"/>
    <w:multiLevelType w:val="multilevel"/>
    <w:tmpl w:val="B3A6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0" w15:restartNumberingAfterBreak="0">
    <w:nsid w:val="794E6984"/>
    <w:multiLevelType w:val="multilevel"/>
    <w:tmpl w:val="6ECE55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1" w15:restartNumberingAfterBreak="0">
    <w:nsid w:val="795326F3"/>
    <w:multiLevelType w:val="multilevel"/>
    <w:tmpl w:val="E604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2" w15:restartNumberingAfterBreak="0">
    <w:nsid w:val="796D3000"/>
    <w:multiLevelType w:val="multilevel"/>
    <w:tmpl w:val="5D02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3" w15:restartNumberingAfterBreak="0">
    <w:nsid w:val="798C4533"/>
    <w:multiLevelType w:val="multilevel"/>
    <w:tmpl w:val="D8C8EE6E"/>
    <w:lvl w:ilvl="0">
      <w:start w:val="1"/>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34" w15:restartNumberingAfterBreak="0">
    <w:nsid w:val="79934EF8"/>
    <w:multiLevelType w:val="hybridMultilevel"/>
    <w:tmpl w:val="2032989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35" w15:restartNumberingAfterBreak="0">
    <w:nsid w:val="79976FE1"/>
    <w:multiLevelType w:val="multilevel"/>
    <w:tmpl w:val="D81E74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6" w15:restartNumberingAfterBreak="0">
    <w:nsid w:val="79A20422"/>
    <w:multiLevelType w:val="multilevel"/>
    <w:tmpl w:val="5C9E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7" w15:restartNumberingAfterBreak="0">
    <w:nsid w:val="7A0C0407"/>
    <w:multiLevelType w:val="multilevel"/>
    <w:tmpl w:val="7CFEB8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8" w15:restartNumberingAfterBreak="0">
    <w:nsid w:val="7A0E4BE7"/>
    <w:multiLevelType w:val="multilevel"/>
    <w:tmpl w:val="351CE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9" w15:restartNumberingAfterBreak="0">
    <w:nsid w:val="7A2F1F92"/>
    <w:multiLevelType w:val="hybridMultilevel"/>
    <w:tmpl w:val="C5DC2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0" w15:restartNumberingAfterBreak="0">
    <w:nsid w:val="7A350EE2"/>
    <w:multiLevelType w:val="multilevel"/>
    <w:tmpl w:val="710C4A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1" w15:restartNumberingAfterBreak="0">
    <w:nsid w:val="7A6D7745"/>
    <w:multiLevelType w:val="multilevel"/>
    <w:tmpl w:val="D45A3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2" w15:restartNumberingAfterBreak="0">
    <w:nsid w:val="7A962A5F"/>
    <w:multiLevelType w:val="multilevel"/>
    <w:tmpl w:val="4EC8DD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3" w15:restartNumberingAfterBreak="0">
    <w:nsid w:val="7ADF1FDE"/>
    <w:multiLevelType w:val="multilevel"/>
    <w:tmpl w:val="6600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4" w15:restartNumberingAfterBreak="0">
    <w:nsid w:val="7AF72CD2"/>
    <w:multiLevelType w:val="multilevel"/>
    <w:tmpl w:val="76F04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5" w15:restartNumberingAfterBreak="0">
    <w:nsid w:val="7B0B1597"/>
    <w:multiLevelType w:val="hybridMultilevel"/>
    <w:tmpl w:val="FF46E714"/>
    <w:lvl w:ilvl="0" w:tplc="7972A01E">
      <w:numFmt w:val="bullet"/>
      <w:lvlText w:val="•"/>
      <w:lvlJc w:val="left"/>
      <w:pPr>
        <w:ind w:left="1080" w:hanging="720"/>
      </w:pPr>
      <w:rPr>
        <w:rFonts w:ascii="Helvetica" w:eastAsiaTheme="minorHAnsi" w:hAnsi="Helvetica" w:cs="Helvetic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6" w15:restartNumberingAfterBreak="0">
    <w:nsid w:val="7B1935F5"/>
    <w:multiLevelType w:val="multilevel"/>
    <w:tmpl w:val="81ECB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7" w15:restartNumberingAfterBreak="0">
    <w:nsid w:val="7B6A75F8"/>
    <w:multiLevelType w:val="multilevel"/>
    <w:tmpl w:val="11DEC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8" w15:restartNumberingAfterBreak="0">
    <w:nsid w:val="7B6D5870"/>
    <w:multiLevelType w:val="multilevel"/>
    <w:tmpl w:val="33000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9" w15:restartNumberingAfterBreak="0">
    <w:nsid w:val="7B983BD8"/>
    <w:multiLevelType w:val="hybridMultilevel"/>
    <w:tmpl w:val="3294AB70"/>
    <w:lvl w:ilvl="0" w:tplc="1C090001">
      <w:start w:val="1"/>
      <w:numFmt w:val="bullet"/>
      <w:lvlText w:val=""/>
      <w:lvlJc w:val="left"/>
      <w:pPr>
        <w:ind w:left="1713" w:hanging="360"/>
      </w:pPr>
      <w:rPr>
        <w:rFonts w:ascii="Symbol" w:hAnsi="Symbol" w:cs="Symbol" w:hint="default"/>
      </w:rPr>
    </w:lvl>
    <w:lvl w:ilvl="1" w:tplc="1C090003">
      <w:start w:val="1"/>
      <w:numFmt w:val="bullet"/>
      <w:lvlText w:val="o"/>
      <w:lvlJc w:val="left"/>
      <w:pPr>
        <w:ind w:left="2433" w:hanging="360"/>
      </w:pPr>
      <w:rPr>
        <w:rFonts w:ascii="Courier New" w:hAnsi="Courier New" w:cs="Courier New" w:hint="default"/>
      </w:rPr>
    </w:lvl>
    <w:lvl w:ilvl="2" w:tplc="1C090005">
      <w:start w:val="1"/>
      <w:numFmt w:val="bullet"/>
      <w:lvlText w:val=""/>
      <w:lvlJc w:val="left"/>
      <w:pPr>
        <w:ind w:left="3153" w:hanging="360"/>
      </w:pPr>
      <w:rPr>
        <w:rFonts w:ascii="Wingdings" w:hAnsi="Wingdings" w:cs="Wingdings" w:hint="default"/>
      </w:rPr>
    </w:lvl>
    <w:lvl w:ilvl="3" w:tplc="1C090001" w:tentative="1">
      <w:start w:val="1"/>
      <w:numFmt w:val="bullet"/>
      <w:lvlText w:val=""/>
      <w:lvlJc w:val="left"/>
      <w:pPr>
        <w:ind w:left="3873" w:hanging="360"/>
      </w:pPr>
      <w:rPr>
        <w:rFonts w:ascii="Symbol" w:hAnsi="Symbol" w:cs="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cs="Wingdings" w:hint="default"/>
      </w:rPr>
    </w:lvl>
    <w:lvl w:ilvl="6" w:tplc="1C090001" w:tentative="1">
      <w:start w:val="1"/>
      <w:numFmt w:val="bullet"/>
      <w:lvlText w:val=""/>
      <w:lvlJc w:val="left"/>
      <w:pPr>
        <w:ind w:left="6033" w:hanging="360"/>
      </w:pPr>
      <w:rPr>
        <w:rFonts w:ascii="Symbol" w:hAnsi="Symbol" w:cs="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cs="Wingdings" w:hint="default"/>
      </w:rPr>
    </w:lvl>
  </w:abstractNum>
  <w:abstractNum w:abstractNumId="850" w15:restartNumberingAfterBreak="0">
    <w:nsid w:val="7BAD01F5"/>
    <w:multiLevelType w:val="multilevel"/>
    <w:tmpl w:val="A86E32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1" w15:restartNumberingAfterBreak="0">
    <w:nsid w:val="7BDA1A7E"/>
    <w:multiLevelType w:val="multilevel"/>
    <w:tmpl w:val="324AC1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2" w15:restartNumberingAfterBreak="0">
    <w:nsid w:val="7BEB367F"/>
    <w:multiLevelType w:val="multilevel"/>
    <w:tmpl w:val="D0AABC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3" w15:restartNumberingAfterBreak="0">
    <w:nsid w:val="7BF663E9"/>
    <w:multiLevelType w:val="multilevel"/>
    <w:tmpl w:val="4D74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4" w15:restartNumberingAfterBreak="0">
    <w:nsid w:val="7C4E0C94"/>
    <w:multiLevelType w:val="multilevel"/>
    <w:tmpl w:val="731E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5" w15:restartNumberingAfterBreak="0">
    <w:nsid w:val="7C550F21"/>
    <w:multiLevelType w:val="multilevel"/>
    <w:tmpl w:val="2E6AE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6" w15:restartNumberingAfterBreak="0">
    <w:nsid w:val="7CB56E59"/>
    <w:multiLevelType w:val="multilevel"/>
    <w:tmpl w:val="17EE8F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7" w15:restartNumberingAfterBreak="0">
    <w:nsid w:val="7CBB563A"/>
    <w:multiLevelType w:val="multilevel"/>
    <w:tmpl w:val="55E80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8" w15:restartNumberingAfterBreak="0">
    <w:nsid w:val="7CC911B2"/>
    <w:multiLevelType w:val="multilevel"/>
    <w:tmpl w:val="1E04FB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9" w15:restartNumberingAfterBreak="0">
    <w:nsid w:val="7CDF39EE"/>
    <w:multiLevelType w:val="multilevel"/>
    <w:tmpl w:val="28EE8A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0" w15:restartNumberingAfterBreak="0">
    <w:nsid w:val="7CE70D11"/>
    <w:multiLevelType w:val="multilevel"/>
    <w:tmpl w:val="09520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1" w15:restartNumberingAfterBreak="0">
    <w:nsid w:val="7CFE627B"/>
    <w:multiLevelType w:val="multilevel"/>
    <w:tmpl w:val="CCDA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2" w15:restartNumberingAfterBreak="0">
    <w:nsid w:val="7D283BA3"/>
    <w:multiLevelType w:val="multilevel"/>
    <w:tmpl w:val="551C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3" w15:restartNumberingAfterBreak="0">
    <w:nsid w:val="7D376B1D"/>
    <w:multiLevelType w:val="multilevel"/>
    <w:tmpl w:val="FE32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4" w15:restartNumberingAfterBreak="0">
    <w:nsid w:val="7D3C38A3"/>
    <w:multiLevelType w:val="multilevel"/>
    <w:tmpl w:val="F4B0C8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5" w15:restartNumberingAfterBreak="0">
    <w:nsid w:val="7D783BA6"/>
    <w:multiLevelType w:val="multilevel"/>
    <w:tmpl w:val="FC201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6" w15:restartNumberingAfterBreak="0">
    <w:nsid w:val="7D8241D7"/>
    <w:multiLevelType w:val="multilevel"/>
    <w:tmpl w:val="4578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7" w15:restartNumberingAfterBreak="0">
    <w:nsid w:val="7D8E7273"/>
    <w:multiLevelType w:val="multilevel"/>
    <w:tmpl w:val="D9A63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8" w15:restartNumberingAfterBreak="0">
    <w:nsid w:val="7E2220B1"/>
    <w:multiLevelType w:val="multilevel"/>
    <w:tmpl w:val="A4DC1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9" w15:restartNumberingAfterBreak="0">
    <w:nsid w:val="7E316648"/>
    <w:multiLevelType w:val="multilevel"/>
    <w:tmpl w:val="9918AB68"/>
    <w:lvl w:ilvl="0">
      <w:start w:val="3"/>
      <w:numFmt w:val="bullet"/>
      <w:lvlText w:val="•"/>
      <w:lvlJc w:val="left"/>
      <w:pPr>
        <w:ind w:left="1830" w:hanging="390"/>
      </w:pPr>
      <w:rPr>
        <w:rFonts w:ascii="Arial" w:eastAsiaTheme="minorHAnsi" w:hAnsi="Arial" w:cs="Arial" w:hint="default"/>
      </w:rPr>
    </w:lvl>
    <w:lvl w:ilvl="1">
      <w:start w:val="1"/>
      <w:numFmt w:val="decimal"/>
      <w:lvlText w:val="%1.%2."/>
      <w:lvlJc w:val="left"/>
      <w:pPr>
        <w:ind w:left="2550" w:hanging="720"/>
      </w:pPr>
      <w:rPr>
        <w:rFonts w:hint="default"/>
      </w:rPr>
    </w:lvl>
    <w:lvl w:ilvl="2">
      <w:start w:val="1"/>
      <w:numFmt w:val="decimal"/>
      <w:lvlText w:val="%1.%2.%3."/>
      <w:lvlJc w:val="left"/>
      <w:pPr>
        <w:ind w:left="2940" w:hanging="720"/>
      </w:pPr>
      <w:rPr>
        <w:rFonts w:ascii="Arial" w:hAnsi="Arial" w:cs="Arial" w:hint="default"/>
      </w:rPr>
    </w:lvl>
    <w:lvl w:ilvl="3">
      <w:start w:val="1"/>
      <w:numFmt w:val="decimal"/>
      <w:lvlText w:val="%1.%2.%3.%4."/>
      <w:lvlJc w:val="left"/>
      <w:pPr>
        <w:ind w:left="369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970" w:hanging="1800"/>
      </w:pPr>
      <w:rPr>
        <w:rFonts w:hint="default"/>
      </w:rPr>
    </w:lvl>
    <w:lvl w:ilvl="8">
      <w:start w:val="1"/>
      <w:numFmt w:val="decimal"/>
      <w:lvlText w:val="%1.%2.%3.%4.%5.%6.%7.%8.%9."/>
      <w:lvlJc w:val="left"/>
      <w:pPr>
        <w:ind w:left="6720" w:hanging="2160"/>
      </w:pPr>
      <w:rPr>
        <w:rFonts w:hint="default"/>
      </w:rPr>
    </w:lvl>
  </w:abstractNum>
  <w:abstractNum w:abstractNumId="870" w15:restartNumberingAfterBreak="0">
    <w:nsid w:val="7E432FF3"/>
    <w:multiLevelType w:val="multilevel"/>
    <w:tmpl w:val="93C0B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1" w15:restartNumberingAfterBreak="0">
    <w:nsid w:val="7E6A06D2"/>
    <w:multiLevelType w:val="multilevel"/>
    <w:tmpl w:val="B9962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2" w15:restartNumberingAfterBreak="0">
    <w:nsid w:val="7E7054EC"/>
    <w:multiLevelType w:val="multilevel"/>
    <w:tmpl w:val="7660BE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3" w15:restartNumberingAfterBreak="0">
    <w:nsid w:val="7E850D74"/>
    <w:multiLevelType w:val="multilevel"/>
    <w:tmpl w:val="A8F44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4" w15:restartNumberingAfterBreak="0">
    <w:nsid w:val="7E8A4DE2"/>
    <w:multiLevelType w:val="multilevel"/>
    <w:tmpl w:val="45C62A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5" w15:restartNumberingAfterBreak="0">
    <w:nsid w:val="7EF00057"/>
    <w:multiLevelType w:val="multilevel"/>
    <w:tmpl w:val="5498A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6" w15:restartNumberingAfterBreak="0">
    <w:nsid w:val="7F1E70B2"/>
    <w:multiLevelType w:val="multilevel"/>
    <w:tmpl w:val="6A140B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7" w15:restartNumberingAfterBreak="0">
    <w:nsid w:val="7F291D66"/>
    <w:multiLevelType w:val="multilevel"/>
    <w:tmpl w:val="3404C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8" w15:restartNumberingAfterBreak="0">
    <w:nsid w:val="7FF64484"/>
    <w:multiLevelType w:val="multilevel"/>
    <w:tmpl w:val="9AF2D2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5266463">
    <w:abstractNumId w:val="77"/>
  </w:num>
  <w:num w:numId="2" w16cid:durableId="627666331">
    <w:abstractNumId w:val="95"/>
  </w:num>
  <w:num w:numId="3" w16cid:durableId="470752836">
    <w:abstractNumId w:val="114"/>
  </w:num>
  <w:num w:numId="4" w16cid:durableId="1116172983">
    <w:abstractNumId w:val="408"/>
  </w:num>
  <w:num w:numId="5" w16cid:durableId="565724590">
    <w:abstractNumId w:val="5"/>
  </w:num>
  <w:num w:numId="6" w16cid:durableId="1643388537">
    <w:abstractNumId w:val="539"/>
  </w:num>
  <w:num w:numId="7" w16cid:durableId="1072389638">
    <w:abstractNumId w:val="84"/>
  </w:num>
  <w:num w:numId="8" w16cid:durableId="1668359155">
    <w:abstractNumId w:val="44"/>
  </w:num>
  <w:num w:numId="9" w16cid:durableId="1770277425">
    <w:abstractNumId w:val="566"/>
  </w:num>
  <w:num w:numId="10" w16cid:durableId="1871531634">
    <w:abstractNumId w:val="412"/>
  </w:num>
  <w:num w:numId="11" w16cid:durableId="570312729">
    <w:abstractNumId w:val="612"/>
  </w:num>
  <w:num w:numId="12" w16cid:durableId="579169866">
    <w:abstractNumId w:val="859"/>
  </w:num>
  <w:num w:numId="13" w16cid:durableId="1567184837">
    <w:abstractNumId w:val="477"/>
  </w:num>
  <w:num w:numId="14" w16cid:durableId="275604159">
    <w:abstractNumId w:val="657"/>
  </w:num>
  <w:num w:numId="15" w16cid:durableId="1924870848">
    <w:abstractNumId w:val="31"/>
  </w:num>
  <w:num w:numId="16" w16cid:durableId="1053164133">
    <w:abstractNumId w:val="9"/>
  </w:num>
  <w:num w:numId="17" w16cid:durableId="2068138528">
    <w:abstractNumId w:val="468"/>
  </w:num>
  <w:num w:numId="18" w16cid:durableId="1987665625">
    <w:abstractNumId w:val="2"/>
  </w:num>
  <w:num w:numId="19" w16cid:durableId="1971394223">
    <w:abstractNumId w:val="836"/>
  </w:num>
  <w:num w:numId="20" w16cid:durableId="1582252176">
    <w:abstractNumId w:val="769"/>
  </w:num>
  <w:num w:numId="21" w16cid:durableId="251554846">
    <w:abstractNumId w:val="780"/>
  </w:num>
  <w:num w:numId="22" w16cid:durableId="294216725">
    <w:abstractNumId w:val="598"/>
  </w:num>
  <w:num w:numId="23" w16cid:durableId="1227913301">
    <w:abstractNumId w:val="725"/>
  </w:num>
  <w:num w:numId="24" w16cid:durableId="477648943">
    <w:abstractNumId w:val="692"/>
  </w:num>
  <w:num w:numId="25" w16cid:durableId="968826545">
    <w:abstractNumId w:val="173"/>
  </w:num>
  <w:num w:numId="26" w16cid:durableId="508761645">
    <w:abstractNumId w:val="390"/>
  </w:num>
  <w:num w:numId="27" w16cid:durableId="1946303711">
    <w:abstractNumId w:val="691"/>
  </w:num>
  <w:num w:numId="28" w16cid:durableId="91241995">
    <w:abstractNumId w:val="179"/>
  </w:num>
  <w:num w:numId="29" w16cid:durableId="1612667734">
    <w:abstractNumId w:val="653"/>
  </w:num>
  <w:num w:numId="30" w16cid:durableId="1055349364">
    <w:abstractNumId w:val="41"/>
  </w:num>
  <w:num w:numId="31" w16cid:durableId="1747871550">
    <w:abstractNumId w:val="510"/>
  </w:num>
  <w:num w:numId="32" w16cid:durableId="266696186">
    <w:abstractNumId w:val="252"/>
  </w:num>
  <w:num w:numId="33" w16cid:durableId="931743212">
    <w:abstractNumId w:val="419"/>
  </w:num>
  <w:num w:numId="34" w16cid:durableId="882905309">
    <w:abstractNumId w:val="8"/>
  </w:num>
  <w:num w:numId="35" w16cid:durableId="273442358">
    <w:abstractNumId w:val="700"/>
  </w:num>
  <w:num w:numId="36" w16cid:durableId="1860117181">
    <w:abstractNumId w:val="680"/>
  </w:num>
  <w:num w:numId="37" w16cid:durableId="1798448575">
    <w:abstractNumId w:val="496"/>
  </w:num>
  <w:num w:numId="38" w16cid:durableId="968707725">
    <w:abstractNumId w:val="452"/>
  </w:num>
  <w:num w:numId="39" w16cid:durableId="1124882735">
    <w:abstractNumId w:val="163"/>
  </w:num>
  <w:num w:numId="40" w16cid:durableId="484979082">
    <w:abstractNumId w:val="231"/>
  </w:num>
  <w:num w:numId="41" w16cid:durableId="685206519">
    <w:abstractNumId w:val="344"/>
  </w:num>
  <w:num w:numId="42" w16cid:durableId="769084785">
    <w:abstractNumId w:val="358"/>
  </w:num>
  <w:num w:numId="43" w16cid:durableId="499397006">
    <w:abstractNumId w:val="838"/>
  </w:num>
  <w:num w:numId="44" w16cid:durableId="1127820558">
    <w:abstractNumId w:val="420"/>
  </w:num>
  <w:num w:numId="45" w16cid:durableId="654379241">
    <w:abstractNumId w:val="469"/>
  </w:num>
  <w:num w:numId="46" w16cid:durableId="281612226">
    <w:abstractNumId w:val="156"/>
  </w:num>
  <w:num w:numId="47" w16cid:durableId="942146760">
    <w:abstractNumId w:val="514"/>
  </w:num>
  <w:num w:numId="48" w16cid:durableId="662392394">
    <w:abstractNumId w:val="767"/>
  </w:num>
  <w:num w:numId="49" w16cid:durableId="1157723413">
    <w:abstractNumId w:val="651"/>
  </w:num>
  <w:num w:numId="50" w16cid:durableId="1724401534">
    <w:abstractNumId w:val="288"/>
  </w:num>
  <w:num w:numId="51" w16cid:durableId="2031451240">
    <w:abstractNumId w:val="437"/>
  </w:num>
  <w:num w:numId="52" w16cid:durableId="1828087628">
    <w:abstractNumId w:val="576"/>
  </w:num>
  <w:num w:numId="53" w16cid:durableId="645665464">
    <w:abstractNumId w:val="673"/>
  </w:num>
  <w:num w:numId="54" w16cid:durableId="1235047329">
    <w:abstractNumId w:val="351"/>
  </w:num>
  <w:num w:numId="55" w16cid:durableId="467170318">
    <w:abstractNumId w:val="743"/>
  </w:num>
  <w:num w:numId="56" w16cid:durableId="8728045">
    <w:abstractNumId w:val="487"/>
  </w:num>
  <w:num w:numId="57" w16cid:durableId="594635348">
    <w:abstractNumId w:val="198"/>
  </w:num>
  <w:num w:numId="58" w16cid:durableId="1651402543">
    <w:abstractNumId w:val="750"/>
  </w:num>
  <w:num w:numId="59" w16cid:durableId="832452825">
    <w:abstractNumId w:val="403"/>
  </w:num>
  <w:num w:numId="60" w16cid:durableId="630332315">
    <w:abstractNumId w:val="184"/>
  </w:num>
  <w:num w:numId="61" w16cid:durableId="1272085249">
    <w:abstractNumId w:val="194"/>
  </w:num>
  <w:num w:numId="62" w16cid:durableId="64228372">
    <w:abstractNumId w:val="736"/>
  </w:num>
  <w:num w:numId="63" w16cid:durableId="21635518">
    <w:abstractNumId w:val="59"/>
  </w:num>
  <w:num w:numId="64" w16cid:durableId="653728566">
    <w:abstractNumId w:val="572"/>
  </w:num>
  <w:num w:numId="65" w16cid:durableId="649677722">
    <w:abstractNumId w:val="166"/>
  </w:num>
  <w:num w:numId="66" w16cid:durableId="21338891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43096097">
    <w:abstractNumId w:val="34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83483993">
    <w:abstractNumId w:val="833"/>
  </w:num>
  <w:num w:numId="69" w16cid:durableId="694430080">
    <w:abstractNumId w:val="376"/>
  </w:num>
  <w:num w:numId="70" w16cid:durableId="1239637870">
    <w:abstractNumId w:val="584"/>
  </w:num>
  <w:num w:numId="71" w16cid:durableId="1023703625">
    <w:abstractNumId w:val="256"/>
  </w:num>
  <w:num w:numId="72" w16cid:durableId="492188131">
    <w:abstractNumId w:val="467"/>
  </w:num>
  <w:num w:numId="73" w16cid:durableId="107236579">
    <w:abstractNumId w:val="581"/>
  </w:num>
  <w:num w:numId="74" w16cid:durableId="1582180458">
    <w:abstractNumId w:val="120"/>
  </w:num>
  <w:num w:numId="75" w16cid:durableId="606694526">
    <w:abstractNumId w:val="815"/>
  </w:num>
  <w:num w:numId="76" w16cid:durableId="1716587573">
    <w:abstractNumId w:val="744"/>
  </w:num>
  <w:num w:numId="77" w16cid:durableId="39481722">
    <w:abstractNumId w:val="267"/>
  </w:num>
  <w:num w:numId="78" w16cid:durableId="943418329">
    <w:abstractNumId w:val="1"/>
  </w:num>
  <w:num w:numId="79" w16cid:durableId="732314581">
    <w:abstractNumId w:val="89"/>
  </w:num>
  <w:num w:numId="80" w16cid:durableId="354160906">
    <w:abstractNumId w:val="142"/>
  </w:num>
  <w:num w:numId="81" w16cid:durableId="1427462611">
    <w:abstractNumId w:val="738"/>
  </w:num>
  <w:num w:numId="82" w16cid:durableId="760176160">
    <w:abstractNumId w:val="407"/>
  </w:num>
  <w:num w:numId="83" w16cid:durableId="980236060">
    <w:abstractNumId w:val="849"/>
  </w:num>
  <w:num w:numId="84" w16cid:durableId="1707413897">
    <w:abstractNumId w:val="626"/>
  </w:num>
  <w:num w:numId="85" w16cid:durableId="1618104291">
    <w:abstractNumId w:val="106"/>
  </w:num>
  <w:num w:numId="86" w16cid:durableId="473646417">
    <w:abstractNumId w:val="413"/>
  </w:num>
  <w:num w:numId="87" w16cid:durableId="1522746501">
    <w:abstractNumId w:val="64"/>
  </w:num>
  <w:num w:numId="88" w16cid:durableId="1514104429">
    <w:abstractNumId w:val="460"/>
  </w:num>
  <w:num w:numId="89" w16cid:durableId="786777045">
    <w:abstractNumId w:val="148"/>
  </w:num>
  <w:num w:numId="90" w16cid:durableId="2103795448">
    <w:abstractNumId w:val="610"/>
  </w:num>
  <w:num w:numId="91" w16cid:durableId="624045239">
    <w:abstractNumId w:val="497"/>
  </w:num>
  <w:num w:numId="92" w16cid:durableId="731268509">
    <w:abstractNumId w:val="213"/>
  </w:num>
  <w:num w:numId="93" w16cid:durableId="1654290678">
    <w:abstractNumId w:val="561"/>
  </w:num>
  <w:num w:numId="94" w16cid:durableId="885408310">
    <w:abstractNumId w:val="361"/>
  </w:num>
  <w:num w:numId="95" w16cid:durableId="1379743336">
    <w:abstractNumId w:val="630"/>
  </w:num>
  <w:num w:numId="96" w16cid:durableId="31997495">
    <w:abstractNumId w:val="191"/>
  </w:num>
  <w:num w:numId="97" w16cid:durableId="260531688">
    <w:abstractNumId w:val="466"/>
  </w:num>
  <w:num w:numId="98" w16cid:durableId="949429892">
    <w:abstractNumId w:val="110"/>
  </w:num>
  <w:num w:numId="99" w16cid:durableId="1098792703">
    <w:abstractNumId w:val="726"/>
  </w:num>
  <w:num w:numId="100" w16cid:durableId="1981377005">
    <w:abstractNumId w:val="192"/>
  </w:num>
  <w:num w:numId="101" w16cid:durableId="1947079773">
    <w:abstractNumId w:val="555"/>
  </w:num>
  <w:num w:numId="102" w16cid:durableId="305013594">
    <w:abstractNumId w:val="864"/>
  </w:num>
  <w:num w:numId="103" w16cid:durableId="2023700000">
    <w:abstractNumId w:val="429"/>
  </w:num>
  <w:num w:numId="104" w16cid:durableId="682977447">
    <w:abstractNumId w:val="34"/>
  </w:num>
  <w:num w:numId="105" w16cid:durableId="1296914147">
    <w:abstractNumId w:val="269"/>
  </w:num>
  <w:num w:numId="106" w16cid:durableId="330450474">
    <w:abstractNumId w:val="98"/>
  </w:num>
  <w:num w:numId="107" w16cid:durableId="153646343">
    <w:abstractNumId w:val="11"/>
  </w:num>
  <w:num w:numId="108" w16cid:durableId="1799029551">
    <w:abstractNumId w:val="435"/>
  </w:num>
  <w:num w:numId="109" w16cid:durableId="1345784873">
    <w:abstractNumId w:val="246"/>
  </w:num>
  <w:num w:numId="110" w16cid:durableId="850607021">
    <w:abstractNumId w:val="770"/>
  </w:num>
  <w:num w:numId="111" w16cid:durableId="467361851">
    <w:abstractNumId w:val="374"/>
  </w:num>
  <w:num w:numId="112" w16cid:durableId="1994215843">
    <w:abstractNumId w:val="49"/>
  </w:num>
  <w:num w:numId="113" w16cid:durableId="573124983">
    <w:abstractNumId w:val="668"/>
  </w:num>
  <w:num w:numId="114" w16cid:durableId="1472476424">
    <w:abstractNumId w:val="707"/>
  </w:num>
  <w:num w:numId="115" w16cid:durableId="691687708">
    <w:abstractNumId w:val="670"/>
  </w:num>
  <w:num w:numId="116" w16cid:durableId="1848861827">
    <w:abstractNumId w:val="556"/>
  </w:num>
  <w:num w:numId="117" w16cid:durableId="1345859030">
    <w:abstractNumId w:val="330"/>
  </w:num>
  <w:num w:numId="118" w16cid:durableId="704331990">
    <w:abstractNumId w:val="837"/>
  </w:num>
  <w:num w:numId="119" w16cid:durableId="411700385">
    <w:abstractNumId w:val="804"/>
  </w:num>
  <w:num w:numId="120" w16cid:durableId="1477256219">
    <w:abstractNumId w:val="735"/>
  </w:num>
  <w:num w:numId="121" w16cid:durableId="1171871694">
    <w:abstractNumId w:val="129"/>
  </w:num>
  <w:num w:numId="122" w16cid:durableId="1323315184">
    <w:abstractNumId w:val="261"/>
  </w:num>
  <w:num w:numId="123" w16cid:durableId="1132946404">
    <w:abstractNumId w:val="589"/>
  </w:num>
  <w:num w:numId="124" w16cid:durableId="1764522223">
    <w:abstractNumId w:val="861"/>
  </w:num>
  <w:num w:numId="125" w16cid:durableId="835220105">
    <w:abstractNumId w:val="355"/>
  </w:num>
  <w:num w:numId="126" w16cid:durableId="1366175121">
    <w:abstractNumId w:val="169"/>
  </w:num>
  <w:num w:numId="127" w16cid:durableId="1419135566">
    <w:abstractNumId w:val="765"/>
  </w:num>
  <w:num w:numId="128" w16cid:durableId="1531991303">
    <w:abstractNumId w:val="283"/>
  </w:num>
  <w:num w:numId="129" w16cid:durableId="720249624">
    <w:abstractNumId w:val="378"/>
  </w:num>
  <w:num w:numId="130" w16cid:durableId="2111774471">
    <w:abstractNumId w:val="550"/>
  </w:num>
  <w:num w:numId="131" w16cid:durableId="99568564">
    <w:abstractNumId w:val="396"/>
  </w:num>
  <w:num w:numId="132" w16cid:durableId="1853254603">
    <w:abstractNumId w:val="308"/>
  </w:num>
  <w:num w:numId="133" w16cid:durableId="641037711">
    <w:abstractNumId w:val="216"/>
  </w:num>
  <w:num w:numId="134" w16cid:durableId="779223414">
    <w:abstractNumId w:val="113"/>
  </w:num>
  <w:num w:numId="135" w16cid:durableId="1823154044">
    <w:abstractNumId w:val="664"/>
  </w:num>
  <w:num w:numId="136" w16cid:durableId="395204744">
    <w:abstractNumId w:val="632"/>
  </w:num>
  <w:num w:numId="137" w16cid:durableId="571165036">
    <w:abstractNumId w:val="237"/>
  </w:num>
  <w:num w:numId="138" w16cid:durableId="90712470">
    <w:abstractNumId w:val="845"/>
  </w:num>
  <w:num w:numId="139" w16cid:durableId="654379636">
    <w:abstractNumId w:val="710"/>
  </w:num>
  <w:num w:numId="140" w16cid:durableId="994797243">
    <w:abstractNumId w:val="401"/>
  </w:num>
  <w:num w:numId="141" w16cid:durableId="1650940135">
    <w:abstractNumId w:val="195"/>
  </w:num>
  <w:num w:numId="142" w16cid:durableId="1818260635">
    <w:abstractNumId w:val="614"/>
  </w:num>
  <w:num w:numId="143" w16cid:durableId="212618324">
    <w:abstractNumId w:val="43"/>
  </w:num>
  <w:num w:numId="144" w16cid:durableId="1883593219">
    <w:abstractNumId w:val="384"/>
  </w:num>
  <w:num w:numId="145" w16cid:durableId="1546260254">
    <w:abstractNumId w:val="519"/>
  </w:num>
  <w:num w:numId="146" w16cid:durableId="594749186">
    <w:abstractNumId w:val="590"/>
  </w:num>
  <w:num w:numId="147" w16cid:durableId="634868257">
    <w:abstractNumId w:val="70"/>
  </w:num>
  <w:num w:numId="148" w16cid:durableId="359823754">
    <w:abstractNumId w:val="10"/>
  </w:num>
  <w:num w:numId="149" w16cid:durableId="2046253387">
    <w:abstractNumId w:val="685"/>
  </w:num>
  <w:num w:numId="150" w16cid:durableId="1309096242">
    <w:abstractNumId w:val="698"/>
  </w:num>
  <w:num w:numId="151" w16cid:durableId="1837650568">
    <w:abstractNumId w:val="694"/>
  </w:num>
  <w:num w:numId="152" w16cid:durableId="2025402598">
    <w:abstractNumId w:val="547"/>
  </w:num>
  <w:num w:numId="153" w16cid:durableId="633756941">
    <w:abstractNumId w:val="203"/>
  </w:num>
  <w:num w:numId="154" w16cid:durableId="1976519988">
    <w:abstractNumId w:val="563"/>
  </w:num>
  <w:num w:numId="155" w16cid:durableId="315767367">
    <w:abstractNumId w:val="607"/>
  </w:num>
  <w:num w:numId="156" w16cid:durableId="1914311544">
    <w:abstractNumId w:val="509"/>
  </w:num>
  <w:num w:numId="157" w16cid:durableId="536626972">
    <w:abstractNumId w:val="202"/>
  </w:num>
  <w:num w:numId="158" w16cid:durableId="857045351">
    <w:abstractNumId w:val="446"/>
  </w:num>
  <w:num w:numId="159" w16cid:durableId="751702732">
    <w:abstractNumId w:val="484"/>
  </w:num>
  <w:num w:numId="160" w16cid:durableId="1511524915">
    <w:abstractNumId w:val="875"/>
  </w:num>
  <w:num w:numId="161" w16cid:durableId="147719917">
    <w:abstractNumId w:val="709"/>
  </w:num>
  <w:num w:numId="162" w16cid:durableId="1858276248">
    <w:abstractNumId w:val="315"/>
  </w:num>
  <w:num w:numId="163" w16cid:durableId="2012875329">
    <w:abstractNumId w:val="542"/>
  </w:num>
  <w:num w:numId="164" w16cid:durableId="161707144">
    <w:abstractNumId w:val="83"/>
  </w:num>
  <w:num w:numId="165" w16cid:durableId="1578129213">
    <w:abstractNumId w:val="39"/>
  </w:num>
  <w:num w:numId="166" w16cid:durableId="18900393">
    <w:abstractNumId w:val="12"/>
  </w:num>
  <w:num w:numId="167" w16cid:durableId="1231232749">
    <w:abstractNumId w:val="332"/>
  </w:num>
  <w:num w:numId="168" w16cid:durableId="685059195">
    <w:abstractNumId w:val="678"/>
  </w:num>
  <w:num w:numId="169" w16cid:durableId="446044540">
    <w:abstractNumId w:val="606"/>
  </w:num>
  <w:num w:numId="170" w16cid:durableId="1444108146">
    <w:abstractNumId w:val="36"/>
  </w:num>
  <w:num w:numId="171" w16cid:durableId="84152535">
    <w:abstractNumId w:val="247"/>
  </w:num>
  <w:num w:numId="172" w16cid:durableId="920485422">
    <w:abstractNumId w:val="444"/>
  </w:num>
  <w:num w:numId="173" w16cid:durableId="937786422">
    <w:abstractNumId w:val="645"/>
  </w:num>
  <w:num w:numId="174" w16cid:durableId="1806703356">
    <w:abstractNumId w:val="147"/>
  </w:num>
  <w:num w:numId="175" w16cid:durableId="1653095339">
    <w:abstractNumId w:val="181"/>
  </w:num>
  <w:num w:numId="176" w16cid:durableId="1604653453">
    <w:abstractNumId w:val="865"/>
  </w:num>
  <w:num w:numId="177" w16cid:durableId="341593894">
    <w:abstractNumId w:val="684"/>
  </w:num>
  <w:num w:numId="178" w16cid:durableId="734014768">
    <w:abstractNumId w:val="398"/>
  </w:num>
  <w:num w:numId="179" w16cid:durableId="1472868496">
    <w:abstractNumId w:val="498"/>
  </w:num>
  <w:num w:numId="180" w16cid:durableId="1221743296">
    <w:abstractNumId w:val="652"/>
  </w:num>
  <w:num w:numId="181" w16cid:durableId="1246573647">
    <w:abstractNumId w:val="360"/>
  </w:num>
  <w:num w:numId="182" w16cid:durableId="30694248">
    <w:abstractNumId w:val="65"/>
  </w:num>
  <w:num w:numId="183" w16cid:durableId="1628588874">
    <w:abstractNumId w:val="748"/>
  </w:num>
  <w:num w:numId="184" w16cid:durableId="260602867">
    <w:abstractNumId w:val="393"/>
  </w:num>
  <w:num w:numId="185" w16cid:durableId="1974750366">
    <w:abstractNumId w:val="369"/>
  </w:num>
  <w:num w:numId="186" w16cid:durableId="180315225">
    <w:abstractNumId w:val="109"/>
  </w:num>
  <w:num w:numId="187" w16cid:durableId="1871145560">
    <w:abstractNumId w:val="146"/>
  </w:num>
  <w:num w:numId="188" w16cid:durableId="2041007741">
    <w:abstractNumId w:val="285"/>
  </w:num>
  <w:num w:numId="189" w16cid:durableId="1313019282">
    <w:abstractNumId w:val="207"/>
  </w:num>
  <w:num w:numId="190" w16cid:durableId="1065638861">
    <w:abstractNumId w:val="197"/>
  </w:num>
  <w:num w:numId="191" w16cid:durableId="590118447">
    <w:abstractNumId w:val="842"/>
  </w:num>
  <w:num w:numId="192" w16cid:durableId="621425097">
    <w:abstractNumId w:val="238"/>
  </w:num>
  <w:num w:numId="193" w16cid:durableId="695931755">
    <w:abstractNumId w:val="94"/>
  </w:num>
  <w:num w:numId="194" w16cid:durableId="190580640">
    <w:abstractNumId w:val="99"/>
  </w:num>
  <w:num w:numId="195" w16cid:durableId="740903380">
    <w:abstractNumId w:val="87"/>
  </w:num>
  <w:num w:numId="196" w16cid:durableId="278297668">
    <w:abstractNumId w:val="105"/>
  </w:num>
  <w:num w:numId="197" w16cid:durableId="307248752">
    <w:abstractNumId w:val="249"/>
  </w:num>
  <w:num w:numId="198" w16cid:durableId="233392626">
    <w:abstractNumId w:val="153"/>
  </w:num>
  <w:num w:numId="199" w16cid:durableId="504631030">
    <w:abstractNumId w:val="757"/>
  </w:num>
  <w:num w:numId="200" w16cid:durableId="368454976">
    <w:abstractNumId w:val="825"/>
  </w:num>
  <w:num w:numId="201" w16cid:durableId="478305671">
    <w:abstractNumId w:val="844"/>
  </w:num>
  <w:num w:numId="202" w16cid:durableId="1005865842">
    <w:abstractNumId w:val="58"/>
  </w:num>
  <w:num w:numId="203" w16cid:durableId="295985777">
    <w:abstractNumId w:val="872"/>
  </w:num>
  <w:num w:numId="204" w16cid:durableId="1537693240">
    <w:abstractNumId w:val="399"/>
  </w:num>
  <w:num w:numId="205" w16cid:durableId="1783694594">
    <w:abstractNumId w:val="178"/>
  </w:num>
  <w:num w:numId="206" w16cid:durableId="1569270038">
    <w:abstractNumId w:val="447"/>
  </w:num>
  <w:num w:numId="207" w16cid:durableId="1511018122">
    <w:abstractNumId w:val="720"/>
  </w:num>
  <w:num w:numId="208" w16cid:durableId="938562338">
    <w:abstractNumId w:val="311"/>
  </w:num>
  <w:num w:numId="209" w16cid:durableId="309331211">
    <w:abstractNumId w:val="236"/>
  </w:num>
  <w:num w:numId="210" w16cid:durableId="648021416">
    <w:abstractNumId w:val="391"/>
  </w:num>
  <w:num w:numId="211" w16cid:durableId="834757428">
    <w:abstractNumId w:val="359"/>
  </w:num>
  <w:num w:numId="212" w16cid:durableId="328682504">
    <w:abstractNumId w:val="636"/>
  </w:num>
  <w:num w:numId="213" w16cid:durableId="89088893">
    <w:abstractNumId w:val="528"/>
  </w:num>
  <w:num w:numId="214" w16cid:durableId="2004626072">
    <w:abstractNumId w:val="45"/>
  </w:num>
  <w:num w:numId="215" w16cid:durableId="1009716801">
    <w:abstractNumId w:val="373"/>
  </w:num>
  <w:num w:numId="216" w16cid:durableId="65685608">
    <w:abstractNumId w:val="187"/>
  </w:num>
  <w:num w:numId="217" w16cid:durableId="280958790">
    <w:abstractNumId w:val="215"/>
  </w:num>
  <w:num w:numId="218" w16cid:durableId="39937495">
    <w:abstractNumId w:val="69"/>
  </w:num>
  <w:num w:numId="219" w16cid:durableId="923682332">
    <w:abstractNumId w:val="540"/>
  </w:num>
  <w:num w:numId="220" w16cid:durableId="1444182016">
    <w:abstractNumId w:val="701"/>
  </w:num>
  <w:num w:numId="221" w16cid:durableId="1882590067">
    <w:abstractNumId w:val="860"/>
  </w:num>
  <w:num w:numId="222" w16cid:durableId="1597207668">
    <w:abstractNumId w:val="55"/>
  </w:num>
  <w:num w:numId="223" w16cid:durableId="1654790663">
    <w:abstractNumId w:val="727"/>
  </w:num>
  <w:num w:numId="224" w16cid:durableId="692078718">
    <w:abstractNumId w:val="508"/>
  </w:num>
  <w:num w:numId="225" w16cid:durableId="1573663531">
    <w:abstractNumId w:val="121"/>
  </w:num>
  <w:num w:numId="226" w16cid:durableId="877863174">
    <w:abstractNumId w:val="200"/>
  </w:num>
  <w:num w:numId="227" w16cid:durableId="711345172">
    <w:abstractNumId w:val="465"/>
  </w:num>
  <w:num w:numId="228" w16cid:durableId="1674454030">
    <w:abstractNumId w:val="559"/>
  </w:num>
  <w:num w:numId="229" w16cid:durableId="1522664561">
    <w:abstractNumId w:val="551"/>
  </w:num>
  <w:num w:numId="230" w16cid:durableId="455561616">
    <w:abstractNumId w:val="13"/>
  </w:num>
  <w:num w:numId="231" w16cid:durableId="1164659264">
    <w:abstractNumId w:val="674"/>
  </w:num>
  <w:num w:numId="232" w16cid:durableId="1349257527">
    <w:abstractNumId w:val="458"/>
  </w:num>
  <w:num w:numId="233" w16cid:durableId="878736664">
    <w:abstractNumId w:val="807"/>
  </w:num>
  <w:num w:numId="234" w16cid:durableId="1967882159">
    <w:abstractNumId w:val="492"/>
  </w:num>
  <w:num w:numId="235" w16cid:durableId="676882611">
    <w:abstractNumId w:val="553"/>
  </w:num>
  <w:num w:numId="236" w16cid:durableId="1566332562">
    <w:abstractNumId w:val="876"/>
  </w:num>
  <w:num w:numId="237" w16cid:durableId="1798182571">
    <w:abstractNumId w:val="284"/>
  </w:num>
  <w:num w:numId="238" w16cid:durableId="1209731136">
    <w:abstractNumId w:val="91"/>
  </w:num>
  <w:num w:numId="239" w16cid:durableId="1117405201">
    <w:abstractNumId w:val="224"/>
  </w:num>
  <w:num w:numId="240" w16cid:durableId="54936209">
    <w:abstractNumId w:val="536"/>
  </w:num>
  <w:num w:numId="241" w16cid:durableId="2050446778">
    <w:abstractNumId w:val="28"/>
  </w:num>
  <w:num w:numId="242" w16cid:durableId="2103842934">
    <w:abstractNumId w:val="453"/>
  </w:num>
  <w:num w:numId="243" w16cid:durableId="702095942">
    <w:abstractNumId w:val="152"/>
  </w:num>
  <w:num w:numId="244" w16cid:durableId="523788920">
    <w:abstractNumId w:val="877"/>
  </w:num>
  <w:num w:numId="245" w16cid:durableId="1521042658">
    <w:abstractNumId w:val="270"/>
  </w:num>
  <w:num w:numId="246" w16cid:durableId="1187258837">
    <w:abstractNumId w:val="316"/>
  </w:num>
  <w:num w:numId="247" w16cid:durableId="650254190">
    <w:abstractNumId w:val="14"/>
  </w:num>
  <w:num w:numId="248" w16cid:durableId="58676162">
    <w:abstractNumId w:val="389"/>
  </w:num>
  <w:num w:numId="249" w16cid:durableId="1841119179">
    <w:abstractNumId w:val="808"/>
  </w:num>
  <w:num w:numId="250" w16cid:durableId="252252483">
    <w:abstractNumId w:val="266"/>
  </w:num>
  <w:num w:numId="251" w16cid:durableId="1905069886">
    <w:abstractNumId w:val="167"/>
  </w:num>
  <w:num w:numId="252" w16cid:durableId="2097510015">
    <w:abstractNumId w:val="501"/>
  </w:num>
  <w:num w:numId="253" w16cid:durableId="855655295">
    <w:abstractNumId w:val="656"/>
  </w:num>
  <w:num w:numId="254" w16cid:durableId="685061737">
    <w:abstractNumId w:val="35"/>
  </w:num>
  <w:num w:numId="255" w16cid:durableId="352194740">
    <w:abstractNumId w:val="613"/>
  </w:num>
  <w:num w:numId="256" w16cid:durableId="1932350214">
    <w:abstractNumId w:val="343"/>
  </w:num>
  <w:num w:numId="257" w16cid:durableId="1643995942">
    <w:abstractNumId w:val="292"/>
  </w:num>
  <w:num w:numId="258" w16cid:durableId="1655137239">
    <w:abstractNumId w:val="722"/>
  </w:num>
  <w:num w:numId="259" w16cid:durableId="1926649951">
    <w:abstractNumId w:val="823"/>
  </w:num>
  <w:num w:numId="260" w16cid:durableId="1912155998">
    <w:abstractNumId w:val="766"/>
  </w:num>
  <w:num w:numId="261" w16cid:durableId="2014142555">
    <w:abstractNumId w:val="367"/>
  </w:num>
  <w:num w:numId="262" w16cid:durableId="1222837103">
    <w:abstractNumId w:val="103"/>
  </w:num>
  <w:num w:numId="263" w16cid:durableId="1442803949">
    <w:abstractNumId w:val="264"/>
  </w:num>
  <w:num w:numId="264" w16cid:durableId="322399190">
    <w:abstractNumId w:val="204"/>
  </w:num>
  <w:num w:numId="265" w16cid:durableId="953288982">
    <w:abstractNumId w:val="345"/>
  </w:num>
  <w:num w:numId="266" w16cid:durableId="1287270659">
    <w:abstractNumId w:val="560"/>
  </w:num>
  <w:num w:numId="267" w16cid:durableId="1945843132">
    <w:abstractNumId w:val="319"/>
  </w:num>
  <w:num w:numId="268" w16cid:durableId="739593405">
    <w:abstractNumId w:val="277"/>
  </w:num>
  <w:num w:numId="269" w16cid:durableId="1118645351">
    <w:abstractNumId w:val="196"/>
  </w:num>
  <w:num w:numId="270" w16cid:durableId="919875144">
    <w:abstractNumId w:val="442"/>
  </w:num>
  <w:num w:numId="271" w16cid:durableId="1178229356">
    <w:abstractNumId w:val="597"/>
  </w:num>
  <w:num w:numId="272" w16cid:durableId="596133213">
    <w:abstractNumId w:val="772"/>
  </w:num>
  <w:num w:numId="273" w16cid:durableId="938220183">
    <w:abstractNumId w:val="621"/>
  </w:num>
  <w:num w:numId="274" w16cid:durableId="1227491092">
    <w:abstractNumId w:val="549"/>
  </w:num>
  <w:num w:numId="275" w16cid:durableId="1184709575">
    <w:abstractNumId w:val="721"/>
  </w:num>
  <w:num w:numId="276" w16cid:durableId="1879391860">
    <w:abstractNumId w:val="421"/>
  </w:num>
  <w:num w:numId="277" w16cid:durableId="988903938">
    <w:abstractNumId w:val="794"/>
  </w:num>
  <w:num w:numId="278" w16cid:durableId="1982730548">
    <w:abstractNumId w:val="785"/>
  </w:num>
  <w:num w:numId="279" w16cid:durableId="628707434">
    <w:abstractNumId w:val="126"/>
  </w:num>
  <w:num w:numId="280" w16cid:durableId="995259625">
    <w:abstractNumId w:val="177"/>
  </w:num>
  <w:num w:numId="281" w16cid:durableId="1400861604">
    <w:abstractNumId w:val="370"/>
  </w:num>
  <w:num w:numId="282" w16cid:durableId="869952504">
    <w:abstractNumId w:val="0"/>
  </w:num>
  <w:num w:numId="283" w16cid:durableId="1717200440">
    <w:abstractNumId w:val="715"/>
  </w:num>
  <w:num w:numId="284" w16cid:durableId="1153374073">
    <w:abstractNumId w:val="689"/>
  </w:num>
  <w:num w:numId="285" w16cid:durableId="749035149">
    <w:abstractNumId w:val="704"/>
  </w:num>
  <w:num w:numId="286" w16cid:durableId="430862570">
    <w:abstractNumId w:val="526"/>
  </w:num>
  <w:num w:numId="287" w16cid:durableId="469325933">
    <w:abstractNumId w:val="301"/>
  </w:num>
  <w:num w:numId="288" w16cid:durableId="191572145">
    <w:abstractNumId w:val="312"/>
  </w:num>
  <w:num w:numId="289" w16cid:durableId="947274746">
    <w:abstractNumId w:val="423"/>
  </w:num>
  <w:num w:numId="290" w16cid:durableId="130440271">
    <w:abstractNumId w:val="201"/>
  </w:num>
  <w:num w:numId="291" w16cid:durableId="341931676">
    <w:abstractNumId w:val="279"/>
  </w:num>
  <w:num w:numId="292" w16cid:durableId="193808780">
    <w:abstractNumId w:val="334"/>
  </w:num>
  <w:num w:numId="293" w16cid:durableId="1288010066">
    <w:abstractNumId w:val="791"/>
  </w:num>
  <w:num w:numId="294" w16cid:durableId="584076105">
    <w:abstractNumId w:val="677"/>
  </w:num>
  <w:num w:numId="295" w16cid:durableId="1733382559">
    <w:abstractNumId w:val="543"/>
  </w:num>
  <w:num w:numId="296" w16cid:durableId="250163010">
    <w:abstractNumId w:val="278"/>
  </w:num>
  <w:num w:numId="297" w16cid:durableId="857743627">
    <w:abstractNumId w:val="574"/>
  </w:num>
  <w:num w:numId="298" w16cid:durableId="1406730775">
    <w:abstractNumId w:val="63"/>
  </w:num>
  <w:num w:numId="299" w16cid:durableId="1548180295">
    <w:abstractNumId w:val="366"/>
  </w:num>
  <w:num w:numId="300" w16cid:durableId="166139472">
    <w:abstractNumId w:val="486"/>
  </w:num>
  <w:num w:numId="301" w16cid:durableId="911310455">
    <w:abstractNumId w:val="723"/>
  </w:num>
  <w:num w:numId="302" w16cid:durableId="1701052740">
    <w:abstractNumId w:val="455"/>
  </w:num>
  <w:num w:numId="303" w16cid:durableId="1037848294">
    <w:abstractNumId w:val="711"/>
  </w:num>
  <w:num w:numId="304" w16cid:durableId="465709307">
    <w:abstractNumId w:val="624"/>
  </w:num>
  <w:num w:numId="305" w16cid:durableId="1369916301">
    <w:abstractNumId w:val="160"/>
  </w:num>
  <w:num w:numId="306" w16cid:durableId="738669278">
    <w:abstractNumId w:val="436"/>
  </w:num>
  <w:num w:numId="307" w16cid:durableId="479199648">
    <w:abstractNumId w:val="768"/>
  </w:num>
  <w:num w:numId="308" w16cid:durableId="1954164254">
    <w:abstractNumId w:val="100"/>
  </w:num>
  <w:num w:numId="309" w16cid:durableId="1990205211">
    <w:abstractNumId w:val="287"/>
  </w:num>
  <w:num w:numId="310" w16cid:durableId="147748625">
    <w:abstractNumId w:val="774"/>
  </w:num>
  <w:num w:numId="311" w16cid:durableId="353191414">
    <w:abstractNumId w:val="425"/>
  </w:num>
  <w:num w:numId="312" w16cid:durableId="1055620292">
    <w:abstractNumId w:val="426"/>
  </w:num>
  <w:num w:numId="313" w16cid:durableId="1147939482">
    <w:abstractNumId w:val="552"/>
  </w:num>
  <w:num w:numId="314" w16cid:durableId="410546671">
    <w:abstractNumId w:val="753"/>
  </w:num>
  <w:num w:numId="315" w16cid:durableId="503086272">
    <w:abstractNumId w:val="331"/>
  </w:num>
  <w:num w:numId="316" w16cid:durableId="695079887">
    <w:abstractNumId w:val="588"/>
  </w:num>
  <w:num w:numId="317" w16cid:durableId="761605895">
    <w:abstractNumId w:val="705"/>
  </w:num>
  <w:num w:numId="318" w16cid:durableId="1820222260">
    <w:abstractNumId w:val="260"/>
  </w:num>
  <w:num w:numId="319" w16cid:durableId="516769295">
    <w:abstractNumId w:val="214"/>
  </w:num>
  <w:num w:numId="320" w16cid:durableId="2032148970">
    <w:abstractNumId w:val="21"/>
  </w:num>
  <w:num w:numId="321" w16cid:durableId="1019038757">
    <w:abstractNumId w:val="117"/>
  </w:num>
  <w:num w:numId="322" w16cid:durableId="1900047329">
    <w:abstractNumId w:val="406"/>
  </w:num>
  <w:num w:numId="323" w16cid:durableId="1603218783">
    <w:abstractNumId w:val="801"/>
  </w:num>
  <w:num w:numId="324" w16cid:durableId="1538396168">
    <w:abstractNumId w:val="223"/>
  </w:num>
  <w:num w:numId="325" w16cid:durableId="643462971">
    <w:abstractNumId w:val="68"/>
  </w:num>
  <w:num w:numId="326" w16cid:durableId="1430614161">
    <w:abstractNumId w:val="482"/>
  </w:num>
  <w:num w:numId="327" w16cid:durableId="836850555">
    <w:abstractNumId w:val="333"/>
  </w:num>
  <w:num w:numId="328" w16cid:durableId="1453209802">
    <w:abstractNumId w:val="185"/>
  </w:num>
  <w:num w:numId="329" w16cid:durableId="1442535379">
    <w:abstractNumId w:val="281"/>
  </w:num>
  <w:num w:numId="330" w16cid:durableId="73673668">
    <w:abstractNumId w:val="533"/>
  </w:num>
  <w:num w:numId="331" w16cid:durableId="957757191">
    <w:abstractNumId w:val="775"/>
  </w:num>
  <w:num w:numId="332" w16cid:durableId="990908401">
    <w:abstractNumId w:val="230"/>
  </w:num>
  <w:num w:numId="333" w16cid:durableId="1156186286">
    <w:abstractNumId w:val="602"/>
  </w:num>
  <w:num w:numId="334" w16cid:durableId="1143306947">
    <w:abstractNumId w:val="73"/>
  </w:num>
  <w:num w:numId="335" w16cid:durableId="1768454457">
    <w:abstractNumId w:val="75"/>
  </w:num>
  <w:num w:numId="336" w16cid:durableId="1200432924">
    <w:abstractNumId w:val="687"/>
  </w:num>
  <w:num w:numId="337" w16cid:durableId="234585003">
    <w:abstractNumId w:val="527"/>
  </w:num>
  <w:num w:numId="338" w16cid:durableId="582615570">
    <w:abstractNumId w:val="294"/>
  </w:num>
  <w:num w:numId="339" w16cid:durableId="438066901">
    <w:abstractNumId w:val="641"/>
  </w:num>
  <w:num w:numId="340" w16cid:durableId="1306471644">
    <w:abstractNumId w:val="524"/>
  </w:num>
  <w:num w:numId="341" w16cid:durableId="1091900397">
    <w:abstractNumId w:val="154"/>
  </w:num>
  <w:num w:numId="342" w16cid:durableId="652949522">
    <w:abstractNumId w:val="688"/>
  </w:num>
  <w:num w:numId="343" w16cid:durableId="1064454431">
    <w:abstractNumId w:val="874"/>
  </w:num>
  <w:num w:numId="344" w16cid:durableId="1861581708">
    <w:abstractNumId w:val="517"/>
  </w:num>
  <w:num w:numId="345" w16cid:durableId="2095665390">
    <w:abstractNumId w:val="695"/>
  </w:num>
  <w:num w:numId="346" w16cid:durableId="187646792">
    <w:abstractNumId w:val="321"/>
  </w:num>
  <w:num w:numId="347" w16cid:durableId="1383598339">
    <w:abstractNumId w:val="66"/>
  </w:num>
  <w:num w:numId="348" w16cid:durableId="1780561429">
    <w:abstractNumId w:val="328"/>
  </w:num>
  <w:num w:numId="349" w16cid:durableId="325089736">
    <w:abstractNumId w:val="335"/>
  </w:num>
  <w:num w:numId="350" w16cid:durableId="1270772975">
    <w:abstractNumId w:val="209"/>
  </w:num>
  <w:num w:numId="351" w16cid:durableId="1414401284">
    <w:abstractNumId w:val="857"/>
  </w:num>
  <w:num w:numId="352" w16cid:durableId="2145848367">
    <w:abstractNumId w:val="532"/>
  </w:num>
  <w:num w:numId="353" w16cid:durableId="119766719">
    <w:abstractNumId w:val="377"/>
  </w:num>
  <w:num w:numId="354" w16cid:durableId="1128283776">
    <w:abstractNumId w:val="448"/>
  </w:num>
  <w:num w:numId="355" w16cid:durableId="21051250">
    <w:abstractNumId w:val="575"/>
  </w:num>
  <w:num w:numId="356" w16cid:durableId="1110977201">
    <w:abstractNumId w:val="307"/>
  </w:num>
  <w:num w:numId="357" w16cid:durableId="93402520">
    <w:abstractNumId w:val="341"/>
  </w:num>
  <w:num w:numId="358" w16cid:durableId="881940796">
    <w:abstractNumId w:val="478"/>
  </w:num>
  <w:num w:numId="359" w16cid:durableId="170412152">
    <w:abstractNumId w:val="577"/>
  </w:num>
  <w:num w:numId="360" w16cid:durableId="1530409132">
    <w:abstractNumId w:val="847"/>
  </w:num>
  <w:num w:numId="361" w16cid:durableId="2117555080">
    <w:abstractNumId w:val="752"/>
  </w:num>
  <w:num w:numId="362" w16cid:durableId="1120223015">
    <w:abstractNumId w:val="666"/>
  </w:num>
  <w:num w:numId="363" w16cid:durableId="193929001">
    <w:abstractNumId w:val="275"/>
  </w:num>
  <w:num w:numId="364" w16cid:durableId="599458217">
    <w:abstractNumId w:val="33"/>
  </w:num>
  <w:num w:numId="365" w16cid:durableId="1882937771">
    <w:abstractNumId w:val="102"/>
  </w:num>
  <w:num w:numId="366" w16cid:durableId="1353804458">
    <w:abstractNumId w:val="639"/>
  </w:num>
  <w:num w:numId="367" w16cid:durableId="1360551089">
    <w:abstractNumId w:val="326"/>
  </w:num>
  <w:num w:numId="368" w16cid:durableId="765074404">
    <w:abstractNumId w:val="867"/>
  </w:num>
  <w:num w:numId="369" w16cid:durableId="1090585880">
    <w:abstractNumId w:val="346"/>
  </w:num>
  <w:num w:numId="370" w16cid:durableId="742528044">
    <w:abstractNumId w:val="742"/>
  </w:num>
  <w:num w:numId="371" w16cid:durableId="586382657">
    <w:abstractNumId w:val="729"/>
  </w:num>
  <w:num w:numId="372" w16cid:durableId="1826966631">
    <w:abstractNumId w:val="789"/>
  </w:num>
  <w:num w:numId="373" w16cid:durableId="1061171332">
    <w:abstractNumId w:val="293"/>
  </w:num>
  <w:num w:numId="374" w16cid:durableId="1987204793">
    <w:abstractNumId w:val="522"/>
  </w:num>
  <w:num w:numId="375" w16cid:durableId="1211308894">
    <w:abstractNumId w:val="111"/>
  </w:num>
  <w:num w:numId="376" w16cid:durableId="333802106">
    <w:abstractNumId w:val="601"/>
  </w:num>
  <w:num w:numId="377" w16cid:durableId="421417725">
    <w:abstractNumId w:val="592"/>
  </w:num>
  <w:num w:numId="378" w16cid:durableId="1929536649">
    <w:abstractNumId w:val="50"/>
  </w:num>
  <w:num w:numId="379" w16cid:durableId="746538876">
    <w:abstractNumId w:val="416"/>
  </w:num>
  <w:num w:numId="380" w16cid:durableId="817499991">
    <w:abstractNumId w:val="473"/>
  </w:num>
  <w:num w:numId="381" w16cid:durableId="1053969889">
    <w:abstractNumId w:val="139"/>
  </w:num>
  <w:num w:numId="382" w16cid:durableId="37895882">
    <w:abstractNumId w:val="579"/>
  </w:num>
  <w:num w:numId="383" w16cid:durableId="101924253">
    <w:abstractNumId w:val="803"/>
  </w:num>
  <w:num w:numId="384" w16cid:durableId="10761613">
    <w:abstractNumId w:val="338"/>
  </w:num>
  <w:num w:numId="385" w16cid:durableId="778372246">
    <w:abstractNumId w:val="870"/>
  </w:num>
  <w:num w:numId="386" w16cid:durableId="567888151">
    <w:abstractNumId w:val="302"/>
  </w:num>
  <w:num w:numId="387" w16cid:durableId="779227671">
    <w:abstractNumId w:val="92"/>
  </w:num>
  <w:num w:numId="388" w16cid:durableId="685980688">
    <w:abstractNumId w:val="371"/>
  </w:num>
  <w:num w:numId="389" w16cid:durableId="1681660650">
    <w:abstractNumId w:val="620"/>
  </w:num>
  <w:num w:numId="390" w16cid:durableId="768349245">
    <w:abstractNumId w:val="52"/>
  </w:num>
  <w:num w:numId="391" w16cid:durableId="178933844">
    <w:abstractNumId w:val="186"/>
  </w:num>
  <w:num w:numId="392" w16cid:durableId="1914462829">
    <w:abstractNumId w:val="61"/>
  </w:num>
  <w:num w:numId="393" w16cid:durableId="1128010666">
    <w:abstractNumId w:val="779"/>
  </w:num>
  <w:num w:numId="394" w16cid:durableId="401565281">
    <w:abstractNumId w:val="585"/>
  </w:num>
  <w:num w:numId="395" w16cid:durableId="1666857477">
    <w:abstractNumId w:val="450"/>
  </w:num>
  <w:num w:numId="396" w16cid:durableId="428547467">
    <w:abstractNumId w:val="506"/>
  </w:num>
  <w:num w:numId="397" w16cid:durableId="537664805">
    <w:abstractNumId w:val="353"/>
  </w:num>
  <w:num w:numId="398" w16cid:durableId="1356880648">
    <w:abstractNumId w:val="618"/>
  </w:num>
  <w:num w:numId="399" w16cid:durableId="139228325">
    <w:abstractNumId w:val="289"/>
  </w:num>
  <w:num w:numId="400" w16cid:durableId="568224146">
    <w:abstractNumId w:val="387"/>
  </w:num>
  <w:num w:numId="401" w16cid:durableId="1178735812">
    <w:abstractNumId w:val="740"/>
  </w:num>
  <w:num w:numId="402" w16cid:durableId="1594320768">
    <w:abstractNumId w:val="97"/>
  </w:num>
  <w:num w:numId="403" w16cid:durableId="1780563544">
    <w:abstractNumId w:val="51"/>
  </w:num>
  <w:num w:numId="404" w16cid:durableId="2072148709">
    <w:abstractNumId w:val="159"/>
  </w:num>
  <w:num w:numId="405" w16cid:durableId="2121728393">
    <w:abstractNumId w:val="381"/>
  </w:num>
  <w:num w:numId="406" w16cid:durableId="568660163">
    <w:abstractNumId w:val="74"/>
  </w:num>
  <w:num w:numId="407" w16cid:durableId="1070422110">
    <w:abstractNumId w:val="835"/>
  </w:num>
  <w:num w:numId="408" w16cid:durableId="1763405424">
    <w:abstractNumId w:val="385"/>
  </w:num>
  <w:num w:numId="409" w16cid:durableId="258218802">
    <w:abstractNumId w:val="265"/>
  </w:num>
  <w:num w:numId="410" w16cid:durableId="42142357">
    <w:abstractNumId w:val="205"/>
  </w:num>
  <w:num w:numId="411" w16cid:durableId="571505990">
    <w:abstractNumId w:val="824"/>
  </w:num>
  <w:num w:numId="412" w16cid:durableId="847066477">
    <w:abstractNumId w:val="108"/>
  </w:num>
  <w:num w:numId="413" w16cid:durableId="1206405782">
    <w:abstractNumId w:val="286"/>
  </w:num>
  <w:num w:numId="414" w16cid:durableId="543716981">
    <w:abstractNumId w:val="135"/>
  </w:num>
  <w:num w:numId="415" w16cid:durableId="1093018122">
    <w:abstractNumId w:val="724"/>
  </w:num>
  <w:num w:numId="416" w16cid:durableId="458112081">
    <w:abstractNumId w:val="354"/>
  </w:num>
  <w:num w:numId="417" w16cid:durableId="687757689">
    <w:abstractNumId w:val="273"/>
  </w:num>
  <w:num w:numId="418" w16cid:durableId="814446898">
    <w:abstractNumId w:val="363"/>
  </w:num>
  <w:num w:numId="419" w16cid:durableId="1189879166">
    <w:abstractNumId w:val="474"/>
  </w:num>
  <w:num w:numId="420" w16cid:durableId="581988799">
    <w:abstractNumId w:val="15"/>
  </w:num>
  <w:num w:numId="421" w16cid:durableId="57872329">
    <w:abstractNumId w:val="323"/>
  </w:num>
  <w:num w:numId="422" w16cid:durableId="1395815130">
    <w:abstractNumId w:val="253"/>
  </w:num>
  <w:num w:numId="423" w16cid:durableId="1932547974">
    <w:abstractNumId w:val="82"/>
  </w:num>
  <w:num w:numId="424" w16cid:durableId="1926300430">
    <w:abstractNumId w:val="155"/>
  </w:num>
  <w:num w:numId="425" w16cid:durableId="1882084311">
    <w:abstractNumId w:val="516"/>
  </w:num>
  <w:num w:numId="426" w16cid:durableId="787505555">
    <w:abstractNumId w:val="841"/>
  </w:num>
  <w:num w:numId="427" w16cid:durableId="145248219">
    <w:abstractNumId w:val="350"/>
  </w:num>
  <w:num w:numId="428" w16cid:durableId="1421373276">
    <w:abstractNumId w:val="625"/>
  </w:num>
  <w:num w:numId="429" w16cid:durableId="1551763193">
    <w:abstractNumId w:val="878"/>
  </w:num>
  <w:num w:numId="430" w16cid:durableId="749154726">
    <w:abstractNumId w:val="546"/>
  </w:num>
  <w:num w:numId="431" w16cid:durableId="2010669690">
    <w:abstractNumId w:val="856"/>
  </w:num>
  <w:num w:numId="432" w16cid:durableId="596256993">
    <w:abstractNumId w:val="232"/>
  </w:num>
  <w:num w:numId="433" w16cid:durableId="71784284">
    <w:abstractNumId w:val="226"/>
  </w:num>
  <w:num w:numId="434" w16cid:durableId="585576769">
    <w:abstractNumId w:val="541"/>
  </w:num>
  <w:num w:numId="435" w16cid:durableId="1257833442">
    <w:abstractNumId w:val="402"/>
  </w:num>
  <w:num w:numId="436" w16cid:durableId="551041882">
    <w:abstractNumId w:val="642"/>
  </w:num>
  <w:num w:numId="437" w16cid:durableId="700517252">
    <w:abstractNumId w:val="809"/>
  </w:num>
  <w:num w:numId="438" w16cid:durableId="2018918963">
    <w:abstractNumId w:val="483"/>
  </w:num>
  <w:num w:numId="439" w16cid:durableId="1366372293">
    <w:abstractNumId w:val="587"/>
  </w:num>
  <w:num w:numId="440" w16cid:durableId="1482388060">
    <w:abstractNumId w:val="518"/>
  </w:num>
  <w:num w:numId="441" w16cid:durableId="1140684865">
    <w:abstractNumId w:val="456"/>
  </w:num>
  <w:num w:numId="442" w16cid:durableId="930696406">
    <w:abstractNumId w:val="71"/>
  </w:num>
  <w:num w:numId="443" w16cid:durableId="1661542908">
    <w:abstractNumId w:val="262"/>
  </w:num>
  <w:num w:numId="444" w16cid:durableId="1885412154">
    <w:abstractNumId w:val="414"/>
  </w:num>
  <w:num w:numId="445" w16cid:durableId="777530886">
    <w:abstractNumId w:val="37"/>
  </w:num>
  <w:num w:numId="446" w16cid:durableId="1547644131">
    <w:abstractNumId w:val="22"/>
  </w:num>
  <w:num w:numId="447" w16cid:durableId="750548735">
    <w:abstractNumId w:val="564"/>
  </w:num>
  <w:num w:numId="448" w16cid:durableId="1830822093">
    <w:abstractNumId w:val="831"/>
  </w:num>
  <w:num w:numId="449" w16cid:durableId="381751839">
    <w:abstractNumId w:val="306"/>
  </w:num>
  <w:num w:numId="450" w16cid:durableId="1586574169">
    <w:abstractNumId w:val="274"/>
  </w:num>
  <w:num w:numId="451" w16cid:durableId="402946711">
    <w:abstractNumId w:val="176"/>
  </w:num>
  <w:num w:numId="452" w16cid:durableId="1275137420">
    <w:abstractNumId w:val="578"/>
  </w:num>
  <w:num w:numId="453" w16cid:durableId="1838691711">
    <w:abstractNumId w:val="573"/>
  </w:num>
  <w:num w:numId="454" w16cid:durableId="128665923">
    <w:abstractNumId w:val="617"/>
  </w:num>
  <w:num w:numId="455" w16cid:durableId="1681815504">
    <w:abstractNumId w:val="623"/>
  </w:num>
  <w:num w:numId="456" w16cid:durableId="1199584160">
    <w:abstractNumId w:val="488"/>
  </w:num>
  <w:num w:numId="457" w16cid:durableId="1233858353">
    <w:abstractNumId w:val="719"/>
  </w:num>
  <w:num w:numId="458" w16cid:durableId="831607746">
    <w:abstractNumId w:val="158"/>
  </w:num>
  <w:num w:numId="459" w16cid:durableId="183398406">
    <w:abstractNumId w:val="786"/>
  </w:num>
  <w:num w:numId="460" w16cid:durableId="1899393322">
    <w:abstractNumId w:val="796"/>
  </w:num>
  <w:num w:numId="461" w16cid:durableId="710037291">
    <w:abstractNumId w:val="404"/>
  </w:num>
  <w:num w:numId="462" w16cid:durableId="1780373130">
    <w:abstractNumId w:val="732"/>
  </w:num>
  <w:num w:numId="463" w16cid:durableId="723330918">
    <w:abstractNumId w:val="244"/>
  </w:num>
  <w:num w:numId="464" w16cid:durableId="476454886">
    <w:abstractNumId w:val="557"/>
  </w:num>
  <w:num w:numId="465" w16cid:durableId="1735615193">
    <w:abstractNumId w:val="580"/>
  </w:num>
  <w:num w:numId="466" w16cid:durableId="2036468020">
    <w:abstractNumId w:val="250"/>
  </w:num>
  <w:num w:numId="467" w16cid:durableId="816193222">
    <w:abstractNumId w:val="797"/>
  </w:num>
  <w:num w:numId="468" w16cid:durableId="1314749453">
    <w:abstractNumId w:val="175"/>
  </w:num>
  <w:num w:numId="469" w16cid:durableId="1096756240">
    <w:abstractNumId w:val="463"/>
  </w:num>
  <w:num w:numId="470" w16cid:durableId="238053358">
    <w:abstractNumId w:val="672"/>
  </w:num>
  <w:num w:numId="471" w16cid:durableId="1749384929">
    <w:abstractNumId w:val="225"/>
  </w:num>
  <w:num w:numId="472" w16cid:durableId="1244073138">
    <w:abstractNumId w:val="222"/>
  </w:num>
  <w:num w:numId="473" w16cid:durableId="1300064336">
    <w:abstractNumId w:val="525"/>
  </w:num>
  <w:num w:numId="474" w16cid:durableId="2143886484">
    <w:abstractNumId w:val="461"/>
  </w:num>
  <w:num w:numId="475" w16cid:durableId="2127432189">
    <w:abstractNumId w:val="683"/>
  </w:num>
  <w:num w:numId="476" w16cid:durableId="1504005267">
    <w:abstractNumId w:val="318"/>
  </w:num>
  <w:num w:numId="477" w16cid:durableId="1810853762">
    <w:abstractNumId w:val="819"/>
  </w:num>
  <w:num w:numId="478" w16cid:durableId="230896077">
    <w:abstractNumId w:val="660"/>
  </w:num>
  <w:num w:numId="479" w16cid:durableId="967971285">
    <w:abstractNumId w:val="512"/>
  </w:num>
  <w:num w:numId="480" w16cid:durableId="1489589904">
    <w:abstractNumId w:val="834"/>
  </w:num>
  <w:num w:numId="481" w16cid:durableId="750932060">
    <w:abstractNumId w:val="619"/>
  </w:num>
  <w:num w:numId="482" w16cid:durableId="329674604">
    <w:abstractNumId w:val="380"/>
  </w:num>
  <w:num w:numId="483" w16cid:durableId="1605456194">
    <w:abstractNumId w:val="600"/>
  </w:num>
  <w:num w:numId="484" w16cid:durableId="500005992">
    <w:abstractNumId w:val="648"/>
  </w:num>
  <w:num w:numId="485" w16cid:durableId="2095931662">
    <w:abstractNumId w:val="6"/>
  </w:num>
  <w:num w:numId="486" w16cid:durableId="101462211">
    <w:abstractNumId w:val="212"/>
  </w:num>
  <w:num w:numId="487" w16cid:durableId="1667904476">
    <w:abstractNumId w:val="505"/>
  </w:num>
  <w:num w:numId="488" w16cid:durableId="1068111368">
    <w:abstractNumId w:val="764"/>
  </w:num>
  <w:num w:numId="489" w16cid:durableId="1836918582">
    <w:abstractNumId w:val="56"/>
  </w:num>
  <w:num w:numId="490" w16cid:durableId="1996715750">
    <w:abstractNumId w:val="714"/>
  </w:num>
  <w:num w:numId="491" w16cid:durableId="576090836">
    <w:abstractNumId w:val="760"/>
  </w:num>
  <w:num w:numId="492" w16cid:durableId="2061710305">
    <w:abstractNumId w:val="254"/>
  </w:num>
  <w:num w:numId="493" w16cid:durableId="1997495529">
    <w:abstractNumId w:val="521"/>
  </w:num>
  <w:num w:numId="494" w16cid:durableId="736319837">
    <w:abstractNumId w:val="17"/>
  </w:num>
  <w:num w:numId="495" w16cid:durableId="2092195999">
    <w:abstractNumId w:val="817"/>
  </w:num>
  <w:num w:numId="496" w16cid:durableId="1882083750">
    <w:abstractNumId w:val="520"/>
  </w:num>
  <w:num w:numId="497" w16cid:durableId="656299135">
    <w:abstractNumId w:val="821"/>
  </w:num>
  <w:num w:numId="498" w16cid:durableId="1202280633">
    <w:abstractNumId w:val="161"/>
  </w:num>
  <w:num w:numId="499" w16cid:durableId="2087991832">
    <w:abstractNumId w:val="781"/>
  </w:num>
  <w:num w:numId="500" w16cid:durableId="1867062603">
    <w:abstractNumId w:val="322"/>
  </w:num>
  <w:num w:numId="501" w16cid:durableId="1897860934">
    <w:abstractNumId w:val="462"/>
  </w:num>
  <w:num w:numId="502" w16cid:durableId="603270823">
    <w:abstractNumId w:val="682"/>
  </w:num>
  <w:num w:numId="503" w16cid:durableId="183059375">
    <w:abstractNumId w:val="654"/>
  </w:num>
  <w:num w:numId="504" w16cid:durableId="1655332595">
    <w:abstractNumId w:val="745"/>
  </w:num>
  <w:num w:numId="505" w16cid:durableId="1481727655">
    <w:abstractNumId w:val="290"/>
  </w:num>
  <w:num w:numId="506" w16cid:durableId="2018658106">
    <w:abstractNumId w:val="25"/>
  </w:num>
  <w:num w:numId="507" w16cid:durableId="987902345">
    <w:abstractNumId w:val="790"/>
  </w:num>
  <w:num w:numId="508" w16cid:durableId="2132631609">
    <w:abstractNumId w:val="67"/>
  </w:num>
  <w:num w:numId="509" w16cid:durableId="597372712">
    <w:abstractNumId w:val="242"/>
  </w:num>
  <w:num w:numId="510" w16cid:durableId="1531145427">
    <w:abstractNumId w:val="162"/>
  </w:num>
  <w:num w:numId="511" w16cid:durableId="908229869">
    <w:abstractNumId w:val="523"/>
  </w:num>
  <w:num w:numId="512" w16cid:durableId="1424183643">
    <w:abstractNumId w:val="855"/>
  </w:num>
  <w:num w:numId="513" w16cid:durableId="1634485555">
    <w:abstractNumId w:val="397"/>
  </w:num>
  <w:num w:numId="514" w16cid:durableId="2132700322">
    <w:abstractNumId w:val="411"/>
  </w:num>
  <w:num w:numId="515" w16cid:durableId="1360282661">
    <w:abstractNumId w:val="16"/>
  </w:num>
  <w:num w:numId="516" w16cid:durableId="1911848951">
    <w:abstractNumId w:val="800"/>
  </w:num>
  <w:num w:numId="517" w16cid:durableId="1877962706">
    <w:abstractNumId w:val="27"/>
  </w:num>
  <w:num w:numId="518" w16cid:durableId="551768829">
    <w:abstractNumId w:val="144"/>
  </w:num>
  <w:num w:numId="519" w16cid:durableId="2141458039">
    <w:abstractNumId w:val="81"/>
  </w:num>
  <w:num w:numId="520" w16cid:durableId="360976030">
    <w:abstractNumId w:val="534"/>
  </w:num>
  <w:num w:numId="521" w16cid:durableId="1747730168">
    <w:abstractNumId w:val="616"/>
  </w:num>
  <w:num w:numId="522" w16cid:durableId="1778136593">
    <w:abstractNumId w:val="538"/>
  </w:num>
  <w:num w:numId="523" w16cid:durableId="1553423056">
    <w:abstractNumId w:val="199"/>
  </w:num>
  <w:num w:numId="524" w16cid:durableId="451746720">
    <w:abstractNumId w:val="615"/>
  </w:num>
  <w:num w:numId="525" w16cid:durableId="2001501464">
    <w:abstractNumId w:val="734"/>
  </w:num>
  <w:num w:numId="526" w16cid:durableId="1178883852">
    <w:abstractNumId w:val="558"/>
  </w:num>
  <w:num w:numId="527" w16cid:durableId="714162346">
    <w:abstractNumId w:val="405"/>
  </w:num>
  <w:num w:numId="528" w16cid:durableId="1850215559">
    <w:abstractNumId w:val="647"/>
  </w:num>
  <w:num w:numId="529" w16cid:durableId="1518275088">
    <w:abstractNumId w:val="696"/>
  </w:num>
  <w:num w:numId="530" w16cid:durableId="1076786022">
    <w:abstractNumId w:val="440"/>
  </w:num>
  <w:num w:numId="531" w16cid:durableId="1331175811">
    <w:abstractNumId w:val="802"/>
  </w:num>
  <w:num w:numId="532" w16cid:durableId="1583369431">
    <w:abstractNumId w:val="667"/>
  </w:num>
  <w:num w:numId="533" w16cid:durableId="127403949">
    <w:abstractNumId w:val="741"/>
  </w:num>
  <w:num w:numId="534" w16cid:durableId="621501188">
    <w:abstractNumId w:val="773"/>
  </w:num>
  <w:num w:numId="535" w16cid:durableId="1870216180">
    <w:abstractNumId w:val="133"/>
  </w:num>
  <w:num w:numId="536" w16cid:durableId="1224826046">
    <w:abstractNumId w:val="554"/>
  </w:num>
  <w:num w:numId="537" w16cid:durableId="778522224">
    <w:abstractNumId w:val="233"/>
  </w:num>
  <w:num w:numId="538" w16cid:durableId="1888834403">
    <w:abstractNumId w:val="365"/>
  </w:num>
  <w:num w:numId="539" w16cid:durableId="911155440">
    <w:abstractNumId w:val="777"/>
  </w:num>
  <w:num w:numId="540" w16cid:durableId="1322781644">
    <w:abstractNumId w:val="782"/>
  </w:num>
  <w:num w:numId="541" w16cid:durableId="861358984">
    <w:abstractNumId w:val="220"/>
  </w:num>
  <w:num w:numId="542" w16cid:durableId="1833641470">
    <w:abstractNumId w:val="3"/>
  </w:num>
  <w:num w:numId="543" w16cid:durableId="1412003116">
    <w:abstractNumId w:val="4"/>
  </w:num>
  <w:num w:numId="544" w16cid:durableId="2103259158">
    <w:abstractNumId w:val="565"/>
  </w:num>
  <w:num w:numId="545" w16cid:durableId="1713263956">
    <w:abstractNumId w:val="671"/>
  </w:num>
  <w:num w:numId="546" w16cid:durableId="1247961091">
    <w:abstractNumId w:val="400"/>
  </w:num>
  <w:num w:numId="547" w16cid:durableId="218443567">
    <w:abstractNumId w:val="853"/>
  </w:num>
  <w:num w:numId="548" w16cid:durableId="1209949173">
    <w:abstractNumId w:val="211"/>
  </w:num>
  <w:num w:numId="549" w16cid:durableId="10231273">
    <w:abstractNumId w:val="793"/>
  </w:num>
  <w:num w:numId="550" w16cid:durableId="880095953">
    <w:abstractNumId w:val="494"/>
  </w:num>
  <w:num w:numId="551" w16cid:durableId="877549802">
    <w:abstractNumId w:val="751"/>
  </w:num>
  <w:num w:numId="552" w16cid:durableId="1270432167">
    <w:abstractNumId w:val="816"/>
  </w:num>
  <w:num w:numId="553" w16cid:durableId="1748304713">
    <w:abstractNumId w:val="485"/>
  </w:num>
  <w:num w:numId="554" w16cid:durableId="1193154235">
    <w:abstractNumId w:val="431"/>
  </w:num>
  <w:num w:numId="555" w16cid:durableId="1138255605">
    <w:abstractNumId w:val="210"/>
  </w:num>
  <w:num w:numId="556" w16cid:durableId="420682102">
    <w:abstractNumId w:val="40"/>
  </w:num>
  <w:num w:numId="557" w16cid:durableId="2005206417">
    <w:abstractNumId w:val="545"/>
  </w:num>
  <w:num w:numId="558" w16cid:durableId="801576973">
    <w:abstractNumId w:val="814"/>
  </w:num>
  <w:num w:numId="559" w16cid:durableId="1759475709">
    <w:abstractNumId w:val="310"/>
  </w:num>
  <w:num w:numId="560" w16cid:durableId="153910103">
    <w:abstractNumId w:val="812"/>
  </w:num>
  <w:num w:numId="561" w16cid:durableId="453136904">
    <w:abstractNumId w:val="571"/>
  </w:num>
  <w:num w:numId="562" w16cid:durableId="1355494646">
    <w:abstractNumId w:val="634"/>
  </w:num>
  <w:num w:numId="563" w16cid:durableId="1968076507">
    <w:abstractNumId w:val="603"/>
  </w:num>
  <w:num w:numId="564" w16cid:durableId="237449630">
    <w:abstractNumId w:val="605"/>
  </w:num>
  <w:num w:numId="565" w16cid:durableId="752777980">
    <w:abstractNumId w:val="20"/>
  </w:num>
  <w:num w:numId="566" w16cid:durableId="1451322782">
    <w:abstractNumId w:val="848"/>
  </w:num>
  <w:num w:numId="567" w16cid:durableId="493448935">
    <w:abstractNumId w:val="383"/>
  </w:num>
  <w:num w:numId="568" w16cid:durableId="1784568874">
    <w:abstractNumId w:val="317"/>
  </w:num>
  <w:num w:numId="569" w16cid:durableId="141197079">
    <w:abstractNumId w:val="228"/>
  </w:num>
  <w:num w:numId="570" w16cid:durableId="1666737935">
    <w:abstractNumId w:val="728"/>
  </w:num>
  <w:num w:numId="571" w16cid:durableId="2029872684">
    <w:abstractNumId w:val="535"/>
  </w:num>
  <w:num w:numId="572" w16cid:durableId="1798794301">
    <w:abstractNumId w:val="840"/>
  </w:num>
  <w:num w:numId="573" w16cid:durableId="1024286949">
    <w:abstractNumId w:val="655"/>
  </w:num>
  <w:num w:numId="574" w16cid:durableId="140078234">
    <w:abstractNumId w:val="183"/>
  </w:num>
  <w:num w:numId="575" w16cid:durableId="602110279">
    <w:abstractNumId w:val="336"/>
  </w:num>
  <w:num w:numId="576" w16cid:durableId="1531341039">
    <w:abstractNumId w:val="268"/>
  </w:num>
  <w:num w:numId="577" w16cid:durableId="1897930006">
    <w:abstractNumId w:val="165"/>
  </w:num>
  <w:num w:numId="578" w16cid:durableId="226651256">
    <w:abstractNumId w:val="771"/>
  </w:num>
  <w:num w:numId="579" w16cid:durableId="118650361">
    <w:abstractNumId w:val="658"/>
  </w:num>
  <w:num w:numId="580" w16cid:durableId="772095998">
    <w:abstractNumId w:val="32"/>
  </w:num>
  <w:num w:numId="581" w16cid:durableId="852182643">
    <w:abstractNumId w:val="480"/>
  </w:num>
  <w:num w:numId="582" w16cid:durableId="2037197532">
    <w:abstractNumId w:val="427"/>
  </w:num>
  <w:num w:numId="583" w16cid:durableId="1648898610">
    <w:abstractNumId w:val="866"/>
  </w:num>
  <w:num w:numId="584" w16cid:durableId="1676419979">
    <w:abstractNumId w:val="19"/>
  </w:num>
  <w:num w:numId="585" w16cid:durableId="1467432710">
    <w:abstractNumId w:val="628"/>
  </w:num>
  <w:num w:numId="586" w16cid:durableId="271322045">
    <w:abstractNumId w:val="348"/>
  </w:num>
  <w:num w:numId="587" w16cid:durableId="159007309">
    <w:abstractNumId w:val="88"/>
  </w:num>
  <w:num w:numId="588" w16cid:durableId="1303461885">
    <w:abstractNumId w:val="697"/>
  </w:num>
  <w:num w:numId="589" w16cid:durableId="371155610">
    <w:abstractNumId w:val="643"/>
  </w:num>
  <w:num w:numId="590" w16cid:durableId="2121340558">
    <w:abstractNumId w:val="638"/>
  </w:num>
  <w:num w:numId="591" w16cid:durableId="2023583272">
    <w:abstractNumId w:val="493"/>
  </w:num>
  <w:num w:numId="592" w16cid:durableId="976298927">
    <w:abstractNumId w:val="582"/>
  </w:num>
  <w:num w:numId="593" w16cid:durableId="561252251">
    <w:abstractNumId w:val="828"/>
  </w:num>
  <w:num w:numId="594" w16cid:durableId="2113671899">
    <w:abstractNumId w:val="659"/>
  </w:num>
  <w:num w:numId="595" w16cid:durableId="262961497">
    <w:abstractNumId w:val="418"/>
  </w:num>
  <w:num w:numId="596" w16cid:durableId="194854686">
    <w:abstractNumId w:val="190"/>
  </w:num>
  <w:num w:numId="597" w16cid:durableId="303196481">
    <w:abstractNumId w:val="868"/>
  </w:num>
  <w:num w:numId="598" w16cid:durableId="756513451">
    <w:abstractNumId w:val="595"/>
  </w:num>
  <w:num w:numId="599" w16cid:durableId="875506558">
    <w:abstractNumId w:val="42"/>
  </w:num>
  <w:num w:numId="600" w16cid:durableId="1091896178">
    <w:abstractNumId w:val="291"/>
  </w:num>
  <w:num w:numId="601" w16cid:durableId="1517767656">
    <w:abstractNumId w:val="761"/>
  </w:num>
  <w:num w:numId="602" w16cid:durableId="1392997971">
    <w:abstractNumId w:val="313"/>
  </w:num>
  <w:num w:numId="603" w16cid:durableId="758797133">
    <w:abstractNumId w:val="305"/>
  </w:num>
  <w:num w:numId="604" w16cid:durableId="46733270">
    <w:abstractNumId w:val="320"/>
  </w:num>
  <w:num w:numId="605" w16cid:durableId="388385954">
    <w:abstractNumId w:val="459"/>
  </w:num>
  <w:num w:numId="606" w16cid:durableId="631138220">
    <w:abstractNumId w:val="544"/>
  </w:num>
  <w:num w:numId="607" w16cid:durableId="1984696986">
    <w:abstractNumId w:val="248"/>
  </w:num>
  <w:num w:numId="608" w16cid:durableId="1644776591">
    <w:abstractNumId w:val="832"/>
  </w:num>
  <w:num w:numId="609" w16cid:durableId="1589774217">
    <w:abstractNumId w:val="189"/>
  </w:num>
  <w:num w:numId="610" w16cid:durableId="1062294349">
    <w:abstractNumId w:val="392"/>
  </w:num>
  <w:num w:numId="611" w16cid:durableId="2007827518">
    <w:abstractNumId w:val="229"/>
  </w:num>
  <w:num w:numId="612" w16cid:durableId="2098209064">
    <w:abstractNumId w:val="852"/>
  </w:num>
  <w:num w:numId="613" w16cid:durableId="673384331">
    <w:abstractNumId w:val="372"/>
  </w:num>
  <w:num w:numId="614" w16cid:durableId="417092980">
    <w:abstractNumId w:val="491"/>
  </w:num>
  <w:num w:numId="615" w16cid:durableId="505945320">
    <w:abstractNumId w:val="379"/>
  </w:num>
  <w:num w:numId="616" w16cid:durableId="910970089">
    <w:abstractNumId w:val="124"/>
  </w:num>
  <w:num w:numId="617" w16cid:durableId="1189217953">
    <w:abstractNumId w:val="263"/>
  </w:num>
  <w:num w:numId="618" w16cid:durableId="1913003149">
    <w:abstractNumId w:val="530"/>
  </w:num>
  <w:num w:numId="619" w16cid:durableId="105200585">
    <w:abstractNumId w:val="314"/>
  </w:num>
  <w:num w:numId="620" w16cid:durableId="1622109843">
    <w:abstractNumId w:val="280"/>
  </w:num>
  <w:num w:numId="621" w16cid:durableId="1543051663">
    <w:abstractNumId w:val="24"/>
  </w:num>
  <w:num w:numId="622" w16cid:durableId="1074162984">
    <w:abstractNumId w:val="303"/>
  </w:num>
  <w:num w:numId="623" w16cid:durableId="2034185559">
    <w:abstractNumId w:val="125"/>
  </w:num>
  <w:num w:numId="624" w16cid:durableId="442844013">
    <w:abstractNumId w:val="562"/>
  </w:num>
  <w:num w:numId="625" w16cid:durableId="1887059447">
    <w:abstractNumId w:val="739"/>
  </w:num>
  <w:num w:numId="626" w16cid:durableId="2068797206">
    <w:abstractNumId w:val="568"/>
  </w:num>
  <w:num w:numId="627" w16cid:durableId="718944870">
    <w:abstractNumId w:val="851"/>
  </w:num>
  <w:num w:numId="628" w16cid:durableId="402487617">
    <w:abstractNumId w:val="234"/>
  </w:num>
  <w:num w:numId="629" w16cid:durableId="404884165">
    <w:abstractNumId w:val="206"/>
  </w:num>
  <w:num w:numId="630" w16cid:durableId="1328171878">
    <w:abstractNumId w:val="640"/>
  </w:num>
  <w:num w:numId="631" w16cid:durableId="1288660088">
    <w:abstractNumId w:val="515"/>
  </w:num>
  <w:num w:numId="632" w16cid:durableId="576327385">
    <w:abstractNumId w:val="340"/>
  </w:num>
  <w:num w:numId="633" w16cid:durableId="1553466911">
    <w:abstractNumId w:val="490"/>
  </w:num>
  <w:num w:numId="634" w16cid:durableId="2083258511">
    <w:abstractNumId w:val="235"/>
  </w:num>
  <w:num w:numId="635" w16cid:durableId="446047080">
    <w:abstractNumId w:val="357"/>
  </w:num>
  <w:num w:numId="636" w16cid:durableId="352808443">
    <w:abstractNumId w:val="850"/>
  </w:num>
  <w:num w:numId="637" w16cid:durableId="166211046">
    <w:abstractNumId w:val="375"/>
  </w:num>
  <w:num w:numId="638" w16cid:durableId="304815363">
    <w:abstractNumId w:val="217"/>
  </w:num>
  <w:num w:numId="639" w16cid:durableId="1145513059">
    <w:abstractNumId w:val="300"/>
  </w:num>
  <w:num w:numId="640" w16cid:durableId="813253726">
    <w:abstractNumId w:val="583"/>
  </w:num>
  <w:num w:numId="641" w16cid:durableId="347679823">
    <w:abstractNumId w:val="776"/>
  </w:num>
  <w:num w:numId="642" w16cid:durableId="2083677597">
    <w:abstractNumId w:val="138"/>
  </w:num>
  <w:num w:numId="643" w16cid:durableId="1947228528">
    <w:abstractNumId w:val="733"/>
  </w:num>
  <w:num w:numId="644" w16cid:durableId="1527864695">
    <w:abstractNumId w:val="38"/>
  </w:num>
  <w:num w:numId="645" w16cid:durableId="1476218692">
    <w:abstractNumId w:val="221"/>
  </w:num>
  <w:num w:numId="646" w16cid:durableId="741877525">
    <w:abstractNumId w:val="438"/>
  </w:num>
  <w:num w:numId="647" w16cid:durableId="487793329">
    <w:abstractNumId w:val="170"/>
  </w:num>
  <w:num w:numId="648" w16cid:durableId="536047284">
    <w:abstractNumId w:val="182"/>
  </w:num>
  <w:num w:numId="649" w16cid:durableId="841941224">
    <w:abstractNumId w:val="799"/>
  </w:num>
  <w:num w:numId="650" w16cid:durableId="26025183">
    <w:abstractNumId w:val="347"/>
  </w:num>
  <w:num w:numId="651" w16cid:durableId="1230533931">
    <w:abstractNumId w:val="171"/>
  </w:num>
  <w:num w:numId="652" w16cid:durableId="1424378763">
    <w:abstractNumId w:val="441"/>
  </w:num>
  <w:num w:numId="653" w16cid:durableId="1461806425">
    <w:abstractNumId w:val="118"/>
  </w:num>
  <w:num w:numId="654" w16cid:durableId="1615557871">
    <w:abstractNumId w:val="132"/>
  </w:num>
  <w:num w:numId="655" w16cid:durableId="1205799265">
    <w:abstractNumId w:val="368"/>
  </w:num>
  <w:num w:numId="656" w16cid:durableId="2127964963">
    <w:abstractNumId w:val="489"/>
  </w:num>
  <w:num w:numId="657" w16cid:durableId="272909313">
    <w:abstractNumId w:val="537"/>
  </w:num>
  <w:num w:numId="658" w16cid:durableId="442845536">
    <w:abstractNumId w:val="137"/>
  </w:num>
  <w:num w:numId="659" w16cid:durableId="668100711">
    <w:abstractNumId w:val="149"/>
  </w:num>
  <w:num w:numId="660" w16cid:durableId="1991475067">
    <w:abstractNumId w:val="123"/>
  </w:num>
  <w:num w:numId="661" w16cid:durableId="1840383207">
    <w:abstractNumId w:val="240"/>
  </w:num>
  <w:num w:numId="662" w16cid:durableId="872185743">
    <w:abstractNumId w:val="96"/>
  </w:num>
  <w:num w:numId="663" w16cid:durableId="1418552487">
    <w:abstractNumId w:val="445"/>
  </w:num>
  <w:num w:numId="664" w16cid:durableId="901528003">
    <w:abstractNumId w:val="428"/>
  </w:num>
  <w:num w:numId="665" w16cid:durableId="891387699">
    <w:abstractNumId w:val="608"/>
  </w:num>
  <w:num w:numId="666" w16cid:durableId="554775445">
    <w:abstractNumId w:val="596"/>
  </w:num>
  <w:num w:numId="667" w16cid:durableId="510877661">
    <w:abstractNumId w:val="46"/>
  </w:num>
  <w:num w:numId="668" w16cid:durableId="1897623244">
    <w:abstractNumId w:val="637"/>
  </w:num>
  <w:num w:numId="669" w16cid:durableId="1790315639">
    <w:abstractNumId w:val="826"/>
  </w:num>
  <w:num w:numId="670" w16cid:durableId="1729499814">
    <w:abstractNumId w:val="112"/>
  </w:num>
  <w:num w:numId="671" w16cid:durableId="766387817">
    <w:abstractNumId w:val="451"/>
  </w:num>
  <w:num w:numId="672" w16cid:durableId="1033775155">
    <w:abstractNumId w:val="665"/>
  </w:num>
  <w:num w:numId="673" w16cid:durableId="1749036492">
    <w:abstractNumId w:val="713"/>
  </w:num>
  <w:num w:numId="674" w16cid:durableId="390465651">
    <w:abstractNumId w:val="128"/>
  </w:num>
  <w:num w:numId="675" w16cid:durableId="1188525389">
    <w:abstractNumId w:val="594"/>
  </w:num>
  <w:num w:numId="676" w16cid:durableId="1362128288">
    <w:abstractNumId w:val="495"/>
  </w:num>
  <w:num w:numId="677" w16cid:durableId="1832911257">
    <w:abstractNumId w:val="325"/>
  </w:num>
  <w:num w:numId="678" w16cid:durableId="2122870495">
    <w:abstractNumId w:val="86"/>
  </w:num>
  <w:num w:numId="679" w16cid:durableId="976691582">
    <w:abstractNumId w:val="93"/>
  </w:num>
  <w:num w:numId="680" w16cid:durableId="444275473">
    <w:abstractNumId w:val="716"/>
  </w:num>
  <w:num w:numId="681" w16cid:durableId="484247674">
    <w:abstractNumId w:val="298"/>
  </w:num>
  <w:num w:numId="682" w16cid:durableId="1320578355">
    <w:abstractNumId w:val="479"/>
  </w:num>
  <w:num w:numId="683" w16cid:durableId="34236677">
    <w:abstractNumId w:val="395"/>
  </w:num>
  <w:num w:numId="684" w16cid:durableId="872040527">
    <w:abstractNumId w:val="570"/>
  </w:num>
  <w:num w:numId="685" w16cid:durableId="1021400387">
    <w:abstractNumId w:val="193"/>
  </w:num>
  <w:num w:numId="686" w16cid:durableId="934901283">
    <w:abstractNumId w:val="529"/>
  </w:num>
  <w:num w:numId="687" w16cid:durableId="1591160524">
    <w:abstractNumId w:val="646"/>
  </w:num>
  <w:num w:numId="688" w16cid:durableId="2029522336">
    <w:abstractNumId w:val="762"/>
  </w:num>
  <w:num w:numId="689" w16cid:durableId="1842312981">
    <w:abstractNumId w:val="107"/>
  </w:num>
  <w:num w:numId="690" w16cid:durableId="552278535">
    <w:abstractNumId w:val="180"/>
  </w:num>
  <w:num w:numId="691" w16cid:durableId="1020082413">
    <w:abstractNumId w:val="669"/>
  </w:num>
  <w:num w:numId="692" w16cid:durableId="623194180">
    <w:abstractNumId w:val="30"/>
  </w:num>
  <w:num w:numId="693" w16cid:durableId="1503426395">
    <w:abstractNumId w:val="60"/>
  </w:num>
  <w:num w:numId="694" w16cid:durableId="989602475">
    <w:abstractNumId w:val="798"/>
  </w:num>
  <w:num w:numId="695" w16cid:durableId="709257245">
    <w:abstractNumId w:val="749"/>
  </w:num>
  <w:num w:numId="696" w16cid:durableId="1834829400">
    <w:abstractNumId w:val="116"/>
  </w:num>
  <w:num w:numId="697" w16cid:durableId="1327901931">
    <w:abstractNumId w:val="500"/>
  </w:num>
  <w:num w:numId="698" w16cid:durableId="18970727">
    <w:abstractNumId w:val="591"/>
  </w:num>
  <w:num w:numId="699" w16cid:durableId="1267735202">
    <w:abstractNumId w:val="172"/>
  </w:num>
  <w:num w:numId="700" w16cid:durableId="29688124">
    <w:abstractNumId w:val="502"/>
  </w:num>
  <w:num w:numId="701" w16cid:durableId="272513912">
    <w:abstractNumId w:val="746"/>
  </w:num>
  <w:num w:numId="702" w16cid:durableId="424301683">
    <w:abstractNumId w:val="339"/>
  </w:num>
  <w:num w:numId="703" w16cid:durableId="425728959">
    <w:abstractNumId w:val="241"/>
  </w:num>
  <w:num w:numId="704" w16cid:durableId="852720098">
    <w:abstractNumId w:val="143"/>
  </w:num>
  <w:num w:numId="705" w16cid:durableId="951937385">
    <w:abstractNumId w:val="131"/>
  </w:num>
  <w:num w:numId="706" w16cid:durableId="484708208">
    <w:abstractNumId w:val="593"/>
  </w:num>
  <w:num w:numId="707" w16cid:durableId="1987472914">
    <w:abstractNumId w:val="54"/>
  </w:num>
  <w:num w:numId="708" w16cid:durableId="2114401265">
    <w:abstractNumId w:val="481"/>
  </w:num>
  <w:num w:numId="709" w16cid:durableId="1747994570">
    <w:abstractNumId w:val="846"/>
  </w:num>
  <w:num w:numId="710" w16cid:durableId="1187791337">
    <w:abstractNumId w:val="309"/>
  </w:num>
  <w:num w:numId="711" w16cid:durableId="918172665">
    <w:abstractNumId w:val="443"/>
  </w:num>
  <w:num w:numId="712" w16cid:durableId="81420376">
    <w:abstractNumId w:val="854"/>
  </w:num>
  <w:num w:numId="713" w16cid:durableId="1606420867">
    <w:abstractNumId w:val="276"/>
  </w:num>
  <w:num w:numId="714" w16cid:durableId="159737426">
    <w:abstractNumId w:val="675"/>
  </w:num>
  <w:num w:numId="715" w16cid:durableId="713970129">
    <w:abstractNumId w:val="409"/>
  </w:num>
  <w:num w:numId="716" w16cid:durableId="1965767138">
    <w:abstractNumId w:val="72"/>
  </w:num>
  <w:num w:numId="717" w16cid:durableId="1237859423">
    <w:abstractNumId w:val="686"/>
  </w:num>
  <w:num w:numId="718" w16cid:durableId="946346645">
    <w:abstractNumId w:val="227"/>
  </w:num>
  <w:num w:numId="719" w16cid:durableId="225070236">
    <w:abstractNumId w:val="364"/>
  </w:num>
  <w:num w:numId="720" w16cid:durableId="1330912721">
    <w:abstractNumId w:val="208"/>
  </w:num>
  <w:num w:numId="721" w16cid:durableId="2136171297">
    <w:abstractNumId w:val="394"/>
  </w:num>
  <w:num w:numId="722" w16cid:durableId="984699097">
    <w:abstractNumId w:val="676"/>
  </w:num>
  <w:num w:numId="723" w16cid:durableId="1373068224">
    <w:abstractNumId w:val="472"/>
  </w:num>
  <w:num w:numId="724" w16cid:durableId="400103385">
    <w:abstractNumId w:val="756"/>
  </w:num>
  <w:num w:numId="725" w16cid:durableId="496966422">
    <w:abstractNumId w:val="424"/>
  </w:num>
  <w:num w:numId="726" w16cid:durableId="1549875102">
    <w:abstractNumId w:val="644"/>
  </w:num>
  <w:num w:numId="727" w16cid:durableId="1727101244">
    <w:abstractNumId w:val="245"/>
  </w:num>
  <w:num w:numId="728" w16cid:durableId="1320764873">
    <w:abstractNumId w:val="476"/>
  </w:num>
  <w:num w:numId="729" w16cid:durableId="105857199">
    <w:abstractNumId w:val="464"/>
  </w:num>
  <w:num w:numId="730" w16cid:durableId="1013454831">
    <w:abstractNumId w:val="699"/>
  </w:num>
  <w:num w:numId="731" w16cid:durableId="1338532794">
    <w:abstractNumId w:val="661"/>
  </w:num>
  <w:num w:numId="732" w16cid:durableId="507134688">
    <w:abstractNumId w:val="629"/>
  </w:num>
  <w:num w:numId="733" w16cid:durableId="1026636373">
    <w:abstractNumId w:val="141"/>
  </w:num>
  <w:num w:numId="734" w16cid:durableId="122575414">
    <w:abstractNumId w:val="164"/>
  </w:num>
  <w:num w:numId="735" w16cid:durableId="397947342">
    <w:abstractNumId w:val="792"/>
  </w:num>
  <w:num w:numId="736" w16cid:durableId="1745563713">
    <w:abstractNumId w:val="663"/>
  </w:num>
  <w:num w:numId="737" w16cid:durableId="1525167823">
    <w:abstractNumId w:val="299"/>
  </w:num>
  <w:num w:numId="738" w16cid:durableId="1786729006">
    <w:abstractNumId w:val="62"/>
  </w:num>
  <w:num w:numId="739" w16cid:durableId="129130161">
    <w:abstractNumId w:val="243"/>
  </w:num>
  <w:num w:numId="740" w16cid:durableId="42752854">
    <w:abstractNumId w:val="858"/>
  </w:num>
  <w:num w:numId="741" w16cid:durableId="1021470984">
    <w:abstractNumId w:val="818"/>
  </w:num>
  <w:num w:numId="742" w16cid:durableId="368385796">
    <w:abstractNumId w:val="157"/>
  </w:num>
  <w:num w:numId="743" w16cid:durableId="640581403">
    <w:abstractNumId w:val="611"/>
  </w:num>
  <w:num w:numId="744" w16cid:durableId="201600213">
    <w:abstractNumId w:val="873"/>
  </w:num>
  <w:num w:numId="745" w16cid:durableId="608316630">
    <w:abstractNumId w:val="599"/>
  </w:num>
  <w:num w:numId="746" w16cid:durableId="978614820">
    <w:abstractNumId w:val="304"/>
  </w:num>
  <w:num w:numId="747" w16cid:durableId="2046759180">
    <w:abstractNumId w:val="430"/>
  </w:num>
  <w:num w:numId="748" w16cid:durableId="590041882">
    <w:abstractNumId w:val="188"/>
  </w:num>
  <w:num w:numId="749" w16cid:durableId="1375881847">
    <w:abstractNumId w:val="122"/>
  </w:num>
  <w:num w:numId="750" w16cid:durableId="34236859">
    <w:abstractNumId w:val="778"/>
  </w:num>
  <w:num w:numId="751" w16cid:durableId="1912346014">
    <w:abstractNumId w:val="119"/>
  </w:num>
  <w:num w:numId="752" w16cid:durableId="2059283264">
    <w:abstractNumId w:val="504"/>
  </w:num>
  <w:num w:numId="753" w16cid:durableId="662246196">
    <w:abstractNumId w:val="454"/>
  </w:num>
  <w:num w:numId="754" w16cid:durableId="1529486660">
    <w:abstractNumId w:val="869"/>
  </w:num>
  <w:num w:numId="755" w16cid:durableId="1882815967">
    <w:abstractNumId w:val="410"/>
  </w:num>
  <w:num w:numId="756" w16cid:durableId="751245307">
    <w:abstractNumId w:val="433"/>
  </w:num>
  <w:num w:numId="757" w16cid:durableId="2102097664">
    <w:abstractNumId w:val="85"/>
  </w:num>
  <w:num w:numId="758" w16cid:durableId="138155672">
    <w:abstractNumId w:val="604"/>
  </w:num>
  <w:num w:numId="759" w16cid:durableId="46806284">
    <w:abstractNumId w:val="627"/>
  </w:num>
  <w:num w:numId="760" w16cid:durableId="1109011065">
    <w:abstractNumId w:val="863"/>
  </w:num>
  <w:num w:numId="761" w16cid:durableId="818618361">
    <w:abstractNumId w:val="140"/>
  </w:num>
  <w:num w:numId="762" w16cid:durableId="1069812992">
    <w:abstractNumId w:val="635"/>
  </w:num>
  <w:num w:numId="763" w16cid:durableId="1582178014">
    <w:abstractNumId w:val="690"/>
  </w:num>
  <w:num w:numId="764" w16cid:durableId="1702778334">
    <w:abstractNumId w:val="18"/>
  </w:num>
  <w:num w:numId="765" w16cid:durableId="1526484739">
    <w:abstractNumId w:val="758"/>
  </w:num>
  <w:num w:numId="766" w16cid:durableId="1789347556">
    <w:abstractNumId w:val="127"/>
  </w:num>
  <w:num w:numId="767" w16cid:durableId="1596330052">
    <w:abstractNumId w:val="737"/>
  </w:num>
  <w:num w:numId="768" w16cid:durableId="2074619884">
    <w:abstractNumId w:val="134"/>
  </w:num>
  <w:num w:numId="769" w16cid:durableId="618339949">
    <w:abstractNumId w:val="449"/>
  </w:num>
  <w:num w:numId="770" w16cid:durableId="1829130800">
    <w:abstractNumId w:val="820"/>
  </w:num>
  <w:num w:numId="771" w16cid:durableId="1081369164">
    <w:abstractNumId w:val="324"/>
  </w:num>
  <w:num w:numId="772" w16cid:durableId="1427729556">
    <w:abstractNumId w:val="511"/>
  </w:num>
  <w:num w:numId="773" w16cid:durableId="1071000069">
    <w:abstractNumId w:val="78"/>
  </w:num>
  <w:num w:numId="774" w16cid:durableId="1044135098">
    <w:abstractNumId w:val="352"/>
  </w:num>
  <w:num w:numId="775" w16cid:durableId="2112434515">
    <w:abstractNumId w:val="296"/>
  </w:num>
  <w:num w:numId="776" w16cid:durableId="138307198">
    <w:abstractNumId w:val="271"/>
  </w:num>
  <w:num w:numId="777" w16cid:durableId="954677474">
    <w:abstractNumId w:val="811"/>
  </w:num>
  <w:num w:numId="778" w16cid:durableId="1828862685">
    <w:abstractNumId w:val="717"/>
  </w:num>
  <w:num w:numId="779" w16cid:durableId="1475096140">
    <w:abstractNumId w:val="531"/>
  </w:num>
  <w:num w:numId="780" w16cid:durableId="1339505968">
    <w:abstractNumId w:val="439"/>
  </w:num>
  <w:num w:numId="781" w16cid:durableId="571086757">
    <w:abstractNumId w:val="662"/>
  </w:num>
  <w:num w:numId="782" w16cid:durableId="1006789945">
    <w:abstractNumId w:val="702"/>
  </w:num>
  <w:num w:numId="783" w16cid:durableId="97452893">
    <w:abstractNumId w:val="219"/>
  </w:num>
  <w:num w:numId="784" w16cid:durableId="1168905833">
    <w:abstractNumId w:val="470"/>
  </w:num>
  <w:num w:numId="785" w16cid:durableId="1569488487">
    <w:abstractNumId w:val="827"/>
  </w:num>
  <w:num w:numId="786" w16cid:durableId="18550871">
    <w:abstractNumId w:val="432"/>
  </w:num>
  <w:num w:numId="787" w16cid:durableId="249850459">
    <w:abstractNumId w:val="708"/>
  </w:num>
  <w:num w:numId="788" w16cid:durableId="1942297077">
    <w:abstractNumId w:val="813"/>
  </w:num>
  <w:num w:numId="789" w16cid:durableId="223295681">
    <w:abstractNumId w:val="730"/>
  </w:num>
  <w:num w:numId="790" w16cid:durableId="1069035152">
    <w:abstractNumId w:val="783"/>
  </w:num>
  <w:num w:numId="791" w16cid:durableId="2141530057">
    <w:abstractNumId w:val="649"/>
  </w:num>
  <w:num w:numId="792" w16cid:durableId="1915159167">
    <w:abstractNumId w:val="586"/>
  </w:num>
  <w:num w:numId="793" w16cid:durableId="1934968813">
    <w:abstractNumId w:val="755"/>
  </w:num>
  <w:num w:numId="794" w16cid:durableId="20131484">
    <w:abstractNumId w:val="507"/>
  </w:num>
  <w:num w:numId="795" w16cid:durableId="1125852327">
    <w:abstractNumId w:val="631"/>
  </w:num>
  <w:num w:numId="796" w16cid:durableId="1373112835">
    <w:abstractNumId w:val="48"/>
  </w:num>
  <w:num w:numId="797" w16cid:durableId="1274050149">
    <w:abstractNumId w:val="258"/>
  </w:num>
  <w:num w:numId="798" w16cid:durableId="1355693071">
    <w:abstractNumId w:val="388"/>
  </w:num>
  <w:num w:numId="799" w16cid:durableId="1167284990">
    <w:abstractNumId w:val="7"/>
  </w:num>
  <w:num w:numId="800" w16cid:durableId="490484634">
    <w:abstractNumId w:val="174"/>
  </w:num>
  <w:num w:numId="801" w16cid:durableId="1431195723">
    <w:abstractNumId w:val="29"/>
  </w:num>
  <w:num w:numId="802" w16cid:durableId="391853749">
    <w:abstractNumId w:val="862"/>
  </w:num>
  <w:num w:numId="803" w16cid:durableId="2111271927">
    <w:abstractNumId w:val="650"/>
  </w:num>
  <w:num w:numId="804" w16cid:durableId="487019860">
    <w:abstractNumId w:val="843"/>
  </w:num>
  <w:num w:numId="805" w16cid:durableId="1089305746">
    <w:abstractNumId w:val="795"/>
  </w:num>
  <w:num w:numId="806" w16cid:durableId="973372663">
    <w:abstractNumId w:val="787"/>
  </w:num>
  <w:num w:numId="807" w16cid:durableId="1420131229">
    <w:abstractNumId w:val="415"/>
  </w:num>
  <w:num w:numId="808" w16cid:durableId="2125495552">
    <w:abstractNumId w:val="731"/>
  </w:num>
  <w:num w:numId="809" w16cid:durableId="1206408269">
    <w:abstractNumId w:val="681"/>
  </w:num>
  <w:num w:numId="810" w16cid:durableId="1306199725">
    <w:abstractNumId w:val="57"/>
  </w:num>
  <w:num w:numId="811" w16cid:durableId="1123233363">
    <w:abstractNumId w:val="239"/>
  </w:num>
  <w:num w:numId="812" w16cid:durableId="1945305411">
    <w:abstractNumId w:val="871"/>
  </w:num>
  <w:num w:numId="813" w16cid:durableId="652149854">
    <w:abstractNumId w:val="327"/>
  </w:num>
  <w:num w:numId="814" w16cid:durableId="700864720">
    <w:abstractNumId w:val="609"/>
  </w:num>
  <w:num w:numId="815" w16cid:durableId="1866286731">
    <w:abstractNumId w:val="150"/>
  </w:num>
  <w:num w:numId="816" w16cid:durableId="150023944">
    <w:abstractNumId w:val="329"/>
  </w:num>
  <w:num w:numId="817" w16cid:durableId="46539547">
    <w:abstractNumId w:val="76"/>
  </w:num>
  <w:num w:numId="818" w16cid:durableId="2144880936">
    <w:abstractNumId w:val="145"/>
  </w:num>
  <w:num w:numId="819" w16cid:durableId="1179269127">
    <w:abstractNumId w:val="810"/>
  </w:num>
  <w:num w:numId="820" w16cid:durableId="660158858">
    <w:abstractNumId w:val="805"/>
  </w:num>
  <w:num w:numId="821" w16cid:durableId="514422986">
    <w:abstractNumId w:val="829"/>
  </w:num>
  <w:num w:numId="822" w16cid:durableId="1033075230">
    <w:abstractNumId w:val="26"/>
  </w:num>
  <w:num w:numId="823" w16cid:durableId="884097721">
    <w:abstractNumId w:val="703"/>
  </w:num>
  <w:num w:numId="824" w16cid:durableId="2002004945">
    <w:abstractNumId w:val="417"/>
  </w:num>
  <w:num w:numId="825" w16cid:durableId="683899066">
    <w:abstractNumId w:val="349"/>
  </w:num>
  <w:num w:numId="826" w16cid:durableId="1410230258">
    <w:abstractNumId w:val="471"/>
  </w:num>
  <w:num w:numId="827" w16cid:durableId="2086875709">
    <w:abstractNumId w:val="784"/>
  </w:num>
  <w:num w:numId="828" w16cid:durableId="387152297">
    <w:abstractNumId w:val="362"/>
  </w:num>
  <w:num w:numId="829" w16cid:durableId="505754723">
    <w:abstractNumId w:val="168"/>
  </w:num>
  <w:num w:numId="830" w16cid:durableId="1932471553">
    <w:abstractNumId w:val="763"/>
  </w:num>
  <w:num w:numId="831" w16cid:durableId="766199260">
    <w:abstractNumId w:val="80"/>
  </w:num>
  <w:num w:numId="832" w16cid:durableId="1373455255">
    <w:abstractNumId w:val="53"/>
  </w:num>
  <w:num w:numId="833" w16cid:durableId="1156145255">
    <w:abstractNumId w:val="475"/>
  </w:num>
  <w:num w:numId="834" w16cid:durableId="382221351">
    <w:abstractNumId w:val="79"/>
  </w:num>
  <w:num w:numId="835" w16cid:durableId="1390303051">
    <w:abstractNumId w:val="297"/>
  </w:num>
  <w:num w:numId="836" w16cid:durableId="465856985">
    <w:abstractNumId w:val="622"/>
  </w:num>
  <w:num w:numId="837" w16cid:durableId="1692949817">
    <w:abstractNumId w:val="706"/>
  </w:num>
  <w:num w:numId="838" w16cid:durableId="205266579">
    <w:abstractNumId w:val="422"/>
  </w:num>
  <w:num w:numId="839" w16cid:durableId="704796093">
    <w:abstractNumId w:val="548"/>
  </w:num>
  <w:num w:numId="840" w16cid:durableId="193229153">
    <w:abstractNumId w:val="718"/>
  </w:num>
  <w:num w:numId="841" w16cid:durableId="1520655168">
    <w:abstractNumId w:val="457"/>
  </w:num>
  <w:num w:numId="842" w16cid:durableId="1879779551">
    <w:abstractNumId w:val="693"/>
  </w:num>
  <w:num w:numId="843" w16cid:durableId="696857857">
    <w:abstractNumId w:val="679"/>
  </w:num>
  <w:num w:numId="844" w16cid:durableId="783696780">
    <w:abstractNumId w:val="259"/>
  </w:num>
  <w:num w:numId="845" w16cid:durableId="333579496">
    <w:abstractNumId w:val="754"/>
  </w:num>
  <w:num w:numId="846" w16cid:durableId="1619019399">
    <w:abstractNumId w:val="499"/>
  </w:num>
  <w:num w:numId="847" w16cid:durableId="1611472771">
    <w:abstractNumId w:val="386"/>
  </w:num>
  <w:num w:numId="848" w16cid:durableId="590241452">
    <w:abstractNumId w:val="839"/>
  </w:num>
  <w:num w:numId="849" w16cid:durableId="745349072">
    <w:abstractNumId w:val="151"/>
  </w:num>
  <w:num w:numId="850" w16cid:durableId="812016559">
    <w:abstractNumId w:val="272"/>
  </w:num>
  <w:num w:numId="851" w16cid:durableId="2076006479">
    <w:abstractNumId w:val="130"/>
  </w:num>
  <w:num w:numId="852" w16cid:durableId="493647340">
    <w:abstractNumId w:val="23"/>
  </w:num>
  <w:num w:numId="853" w16cid:durableId="917907767">
    <w:abstractNumId w:val="218"/>
  </w:num>
  <w:num w:numId="854" w16cid:durableId="1762990084">
    <w:abstractNumId w:val="567"/>
  </w:num>
  <w:num w:numId="855" w16cid:durableId="334962474">
    <w:abstractNumId w:val="104"/>
  </w:num>
  <w:num w:numId="856" w16cid:durableId="1395198939">
    <w:abstractNumId w:val="822"/>
  </w:num>
  <w:num w:numId="857" w16cid:durableId="1418794074">
    <w:abstractNumId w:val="788"/>
  </w:num>
  <w:num w:numId="858" w16cid:durableId="137111929">
    <w:abstractNumId w:val="747"/>
  </w:num>
  <w:num w:numId="859" w16cid:durableId="791633702">
    <w:abstractNumId w:val="115"/>
  </w:num>
  <w:num w:numId="860" w16cid:durableId="1979988753">
    <w:abstractNumId w:val="806"/>
  </w:num>
  <w:num w:numId="861" w16cid:durableId="1122378831">
    <w:abstractNumId w:val="569"/>
  </w:num>
  <w:num w:numId="862" w16cid:durableId="298535694">
    <w:abstractNumId w:val="90"/>
  </w:num>
  <w:num w:numId="863" w16cid:durableId="635523665">
    <w:abstractNumId w:val="257"/>
  </w:num>
  <w:num w:numId="864" w16cid:durableId="805052652">
    <w:abstractNumId w:val="830"/>
  </w:num>
  <w:num w:numId="865" w16cid:durableId="587693812">
    <w:abstractNumId w:val="382"/>
  </w:num>
  <w:num w:numId="866" w16cid:durableId="948663256">
    <w:abstractNumId w:val="251"/>
  </w:num>
  <w:num w:numId="867" w16cid:durableId="2058702417">
    <w:abstractNumId w:val="295"/>
  </w:num>
  <w:num w:numId="868" w16cid:durableId="1221818458">
    <w:abstractNumId w:val="503"/>
  </w:num>
  <w:num w:numId="869" w16cid:durableId="1464234580">
    <w:abstractNumId w:val="47"/>
  </w:num>
  <w:num w:numId="870" w16cid:durableId="1549336646">
    <w:abstractNumId w:val="759"/>
  </w:num>
  <w:num w:numId="871" w16cid:durableId="740057536">
    <w:abstractNumId w:val="136"/>
  </w:num>
  <w:num w:numId="872" w16cid:durableId="1470316968">
    <w:abstractNumId w:val="513"/>
  </w:num>
  <w:num w:numId="873" w16cid:durableId="213737511">
    <w:abstractNumId w:val="356"/>
  </w:num>
  <w:num w:numId="874" w16cid:durableId="1990556892">
    <w:abstractNumId w:val="633"/>
  </w:num>
  <w:num w:numId="875" w16cid:durableId="1557617725">
    <w:abstractNumId w:val="337"/>
  </w:num>
  <w:num w:numId="876" w16cid:durableId="1362590335">
    <w:abstractNumId w:val="101"/>
  </w:num>
  <w:num w:numId="877" w16cid:durableId="570818991">
    <w:abstractNumId w:val="434"/>
  </w:num>
  <w:num w:numId="878" w16cid:durableId="1336768216">
    <w:abstractNumId w:val="712"/>
  </w:num>
  <w:num w:numId="879" w16cid:durableId="259683706">
    <w:abstractNumId w:val="282"/>
  </w:num>
  <w:numIdMacAtCleanup w:val="8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uAMLe+P9TXiE5UA1dwx4mDbN1RMQAKY/lWaJjLa8LCRMSwD+cUPQGH0p9vUxYEdsDh49suMtTVVPgpCR/KDzYQ==" w:salt="qzBH4Sz/L5uJE5u1NjS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A5"/>
    <w:rsid w:val="000224C7"/>
    <w:rsid w:val="00027B71"/>
    <w:rsid w:val="000340E5"/>
    <w:rsid w:val="00041D83"/>
    <w:rsid w:val="000817A5"/>
    <w:rsid w:val="000A73D0"/>
    <w:rsid w:val="000B7032"/>
    <w:rsid w:val="000D05A2"/>
    <w:rsid w:val="001468FE"/>
    <w:rsid w:val="00152ED9"/>
    <w:rsid w:val="00154C1F"/>
    <w:rsid w:val="00174291"/>
    <w:rsid w:val="00183FBC"/>
    <w:rsid w:val="001915C3"/>
    <w:rsid w:val="00195A88"/>
    <w:rsid w:val="00197188"/>
    <w:rsid w:val="001C0580"/>
    <w:rsid w:val="001D2B7D"/>
    <w:rsid w:val="001D3D98"/>
    <w:rsid w:val="002376B6"/>
    <w:rsid w:val="002612D4"/>
    <w:rsid w:val="002821BD"/>
    <w:rsid w:val="0029470A"/>
    <w:rsid w:val="00296EB4"/>
    <w:rsid w:val="002A1CA0"/>
    <w:rsid w:val="002A2791"/>
    <w:rsid w:val="002D34A5"/>
    <w:rsid w:val="00303D0D"/>
    <w:rsid w:val="003112EB"/>
    <w:rsid w:val="003374B0"/>
    <w:rsid w:val="00340B56"/>
    <w:rsid w:val="003441B3"/>
    <w:rsid w:val="00344E16"/>
    <w:rsid w:val="00355013"/>
    <w:rsid w:val="003639FA"/>
    <w:rsid w:val="00393ADD"/>
    <w:rsid w:val="003F5956"/>
    <w:rsid w:val="00445861"/>
    <w:rsid w:val="004762A5"/>
    <w:rsid w:val="00487FF7"/>
    <w:rsid w:val="004A7985"/>
    <w:rsid w:val="004B62E1"/>
    <w:rsid w:val="004E133A"/>
    <w:rsid w:val="005051C6"/>
    <w:rsid w:val="00536D6F"/>
    <w:rsid w:val="00567553"/>
    <w:rsid w:val="005706EC"/>
    <w:rsid w:val="00586511"/>
    <w:rsid w:val="00592898"/>
    <w:rsid w:val="00593B89"/>
    <w:rsid w:val="005B6E34"/>
    <w:rsid w:val="005C1060"/>
    <w:rsid w:val="005C45B7"/>
    <w:rsid w:val="005D778C"/>
    <w:rsid w:val="005D7D74"/>
    <w:rsid w:val="006429D0"/>
    <w:rsid w:val="00677F9D"/>
    <w:rsid w:val="006A1988"/>
    <w:rsid w:val="006A751E"/>
    <w:rsid w:val="006A7896"/>
    <w:rsid w:val="00702F83"/>
    <w:rsid w:val="00726796"/>
    <w:rsid w:val="0073065D"/>
    <w:rsid w:val="00742AC9"/>
    <w:rsid w:val="00756AEE"/>
    <w:rsid w:val="007652AC"/>
    <w:rsid w:val="0076703B"/>
    <w:rsid w:val="00775D5A"/>
    <w:rsid w:val="007B13A7"/>
    <w:rsid w:val="007C4544"/>
    <w:rsid w:val="007C66D5"/>
    <w:rsid w:val="007D7429"/>
    <w:rsid w:val="00806DD6"/>
    <w:rsid w:val="0080755E"/>
    <w:rsid w:val="00815754"/>
    <w:rsid w:val="008267DC"/>
    <w:rsid w:val="0083203D"/>
    <w:rsid w:val="00852370"/>
    <w:rsid w:val="0088014A"/>
    <w:rsid w:val="0088228E"/>
    <w:rsid w:val="008A738B"/>
    <w:rsid w:val="008D76BA"/>
    <w:rsid w:val="008F1031"/>
    <w:rsid w:val="00906EFE"/>
    <w:rsid w:val="009201E1"/>
    <w:rsid w:val="00921EF8"/>
    <w:rsid w:val="00932FF1"/>
    <w:rsid w:val="0093603C"/>
    <w:rsid w:val="009617ED"/>
    <w:rsid w:val="0096330A"/>
    <w:rsid w:val="009869AA"/>
    <w:rsid w:val="009A3E3E"/>
    <w:rsid w:val="009B40B2"/>
    <w:rsid w:val="009C4952"/>
    <w:rsid w:val="009D68AB"/>
    <w:rsid w:val="009F0475"/>
    <w:rsid w:val="00A12A3E"/>
    <w:rsid w:val="00A531D4"/>
    <w:rsid w:val="00A71623"/>
    <w:rsid w:val="00AB1BF5"/>
    <w:rsid w:val="00AC676C"/>
    <w:rsid w:val="00AD3C95"/>
    <w:rsid w:val="00AD61A8"/>
    <w:rsid w:val="00AF5787"/>
    <w:rsid w:val="00B176E4"/>
    <w:rsid w:val="00B177C2"/>
    <w:rsid w:val="00B67CDE"/>
    <w:rsid w:val="00B9462A"/>
    <w:rsid w:val="00BB0225"/>
    <w:rsid w:val="00BF3E1A"/>
    <w:rsid w:val="00BF6E4A"/>
    <w:rsid w:val="00C11ACC"/>
    <w:rsid w:val="00C2666C"/>
    <w:rsid w:val="00C32B45"/>
    <w:rsid w:val="00C63427"/>
    <w:rsid w:val="00C72A7E"/>
    <w:rsid w:val="00C9397F"/>
    <w:rsid w:val="00D06AE4"/>
    <w:rsid w:val="00D113A7"/>
    <w:rsid w:val="00D40353"/>
    <w:rsid w:val="00D9329E"/>
    <w:rsid w:val="00D9556B"/>
    <w:rsid w:val="00DA3182"/>
    <w:rsid w:val="00DB034E"/>
    <w:rsid w:val="00DB301C"/>
    <w:rsid w:val="00DE3120"/>
    <w:rsid w:val="00DE3E7C"/>
    <w:rsid w:val="00E72E38"/>
    <w:rsid w:val="00E834BC"/>
    <w:rsid w:val="00E853A2"/>
    <w:rsid w:val="00EB671A"/>
    <w:rsid w:val="00ED4B82"/>
    <w:rsid w:val="00EE5541"/>
    <w:rsid w:val="00EE67FA"/>
    <w:rsid w:val="00EE6BD0"/>
    <w:rsid w:val="00F06AF4"/>
    <w:rsid w:val="00F4046D"/>
    <w:rsid w:val="00F427E6"/>
    <w:rsid w:val="00F74C5A"/>
    <w:rsid w:val="00FA4547"/>
    <w:rsid w:val="00FC5B54"/>
    <w:rsid w:val="00FD2293"/>
    <w:rsid w:val="00FF45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34FEE"/>
  <w15:chartTrackingRefBased/>
  <w15:docId w15:val="{A40240C6-AB94-4793-9870-6940916C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817A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normaltextrun">
    <w:name w:val="normaltextrun"/>
    <w:basedOn w:val="DefaultParagraphFont"/>
    <w:rsid w:val="000817A5"/>
  </w:style>
  <w:style w:type="character" w:customStyle="1" w:styleId="eop">
    <w:name w:val="eop"/>
    <w:basedOn w:val="DefaultParagraphFont"/>
    <w:rsid w:val="000817A5"/>
  </w:style>
  <w:style w:type="character" w:customStyle="1" w:styleId="tabchar">
    <w:name w:val="tabchar"/>
    <w:basedOn w:val="DefaultParagraphFont"/>
    <w:rsid w:val="000817A5"/>
  </w:style>
  <w:style w:type="paragraph" w:styleId="Footer">
    <w:name w:val="footer"/>
    <w:basedOn w:val="Normal"/>
    <w:link w:val="FooterChar"/>
    <w:uiPriority w:val="99"/>
    <w:unhideWhenUsed/>
    <w:rsid w:val="00081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7A5"/>
  </w:style>
  <w:style w:type="table" w:styleId="TableGrid">
    <w:name w:val="Table Grid"/>
    <w:basedOn w:val="TableNormal"/>
    <w:uiPriority w:val="39"/>
    <w:rsid w:val="00081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060"/>
    <w:pPr>
      <w:ind w:left="720"/>
      <w:contextualSpacing/>
    </w:pPr>
  </w:style>
  <w:style w:type="table" w:customStyle="1" w:styleId="TableGrid1">
    <w:name w:val="Table Grid1"/>
    <w:basedOn w:val="TableNormal"/>
    <w:next w:val="TableGrid"/>
    <w:uiPriority w:val="39"/>
    <w:rsid w:val="005C106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429"/>
    <w:rPr>
      <w:color w:val="0563C1" w:themeColor="hyperlink"/>
      <w:u w:val="single"/>
    </w:rPr>
  </w:style>
  <w:style w:type="paragraph" w:styleId="Header">
    <w:name w:val="header"/>
    <w:basedOn w:val="Normal"/>
    <w:link w:val="HeaderChar"/>
    <w:uiPriority w:val="99"/>
    <w:unhideWhenUsed/>
    <w:rsid w:val="00A53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D4"/>
  </w:style>
  <w:style w:type="table" w:customStyle="1" w:styleId="TableGrid2">
    <w:name w:val="Table Grid2"/>
    <w:basedOn w:val="TableNormal"/>
    <w:next w:val="TableGrid"/>
    <w:uiPriority w:val="39"/>
    <w:rsid w:val="0067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5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2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267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267DC"/>
    <w:pPr>
      <w:spacing w:after="0" w:line="240" w:lineRule="auto"/>
    </w:pPr>
    <w:rPr>
      <w:lang w:val="en-US"/>
    </w:rPr>
    <w:tblPr>
      <w:tblStyleRowBandSize w:val="1"/>
      <w:tblStyleColBandSize w:val="1"/>
      <w:tblBorders>
        <w:top w:val="single" w:sz="4" w:space="0" w:color="EB6CA3"/>
        <w:left w:val="single" w:sz="4" w:space="0" w:color="EB6CA3"/>
        <w:bottom w:val="single" w:sz="4" w:space="0" w:color="EB6CA3"/>
        <w:right w:val="single" w:sz="4" w:space="0" w:color="EB6CA3"/>
        <w:insideH w:val="single" w:sz="4" w:space="0" w:color="EB6CA3"/>
        <w:insideV w:val="single" w:sz="4" w:space="0" w:color="EB6CA3"/>
      </w:tblBorders>
    </w:tblPr>
    <w:tblStylePr w:type="firstRow">
      <w:rPr>
        <w:b/>
        <w:bCs/>
        <w:color w:val="FFFFFF"/>
      </w:rPr>
      <w:tblPr/>
      <w:tcPr>
        <w:tcBorders>
          <w:top w:val="single" w:sz="4" w:space="0" w:color="CD1C69"/>
          <w:left w:val="single" w:sz="4" w:space="0" w:color="CD1C69"/>
          <w:bottom w:val="single" w:sz="4" w:space="0" w:color="CD1C69"/>
          <w:right w:val="single" w:sz="4" w:space="0" w:color="CD1C69"/>
          <w:insideH w:val="nil"/>
          <w:insideV w:val="nil"/>
        </w:tcBorders>
        <w:shd w:val="clear" w:color="auto" w:fill="CD1C69"/>
      </w:tcPr>
    </w:tblStylePr>
    <w:tblStylePr w:type="lastRow">
      <w:rPr>
        <w:b/>
        <w:bCs/>
      </w:rPr>
      <w:tblPr/>
      <w:tcPr>
        <w:tcBorders>
          <w:top w:val="double" w:sz="4" w:space="0" w:color="CD1C69"/>
        </w:tcBorders>
      </w:tcPr>
    </w:tblStylePr>
    <w:tblStylePr w:type="firstCol">
      <w:rPr>
        <w:b/>
        <w:bCs/>
      </w:rPr>
    </w:tblStylePr>
    <w:tblStylePr w:type="lastCol">
      <w:rPr>
        <w:b/>
        <w:bCs/>
      </w:rPr>
    </w:tblStylePr>
    <w:tblStylePr w:type="band1Vert">
      <w:tblPr/>
      <w:tcPr>
        <w:shd w:val="clear" w:color="auto" w:fill="F8CEE0"/>
      </w:tcPr>
    </w:tblStylePr>
    <w:tblStylePr w:type="band1Horz">
      <w:tblPr/>
      <w:tcPr>
        <w:shd w:val="clear" w:color="auto" w:fill="F8CEE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0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labourne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labournet.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compliance@labourne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justice.gov.za/inforeg/docs/InfoRegSA-POPIA-act2013-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47E6-3B00-4390-B6F8-11D1F5DE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39</Pages>
  <Words>42525</Words>
  <Characters>242399</Characters>
  <Application>Microsoft Office Word</Application>
  <DocSecurity>8</DocSecurity>
  <Lines>2019</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MacNicol</dc:creator>
  <cp:keywords/>
  <dc:description/>
  <cp:lastModifiedBy>Dale Maass</cp:lastModifiedBy>
  <cp:revision>12</cp:revision>
  <dcterms:created xsi:type="dcterms:W3CDTF">2022-08-30T13:36:00Z</dcterms:created>
  <dcterms:modified xsi:type="dcterms:W3CDTF">2022-09-08T13:50:00Z</dcterms:modified>
</cp:coreProperties>
</file>