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Look w:val="04A0" w:firstRow="1" w:lastRow="0" w:firstColumn="1" w:lastColumn="0" w:noHBand="0" w:noVBand="1"/>
      </w:tblPr>
      <w:tblGrid>
        <w:gridCol w:w="5670"/>
        <w:gridCol w:w="2250"/>
        <w:gridCol w:w="2160"/>
      </w:tblGrid>
      <w:tr w:rsidR="00F74C5A" w14:paraId="0995B68C" w14:textId="77777777" w:rsidTr="00FC0364">
        <w:trPr>
          <w:trHeight w:val="890"/>
        </w:trPr>
        <w:sdt>
          <w:sdtPr>
            <w:rPr>
              <w:noProof/>
            </w:rPr>
            <w:alias w:val="Insert Company Logo"/>
            <w:tag w:val="Insert Company Logo"/>
            <w:id w:val="-1516530648"/>
            <w15:color w:val="FFFF00"/>
            <w:picture/>
          </w:sdtPr>
          <w:sdtContent>
            <w:tc>
              <w:tcPr>
                <w:tcW w:w="5670" w:type="dxa"/>
                <w:vMerge w:val="restart"/>
                <w:tcBorders>
                  <w:top w:val="nil"/>
                  <w:left w:val="nil"/>
                  <w:bottom w:val="nil"/>
                  <w:right w:val="single" w:sz="4" w:space="0" w:color="auto"/>
                </w:tcBorders>
              </w:tcPr>
              <w:p w14:paraId="15F6A1A8" w14:textId="025D4472" w:rsidR="00F74C5A" w:rsidRDefault="00F74C5A" w:rsidP="00FC0364">
                <w:pPr>
                  <w:pStyle w:val="paragraph"/>
                  <w:spacing w:before="0" w:beforeAutospacing="0" w:after="0" w:afterAutospacing="0"/>
                  <w:ind w:right="-4314"/>
                  <w:textAlignment w:val="baseline"/>
                  <w:rPr>
                    <w:rStyle w:val="normaltextrun"/>
                    <w:rFonts w:ascii="Arial" w:hAnsi="Arial" w:cs="Arial"/>
                    <w:b/>
                    <w:bCs/>
                    <w:color w:val="000000"/>
                    <w:sz w:val="22"/>
                    <w:szCs w:val="22"/>
                    <w:u w:val="single"/>
                  </w:rPr>
                </w:pPr>
              </w:p>
            </w:tc>
          </w:sdtContent>
        </w:sdt>
        <w:tc>
          <w:tcPr>
            <w:tcW w:w="4410" w:type="dxa"/>
            <w:gridSpan w:val="2"/>
            <w:tcBorders>
              <w:left w:val="single" w:sz="4" w:space="0" w:color="auto"/>
            </w:tcBorders>
            <w:vAlign w:val="center"/>
          </w:tcPr>
          <w:p w14:paraId="31A45D22" w14:textId="2749E382" w:rsidR="00F74C5A" w:rsidRPr="00AA03BF" w:rsidRDefault="006A7896" w:rsidP="00FC0364">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 xml:space="preserve">Vital College </w:t>
            </w:r>
            <w:r w:rsidR="00F74C5A">
              <w:rPr>
                <w:rStyle w:val="normaltextrun"/>
                <w:rFonts w:ascii="Arial" w:hAnsi="Arial" w:cs="Arial"/>
                <w:b/>
                <w:bCs/>
                <w:color w:val="000000"/>
              </w:rPr>
              <w:t xml:space="preserve">(Pty) </w:t>
            </w:r>
            <w:r w:rsidR="000D05A2">
              <w:rPr>
                <w:rStyle w:val="normaltextrun"/>
                <w:rFonts w:ascii="Arial" w:hAnsi="Arial" w:cs="Arial"/>
                <w:b/>
                <w:bCs/>
                <w:color w:val="000000"/>
              </w:rPr>
              <w:t>Ltd</w:t>
            </w:r>
          </w:p>
        </w:tc>
      </w:tr>
      <w:tr w:rsidR="00F74C5A" w14:paraId="2D8EAFD3" w14:textId="77777777" w:rsidTr="00FC0364">
        <w:trPr>
          <w:trHeight w:val="350"/>
        </w:trPr>
        <w:tc>
          <w:tcPr>
            <w:tcW w:w="5670" w:type="dxa"/>
            <w:vMerge/>
            <w:tcBorders>
              <w:top w:val="nil"/>
              <w:left w:val="nil"/>
              <w:bottom w:val="nil"/>
              <w:right w:val="single" w:sz="4" w:space="0" w:color="auto"/>
            </w:tcBorders>
          </w:tcPr>
          <w:p w14:paraId="4F88E07D" w14:textId="77777777"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51190E20" w14:textId="77777777" w:rsidR="00F74C5A" w:rsidRPr="00AA03BF"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60" w:type="dxa"/>
          </w:tcPr>
          <w:p w14:paraId="493FBEFC" w14:textId="77777777" w:rsidR="00F74C5A" w:rsidRPr="001B11C3" w:rsidRDefault="00F74C5A" w:rsidP="00FC0364">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74C5A" w14:paraId="67B02EC6" w14:textId="77777777" w:rsidTr="00FC0364">
        <w:trPr>
          <w:trHeight w:val="350"/>
        </w:trPr>
        <w:tc>
          <w:tcPr>
            <w:tcW w:w="5670" w:type="dxa"/>
            <w:tcBorders>
              <w:top w:val="nil"/>
              <w:left w:val="nil"/>
              <w:bottom w:val="nil"/>
              <w:right w:val="single" w:sz="4" w:space="0" w:color="auto"/>
            </w:tcBorders>
          </w:tcPr>
          <w:p w14:paraId="55FC092B" w14:textId="3DD2A408"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0F89674" w14:textId="77777777"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60" w:type="dxa"/>
          </w:tcPr>
          <w:p w14:paraId="1BB0C632" w14:textId="77777777" w:rsidR="00F74C5A" w:rsidRPr="001B11C3"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74C5A" w14:paraId="0545F000" w14:textId="77777777" w:rsidTr="00296EB4">
        <w:trPr>
          <w:trHeight w:val="350"/>
        </w:trPr>
        <w:tc>
          <w:tcPr>
            <w:tcW w:w="5670" w:type="dxa"/>
            <w:tcBorders>
              <w:top w:val="nil"/>
              <w:left w:val="nil"/>
              <w:bottom w:val="nil"/>
              <w:right w:val="single" w:sz="4" w:space="0" w:color="auto"/>
            </w:tcBorders>
          </w:tcPr>
          <w:p w14:paraId="6CFF4E20" w14:textId="54EBA05F" w:rsidR="00F74C5A" w:rsidRDefault="00296EB4"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56544" behindDoc="1" locked="0" layoutInCell="1" allowOverlap="1" wp14:anchorId="304EEBF5" wp14:editId="00152E1C">
                  <wp:simplePos x="0" y="0"/>
                  <wp:positionH relativeFrom="column">
                    <wp:posOffset>190500</wp:posOffset>
                  </wp:positionH>
                  <wp:positionV relativeFrom="paragraph">
                    <wp:posOffset>-916305</wp:posOffset>
                  </wp:positionV>
                  <wp:extent cx="2624328" cy="1060704"/>
                  <wp:effectExtent l="0" t="0" r="5080" b="6350"/>
                  <wp:wrapNone/>
                  <wp:docPr id="231" name="Picture 231"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0" w:type="dxa"/>
            <w:tcBorders>
              <w:left w:val="single" w:sz="4" w:space="0" w:color="auto"/>
            </w:tcBorders>
          </w:tcPr>
          <w:p w14:paraId="1965068E" w14:textId="77777777" w:rsidR="00F74C5A" w:rsidRPr="009A3105"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60" w:type="dxa"/>
          </w:tcPr>
          <w:p w14:paraId="53B942D6" w14:textId="7CF6CD94" w:rsidR="00F74C5A" w:rsidRPr="001B11C3"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775D5A">
              <w:rPr>
                <w:rStyle w:val="normaltextrun"/>
                <w:rFonts w:ascii="Arial" w:hAnsi="Arial" w:cs="Arial"/>
                <w:color w:val="000000"/>
                <w:sz w:val="22"/>
                <w:szCs w:val="22"/>
              </w:rPr>
              <w:t xml:space="preserve"> - 001</w:t>
            </w:r>
          </w:p>
        </w:tc>
      </w:tr>
    </w:tbl>
    <w:p w14:paraId="3D73C9EC" w14:textId="77777777"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57A8735B" w14:textId="77777777"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60EF2E40" w14:textId="77777777"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483310A0" w14:textId="745E4E4F" w:rsidR="000817A5" w:rsidRPr="001B11C3" w:rsidRDefault="000817A5" w:rsidP="000817A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Technology Disposal Policy</w:t>
      </w:r>
    </w:p>
    <w:p w14:paraId="6A119D71" w14:textId="77777777" w:rsidR="000817A5" w:rsidRPr="00980A97" w:rsidRDefault="000817A5" w:rsidP="000817A5">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0D1F7A7" w14:textId="77777777" w:rsidR="000817A5" w:rsidRPr="00D05CC1" w:rsidRDefault="000817A5" w:rsidP="000817A5">
      <w:pPr>
        <w:numPr>
          <w:ilvl w:val="0"/>
          <w:numId w:val="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Introduction </w:t>
      </w:r>
    </w:p>
    <w:p w14:paraId="5216A852" w14:textId="77777777" w:rsidR="000817A5" w:rsidRPr="00D05CC1" w:rsidRDefault="000817A5" w:rsidP="000817A5">
      <w:pPr>
        <w:numPr>
          <w:ilvl w:val="0"/>
          <w:numId w:val="2"/>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Overview</w:t>
      </w:r>
      <w:r w:rsidRPr="00D05CC1">
        <w:rPr>
          <w:rFonts w:ascii="Arial" w:eastAsia="Times New Roman" w:hAnsi="Arial" w:cs="Arial"/>
          <w:b/>
          <w:bCs/>
          <w:color w:val="000000" w:themeColor="text1"/>
          <w:sz w:val="20"/>
          <w:szCs w:val="20"/>
          <w:lang w:eastAsia="en-ZA"/>
        </w:rPr>
        <w:t> </w:t>
      </w:r>
    </w:p>
    <w:p w14:paraId="4A4425C9" w14:textId="41937AF2"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data, some of which is considered sensitive.  In order to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336A5B40" w14:textId="77777777" w:rsidR="000817A5" w:rsidRPr="00D05CC1" w:rsidRDefault="000817A5" w:rsidP="000817A5">
      <w:pPr>
        <w:numPr>
          <w:ilvl w:val="0"/>
          <w:numId w:val="3"/>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Scope</w:t>
      </w:r>
      <w:r w:rsidRPr="00D05CC1">
        <w:rPr>
          <w:rFonts w:ascii="Arial" w:eastAsia="Times New Roman" w:hAnsi="Arial" w:cs="Arial"/>
          <w:b/>
          <w:bCs/>
          <w:color w:val="000000" w:themeColor="text1"/>
          <w:sz w:val="20"/>
          <w:szCs w:val="20"/>
          <w:lang w:eastAsia="en-ZA"/>
        </w:rPr>
        <w:t> </w:t>
      </w:r>
    </w:p>
    <w:p w14:paraId="123B67D1" w14:textId="51E075D2"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This policy applies to any computer/technology equipment or peripheral devices that are no longer needed within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including, but not limited to the following: computers, servers, hard drives, laptops, portable storage devices (i.e., USB drives), backup tapes. For printed materials, please refer to the </w:t>
      </w:r>
      <w:r w:rsidRPr="00D05CC1">
        <w:rPr>
          <w:rFonts w:ascii="Arial" w:eastAsia="Times New Roman" w:hAnsi="Arial" w:cs="Arial"/>
          <w:b/>
          <w:bCs/>
          <w:color w:val="000000" w:themeColor="text1"/>
          <w:sz w:val="20"/>
          <w:szCs w:val="20"/>
          <w:lang w:eastAsia="en-ZA"/>
        </w:rPr>
        <w:t>Document Management Policy and Procedure</w:t>
      </w:r>
      <w:r w:rsidRPr="00D05CC1">
        <w:rPr>
          <w:rFonts w:ascii="Arial" w:eastAsia="Times New Roman" w:hAnsi="Arial" w:cs="Arial"/>
          <w:color w:val="000000" w:themeColor="text1"/>
          <w:sz w:val="20"/>
          <w:szCs w:val="20"/>
          <w:lang w:eastAsia="en-ZA"/>
        </w:rPr>
        <w:t xml:space="preserve">. This policy does not apply to Solid State Drives, when files are deleted from a </w:t>
      </w:r>
      <w:r w:rsidR="00BF3E1A" w:rsidRPr="00D05CC1">
        <w:rPr>
          <w:rFonts w:ascii="Arial" w:eastAsia="Times New Roman" w:hAnsi="Arial" w:cs="Arial"/>
          <w:color w:val="000000" w:themeColor="text1"/>
          <w:sz w:val="20"/>
          <w:szCs w:val="20"/>
          <w:lang w:eastAsia="en-ZA"/>
        </w:rPr>
        <w:t>solid-state</w:t>
      </w:r>
      <w:r w:rsidRPr="00D05CC1">
        <w:rPr>
          <w:rFonts w:ascii="Arial" w:eastAsia="Times New Roman" w:hAnsi="Arial" w:cs="Arial"/>
          <w:color w:val="000000" w:themeColor="text1"/>
          <w:sz w:val="20"/>
          <w:szCs w:val="20"/>
          <w:lang w:eastAsia="en-ZA"/>
        </w:rPr>
        <w:t> </w:t>
      </w:r>
      <w:r w:rsidR="005C1060" w:rsidRPr="00D05CC1">
        <w:rPr>
          <w:rFonts w:ascii="Arial" w:eastAsia="Times New Roman" w:hAnsi="Arial" w:cs="Arial"/>
          <w:color w:val="000000" w:themeColor="text1"/>
          <w:sz w:val="20"/>
          <w:szCs w:val="20"/>
          <w:lang w:eastAsia="en-ZA"/>
        </w:rPr>
        <w:t>drive,</w:t>
      </w:r>
      <w:r w:rsidRPr="00D05CC1">
        <w:rPr>
          <w:rFonts w:ascii="Arial" w:eastAsia="Times New Roman" w:hAnsi="Arial" w:cs="Arial"/>
          <w:color w:val="000000" w:themeColor="text1"/>
          <w:sz w:val="20"/>
          <w:szCs w:val="20"/>
          <w:lang w:eastAsia="en-ZA"/>
        </w:rPr>
        <w:t> they are permanently deleted with no chance of data recovery. </w:t>
      </w:r>
    </w:p>
    <w:p w14:paraId="0C0A6DEF"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728155D" w14:textId="2B14E650"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The purpose of this policy it to define the guidelines for the disposal of technology equipment and components owned by </w:t>
      </w:r>
      <w:r w:rsidR="00041D83">
        <w:rPr>
          <w:rFonts w:ascii="Arial" w:eastAsia="Times New Roman" w:hAnsi="Arial" w:cs="Arial"/>
          <w:color w:val="000000" w:themeColor="text1"/>
          <w:sz w:val="20"/>
          <w:szCs w:val="20"/>
          <w:lang w:eastAsia="en-ZA"/>
        </w:rPr>
        <w:t>Vital College</w:t>
      </w:r>
      <w:r>
        <w:rPr>
          <w:rFonts w:ascii="Arial" w:eastAsia="Times New Roman" w:hAnsi="Arial" w:cs="Arial"/>
          <w:color w:val="000000" w:themeColor="text1"/>
          <w:sz w:val="20"/>
          <w:szCs w:val="20"/>
          <w:lang w:eastAsia="en-ZA"/>
        </w:rPr>
        <w:t>.</w:t>
      </w:r>
      <w:r w:rsidRPr="00D05CC1">
        <w:rPr>
          <w:rFonts w:ascii="Arial" w:eastAsia="Times New Roman" w:hAnsi="Arial" w:cs="Arial"/>
          <w:color w:val="000000" w:themeColor="text1"/>
          <w:sz w:val="20"/>
          <w:szCs w:val="20"/>
          <w:lang w:eastAsia="en-ZA"/>
        </w:rPr>
        <w:t> </w:t>
      </w:r>
    </w:p>
    <w:p w14:paraId="27C8325B"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46408EEC" w14:textId="77777777" w:rsidR="000817A5" w:rsidRPr="00D05CC1" w:rsidRDefault="000817A5" w:rsidP="000817A5">
      <w:pPr>
        <w:numPr>
          <w:ilvl w:val="0"/>
          <w:numId w:val="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Policy Statement </w:t>
      </w:r>
    </w:p>
    <w:p w14:paraId="35B7C09D" w14:textId="77777777" w:rsidR="000817A5" w:rsidRPr="00D05CC1" w:rsidRDefault="000817A5" w:rsidP="000817A5">
      <w:pPr>
        <w:numPr>
          <w:ilvl w:val="0"/>
          <w:numId w:val="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Technology Equipment Disposal</w:t>
      </w:r>
      <w:r w:rsidRPr="00D05CC1">
        <w:rPr>
          <w:rFonts w:ascii="Arial" w:eastAsia="Times New Roman" w:hAnsi="Arial" w:cs="Arial"/>
          <w:b/>
          <w:bCs/>
          <w:color w:val="000000" w:themeColor="text1"/>
          <w:sz w:val="20"/>
          <w:szCs w:val="20"/>
          <w:lang w:eastAsia="en-ZA"/>
        </w:rPr>
        <w:t> </w:t>
      </w:r>
    </w:p>
    <w:p w14:paraId="65650872" w14:textId="77777777" w:rsidR="000817A5" w:rsidRPr="00D05CC1" w:rsidRDefault="000817A5" w:rsidP="000817A5">
      <w:pPr>
        <w:numPr>
          <w:ilvl w:val="0"/>
          <w:numId w:val="6"/>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storage mediums. </w:t>
      </w:r>
    </w:p>
    <w:p w14:paraId="7001ED34" w14:textId="77777777" w:rsidR="000817A5" w:rsidRPr="00D05CC1" w:rsidRDefault="000817A5" w:rsidP="000817A5">
      <w:pPr>
        <w:numPr>
          <w:ilvl w:val="0"/>
          <w:numId w:val="7"/>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data including, all files and licensed software shall be removed from equipment using disk sanitizing software that cleans the media overwriting each and every disk sector of the machine with zero-filled blocks. </w:t>
      </w:r>
    </w:p>
    <w:p w14:paraId="14F5E465" w14:textId="77777777" w:rsidR="000817A5" w:rsidRPr="00D05CC1" w:rsidRDefault="000817A5" w:rsidP="000817A5">
      <w:pPr>
        <w:numPr>
          <w:ilvl w:val="0"/>
          <w:numId w:val="8"/>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electronic drives must be degaussed or overwritten with a commercially available disk cleaning program. Hard drives may also be removed and rendered unreadable (drilling, crushing or other demolition methods). </w:t>
      </w:r>
    </w:p>
    <w:p w14:paraId="3847BDF3" w14:textId="77777777" w:rsidR="000817A5" w:rsidRDefault="000817A5" w:rsidP="000817A5">
      <w:pPr>
        <w:numPr>
          <w:ilvl w:val="0"/>
          <w:numId w:val="9"/>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Technology equipment with non-functioning memory or storage technology will have the memory or storage device removed and the memory or storage will be physically destroyed. </w:t>
      </w:r>
    </w:p>
    <w:p w14:paraId="334EE327" w14:textId="77777777" w:rsidR="000817A5" w:rsidRPr="00D05CC1" w:rsidRDefault="000817A5" w:rsidP="000817A5">
      <w:pPr>
        <w:spacing w:after="0" w:line="240" w:lineRule="auto"/>
        <w:textAlignment w:val="baseline"/>
        <w:rPr>
          <w:rFonts w:ascii="Arial" w:eastAsia="MS Mincho" w:hAnsi="Arial" w:cs="Arial"/>
          <w:color w:val="000000" w:themeColor="text1"/>
          <w:sz w:val="20"/>
          <w:szCs w:val="20"/>
          <w:lang w:eastAsia="en-ZA"/>
        </w:rPr>
      </w:pPr>
    </w:p>
    <w:p w14:paraId="746D1AC5" w14:textId="77777777" w:rsidR="000817A5" w:rsidRPr="00D05CC1" w:rsidRDefault="000817A5" w:rsidP="000817A5">
      <w:pPr>
        <w:numPr>
          <w:ilvl w:val="0"/>
          <w:numId w:val="1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817A5" w:rsidRPr="00D05CC1" w14:paraId="210BA23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18A8DBF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Document Name</w:t>
            </w:r>
            <w:r w:rsidRPr="00D05CC1">
              <w:rPr>
                <w:rFonts w:ascii="Arial" w:eastAsia="Times New Roman" w:hAnsi="Arial" w:cs="Arial"/>
                <w:color w:val="000000" w:themeColor="text1"/>
                <w:sz w:val="20"/>
                <w:szCs w:val="20"/>
                <w:lang w:eastAsia="en-ZA"/>
              </w:rPr>
              <w:t> </w:t>
            </w:r>
          </w:p>
        </w:tc>
      </w:tr>
      <w:tr w:rsidR="000817A5" w:rsidRPr="00D05CC1" w14:paraId="7ED2BF3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65B121D"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Document Management Policy and Procedure </w:t>
            </w:r>
          </w:p>
        </w:tc>
      </w:tr>
      <w:tr w:rsidR="000817A5" w:rsidRPr="00D05CC1" w14:paraId="48710C1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5FEBBA1"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Exceptions Policy</w:t>
            </w:r>
            <w:r w:rsidRPr="00D05CC1">
              <w:rPr>
                <w:rFonts w:ascii="Arial" w:eastAsia="Times New Roman" w:hAnsi="Arial" w:cs="Arial"/>
                <w:color w:val="000000" w:themeColor="text1"/>
                <w:sz w:val="20"/>
                <w:szCs w:val="20"/>
                <w:lang w:eastAsia="en-ZA"/>
              </w:rPr>
              <w:t> </w:t>
            </w:r>
          </w:p>
        </w:tc>
      </w:tr>
    </w:tbl>
    <w:p w14:paraId="33E9D142"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2C0D90F8" w14:textId="77777777" w:rsidR="000817A5" w:rsidRPr="00D05CC1" w:rsidRDefault="000817A5" w:rsidP="000817A5">
      <w:pPr>
        <w:numPr>
          <w:ilvl w:val="0"/>
          <w:numId w:val="1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Outputs </w:t>
      </w:r>
    </w:p>
    <w:p w14:paraId="1F7F3238"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0817A5" w:rsidRPr="00D05CC1" w14:paraId="6DD6FB42"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6DB643B1"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Record</w:t>
            </w: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044FC3BB"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Responsible Person</w:t>
            </w: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03149C1A"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Retention</w:t>
            </w: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48B549A4"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Disposition </w:t>
            </w:r>
            <w:r w:rsidRPr="00D05CC1">
              <w:rPr>
                <w:rFonts w:ascii="Arial" w:eastAsia="Times New Roman" w:hAnsi="Arial" w:cs="Arial"/>
                <w:color w:val="000000" w:themeColor="text1"/>
                <w:sz w:val="20"/>
                <w:szCs w:val="20"/>
                <w:lang w:eastAsia="en-ZA"/>
              </w:rPr>
              <w:t> </w:t>
            </w:r>
          </w:p>
        </w:tc>
      </w:tr>
      <w:tr w:rsidR="000817A5" w:rsidRPr="00D05CC1" w14:paraId="1AB2CD8D"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B720C48"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114E295C"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E9563FE"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442A029B"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0817A5" w:rsidRPr="00D05CC1" w14:paraId="64EA9EE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58845A83"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68912795"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23A870B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FF92AC6"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17E008B9"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8BB6924" w14:textId="77777777"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05CC1">
        <w:rPr>
          <w:rFonts w:ascii="Arial" w:eastAsia="Times New Roman" w:hAnsi="Arial" w:cs="Arial"/>
          <w:color w:val="000000" w:themeColor="text1"/>
          <w:sz w:val="20"/>
          <w:szCs w:val="20"/>
          <w:lang w:eastAsia="en-ZA"/>
        </w:rPr>
        <w:t> </w:t>
      </w:r>
    </w:p>
    <w:p w14:paraId="18BD4BF1"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3117296E" w14:textId="77777777" w:rsidR="000817A5" w:rsidRPr="00D05CC1" w:rsidRDefault="000817A5" w:rsidP="000817A5">
      <w:pPr>
        <w:numPr>
          <w:ilvl w:val="0"/>
          <w:numId w:val="1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lastRenderedPageBreak/>
        <w:t>Enforcement </w:t>
      </w:r>
    </w:p>
    <w:p w14:paraId="609D225F"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73C864F" w14:textId="5BD4498D"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val="en" w:eastAsia="en-ZA"/>
        </w:rPr>
        <w:t>.</w:t>
      </w:r>
      <w:r w:rsidRPr="00D05CC1">
        <w:rPr>
          <w:rFonts w:ascii="Arial" w:eastAsia="Times New Roman" w:hAnsi="Arial" w:cs="Arial"/>
          <w:color w:val="000000" w:themeColor="text1"/>
          <w:sz w:val="20"/>
          <w:szCs w:val="20"/>
          <w:lang w:eastAsia="en-ZA"/>
        </w:rPr>
        <w:t> </w:t>
      </w:r>
    </w:p>
    <w:p w14:paraId="37F9387A"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6EF86780"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Any exception to the policy must comply with the </w:t>
      </w:r>
      <w:r w:rsidRPr="00D05CC1">
        <w:rPr>
          <w:rFonts w:ascii="Arial" w:eastAsia="Times New Roman" w:hAnsi="Arial" w:cs="Arial"/>
          <w:b/>
          <w:bCs/>
          <w:color w:val="000000" w:themeColor="text1"/>
          <w:sz w:val="20"/>
          <w:szCs w:val="20"/>
          <w:lang w:val="en" w:eastAsia="en-ZA"/>
        </w:rPr>
        <w:t>Exceptions Policy</w:t>
      </w:r>
      <w:r w:rsidRPr="00D05CC1">
        <w:rPr>
          <w:rFonts w:ascii="Arial" w:eastAsia="Times New Roman" w:hAnsi="Arial" w:cs="Arial"/>
          <w:color w:val="000000" w:themeColor="text1"/>
          <w:sz w:val="20"/>
          <w:szCs w:val="20"/>
          <w:lang w:val="en" w:eastAsia="en-ZA"/>
        </w:rPr>
        <w:t>. </w:t>
      </w:r>
      <w:r w:rsidRPr="00D05CC1">
        <w:rPr>
          <w:rFonts w:ascii="Arial" w:eastAsia="Times New Roman" w:hAnsi="Arial" w:cs="Arial"/>
          <w:color w:val="000000" w:themeColor="text1"/>
          <w:sz w:val="20"/>
          <w:szCs w:val="20"/>
          <w:lang w:eastAsia="en-ZA"/>
        </w:rPr>
        <w:t> </w:t>
      </w:r>
    </w:p>
    <w:p w14:paraId="4AA788C5" w14:textId="77777777" w:rsidR="000817A5" w:rsidRPr="00D05CC1"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836BD5E" w14:textId="77777777" w:rsidR="000817A5" w:rsidRPr="00D05CC1" w:rsidRDefault="000817A5" w:rsidP="000817A5">
      <w:pPr>
        <w:numPr>
          <w:ilvl w:val="0"/>
          <w:numId w:val="1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0817A5" w:rsidRPr="00D05CC1" w14:paraId="1BCE6577"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70B83C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TERMS</w:t>
            </w: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FCB782E"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DESCRIPTION</w:t>
            </w:r>
            <w:r w:rsidRPr="00D05CC1">
              <w:rPr>
                <w:rFonts w:ascii="Arial" w:eastAsia="Times New Roman" w:hAnsi="Arial" w:cs="Arial"/>
                <w:color w:val="000000" w:themeColor="text1"/>
                <w:sz w:val="20"/>
                <w:szCs w:val="20"/>
                <w:lang w:eastAsia="en-ZA"/>
              </w:rPr>
              <w:t> </w:t>
            </w:r>
          </w:p>
        </w:tc>
      </w:tr>
      <w:tr w:rsidR="000817A5" w:rsidRPr="00D05CC1" w14:paraId="175C6CB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8173728"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DABEAD4"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4FC31D3E" w14:textId="209D28A0" w:rsidR="000817A5" w:rsidRPr="00D05CC1" w:rsidRDefault="00C9397F" w:rsidP="000817A5">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59264" behindDoc="1" locked="0" layoutInCell="1" allowOverlap="1" wp14:anchorId="7260326F" wp14:editId="7535AD15">
            <wp:simplePos x="0" y="0"/>
            <wp:positionH relativeFrom="column">
              <wp:posOffset>3750945</wp:posOffset>
            </wp:positionH>
            <wp:positionV relativeFrom="paragraph">
              <wp:posOffset>118110</wp:posOffset>
            </wp:positionV>
            <wp:extent cx="1188720" cy="802511"/>
            <wp:effectExtent l="0" t="0" r="0" b="0"/>
            <wp:wrapNone/>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511"/>
                    </a:xfrm>
                    <a:prstGeom prst="rect">
                      <a:avLst/>
                    </a:prstGeom>
                  </pic:spPr>
                </pic:pic>
              </a:graphicData>
            </a:graphic>
            <wp14:sizeRelH relativeFrom="margin">
              <wp14:pctWidth>0</wp14:pctWidth>
            </wp14:sizeRelH>
            <wp14:sizeRelV relativeFrom="margin">
              <wp14:pctHeight>0</wp14:pctHeight>
            </wp14:sizeRelV>
          </wp:anchor>
        </w:drawing>
      </w:r>
      <w:r w:rsidR="000817A5" w:rsidRPr="00D05CC1">
        <w:rPr>
          <w:rFonts w:ascii="Arial" w:eastAsia="Times New Roman" w:hAnsi="Arial" w:cs="Arial"/>
          <w:color w:val="000000" w:themeColor="text1"/>
          <w:sz w:val="20"/>
          <w:szCs w:val="20"/>
          <w:lang w:eastAsia="en-ZA"/>
        </w:rPr>
        <w:t> </w:t>
      </w:r>
    </w:p>
    <w:p w14:paraId="0B45A3ED" w14:textId="77C68303"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09AE6AC1" w14:textId="788EFD6D"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034235AD" w14:textId="77777777"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1E11CCDF" w14:textId="5E14CA73" w:rsidR="000817A5" w:rsidRPr="001B11C3" w:rsidRDefault="00C9397F" w:rsidP="000817A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0817A5" w:rsidRPr="001B11C3">
        <w:rPr>
          <w:rStyle w:val="normaltextrun"/>
          <w:rFonts w:ascii="Arial" w:hAnsi="Arial" w:cs="Arial"/>
          <w:b/>
          <w:bCs/>
          <w:sz w:val="20"/>
          <w:szCs w:val="20"/>
        </w:rPr>
        <w:t> name</w:t>
      </w:r>
      <w:r w:rsidR="000817A5">
        <w:rPr>
          <w:rStyle w:val="normaltextrun"/>
          <w:rFonts w:ascii="Arial" w:hAnsi="Arial" w:cs="Arial"/>
          <w:sz w:val="20"/>
          <w:szCs w:val="20"/>
        </w:rPr>
        <w:t xml:space="preserve"> Duncan MacNicol         </w:t>
      </w:r>
      <w:r w:rsidR="000817A5"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0817A5" w:rsidRPr="001B11C3">
        <w:rPr>
          <w:rStyle w:val="normaltextrun"/>
          <w:rFonts w:ascii="Arial" w:hAnsi="Arial" w:cs="Arial"/>
          <w:b/>
          <w:bCs/>
          <w:sz w:val="20"/>
          <w:szCs w:val="20"/>
        </w:rPr>
        <w:t> signature</w:t>
      </w:r>
      <w:r w:rsidR="000817A5" w:rsidRPr="001B11C3">
        <w:rPr>
          <w:rStyle w:val="normaltextrun"/>
          <w:rFonts w:ascii="Arial" w:hAnsi="Arial" w:cs="Arial"/>
          <w:sz w:val="20"/>
          <w:szCs w:val="20"/>
        </w:rPr>
        <w:t>____________</w:t>
      </w:r>
      <w:r w:rsidR="000817A5" w:rsidRPr="001B11C3">
        <w:rPr>
          <w:rStyle w:val="eop"/>
          <w:rFonts w:ascii="Arial" w:hAnsi="Arial" w:cs="Arial"/>
          <w:sz w:val="20"/>
          <w:szCs w:val="20"/>
        </w:rPr>
        <w:t>________</w:t>
      </w:r>
    </w:p>
    <w:p w14:paraId="2BED4222" w14:textId="77777777"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480EE8E5" w14:textId="77777777" w:rsidR="000817A5" w:rsidRDefault="000817A5" w:rsidP="000817A5">
      <w:pPr>
        <w:pStyle w:val="paragraph"/>
        <w:spacing w:before="0" w:beforeAutospacing="0" w:after="0" w:afterAutospacing="0"/>
        <w:jc w:val="both"/>
        <w:textAlignment w:val="baseline"/>
        <w:rPr>
          <w:rFonts w:ascii="Segoe UI" w:hAnsi="Segoe UI" w:cs="Segoe UI"/>
          <w:sz w:val="18"/>
          <w:szCs w:val="18"/>
        </w:rPr>
      </w:pPr>
    </w:p>
    <w:p w14:paraId="7F096B29" w14:textId="7F46E38B" w:rsidR="000817A5" w:rsidRPr="001B11C3" w:rsidRDefault="000817A5" w:rsidP="000817A5">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760F929" w14:textId="77777777" w:rsidR="000817A5"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4357B6" w14:textId="77777777" w:rsidR="000817A5" w:rsidRPr="0022480D"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F548A0" w14:textId="786DF02F" w:rsidR="000817A5" w:rsidRDefault="000817A5"/>
    <w:p w14:paraId="2CA42E04" w14:textId="31861B82" w:rsidR="000817A5" w:rsidRDefault="000817A5"/>
    <w:p w14:paraId="00DA0BB8" w14:textId="48003BE1" w:rsidR="000817A5" w:rsidRDefault="000817A5"/>
    <w:p w14:paraId="4C05FCC2" w14:textId="1CBE7180" w:rsidR="000817A5" w:rsidRDefault="000817A5"/>
    <w:p w14:paraId="5114F8DE" w14:textId="2C9C2D6C" w:rsidR="000817A5" w:rsidRDefault="000817A5"/>
    <w:p w14:paraId="7E875ABA" w14:textId="29B09140" w:rsidR="000817A5" w:rsidRDefault="000817A5"/>
    <w:p w14:paraId="75C10B81" w14:textId="09E34A1B" w:rsidR="000817A5" w:rsidRDefault="000817A5"/>
    <w:p w14:paraId="6F9E9332" w14:textId="3181D781" w:rsidR="000817A5" w:rsidRDefault="000817A5"/>
    <w:p w14:paraId="5D3550E5" w14:textId="616D43A5" w:rsidR="000817A5" w:rsidRDefault="000817A5"/>
    <w:p w14:paraId="37C904B5" w14:textId="35C65F95" w:rsidR="000817A5" w:rsidRDefault="000817A5"/>
    <w:p w14:paraId="164DAA14" w14:textId="3C8277AA" w:rsidR="000817A5" w:rsidRDefault="000817A5"/>
    <w:p w14:paraId="743589A6" w14:textId="44EE9DCA" w:rsidR="000817A5" w:rsidRDefault="000817A5"/>
    <w:p w14:paraId="11282B39" w14:textId="4D0EDF35" w:rsidR="000817A5" w:rsidRDefault="000817A5"/>
    <w:p w14:paraId="4E95C241" w14:textId="624A14D3" w:rsidR="000817A5" w:rsidRDefault="000817A5"/>
    <w:p w14:paraId="4F0DBAFE" w14:textId="5CCB8208" w:rsidR="000817A5" w:rsidRDefault="000817A5"/>
    <w:p w14:paraId="06484BFE" w14:textId="7658E42E" w:rsidR="000817A5" w:rsidRDefault="000817A5"/>
    <w:p w14:paraId="4B36B265" w14:textId="0C66A5EF" w:rsidR="00586511" w:rsidRDefault="00586511"/>
    <w:p w14:paraId="58F8821D" w14:textId="50A46687" w:rsidR="00586511" w:rsidRDefault="00586511"/>
    <w:p w14:paraId="4DFE3AA2" w14:textId="2D1C40C7" w:rsidR="00586511" w:rsidRDefault="00586511"/>
    <w:p w14:paraId="2FEDE9A9" w14:textId="77777777" w:rsidR="00586511" w:rsidRDefault="00586511"/>
    <w:p w14:paraId="3E9D02C1" w14:textId="287F7FA8" w:rsidR="00C9397F" w:rsidRDefault="00C9397F"/>
    <w:p w14:paraId="3E5105D5" w14:textId="45597FE4" w:rsidR="00C9397F" w:rsidRDefault="00C9397F"/>
    <w:tbl>
      <w:tblPr>
        <w:tblStyle w:val="TableGrid"/>
        <w:tblW w:w="10165" w:type="dxa"/>
        <w:tblLook w:val="04A0" w:firstRow="1" w:lastRow="0" w:firstColumn="1" w:lastColumn="0" w:noHBand="0" w:noVBand="1"/>
      </w:tblPr>
      <w:tblGrid>
        <w:gridCol w:w="5580"/>
        <w:gridCol w:w="2430"/>
        <w:gridCol w:w="2155"/>
      </w:tblGrid>
      <w:tr w:rsidR="000817A5" w14:paraId="7A3D611C" w14:textId="77777777" w:rsidTr="009617ED">
        <w:trPr>
          <w:trHeight w:val="890"/>
        </w:trPr>
        <w:tc>
          <w:tcPr>
            <w:tcW w:w="5580" w:type="dxa"/>
            <w:vMerge w:val="restart"/>
            <w:tcBorders>
              <w:top w:val="nil"/>
              <w:left w:val="nil"/>
              <w:bottom w:val="nil"/>
              <w:right w:val="single" w:sz="4" w:space="0" w:color="auto"/>
            </w:tcBorders>
          </w:tcPr>
          <w:p w14:paraId="54BB029E" w14:textId="1921509B" w:rsidR="000817A5" w:rsidRDefault="00775D5A"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58592" behindDoc="1" locked="0" layoutInCell="1" allowOverlap="1" wp14:anchorId="2E1E14CA" wp14:editId="108E9664">
                  <wp:simplePos x="0" y="0"/>
                  <wp:positionH relativeFrom="column">
                    <wp:posOffset>-9525</wp:posOffset>
                  </wp:positionH>
                  <wp:positionV relativeFrom="paragraph">
                    <wp:posOffset>140970</wp:posOffset>
                  </wp:positionV>
                  <wp:extent cx="2624328" cy="1060704"/>
                  <wp:effectExtent l="0" t="0" r="5080" b="6350"/>
                  <wp:wrapNone/>
                  <wp:docPr id="2" name="Picture 2"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rPr>
                <w:alias w:val="Insert Company Logo"/>
                <w:tag w:val="Insert Company Logo"/>
                <w:id w:val="-794597846"/>
                <w15:color w:val="FFFF00"/>
                <w:picture/>
              </w:sdtPr>
              <w:sdtContent/>
            </w:sdt>
          </w:p>
        </w:tc>
        <w:tc>
          <w:tcPr>
            <w:tcW w:w="4585" w:type="dxa"/>
            <w:gridSpan w:val="2"/>
            <w:tcBorders>
              <w:left w:val="single" w:sz="4" w:space="0" w:color="auto"/>
            </w:tcBorders>
            <w:vAlign w:val="center"/>
          </w:tcPr>
          <w:p w14:paraId="25604B81" w14:textId="0FA1EE99" w:rsidR="000817A5"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0817A5" w14:paraId="171DC872" w14:textId="77777777" w:rsidTr="009617ED">
        <w:trPr>
          <w:trHeight w:val="350"/>
        </w:trPr>
        <w:tc>
          <w:tcPr>
            <w:tcW w:w="5580" w:type="dxa"/>
            <w:vMerge/>
            <w:tcBorders>
              <w:top w:val="nil"/>
              <w:left w:val="nil"/>
              <w:bottom w:val="nil"/>
              <w:right w:val="single" w:sz="4" w:space="0" w:color="auto"/>
            </w:tcBorders>
          </w:tcPr>
          <w:p w14:paraId="1FC379CB"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292415B9" w14:textId="77777777" w:rsidR="000817A5" w:rsidRPr="00AA03BF" w:rsidRDefault="000817A5"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68621DCA" w14:textId="77777777" w:rsidR="000817A5" w:rsidRPr="005C0F9E" w:rsidRDefault="000817A5" w:rsidP="003056C5">
            <w:pPr>
              <w:pStyle w:val="paragraph"/>
              <w:spacing w:before="0" w:beforeAutospacing="0" w:after="0" w:afterAutospacing="0"/>
              <w:jc w:val="center"/>
              <w:textAlignment w:val="baseline"/>
              <w:rPr>
                <w:rFonts w:ascii="Arial" w:hAnsi="Arial" w:cs="Arial"/>
                <w:color w:val="000000"/>
                <w:sz w:val="22"/>
                <w:szCs w:val="22"/>
              </w:rPr>
            </w:pPr>
            <w:r>
              <w:rPr>
                <w:color w:val="000000"/>
              </w:rPr>
              <w:t>Duncan MacNicol</w:t>
            </w:r>
          </w:p>
        </w:tc>
      </w:tr>
      <w:tr w:rsidR="000817A5" w14:paraId="0C0634C6" w14:textId="77777777" w:rsidTr="009617ED">
        <w:trPr>
          <w:trHeight w:val="350"/>
        </w:trPr>
        <w:tc>
          <w:tcPr>
            <w:tcW w:w="5580" w:type="dxa"/>
            <w:vMerge/>
            <w:tcBorders>
              <w:top w:val="nil"/>
              <w:left w:val="nil"/>
              <w:bottom w:val="nil"/>
              <w:right w:val="single" w:sz="4" w:space="0" w:color="auto"/>
            </w:tcBorders>
          </w:tcPr>
          <w:p w14:paraId="6C9F6CC4"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3B1C939D"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5257C3FA" w14:textId="31CB2246" w:rsidR="000817A5"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0817A5" w14:paraId="14E2E83F" w14:textId="77777777" w:rsidTr="009617ED">
        <w:trPr>
          <w:trHeight w:val="647"/>
        </w:trPr>
        <w:tc>
          <w:tcPr>
            <w:tcW w:w="5580" w:type="dxa"/>
            <w:vMerge/>
            <w:tcBorders>
              <w:top w:val="nil"/>
              <w:left w:val="nil"/>
              <w:bottom w:val="nil"/>
              <w:right w:val="single" w:sz="4" w:space="0" w:color="auto"/>
            </w:tcBorders>
          </w:tcPr>
          <w:p w14:paraId="6523596F"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182AD86F" w14:textId="77777777" w:rsidR="000817A5" w:rsidRPr="009A3105" w:rsidRDefault="000817A5"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3EBDDD63" w14:textId="32F1F096" w:rsidR="000817A5"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9617ED">
              <w:rPr>
                <w:rStyle w:val="normaltextrun"/>
                <w:rFonts w:ascii="Arial" w:hAnsi="Arial" w:cs="Arial"/>
                <w:color w:val="000000"/>
                <w:sz w:val="22"/>
                <w:szCs w:val="22"/>
              </w:rPr>
              <w:t xml:space="preserve"> - 00</w:t>
            </w:r>
            <w:r w:rsidR="00586511">
              <w:rPr>
                <w:rStyle w:val="normaltextrun"/>
                <w:rFonts w:ascii="Arial" w:hAnsi="Arial" w:cs="Arial"/>
                <w:color w:val="000000"/>
                <w:sz w:val="22"/>
                <w:szCs w:val="22"/>
              </w:rPr>
              <w:t>2</w:t>
            </w:r>
          </w:p>
        </w:tc>
      </w:tr>
    </w:tbl>
    <w:p w14:paraId="5FF48516" w14:textId="77777777" w:rsidR="000817A5" w:rsidRDefault="000817A5" w:rsidP="000817A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2A292C8" w14:textId="77777777" w:rsidR="000817A5" w:rsidRDefault="000817A5" w:rsidP="000817A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1E5CACF" w14:textId="77777777" w:rsidR="000817A5" w:rsidRPr="001B11C3" w:rsidRDefault="000817A5" w:rsidP="000817A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Acceptable Use Policy</w:t>
      </w:r>
    </w:p>
    <w:p w14:paraId="4BEFD18B" w14:textId="1F81DCFC" w:rsidR="000817A5" w:rsidRPr="005051C6" w:rsidRDefault="000817A5" w:rsidP="005051C6">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A4691F8" w14:textId="77777777" w:rsidR="000817A5" w:rsidRPr="006F5637" w:rsidRDefault="000817A5" w:rsidP="000817A5">
      <w:pPr>
        <w:numPr>
          <w:ilvl w:val="0"/>
          <w:numId w:val="1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Introduction </w:t>
      </w:r>
    </w:p>
    <w:p w14:paraId="105AB415" w14:textId="77777777" w:rsidR="000817A5" w:rsidRPr="006F5637" w:rsidRDefault="000817A5" w:rsidP="000817A5">
      <w:pPr>
        <w:numPr>
          <w:ilvl w:val="0"/>
          <w:numId w:val="1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Overview</w:t>
      </w:r>
      <w:r w:rsidRPr="006F5637">
        <w:rPr>
          <w:rFonts w:ascii="Arial" w:eastAsia="Times New Roman" w:hAnsi="Arial" w:cs="Arial"/>
          <w:b/>
          <w:bCs/>
          <w:color w:val="000000" w:themeColor="text1"/>
          <w:sz w:val="20"/>
          <w:szCs w:val="20"/>
          <w:lang w:eastAsia="en-ZA"/>
        </w:rPr>
        <w:t> </w:t>
      </w:r>
    </w:p>
    <w:p w14:paraId="02BB4D12"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6884AEF" w14:textId="65838D8D"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The purpose of this policy is to establish acceptable and unacceptable use of electronic devices and network resources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in conjunction with its established culture of ethical and lawful behavior, openness, trust, and integrity. </w:t>
      </w:r>
      <w:r w:rsidRPr="006F5637">
        <w:rPr>
          <w:rFonts w:ascii="Arial" w:eastAsia="Times New Roman" w:hAnsi="Arial" w:cs="Arial"/>
          <w:color w:val="000000" w:themeColor="text1"/>
          <w:sz w:val="20"/>
          <w:szCs w:val="20"/>
          <w:lang w:eastAsia="en-ZA"/>
        </w:rPr>
        <w:t> </w:t>
      </w:r>
    </w:p>
    <w:p w14:paraId="15AF90CA"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B525753" w14:textId="5F594C61"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US" w:eastAsia="en-ZA"/>
        </w:rPr>
        <w:t xml:space="preserve"> </w:t>
      </w:r>
      <w:r w:rsidRPr="006F5637">
        <w:rPr>
          <w:rFonts w:ascii="Arial" w:eastAsia="Times New Roman" w:hAnsi="Arial" w:cs="Arial"/>
          <w:color w:val="000000" w:themeColor="text1"/>
          <w:sz w:val="20"/>
          <w:szCs w:val="20"/>
          <w:lang w:val="en-US" w:eastAsia="en-ZA"/>
        </w:rPr>
        <w:t>provides computer devices, networks, and other electronic information systems to meet missions, goals, and initiatives and must manage them responsibly to maintain the confidentiality, integrity, and availability of its information assets. This policy requires users of information assets to comply with company policies and protects the company against damaging legal issues.</w:t>
      </w:r>
      <w:r w:rsidRPr="006F5637">
        <w:rPr>
          <w:rFonts w:ascii="Arial" w:eastAsia="Times New Roman" w:hAnsi="Arial" w:cs="Arial"/>
          <w:color w:val="000000" w:themeColor="text1"/>
          <w:sz w:val="20"/>
          <w:szCs w:val="20"/>
          <w:lang w:eastAsia="en-ZA"/>
        </w:rPr>
        <w:t> </w:t>
      </w:r>
    </w:p>
    <w:p w14:paraId="70ECB8A2"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4740282" w14:textId="77777777" w:rsidR="000817A5" w:rsidRPr="006F5637" w:rsidRDefault="000817A5" w:rsidP="000817A5">
      <w:pPr>
        <w:numPr>
          <w:ilvl w:val="0"/>
          <w:numId w:val="1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Scope</w:t>
      </w:r>
      <w:r w:rsidRPr="006F5637">
        <w:rPr>
          <w:rFonts w:ascii="Arial" w:eastAsia="Times New Roman" w:hAnsi="Arial" w:cs="Arial"/>
          <w:b/>
          <w:bCs/>
          <w:color w:val="000000" w:themeColor="text1"/>
          <w:sz w:val="20"/>
          <w:szCs w:val="20"/>
          <w:lang w:eastAsia="en-ZA"/>
        </w:rPr>
        <w:t> </w:t>
      </w:r>
    </w:p>
    <w:p w14:paraId="3190FF2F" w14:textId="6176E4B2"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All employees, contractors, consultants, temporary and other workers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including all personnel affiliated with third parties, referred to as ‘users’ in this policy, must adhere to this policy. This policy applies to all information assets owned, operated and/or leased by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to devices that connect to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or reside at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site, referred to as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resources’ in this policy.</w:t>
      </w:r>
      <w:r w:rsidRPr="006F5637">
        <w:rPr>
          <w:rFonts w:ascii="Arial" w:eastAsia="Times New Roman" w:hAnsi="Arial" w:cs="Arial"/>
          <w:color w:val="000000" w:themeColor="text1"/>
          <w:sz w:val="20"/>
          <w:szCs w:val="20"/>
          <w:lang w:eastAsia="en-ZA"/>
        </w:rPr>
        <w:t> </w:t>
      </w:r>
    </w:p>
    <w:p w14:paraId="229A6C44"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9383D67" w14:textId="77777777" w:rsidR="000817A5" w:rsidRPr="006F5637" w:rsidRDefault="000817A5" w:rsidP="000817A5">
      <w:pPr>
        <w:numPr>
          <w:ilvl w:val="0"/>
          <w:numId w:val="1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Policy Statement </w:t>
      </w:r>
    </w:p>
    <w:p w14:paraId="1D9863F3" w14:textId="77777777" w:rsidR="000817A5" w:rsidRPr="006F5637" w:rsidRDefault="000817A5" w:rsidP="000817A5">
      <w:pPr>
        <w:numPr>
          <w:ilvl w:val="0"/>
          <w:numId w:val="1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General Requirements</w:t>
      </w:r>
      <w:r w:rsidRPr="006F5637">
        <w:rPr>
          <w:rFonts w:ascii="Arial" w:eastAsia="Times New Roman" w:hAnsi="Arial" w:cs="Arial"/>
          <w:b/>
          <w:bCs/>
          <w:color w:val="000000" w:themeColor="text1"/>
          <w:sz w:val="20"/>
          <w:szCs w:val="20"/>
          <w:lang w:eastAsia="en-ZA"/>
        </w:rPr>
        <w:t> </w:t>
      </w:r>
    </w:p>
    <w:p w14:paraId="7A3F1859"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195FB93" w14:textId="2540D341"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All users are responsible for exercising good judgment regarding the appropriate use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in accordance with all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policies, standards, and guidelines as applicable from time to time.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may not be used for any unlawful or prohibited purposes. </w:t>
      </w:r>
      <w:r w:rsidRPr="006F5637">
        <w:rPr>
          <w:rFonts w:ascii="Arial" w:eastAsia="Times New Roman" w:hAnsi="Arial" w:cs="Arial"/>
          <w:color w:val="000000" w:themeColor="text1"/>
          <w:sz w:val="20"/>
          <w:szCs w:val="20"/>
          <w:lang w:eastAsia="en-ZA"/>
        </w:rPr>
        <w:t> </w:t>
      </w:r>
    </w:p>
    <w:p w14:paraId="51E1304F"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70734D8" w14:textId="512B2AB2"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For security, compliance, and maintenance purposes, authorized personnel may monitor and audit equipment, systems, and network traffic, and any use of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shall be regarded as being for business use. Devices that interfere with other devices or users on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network may be disconnected. Information Security prohibits actively blocking authorized audit scans. Firewalls and other blocking technologies must permit access to the scan sources. </w:t>
      </w:r>
      <w:r w:rsidRPr="006F5637">
        <w:rPr>
          <w:rFonts w:ascii="Arial" w:eastAsia="Times New Roman" w:hAnsi="Arial" w:cs="Arial"/>
          <w:color w:val="000000" w:themeColor="text1"/>
          <w:sz w:val="20"/>
          <w:szCs w:val="20"/>
          <w:lang w:eastAsia="en-ZA"/>
        </w:rPr>
        <w:t> </w:t>
      </w:r>
    </w:p>
    <w:p w14:paraId="7A831CC1"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2F31399"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2439540" w14:textId="77777777" w:rsidR="000817A5" w:rsidRPr="006F5637" w:rsidRDefault="000817A5" w:rsidP="000817A5">
      <w:pPr>
        <w:numPr>
          <w:ilvl w:val="0"/>
          <w:numId w:val="19"/>
        </w:numPr>
        <w:spacing w:after="0" w:line="240" w:lineRule="auto"/>
        <w:ind w:left="390" w:firstLine="0"/>
        <w:jc w:val="both"/>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System Accounts</w:t>
      </w:r>
      <w:r w:rsidRPr="006F5637">
        <w:rPr>
          <w:rFonts w:ascii="Arial" w:eastAsia="Times New Roman" w:hAnsi="Arial" w:cs="Arial"/>
          <w:b/>
          <w:bCs/>
          <w:color w:val="000000" w:themeColor="text1"/>
          <w:sz w:val="20"/>
          <w:szCs w:val="20"/>
          <w:lang w:eastAsia="en-ZA"/>
        </w:rPr>
        <w:t> </w:t>
      </w:r>
    </w:p>
    <w:p w14:paraId="45C1625C" w14:textId="1E01C80D" w:rsidR="000817A5" w:rsidRPr="006F5637" w:rsidRDefault="000817A5" w:rsidP="000817A5">
      <w:pPr>
        <w:numPr>
          <w:ilvl w:val="0"/>
          <w:numId w:val="2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are responsible for the security of data, accounts, and systems under the control of any user. All passwords must be kept strictly </w:t>
      </w:r>
      <w:r w:rsidR="005C1060" w:rsidRPr="006F5637">
        <w:rPr>
          <w:rFonts w:ascii="Arial" w:eastAsia="Times New Roman" w:hAnsi="Arial" w:cs="Arial"/>
          <w:color w:val="000000" w:themeColor="text1"/>
          <w:sz w:val="20"/>
          <w:szCs w:val="20"/>
          <w:lang w:val="en" w:eastAsia="en-ZA"/>
        </w:rPr>
        <w:t>secure,</w:t>
      </w:r>
      <w:r w:rsidRPr="006F5637">
        <w:rPr>
          <w:rFonts w:ascii="Arial" w:eastAsia="Times New Roman" w:hAnsi="Arial" w:cs="Arial"/>
          <w:color w:val="000000" w:themeColor="text1"/>
          <w:sz w:val="20"/>
          <w:szCs w:val="20"/>
          <w:lang w:val="en" w:eastAsia="en-ZA"/>
        </w:rPr>
        <w:t xml:space="preserve"> and it is strictly prohibited to share account or password information with anyone, including other personnel, family, or friends. Providing access to another individual, either deliberately or through failure to secure its access, is a violation of this policy.</w:t>
      </w:r>
      <w:r w:rsidRPr="006F5637">
        <w:rPr>
          <w:rFonts w:ascii="Arial" w:eastAsia="Times New Roman" w:hAnsi="Arial" w:cs="Arial"/>
          <w:color w:val="000000" w:themeColor="text1"/>
          <w:sz w:val="20"/>
          <w:szCs w:val="20"/>
          <w:lang w:eastAsia="en-ZA"/>
        </w:rPr>
        <w:t> </w:t>
      </w:r>
    </w:p>
    <w:p w14:paraId="26E74069" w14:textId="77777777" w:rsidR="000817A5" w:rsidRPr="006F5637" w:rsidRDefault="000817A5" w:rsidP="000817A5">
      <w:pPr>
        <w:numPr>
          <w:ilvl w:val="0"/>
          <w:numId w:val="2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users must maintain system-level and user-level passwords in accordance with the </w:t>
      </w:r>
      <w:r w:rsidRPr="006F5637">
        <w:rPr>
          <w:rFonts w:ascii="Arial" w:eastAsia="Times New Roman" w:hAnsi="Arial" w:cs="Arial"/>
          <w:b/>
          <w:bCs/>
          <w:color w:val="000000" w:themeColor="text1"/>
          <w:sz w:val="20"/>
          <w:szCs w:val="20"/>
          <w:lang w:val="en" w:eastAsia="en-ZA"/>
        </w:rPr>
        <w:t>Password Policy</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109EBF95" w14:textId="202FCFA7" w:rsidR="000817A5" w:rsidRPr="006F5637" w:rsidRDefault="000817A5" w:rsidP="000817A5">
      <w:pPr>
        <w:numPr>
          <w:ilvl w:val="0"/>
          <w:numId w:val="2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must ensure through legal or technical means that confidential information always remains within the control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Conducting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business that results in the storage of confidential information on personal or non-</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controlled environments, including devices maintained by a third party with whom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does not have a contractual agreement, is prohibited. This specifically prohibits the use of an e-mail account that is not provided by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or its customers and partners, for any company business.  </w:t>
      </w:r>
      <w:r w:rsidRPr="006F5637">
        <w:rPr>
          <w:rFonts w:ascii="Arial" w:eastAsia="Times New Roman" w:hAnsi="Arial" w:cs="Arial"/>
          <w:color w:val="000000" w:themeColor="text1"/>
          <w:sz w:val="20"/>
          <w:szCs w:val="20"/>
          <w:lang w:eastAsia="en-ZA"/>
        </w:rPr>
        <w:t> </w:t>
      </w:r>
    </w:p>
    <w:p w14:paraId="35287CE3"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lastRenderedPageBreak/>
        <w:t> </w:t>
      </w:r>
    </w:p>
    <w:p w14:paraId="6D4BEE6C" w14:textId="77777777" w:rsidR="000817A5" w:rsidRPr="006F5637" w:rsidRDefault="000817A5" w:rsidP="000817A5">
      <w:pPr>
        <w:numPr>
          <w:ilvl w:val="0"/>
          <w:numId w:val="2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Computing Assets</w:t>
      </w:r>
      <w:r w:rsidRPr="006F5637">
        <w:rPr>
          <w:rFonts w:ascii="Arial" w:eastAsia="Times New Roman" w:hAnsi="Arial" w:cs="Arial"/>
          <w:b/>
          <w:bCs/>
          <w:color w:val="000000" w:themeColor="text1"/>
          <w:sz w:val="20"/>
          <w:szCs w:val="20"/>
          <w:lang w:eastAsia="en-ZA"/>
        </w:rPr>
        <w:t> </w:t>
      </w:r>
    </w:p>
    <w:p w14:paraId="15069CE6" w14:textId="09024EAA" w:rsidR="000817A5" w:rsidRPr="006F5637" w:rsidRDefault="000817A5" w:rsidP="000817A5">
      <w:pPr>
        <w:numPr>
          <w:ilvl w:val="0"/>
          <w:numId w:val="24"/>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are responsible for ensuring the protection of assigned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that includes the use of computer cable locks and other security devices. Laptops left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overnight must be properly secured or placed in a locked drawer or cabinet. Promptly report any theft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to the IT Department.</w:t>
      </w:r>
      <w:r w:rsidRPr="006F5637">
        <w:rPr>
          <w:rFonts w:ascii="Arial" w:eastAsia="Times New Roman" w:hAnsi="Arial" w:cs="Arial"/>
          <w:color w:val="000000" w:themeColor="text1"/>
          <w:sz w:val="20"/>
          <w:szCs w:val="20"/>
          <w:lang w:eastAsia="en-ZA"/>
        </w:rPr>
        <w:t>  </w:t>
      </w:r>
    </w:p>
    <w:p w14:paraId="39BDDA2E" w14:textId="38907945" w:rsidR="000817A5" w:rsidRPr="006F5637" w:rsidRDefault="000817A5" w:rsidP="000817A5">
      <w:pPr>
        <w:numPr>
          <w:ilvl w:val="0"/>
          <w:numId w:val="2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Where it comes to storage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equipment in transit in any vehicle, it is recommended that laptops always be kept in a boot if available. If the vehicle does not have a </w:t>
      </w:r>
      <w:r w:rsidR="005C1060" w:rsidRPr="006F5637">
        <w:rPr>
          <w:rFonts w:ascii="Arial" w:eastAsia="Times New Roman" w:hAnsi="Arial" w:cs="Arial"/>
          <w:color w:val="000000" w:themeColor="text1"/>
          <w:sz w:val="20"/>
          <w:szCs w:val="20"/>
          <w:lang w:val="en" w:eastAsia="en-ZA"/>
        </w:rPr>
        <w:t>boot,</w:t>
      </w:r>
      <w:r w:rsidRPr="006F5637">
        <w:rPr>
          <w:rFonts w:ascii="Arial" w:eastAsia="Times New Roman" w:hAnsi="Arial" w:cs="Arial"/>
          <w:color w:val="000000" w:themeColor="text1"/>
          <w:sz w:val="20"/>
          <w:szCs w:val="20"/>
          <w:lang w:val="en" w:eastAsia="en-ZA"/>
        </w:rPr>
        <w:t xml:space="preserve"> then it is recommended that any laptop be pushed under the front seats. Laptops are not to be kept on vehicle seats, where they are visible and in direct sunlight.</w:t>
      </w:r>
      <w:r w:rsidRPr="006F5637">
        <w:rPr>
          <w:rFonts w:ascii="Arial" w:eastAsia="Times New Roman" w:hAnsi="Arial" w:cs="Arial"/>
          <w:color w:val="000000" w:themeColor="text1"/>
          <w:sz w:val="20"/>
          <w:szCs w:val="20"/>
          <w:lang w:eastAsia="en-ZA"/>
        </w:rPr>
        <w:t> </w:t>
      </w:r>
    </w:p>
    <w:p w14:paraId="4367DA26" w14:textId="77777777" w:rsidR="000817A5" w:rsidRPr="006F5637" w:rsidRDefault="000817A5" w:rsidP="000817A5">
      <w:pPr>
        <w:numPr>
          <w:ilvl w:val="0"/>
          <w:numId w:val="2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PCs, laptops, and workstations must be secured with a password-protected screensaver with the automatic activation feature set to 5 minutes or less. </w:t>
      </w:r>
      <w:r w:rsidRPr="006F5637">
        <w:rPr>
          <w:rFonts w:ascii="Arial" w:eastAsia="Times New Roman" w:hAnsi="Arial" w:cs="Arial"/>
          <w:color w:val="000000" w:themeColor="text1"/>
          <w:sz w:val="20"/>
          <w:szCs w:val="20"/>
          <w:lang w:eastAsia="en-ZA"/>
        </w:rPr>
        <w:t> </w:t>
      </w:r>
    </w:p>
    <w:p w14:paraId="0228A991" w14:textId="77777777" w:rsidR="000817A5" w:rsidRPr="006F5637" w:rsidRDefault="000817A5" w:rsidP="000817A5">
      <w:pPr>
        <w:numPr>
          <w:ilvl w:val="0"/>
          <w:numId w:val="2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PCs, laptops, and workstations must be locked when left unattended. </w:t>
      </w:r>
      <w:r w:rsidRPr="006F5637">
        <w:rPr>
          <w:rFonts w:ascii="Arial" w:eastAsia="Times New Roman" w:hAnsi="Arial" w:cs="Arial"/>
          <w:color w:val="000000" w:themeColor="text1"/>
          <w:sz w:val="20"/>
          <w:szCs w:val="20"/>
          <w:lang w:eastAsia="en-ZA"/>
        </w:rPr>
        <w:t> </w:t>
      </w:r>
    </w:p>
    <w:p w14:paraId="6CFDD745" w14:textId="198917AC" w:rsidR="000817A5" w:rsidRPr="006F5637" w:rsidRDefault="000817A5" w:rsidP="000817A5">
      <w:pPr>
        <w:numPr>
          <w:ilvl w:val="0"/>
          <w:numId w:val="2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All employees are personally responsible for the protection against damage of any computing asset, this includes liquid damage and physical damage to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The cost for the repair of any such asset will be recovered from the employees. An automatic deduction will be loaded on the employees next </w:t>
      </w:r>
      <w:proofErr w:type="spellStart"/>
      <w:r w:rsidRPr="006F5637">
        <w:rPr>
          <w:rFonts w:ascii="Arial" w:eastAsia="Times New Roman" w:hAnsi="Arial" w:cs="Arial"/>
          <w:color w:val="000000" w:themeColor="text1"/>
          <w:sz w:val="20"/>
          <w:szCs w:val="20"/>
          <w:lang w:val="en" w:eastAsia="en-ZA"/>
        </w:rPr>
        <w:t>payslip</w:t>
      </w:r>
      <w:proofErr w:type="spellEnd"/>
      <w:r w:rsidRPr="006F5637">
        <w:rPr>
          <w:rFonts w:ascii="Arial" w:eastAsia="Times New Roman" w:hAnsi="Arial" w:cs="Arial"/>
          <w:color w:val="000000" w:themeColor="text1"/>
          <w:sz w:val="20"/>
          <w:szCs w:val="20"/>
          <w:lang w:val="en" w:eastAsia="en-ZA"/>
        </w:rPr>
        <w:t> to cover the cost for the insurance excess amount. </w:t>
      </w:r>
      <w:r w:rsidRPr="006F5637">
        <w:rPr>
          <w:rFonts w:ascii="Arial" w:eastAsia="Times New Roman" w:hAnsi="Arial" w:cs="Arial"/>
          <w:color w:val="000000" w:themeColor="text1"/>
          <w:sz w:val="20"/>
          <w:szCs w:val="20"/>
          <w:lang w:eastAsia="en-ZA"/>
        </w:rPr>
        <w:t>  </w:t>
      </w:r>
    </w:p>
    <w:p w14:paraId="613869BA" w14:textId="3B5DDF87" w:rsidR="000817A5" w:rsidRPr="006F5637" w:rsidRDefault="000817A5" w:rsidP="000817A5">
      <w:pPr>
        <w:numPr>
          <w:ilvl w:val="0"/>
          <w:numId w:val="2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Devices that connect to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must comply with the </w:t>
      </w:r>
      <w:r w:rsidRPr="006F5637">
        <w:rPr>
          <w:rFonts w:ascii="Arial" w:eastAsia="Times New Roman" w:hAnsi="Arial" w:cs="Arial"/>
          <w:b/>
          <w:bCs/>
          <w:color w:val="000000" w:themeColor="text1"/>
          <w:sz w:val="20"/>
          <w:szCs w:val="20"/>
          <w:lang w:val="en" w:eastAsia="en-ZA"/>
        </w:rPr>
        <w:t>Minimum Access Policy</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4C3CF87C" w14:textId="76CA4445" w:rsidR="000817A5" w:rsidRPr="006F5637" w:rsidRDefault="000817A5" w:rsidP="000817A5">
      <w:pPr>
        <w:numPr>
          <w:ilvl w:val="0"/>
          <w:numId w:val="3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must not interfere with corporate device management or security system software, including, but not limited to, Firewall, Antivirus</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Encryption Software</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 xml:space="preserve">Company </w:t>
      </w:r>
      <w:r w:rsidR="00EE5541" w:rsidRPr="006F5637">
        <w:rPr>
          <w:rFonts w:ascii="Arial" w:eastAsia="Times New Roman" w:hAnsi="Arial" w:cs="Arial"/>
          <w:color w:val="000000" w:themeColor="text1"/>
          <w:sz w:val="20"/>
          <w:szCs w:val="20"/>
          <w:lang w:val="en" w:eastAsia="en-ZA"/>
        </w:rPr>
        <w:t>Portal,</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and Monitoring system</w:t>
      </w:r>
      <w:r>
        <w:rPr>
          <w:rFonts w:ascii="Arial" w:eastAsia="Times New Roman" w:hAnsi="Arial" w:cs="Arial"/>
          <w:color w:val="000000" w:themeColor="text1"/>
          <w:sz w:val="20"/>
          <w:szCs w:val="20"/>
          <w:lang w:val="en" w:eastAsia="en-ZA"/>
        </w:rPr>
        <w:t>.</w:t>
      </w:r>
    </w:p>
    <w:p w14:paraId="5A1586CF" w14:textId="1B5500CF" w:rsidR="000817A5" w:rsidRPr="006F5637" w:rsidRDefault="000817A5" w:rsidP="000817A5">
      <w:pPr>
        <w:numPr>
          <w:ilvl w:val="0"/>
          <w:numId w:val="3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No asset tags, labels or other identifying markings may be removed from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w:t>
      </w:r>
      <w:r w:rsidRPr="006F5637">
        <w:rPr>
          <w:rFonts w:ascii="Arial" w:eastAsia="Times New Roman" w:hAnsi="Arial" w:cs="Arial"/>
          <w:color w:val="000000" w:themeColor="text1"/>
          <w:sz w:val="20"/>
          <w:szCs w:val="20"/>
          <w:lang w:eastAsia="en-ZA"/>
        </w:rPr>
        <w:t>  </w:t>
      </w:r>
    </w:p>
    <w:p w14:paraId="06E1A445" w14:textId="77777777" w:rsidR="000817A5" w:rsidRPr="006F5637" w:rsidRDefault="000817A5" w:rsidP="000817A5">
      <w:pPr>
        <w:numPr>
          <w:ilvl w:val="0"/>
          <w:numId w:val="3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are responsible for keeping any computing asset for which the user is responsible is hygienically clean, in accordance with the guidelines in this document. </w:t>
      </w:r>
      <w:r w:rsidRPr="006F5637">
        <w:rPr>
          <w:rFonts w:ascii="Arial" w:eastAsia="Times New Roman" w:hAnsi="Arial" w:cs="Arial"/>
          <w:color w:val="000000" w:themeColor="text1"/>
          <w:sz w:val="20"/>
          <w:szCs w:val="20"/>
          <w:lang w:eastAsia="en-ZA"/>
        </w:rPr>
        <w:t>  </w:t>
      </w:r>
    </w:p>
    <w:p w14:paraId="1967A237" w14:textId="2D2CC0FF" w:rsidR="000817A5" w:rsidRPr="006F5637" w:rsidRDefault="000817A5" w:rsidP="000817A5">
      <w:pPr>
        <w:numPr>
          <w:ilvl w:val="0"/>
          <w:numId w:val="33"/>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On return of any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any costs due to physical damage or lost peripherals will recouped from the user, which includes a deduction from the salary of the user where the user is an employee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37C6E5D5"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46BEBA7" w14:textId="77777777" w:rsidR="000817A5" w:rsidRPr="006F5637" w:rsidRDefault="000817A5" w:rsidP="000817A5">
      <w:pPr>
        <w:numPr>
          <w:ilvl w:val="0"/>
          <w:numId w:val="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Network Use</w:t>
      </w:r>
      <w:r w:rsidRPr="006F5637">
        <w:rPr>
          <w:rFonts w:ascii="Arial" w:eastAsia="Times New Roman" w:hAnsi="Arial" w:cs="Arial"/>
          <w:b/>
          <w:bCs/>
          <w:color w:val="000000" w:themeColor="text1"/>
          <w:sz w:val="20"/>
          <w:szCs w:val="20"/>
          <w:lang w:eastAsia="en-ZA"/>
        </w:rPr>
        <w:t> </w:t>
      </w:r>
    </w:p>
    <w:p w14:paraId="1B3C4641" w14:textId="51259E8E"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are responsible for the security and appropriate use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resources under control of the user. Using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resources for any of the following is strictly prohibited:</w:t>
      </w:r>
      <w:r w:rsidRPr="006F5637">
        <w:rPr>
          <w:rFonts w:ascii="Arial" w:eastAsia="Times New Roman" w:hAnsi="Arial" w:cs="Arial"/>
          <w:color w:val="000000" w:themeColor="text1"/>
          <w:sz w:val="20"/>
          <w:szCs w:val="20"/>
          <w:lang w:eastAsia="en-ZA"/>
        </w:rPr>
        <w:t> </w:t>
      </w:r>
    </w:p>
    <w:p w14:paraId="725FE442" w14:textId="77777777" w:rsidR="000817A5" w:rsidRPr="006F5637" w:rsidRDefault="000817A5" w:rsidP="000817A5">
      <w:pPr>
        <w:spacing w:after="0" w:line="240" w:lineRule="auto"/>
        <w:ind w:left="150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3C49E1A" w14:textId="2B408A0D" w:rsidR="000817A5" w:rsidRPr="006F5637" w:rsidRDefault="000817A5" w:rsidP="000817A5">
      <w:pPr>
        <w:numPr>
          <w:ilvl w:val="0"/>
          <w:numId w:val="3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Causing a security breach to either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other network resources, including, but not limited to, accessing data, servers, or accounts to which the user is not authorized; circumventing user authentication on any device or sniffing network traffic.</w:t>
      </w:r>
      <w:r w:rsidRPr="006F5637">
        <w:rPr>
          <w:rFonts w:ascii="Arial" w:eastAsia="Times New Roman" w:hAnsi="Arial" w:cs="Arial"/>
          <w:color w:val="000000" w:themeColor="text1"/>
          <w:sz w:val="20"/>
          <w:szCs w:val="20"/>
          <w:lang w:eastAsia="en-ZA"/>
        </w:rPr>
        <w:t> </w:t>
      </w:r>
    </w:p>
    <w:p w14:paraId="08F23B77" w14:textId="65FCCDBE" w:rsidR="000817A5" w:rsidRPr="006F5637" w:rsidRDefault="000817A5" w:rsidP="000817A5">
      <w:pPr>
        <w:numPr>
          <w:ilvl w:val="0"/>
          <w:numId w:val="3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Causing a disruption of service to either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other network resources, including, but not limited to, ICMP floods, packet spoofing, denial of service, heap or buffer overflows, and forged routing information for malicious purposes.</w:t>
      </w:r>
      <w:r w:rsidRPr="006F5637">
        <w:rPr>
          <w:rFonts w:ascii="Arial" w:eastAsia="Times New Roman" w:hAnsi="Arial" w:cs="Arial"/>
          <w:color w:val="000000" w:themeColor="text1"/>
          <w:sz w:val="20"/>
          <w:szCs w:val="20"/>
          <w:lang w:eastAsia="en-ZA"/>
        </w:rPr>
        <w:t> </w:t>
      </w:r>
    </w:p>
    <w:p w14:paraId="4FE00CE9" w14:textId="2E6DD4A1" w:rsidR="000817A5" w:rsidRPr="006F5637" w:rsidRDefault="000817A5" w:rsidP="000817A5">
      <w:pPr>
        <w:numPr>
          <w:ilvl w:val="0"/>
          <w:numId w:val="3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Introducing honeypots, honeynets, or similar technology on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w:t>
      </w:r>
      <w:r w:rsidRPr="006F5637">
        <w:rPr>
          <w:rFonts w:ascii="Arial" w:eastAsia="Times New Roman" w:hAnsi="Arial" w:cs="Arial"/>
          <w:color w:val="000000" w:themeColor="text1"/>
          <w:sz w:val="20"/>
          <w:szCs w:val="20"/>
          <w:lang w:eastAsia="en-ZA"/>
        </w:rPr>
        <w:t> </w:t>
      </w:r>
    </w:p>
    <w:p w14:paraId="615C27D3" w14:textId="0ED9223E" w:rsidR="000817A5" w:rsidRPr="006F5637" w:rsidRDefault="000817A5" w:rsidP="000817A5">
      <w:pPr>
        <w:numPr>
          <w:ilvl w:val="0"/>
          <w:numId w:val="3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Violating copyright law, including, but not limited to, illegally </w:t>
      </w:r>
      <w:r w:rsidR="005C1060" w:rsidRPr="006F5637">
        <w:rPr>
          <w:rFonts w:ascii="Arial" w:eastAsia="Times New Roman" w:hAnsi="Arial" w:cs="Arial"/>
          <w:color w:val="000000" w:themeColor="text1"/>
          <w:sz w:val="20"/>
          <w:szCs w:val="20"/>
          <w:lang w:val="en" w:eastAsia="en-ZA"/>
        </w:rPr>
        <w:t>duplicating,</w:t>
      </w:r>
      <w:r w:rsidRPr="006F5637">
        <w:rPr>
          <w:rFonts w:ascii="Arial" w:eastAsia="Times New Roman" w:hAnsi="Arial" w:cs="Arial"/>
          <w:color w:val="000000" w:themeColor="text1"/>
          <w:sz w:val="20"/>
          <w:szCs w:val="20"/>
          <w:lang w:val="en" w:eastAsia="en-ZA"/>
        </w:rPr>
        <w:t xml:space="preserve"> or transmitting copyrighted pictures, music, video, and software. Users are required to familiarize themselves with the </w:t>
      </w:r>
      <w:r w:rsidRPr="006F5637">
        <w:rPr>
          <w:rFonts w:ascii="Arial" w:eastAsia="Times New Roman" w:hAnsi="Arial" w:cs="Arial"/>
          <w:b/>
          <w:bCs/>
          <w:color w:val="000000" w:themeColor="text1"/>
          <w:sz w:val="20"/>
          <w:szCs w:val="20"/>
          <w:lang w:val="en" w:eastAsia="en-ZA"/>
        </w:rPr>
        <w:t>Companies and Intellectual Property Commissions Copyright Policy </w:t>
      </w:r>
      <w:r w:rsidRPr="006F5637">
        <w:rPr>
          <w:rFonts w:ascii="Arial" w:eastAsia="Times New Roman" w:hAnsi="Arial" w:cs="Arial"/>
          <w:color w:val="000000" w:themeColor="text1"/>
          <w:sz w:val="20"/>
          <w:szCs w:val="20"/>
          <w:lang w:val="en" w:eastAsia="en-ZA"/>
        </w:rPr>
        <w:t>for additional information on copyright restrictions. This policy can be found on the CIPC website. </w:t>
      </w:r>
      <w:r w:rsidRPr="006F5637">
        <w:rPr>
          <w:rFonts w:ascii="Arial" w:eastAsia="Times New Roman" w:hAnsi="Arial" w:cs="Arial"/>
          <w:color w:val="000000" w:themeColor="text1"/>
          <w:sz w:val="20"/>
          <w:szCs w:val="20"/>
          <w:lang w:eastAsia="en-ZA"/>
        </w:rPr>
        <w:t> </w:t>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2770BA0C" w14:textId="77777777" w:rsidR="000817A5" w:rsidRPr="006F5637" w:rsidRDefault="000817A5" w:rsidP="000817A5">
      <w:pPr>
        <w:numPr>
          <w:ilvl w:val="0"/>
          <w:numId w:val="3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Exporting or importing software, technical information, encryption software, or technology in violation of international or regional export control laws. Users are required to familiarize themselves with the </w:t>
      </w:r>
      <w:r w:rsidRPr="006F5637">
        <w:rPr>
          <w:rFonts w:ascii="Arial" w:eastAsia="Times New Roman" w:hAnsi="Arial" w:cs="Arial"/>
          <w:b/>
          <w:bCs/>
          <w:color w:val="000000" w:themeColor="text1"/>
          <w:sz w:val="20"/>
          <w:szCs w:val="20"/>
          <w:lang w:val="en" w:eastAsia="en-ZA"/>
        </w:rPr>
        <w:t>Exception Policy</w:t>
      </w:r>
      <w:r w:rsidRPr="006F5637">
        <w:rPr>
          <w:rFonts w:ascii="Arial" w:eastAsia="Times New Roman" w:hAnsi="Arial" w:cs="Arial"/>
          <w:color w:val="000000" w:themeColor="text1"/>
          <w:sz w:val="20"/>
          <w:szCs w:val="20"/>
          <w:lang w:val="en" w:eastAsia="en-ZA"/>
        </w:rPr>
        <w:t> for additional information on export and transfer restrictions.</w:t>
      </w:r>
      <w:r w:rsidRPr="006F5637">
        <w:rPr>
          <w:rFonts w:ascii="Arial" w:eastAsia="Times New Roman" w:hAnsi="Arial" w:cs="Arial"/>
          <w:color w:val="000000" w:themeColor="text1"/>
          <w:sz w:val="20"/>
          <w:szCs w:val="20"/>
          <w:lang w:eastAsia="en-ZA"/>
        </w:rPr>
        <w:t>  </w:t>
      </w:r>
    </w:p>
    <w:p w14:paraId="2A9E2385" w14:textId="2A9D2B9A" w:rsidR="000817A5" w:rsidRPr="006F5637" w:rsidRDefault="000817A5" w:rsidP="000817A5">
      <w:pPr>
        <w:numPr>
          <w:ilvl w:val="0"/>
          <w:numId w:val="4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 of the Internet or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that violates the </w:t>
      </w:r>
      <w:r w:rsidRPr="006F5637">
        <w:rPr>
          <w:rFonts w:ascii="Arial" w:eastAsia="Times New Roman" w:hAnsi="Arial" w:cs="Arial"/>
          <w:b/>
          <w:bCs/>
          <w:color w:val="000000" w:themeColor="text1"/>
          <w:sz w:val="20"/>
          <w:szCs w:val="20"/>
          <w:lang w:val="en" w:eastAsia="en-ZA"/>
        </w:rPr>
        <w:t>Acceptable Use Policy</w:t>
      </w:r>
      <w:r w:rsidRPr="006F5637">
        <w:rPr>
          <w:rFonts w:ascii="Arial" w:eastAsia="Times New Roman" w:hAnsi="Arial" w:cs="Arial"/>
          <w:color w:val="000000" w:themeColor="text1"/>
          <w:sz w:val="20"/>
          <w:szCs w:val="20"/>
          <w:lang w:val="en" w:eastAsia="en-ZA"/>
        </w:rPr>
        <w:t xml:space="preserv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policies, or local laws.  </w:t>
      </w:r>
      <w:r w:rsidRPr="006F5637">
        <w:rPr>
          <w:rFonts w:ascii="Arial" w:eastAsia="Times New Roman" w:hAnsi="Arial" w:cs="Arial"/>
          <w:color w:val="000000" w:themeColor="text1"/>
          <w:sz w:val="20"/>
          <w:szCs w:val="20"/>
          <w:lang w:eastAsia="en-ZA"/>
        </w:rPr>
        <w:t>  </w:t>
      </w:r>
    </w:p>
    <w:p w14:paraId="0FC571E5" w14:textId="77777777" w:rsidR="000817A5" w:rsidRPr="006F5637" w:rsidRDefault="000817A5" w:rsidP="000817A5">
      <w:pPr>
        <w:numPr>
          <w:ilvl w:val="0"/>
          <w:numId w:val="4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Intentionally introducing malicious code, including, but not limited to, viruses, worms, Trojan horses, e-mail bombs, spyware, adware, and keyloggers. </w:t>
      </w:r>
      <w:r w:rsidRPr="006F5637">
        <w:rPr>
          <w:rFonts w:ascii="Arial" w:eastAsia="Times New Roman" w:hAnsi="Arial" w:cs="Arial"/>
          <w:color w:val="000000" w:themeColor="text1"/>
          <w:sz w:val="20"/>
          <w:szCs w:val="20"/>
          <w:lang w:eastAsia="en-ZA"/>
        </w:rPr>
        <w:t>  </w:t>
      </w:r>
    </w:p>
    <w:p w14:paraId="24AF2A19" w14:textId="77777777" w:rsidR="000817A5" w:rsidRPr="006F5637" w:rsidRDefault="000817A5" w:rsidP="000817A5">
      <w:pPr>
        <w:numPr>
          <w:ilvl w:val="0"/>
          <w:numId w:val="4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Port scanning or security scanning on a production network unless authorized in advance by </w:t>
      </w:r>
      <w:r>
        <w:rPr>
          <w:rFonts w:ascii="Arial" w:eastAsia="Times New Roman" w:hAnsi="Arial" w:cs="Arial"/>
          <w:color w:val="000000" w:themeColor="text1"/>
          <w:sz w:val="20"/>
          <w:szCs w:val="20"/>
          <w:lang w:val="en" w:eastAsia="en-ZA"/>
        </w:rPr>
        <w:t>the</w:t>
      </w:r>
      <w:r w:rsidRPr="006F5637">
        <w:rPr>
          <w:rFonts w:ascii="Arial" w:eastAsia="Times New Roman" w:hAnsi="Arial" w:cs="Arial"/>
          <w:color w:val="000000" w:themeColor="text1"/>
          <w:sz w:val="20"/>
          <w:szCs w:val="20"/>
          <w:lang w:val="en" w:eastAsia="en-ZA"/>
        </w:rPr>
        <w:t xml:space="preserve"> IT department.</w:t>
      </w:r>
      <w:r w:rsidRPr="006F5637">
        <w:rPr>
          <w:rFonts w:ascii="Arial" w:eastAsia="Times New Roman" w:hAnsi="Arial" w:cs="Arial"/>
          <w:color w:val="000000" w:themeColor="text1"/>
          <w:sz w:val="20"/>
          <w:szCs w:val="20"/>
          <w:lang w:eastAsia="en-ZA"/>
        </w:rPr>
        <w:t> </w:t>
      </w:r>
    </w:p>
    <w:p w14:paraId="6EEEB4A1"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5694837E" w14:textId="77777777" w:rsidR="000817A5" w:rsidRPr="006F5637" w:rsidRDefault="000817A5" w:rsidP="000817A5">
      <w:pPr>
        <w:numPr>
          <w:ilvl w:val="0"/>
          <w:numId w:val="4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Electronic Communications</w:t>
      </w:r>
      <w:r w:rsidRPr="006F5637">
        <w:rPr>
          <w:rFonts w:ascii="Arial" w:eastAsia="Times New Roman" w:hAnsi="Arial" w:cs="Arial"/>
          <w:b/>
          <w:bCs/>
          <w:color w:val="000000" w:themeColor="text1"/>
          <w:sz w:val="20"/>
          <w:szCs w:val="20"/>
          <w:lang w:eastAsia="en-ZA"/>
        </w:rPr>
        <w:t> </w:t>
      </w:r>
    </w:p>
    <w:p w14:paraId="1A854E1F"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712AA78" w14:textId="3D498B79"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It is important to ensure that confidential information stays </w:t>
      </w:r>
      <w:r w:rsidR="005C1060" w:rsidRPr="006F5637">
        <w:rPr>
          <w:rFonts w:ascii="Arial" w:eastAsia="Times New Roman" w:hAnsi="Arial" w:cs="Arial"/>
          <w:color w:val="000000" w:themeColor="text1"/>
          <w:sz w:val="20"/>
          <w:szCs w:val="20"/>
          <w:lang w:val="en" w:eastAsia="en-ZA"/>
        </w:rPr>
        <w:t>confidential,</w:t>
      </w:r>
      <w:r w:rsidRPr="006F5637">
        <w:rPr>
          <w:rFonts w:ascii="Arial" w:eastAsia="Times New Roman" w:hAnsi="Arial" w:cs="Arial"/>
          <w:color w:val="000000" w:themeColor="text1"/>
          <w:sz w:val="20"/>
          <w:szCs w:val="20"/>
          <w:lang w:val="en" w:eastAsia="en-ZA"/>
        </w:rPr>
        <w:t xml:space="preserve"> and every </w:t>
      </w:r>
      <w:r w:rsidRPr="006F5637">
        <w:rPr>
          <w:rFonts w:ascii="Arial" w:eastAsia="Times New Roman" w:hAnsi="Arial" w:cs="Arial"/>
          <w:color w:val="000000" w:themeColor="text1"/>
          <w:sz w:val="20"/>
          <w:szCs w:val="20"/>
          <w:lang w:val="en-GB" w:eastAsia="en-ZA"/>
        </w:rPr>
        <w:t>Person has the responsibility to ensure that our information and our clients information remains secure. We have created the </w:t>
      </w:r>
      <w:r w:rsidRPr="006F5637">
        <w:rPr>
          <w:rFonts w:ascii="Arial" w:eastAsia="Times New Roman" w:hAnsi="Arial" w:cs="Arial"/>
          <w:b/>
          <w:bCs/>
          <w:color w:val="000000" w:themeColor="text1"/>
          <w:sz w:val="20"/>
          <w:szCs w:val="20"/>
          <w:lang w:val="en-GB" w:eastAsia="en-ZA"/>
        </w:rPr>
        <w:t>Information Classification Policy</w:t>
      </w:r>
      <w:r w:rsidRPr="006F5637">
        <w:rPr>
          <w:rFonts w:ascii="Arial" w:eastAsia="Times New Roman" w:hAnsi="Arial" w:cs="Arial"/>
          <w:color w:val="000000" w:themeColor="text1"/>
          <w:sz w:val="20"/>
          <w:szCs w:val="20"/>
          <w:lang w:val="en-GB" w:eastAsia="en-ZA"/>
        </w:rPr>
        <w:t> in</w:t>
      </w:r>
      <w:r w:rsidR="005C1060">
        <w:rPr>
          <w:rFonts w:ascii="Arial" w:eastAsia="Times New Roman" w:hAnsi="Arial" w:cs="Arial"/>
          <w:color w:val="000000" w:themeColor="text1"/>
          <w:sz w:val="20"/>
          <w:szCs w:val="20"/>
          <w:lang w:val="en-GB" w:eastAsia="en-ZA"/>
        </w:rPr>
        <w:t xml:space="preserve"> </w:t>
      </w:r>
      <w:r w:rsidRPr="006F5637">
        <w:rPr>
          <w:rFonts w:ascii="Arial" w:eastAsia="Times New Roman" w:hAnsi="Arial" w:cs="Arial"/>
          <w:color w:val="000000" w:themeColor="text1"/>
          <w:sz w:val="20"/>
          <w:szCs w:val="20"/>
          <w:lang w:val="en-GB" w:eastAsia="en-ZA"/>
        </w:rPr>
        <w:t>order to ensure that classified information is not accidentally shared with unauthorised parties, please refer to the </w:t>
      </w:r>
      <w:r w:rsidRPr="006F5637">
        <w:rPr>
          <w:rFonts w:ascii="Arial" w:eastAsia="Times New Roman" w:hAnsi="Arial" w:cs="Arial"/>
          <w:b/>
          <w:bCs/>
          <w:color w:val="000000" w:themeColor="text1"/>
          <w:sz w:val="20"/>
          <w:szCs w:val="20"/>
          <w:lang w:val="en-GB" w:eastAsia="en-ZA"/>
        </w:rPr>
        <w:t>Information Classification policy</w:t>
      </w:r>
      <w:r w:rsidRPr="006F5637">
        <w:rPr>
          <w:rFonts w:ascii="Arial" w:eastAsia="Times New Roman" w:hAnsi="Arial" w:cs="Arial"/>
          <w:color w:val="000000" w:themeColor="text1"/>
          <w:sz w:val="20"/>
          <w:szCs w:val="20"/>
          <w:lang w:val="en-GB" w:eastAsia="en-ZA"/>
        </w:rPr>
        <w:t> for more information.</w:t>
      </w:r>
      <w:r w:rsidRPr="006F5637">
        <w:rPr>
          <w:rFonts w:ascii="Arial" w:eastAsia="Times New Roman" w:hAnsi="Arial" w:cs="Arial"/>
          <w:color w:val="000000" w:themeColor="text1"/>
          <w:sz w:val="20"/>
          <w:szCs w:val="20"/>
          <w:lang w:eastAsia="en-ZA"/>
        </w:rPr>
        <w:t> </w:t>
      </w:r>
    </w:p>
    <w:p w14:paraId="722281B3"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30D6B480"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lastRenderedPageBreak/>
        <w:t> </w:t>
      </w:r>
    </w:p>
    <w:p w14:paraId="37D771BC"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following shall however be strictly prohibited:</w:t>
      </w:r>
      <w:r w:rsidRPr="006F5637">
        <w:rPr>
          <w:rFonts w:ascii="Arial" w:eastAsia="Times New Roman" w:hAnsi="Arial" w:cs="Arial"/>
          <w:color w:val="000000" w:themeColor="text1"/>
          <w:sz w:val="20"/>
          <w:szCs w:val="20"/>
          <w:lang w:eastAsia="en-ZA"/>
        </w:rPr>
        <w:t> </w:t>
      </w:r>
    </w:p>
    <w:p w14:paraId="5F330DF7" w14:textId="77777777" w:rsidR="000817A5" w:rsidRPr="006F5637"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4ABA04F" w14:textId="6A9E86A3" w:rsidR="000817A5" w:rsidRPr="006F5637" w:rsidRDefault="000817A5" w:rsidP="000817A5">
      <w:pPr>
        <w:numPr>
          <w:ilvl w:val="0"/>
          <w:numId w:val="44"/>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Inappropriate use of communication equipment, including, but not limited to, supporting illegal activities, and procuring or transmitting material that violates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policies against harassment or the safeguarding of restricted or confidential information. </w:t>
      </w:r>
      <w:r w:rsidRPr="006F5637">
        <w:rPr>
          <w:rFonts w:ascii="Arial" w:eastAsia="Times New Roman" w:hAnsi="Arial" w:cs="Arial"/>
          <w:color w:val="000000" w:themeColor="text1"/>
          <w:sz w:val="20"/>
          <w:szCs w:val="20"/>
          <w:lang w:eastAsia="en-ZA"/>
        </w:rPr>
        <w:t>  </w:t>
      </w:r>
    </w:p>
    <w:p w14:paraId="0731DFE7" w14:textId="77777777" w:rsidR="000817A5" w:rsidRPr="006F5637" w:rsidRDefault="000817A5" w:rsidP="000817A5">
      <w:pPr>
        <w:numPr>
          <w:ilvl w:val="0"/>
          <w:numId w:val="4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Sending Spam via e-mail, text messages, pages, instant messages, voice mail, or other forms of electronic communication.  </w:t>
      </w:r>
      <w:r w:rsidRPr="006F5637">
        <w:rPr>
          <w:rFonts w:ascii="Arial" w:eastAsia="Times New Roman" w:hAnsi="Arial" w:cs="Arial"/>
          <w:color w:val="000000" w:themeColor="text1"/>
          <w:sz w:val="20"/>
          <w:szCs w:val="20"/>
          <w:lang w:eastAsia="en-ZA"/>
        </w:rPr>
        <w:t>  </w:t>
      </w:r>
    </w:p>
    <w:p w14:paraId="1F67554C" w14:textId="77777777" w:rsidR="000817A5" w:rsidRPr="006F5637" w:rsidRDefault="000817A5" w:rsidP="000817A5">
      <w:pPr>
        <w:numPr>
          <w:ilvl w:val="0"/>
          <w:numId w:val="4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Forging, misrepresenting, obscuring, suppressing, or replacing a user identity on any electronic communication to mislead the recipient about the sender. </w:t>
      </w:r>
      <w:r w:rsidRPr="006F5637">
        <w:rPr>
          <w:rFonts w:ascii="Arial" w:eastAsia="Times New Roman" w:hAnsi="Arial" w:cs="Arial"/>
          <w:color w:val="000000" w:themeColor="text1"/>
          <w:sz w:val="20"/>
          <w:szCs w:val="20"/>
          <w:lang w:eastAsia="en-ZA"/>
        </w:rPr>
        <w:t>  </w:t>
      </w:r>
    </w:p>
    <w:p w14:paraId="5A3FF6CF" w14:textId="77777777" w:rsidR="000817A5" w:rsidRPr="006F5637" w:rsidRDefault="000817A5" w:rsidP="000817A5">
      <w:pPr>
        <w:numPr>
          <w:ilvl w:val="0"/>
          <w:numId w:val="4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Posting the same or similar non-business-related messages to large numbers of Distribution groups.</w:t>
      </w:r>
      <w:r w:rsidRPr="006F5637">
        <w:rPr>
          <w:rFonts w:ascii="Arial" w:eastAsia="Times New Roman" w:hAnsi="Arial" w:cs="Arial"/>
          <w:color w:val="000000" w:themeColor="text1"/>
          <w:sz w:val="20"/>
          <w:szCs w:val="20"/>
          <w:lang w:eastAsia="en-ZA"/>
        </w:rPr>
        <w:t>  </w:t>
      </w:r>
    </w:p>
    <w:p w14:paraId="62EC57DC" w14:textId="28EB07A7" w:rsidR="000817A5" w:rsidRPr="006F5637" w:rsidRDefault="000817A5" w:rsidP="000817A5">
      <w:pPr>
        <w:numPr>
          <w:ilvl w:val="0"/>
          <w:numId w:val="4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 of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e-mail or IP address to engage in conduct that violates </w:t>
      </w:r>
      <w:r w:rsidR="00775D5A">
        <w:rPr>
          <w:rFonts w:ascii="Arial" w:eastAsia="Times New Roman" w:hAnsi="Arial" w:cs="Arial"/>
          <w:color w:val="000000" w:themeColor="text1"/>
          <w:sz w:val="20"/>
          <w:szCs w:val="20"/>
          <w:lang w:val="en" w:eastAsia="en-ZA"/>
        </w:rPr>
        <w:t>Vital College (Pty) Ltd</w:t>
      </w:r>
      <w:r w:rsidRPr="006F5637">
        <w:rPr>
          <w:rFonts w:ascii="Arial" w:eastAsia="Times New Roman" w:hAnsi="Arial" w:cs="Arial"/>
          <w:color w:val="000000" w:themeColor="text1"/>
          <w:sz w:val="20"/>
          <w:szCs w:val="20"/>
          <w:lang w:val="en" w:eastAsia="en-ZA"/>
        </w:rPr>
        <w:t xml:space="preserve"> policies or guidelines. Posting to a public newsgroup, bulletin board, or social media with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e-mail or IP address represents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to the public bay be construed by third parties to represent the views of the company. Therefore, all users must exercise good judgment to avoid creating any adverse impression of the company by third parties, misrepresenting or exceeding the authority of the user in representing the opinion of the </w:t>
      </w:r>
      <w:r w:rsidR="005C1060" w:rsidRPr="006F5637">
        <w:rPr>
          <w:rFonts w:ascii="Arial" w:eastAsia="Times New Roman" w:hAnsi="Arial" w:cs="Arial"/>
          <w:color w:val="000000" w:themeColor="text1"/>
          <w:sz w:val="20"/>
          <w:szCs w:val="20"/>
          <w:lang w:val="en" w:eastAsia="en-ZA"/>
        </w:rPr>
        <w:t>company or</w:t>
      </w:r>
      <w:r w:rsidRPr="006F5637">
        <w:rPr>
          <w:rFonts w:ascii="Arial" w:eastAsia="Times New Roman" w:hAnsi="Arial" w:cs="Arial"/>
          <w:color w:val="000000" w:themeColor="text1"/>
          <w:sz w:val="20"/>
          <w:szCs w:val="20"/>
          <w:lang w:val="en" w:eastAsia="en-ZA"/>
        </w:rPr>
        <w:t xml:space="preserve"> bringing the company name or brand into disrepute. </w:t>
      </w:r>
      <w:r w:rsidRPr="006F5637">
        <w:rPr>
          <w:rFonts w:ascii="Arial" w:eastAsia="Times New Roman" w:hAnsi="Arial" w:cs="Arial"/>
          <w:color w:val="000000" w:themeColor="text1"/>
          <w:sz w:val="20"/>
          <w:szCs w:val="20"/>
          <w:lang w:eastAsia="en-ZA"/>
        </w:rPr>
        <w:t>  </w:t>
      </w:r>
    </w:p>
    <w:p w14:paraId="1FF38C02" w14:textId="77777777" w:rsidR="000817A5" w:rsidRPr="006F5637" w:rsidRDefault="000817A5" w:rsidP="000817A5">
      <w:pPr>
        <w:numPr>
          <w:ilvl w:val="0"/>
          <w:numId w:val="4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must not send emails with multiple clients in the To field. This exposes clients email addresses to other parties. </w:t>
      </w:r>
      <w:r w:rsidRPr="006F5637">
        <w:rPr>
          <w:rFonts w:ascii="Arial" w:eastAsia="Times New Roman" w:hAnsi="Arial" w:cs="Arial"/>
          <w:color w:val="000000" w:themeColor="text1"/>
          <w:sz w:val="20"/>
          <w:szCs w:val="20"/>
          <w:lang w:eastAsia="en-ZA"/>
        </w:rPr>
        <w:t>  </w:t>
      </w:r>
    </w:p>
    <w:p w14:paraId="5D4EF095" w14:textId="77777777" w:rsidR="000817A5" w:rsidRPr="006F5637" w:rsidRDefault="000817A5" w:rsidP="000817A5">
      <w:pPr>
        <w:numPr>
          <w:ilvl w:val="0"/>
          <w:numId w:val="5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Sending emails to a large number of recipients is allowed, but only if the content has been reviewed and approved by a responsible manager. </w:t>
      </w:r>
      <w:r w:rsidRPr="006F5637">
        <w:rPr>
          <w:rFonts w:ascii="Arial" w:eastAsia="Times New Roman" w:hAnsi="Arial" w:cs="Arial"/>
          <w:color w:val="000000" w:themeColor="text1"/>
          <w:sz w:val="20"/>
          <w:szCs w:val="20"/>
          <w:lang w:eastAsia="en-ZA"/>
        </w:rPr>
        <w:t>  </w:t>
      </w:r>
    </w:p>
    <w:p w14:paraId="38706563" w14:textId="77777777" w:rsidR="000817A5" w:rsidRPr="006F5637" w:rsidRDefault="000817A5" w:rsidP="000817A5">
      <w:pPr>
        <w:numPr>
          <w:ilvl w:val="0"/>
          <w:numId w:val="5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The forwarding of any document / attachment / interesting article </w:t>
      </w:r>
      <w:proofErr w:type="spellStart"/>
      <w:r w:rsidRPr="006F5637">
        <w:rPr>
          <w:rFonts w:ascii="Arial" w:eastAsia="Times New Roman" w:hAnsi="Arial" w:cs="Arial"/>
          <w:color w:val="000000" w:themeColor="text1"/>
          <w:sz w:val="20"/>
          <w:szCs w:val="20"/>
          <w:lang w:val="en" w:eastAsia="en-ZA"/>
        </w:rPr>
        <w:t>etc</w:t>
      </w:r>
      <w:proofErr w:type="spellEnd"/>
      <w:r w:rsidRPr="006F5637">
        <w:rPr>
          <w:rFonts w:ascii="Arial" w:eastAsia="Times New Roman" w:hAnsi="Arial" w:cs="Arial"/>
          <w:color w:val="000000" w:themeColor="text1"/>
          <w:sz w:val="20"/>
          <w:szCs w:val="20"/>
          <w:lang w:val="en" w:eastAsia="en-ZA"/>
        </w:rPr>
        <w:t>, is not permitted unless:</w:t>
      </w:r>
      <w:r w:rsidRPr="006F5637">
        <w:rPr>
          <w:rFonts w:ascii="Arial" w:eastAsia="Times New Roman" w:hAnsi="Arial" w:cs="Arial"/>
          <w:color w:val="000000" w:themeColor="text1"/>
          <w:sz w:val="20"/>
          <w:szCs w:val="20"/>
          <w:lang w:eastAsia="en-ZA"/>
        </w:rPr>
        <w:t> </w:t>
      </w:r>
    </w:p>
    <w:p w14:paraId="4AEE57F6" w14:textId="77777777" w:rsidR="000817A5" w:rsidRPr="006F5637" w:rsidRDefault="000817A5" w:rsidP="000817A5">
      <w:pPr>
        <w:spacing w:after="0" w:line="240" w:lineRule="auto"/>
        <w:ind w:left="225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34B15FC5" w14:textId="77777777" w:rsidR="000817A5" w:rsidRPr="006F5637" w:rsidRDefault="000817A5" w:rsidP="000817A5">
      <w:pPr>
        <w:numPr>
          <w:ilvl w:val="0"/>
          <w:numId w:val="52"/>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has actually first read it himself or herself; and</w:t>
      </w:r>
      <w:r w:rsidRPr="006F5637">
        <w:rPr>
          <w:rFonts w:ascii="Arial" w:eastAsia="Times New Roman" w:hAnsi="Arial" w:cs="Arial"/>
          <w:color w:val="000000" w:themeColor="text1"/>
          <w:sz w:val="20"/>
          <w:szCs w:val="20"/>
          <w:lang w:eastAsia="en-ZA"/>
        </w:rPr>
        <w:t>  </w:t>
      </w:r>
    </w:p>
    <w:p w14:paraId="13B3D585" w14:textId="77777777" w:rsidR="000817A5" w:rsidRPr="006F5637" w:rsidRDefault="000817A5" w:rsidP="000817A5">
      <w:pPr>
        <w:numPr>
          <w:ilvl w:val="0"/>
          <w:numId w:val="53"/>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has verified the authenticity / integrity of the source / document; and</w:t>
      </w:r>
      <w:r w:rsidRPr="006F5637">
        <w:rPr>
          <w:rFonts w:ascii="Arial" w:eastAsia="Times New Roman" w:hAnsi="Arial" w:cs="Arial"/>
          <w:color w:val="000000" w:themeColor="text1"/>
          <w:sz w:val="20"/>
          <w:szCs w:val="20"/>
          <w:lang w:eastAsia="en-ZA"/>
        </w:rPr>
        <w:t>  </w:t>
      </w:r>
    </w:p>
    <w:p w14:paraId="751317B2" w14:textId="77777777" w:rsidR="000817A5" w:rsidRPr="006F5637" w:rsidRDefault="000817A5" w:rsidP="000817A5">
      <w:pPr>
        <w:numPr>
          <w:ilvl w:val="0"/>
          <w:numId w:val="54"/>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briefly summaries the key points; and</w:t>
      </w:r>
      <w:r w:rsidRPr="006F5637">
        <w:rPr>
          <w:rFonts w:ascii="Arial" w:eastAsia="Times New Roman" w:hAnsi="Arial" w:cs="Arial"/>
          <w:color w:val="000000" w:themeColor="text1"/>
          <w:sz w:val="20"/>
          <w:szCs w:val="20"/>
          <w:lang w:eastAsia="en-ZA"/>
        </w:rPr>
        <w:t>  </w:t>
      </w:r>
    </w:p>
    <w:p w14:paraId="7880F355" w14:textId="77777777" w:rsidR="000817A5" w:rsidRPr="006F5637" w:rsidRDefault="000817A5" w:rsidP="000817A5">
      <w:pPr>
        <w:numPr>
          <w:ilvl w:val="0"/>
          <w:numId w:val="55"/>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references what part of the document is of interest and what constitutes the key point the user intended to share; and</w:t>
      </w:r>
      <w:r w:rsidRPr="006F5637">
        <w:rPr>
          <w:rFonts w:ascii="Arial" w:eastAsia="Times New Roman" w:hAnsi="Arial" w:cs="Arial"/>
          <w:color w:val="000000" w:themeColor="text1"/>
          <w:sz w:val="20"/>
          <w:szCs w:val="20"/>
          <w:lang w:eastAsia="en-ZA"/>
        </w:rPr>
        <w:t>  </w:t>
      </w:r>
    </w:p>
    <w:p w14:paraId="060404D6" w14:textId="77777777" w:rsidR="000817A5" w:rsidRPr="006F5637" w:rsidRDefault="000817A5" w:rsidP="000817A5">
      <w:pPr>
        <w:numPr>
          <w:ilvl w:val="0"/>
          <w:numId w:val="56"/>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It is highlighted why the user found it relevant / applicable to the targeted audience.</w:t>
      </w:r>
      <w:r w:rsidRPr="006F5637">
        <w:rPr>
          <w:rFonts w:ascii="Arial" w:eastAsia="Times New Roman" w:hAnsi="Arial" w:cs="Arial"/>
          <w:color w:val="000000" w:themeColor="text1"/>
          <w:sz w:val="20"/>
          <w:szCs w:val="20"/>
          <w:lang w:eastAsia="en-ZA"/>
        </w:rPr>
        <w:t> </w:t>
      </w:r>
    </w:p>
    <w:p w14:paraId="633A2A15" w14:textId="77777777" w:rsidR="000817A5" w:rsidRPr="006F5637" w:rsidRDefault="000817A5" w:rsidP="000817A5">
      <w:pPr>
        <w:spacing w:after="0" w:line="240" w:lineRule="auto"/>
        <w:ind w:left="225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96D4524" w14:textId="3C8836AB" w:rsidR="000817A5" w:rsidRPr="006F5637" w:rsidRDefault="000817A5" w:rsidP="000817A5">
      <w:pPr>
        <w:numPr>
          <w:ilvl w:val="0"/>
          <w:numId w:val="5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Access to, receipt of, and any distribution or forwarding of any pornographic, racist, or </w:t>
      </w:r>
      <w:r w:rsidR="005051C6" w:rsidRPr="006F5637">
        <w:rPr>
          <w:rFonts w:ascii="Arial" w:eastAsia="Times New Roman" w:hAnsi="Arial" w:cs="Arial"/>
          <w:color w:val="000000" w:themeColor="text1"/>
          <w:sz w:val="20"/>
          <w:szCs w:val="20"/>
          <w:lang w:val="en" w:eastAsia="en-ZA"/>
        </w:rPr>
        <w:t>discriminatory material</w:t>
      </w:r>
      <w:r w:rsidRPr="006F5637">
        <w:rPr>
          <w:rFonts w:ascii="Arial" w:eastAsia="Times New Roman" w:hAnsi="Arial" w:cs="Arial"/>
          <w:color w:val="000000" w:themeColor="text1"/>
          <w:sz w:val="20"/>
          <w:szCs w:val="20"/>
          <w:lang w:val="en" w:eastAsia="en-ZA"/>
        </w:rPr>
        <w:t xml:space="preserve"> of any nature whatsoever is strictly prohibited.</w:t>
      </w:r>
      <w:r w:rsidRPr="006F5637">
        <w:rPr>
          <w:rFonts w:ascii="Arial" w:eastAsia="Times New Roman" w:hAnsi="Arial" w:cs="Arial"/>
          <w:color w:val="000000" w:themeColor="text1"/>
          <w:sz w:val="20"/>
          <w:szCs w:val="20"/>
          <w:lang w:eastAsia="en-ZA"/>
        </w:rPr>
        <w:t> </w:t>
      </w:r>
    </w:p>
    <w:p w14:paraId="000243EF"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71F4D0BB"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57F89CE1" w14:textId="77777777" w:rsidR="000817A5" w:rsidRPr="006F5637" w:rsidRDefault="000817A5" w:rsidP="000817A5">
      <w:pPr>
        <w:numPr>
          <w:ilvl w:val="0"/>
          <w:numId w:val="5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0817A5" w:rsidRPr="006F5637" w14:paraId="68CC4796"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77A7509B"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Document Name</w:t>
            </w:r>
            <w:r w:rsidRPr="006F5637">
              <w:rPr>
                <w:rFonts w:ascii="Arial" w:eastAsia="Times New Roman" w:hAnsi="Arial" w:cs="Arial"/>
                <w:color w:val="000000" w:themeColor="text1"/>
                <w:sz w:val="20"/>
                <w:szCs w:val="20"/>
                <w:lang w:eastAsia="en-ZA"/>
              </w:rPr>
              <w:t> </w:t>
            </w:r>
          </w:p>
        </w:tc>
      </w:tr>
      <w:tr w:rsidR="000817A5" w:rsidRPr="006F5637" w14:paraId="4B40A2FE"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FE33A4D"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Exception Policy </w:t>
            </w:r>
          </w:p>
        </w:tc>
      </w:tr>
      <w:tr w:rsidR="000817A5" w:rsidRPr="006F5637" w14:paraId="387CC900"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9B9D068"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Minimum Access Policy </w:t>
            </w:r>
          </w:p>
        </w:tc>
      </w:tr>
      <w:tr w:rsidR="000817A5" w:rsidRPr="006F5637" w14:paraId="44CF196C"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37C6B7"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Password Policy </w:t>
            </w:r>
          </w:p>
        </w:tc>
      </w:tr>
      <w:tr w:rsidR="000817A5" w:rsidRPr="006F5637" w14:paraId="5494AC82"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80F0DE3"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Information Classification Policy </w:t>
            </w:r>
          </w:p>
        </w:tc>
      </w:tr>
      <w:tr w:rsidR="000817A5" w:rsidRPr="006F5637" w14:paraId="433CFE2C"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6AAD868"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Companies and Intellectual Property Commissions Copyright Policy </w:t>
            </w:r>
          </w:p>
        </w:tc>
      </w:tr>
    </w:tbl>
    <w:p w14:paraId="15EFC982"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2B124CCE" w14:textId="77777777" w:rsidR="000817A5" w:rsidRPr="006F5637" w:rsidRDefault="000817A5" w:rsidP="000817A5">
      <w:pPr>
        <w:numPr>
          <w:ilvl w:val="0"/>
          <w:numId w:val="5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Outputs </w:t>
      </w:r>
    </w:p>
    <w:p w14:paraId="781946BC"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0817A5" w:rsidRPr="006F5637" w14:paraId="758E329B"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7CBB9A92"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Record</w:t>
            </w: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4425D20B"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Responsible Person</w:t>
            </w: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79F7C556"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Retention</w:t>
            </w: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315A702D"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Disposition </w:t>
            </w:r>
            <w:r w:rsidRPr="006F5637">
              <w:rPr>
                <w:rFonts w:ascii="Arial" w:eastAsia="Times New Roman" w:hAnsi="Arial" w:cs="Arial"/>
                <w:color w:val="000000" w:themeColor="text1"/>
                <w:sz w:val="20"/>
                <w:szCs w:val="20"/>
                <w:lang w:eastAsia="en-ZA"/>
              </w:rPr>
              <w:t> </w:t>
            </w:r>
          </w:p>
        </w:tc>
      </w:tr>
      <w:tr w:rsidR="000817A5" w:rsidRPr="006F5637" w14:paraId="718BCEA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B38505A"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6A6F8A33"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5415A9F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E25F744"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r>
      <w:tr w:rsidR="000817A5" w:rsidRPr="006F5637" w14:paraId="3109CD46"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1B84E76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4ADBCAC"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282BE80E"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7722532"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r>
    </w:tbl>
    <w:p w14:paraId="6014D5A9"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A55AF6E" w14:textId="77777777"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F5637">
        <w:rPr>
          <w:rFonts w:ascii="Arial" w:eastAsia="Times New Roman" w:hAnsi="Arial" w:cs="Arial"/>
          <w:color w:val="000000" w:themeColor="text1"/>
          <w:sz w:val="20"/>
          <w:szCs w:val="20"/>
          <w:lang w:eastAsia="en-ZA"/>
        </w:rPr>
        <w:t> </w:t>
      </w:r>
    </w:p>
    <w:p w14:paraId="6437CC2D"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4BA0C38C" w14:textId="77777777" w:rsidR="000817A5" w:rsidRPr="006F5637" w:rsidRDefault="000817A5" w:rsidP="000817A5">
      <w:pPr>
        <w:numPr>
          <w:ilvl w:val="0"/>
          <w:numId w:val="6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Enforcement </w:t>
      </w:r>
    </w:p>
    <w:p w14:paraId="717AAC98"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A3C4227" w14:textId="7A1692CA"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006A7896">
        <w:rPr>
          <w:rFonts w:ascii="Arial" w:eastAsia="Times New Roman" w:hAnsi="Arial" w:cs="Arial"/>
          <w:color w:val="000000" w:themeColor="text1"/>
          <w:sz w:val="20"/>
          <w:szCs w:val="20"/>
          <w:lang w:eastAsia="en-ZA"/>
        </w:rPr>
        <w:t>Vital College</w:t>
      </w:r>
      <w:r w:rsidR="00775D5A">
        <w:rPr>
          <w:rFonts w:ascii="Arial" w:eastAsia="Times New Roman" w:hAnsi="Arial" w:cs="Arial"/>
          <w:color w:val="000000" w:themeColor="text1"/>
          <w:sz w:val="20"/>
          <w:szCs w:val="20"/>
          <w:lang w:eastAsia="en-ZA"/>
        </w:rPr>
        <w:t xml:space="preserve"> </w:t>
      </w:r>
      <w:r>
        <w:rPr>
          <w:rFonts w:ascii="Arial" w:eastAsia="Times New Roman" w:hAnsi="Arial" w:cs="Arial"/>
          <w:color w:val="000000" w:themeColor="text1"/>
          <w:sz w:val="20"/>
          <w:szCs w:val="20"/>
          <w:lang w:eastAsia="en-ZA"/>
        </w:rPr>
        <w:t xml:space="preserve">(Pty) </w:t>
      </w:r>
      <w:r w:rsidR="000D05A2">
        <w:rPr>
          <w:rFonts w:ascii="Arial" w:eastAsia="Times New Roman" w:hAnsi="Arial" w:cs="Arial"/>
          <w:color w:val="000000" w:themeColor="text1"/>
          <w:sz w:val="20"/>
          <w:szCs w:val="20"/>
          <w:lang w:eastAsia="en-ZA"/>
        </w:rPr>
        <w:t>Ltd</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44C27A41"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Any exception to the policy must comply with the </w:t>
      </w:r>
      <w:r w:rsidRPr="006F5637">
        <w:rPr>
          <w:rFonts w:ascii="Arial" w:eastAsia="Times New Roman" w:hAnsi="Arial" w:cs="Arial"/>
          <w:b/>
          <w:bCs/>
          <w:color w:val="000000" w:themeColor="text1"/>
          <w:sz w:val="20"/>
          <w:szCs w:val="20"/>
          <w:lang w:val="en" w:eastAsia="en-ZA"/>
        </w:rPr>
        <w:t>Exceptions Policy</w:t>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73D8F045" w14:textId="77777777" w:rsidR="000817A5" w:rsidRPr="006F5637"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4866D0B" w14:textId="1B16C70A" w:rsidR="000817A5" w:rsidRPr="006F5637" w:rsidRDefault="000817A5" w:rsidP="000817A5">
      <w:pPr>
        <w:numPr>
          <w:ilvl w:val="0"/>
          <w:numId w:val="6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lastRenderedPageBreak/>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5266"/>
      </w:tblGrid>
      <w:tr w:rsidR="000817A5" w:rsidRPr="00470171" w14:paraId="0C4B8AE0"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412211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Terms</w:t>
            </w:r>
            <w:r w:rsidRPr="006F563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68BCD31"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Description</w:t>
            </w:r>
            <w:r w:rsidRPr="006F5637">
              <w:rPr>
                <w:rFonts w:ascii="Arial" w:eastAsia="Times New Roman" w:hAnsi="Arial" w:cs="Arial"/>
                <w:color w:val="000000" w:themeColor="text1"/>
                <w:sz w:val="20"/>
                <w:szCs w:val="20"/>
                <w:lang w:eastAsia="en-ZA"/>
              </w:rPr>
              <w:t> </w:t>
            </w:r>
          </w:p>
        </w:tc>
      </w:tr>
      <w:tr w:rsidR="000817A5" w:rsidRPr="00470171" w14:paraId="0FBEDAD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91B5E1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Computing Asset</w:t>
            </w:r>
            <w:r w:rsidRPr="006F563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9F53A00"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An asset is any device, or other component of the environment that supports information-related activities, such as Laptops, Desktops, Monitors, Mouses, Keyboards, Mobile Phones, Routers, Switches, Servers, etc.  </w:t>
            </w:r>
          </w:p>
        </w:tc>
      </w:tr>
    </w:tbl>
    <w:p w14:paraId="27DDE623" w14:textId="44564876" w:rsidR="000817A5" w:rsidRPr="00470171" w:rsidRDefault="000817A5" w:rsidP="000817A5">
      <w:pPr>
        <w:spacing w:after="0" w:line="240" w:lineRule="auto"/>
        <w:textAlignment w:val="baseline"/>
        <w:rPr>
          <w:rStyle w:val="eop"/>
          <w:rFonts w:ascii="Arial" w:eastAsia="Times New Roman" w:hAnsi="Arial" w:cs="Arial"/>
          <w:color w:val="000000" w:themeColor="text1"/>
          <w:sz w:val="24"/>
          <w:szCs w:val="24"/>
          <w:lang w:eastAsia="en-ZA"/>
        </w:rPr>
      </w:pPr>
      <w:r w:rsidRPr="006F5637">
        <w:rPr>
          <w:rFonts w:ascii="Arial" w:eastAsia="Times New Roman" w:hAnsi="Arial" w:cs="Arial"/>
          <w:color w:val="000000" w:themeColor="text1"/>
          <w:sz w:val="24"/>
          <w:szCs w:val="24"/>
          <w:lang w:eastAsia="en-ZA"/>
        </w:rPr>
        <w:t> </w:t>
      </w:r>
    </w:p>
    <w:p w14:paraId="06D28E81" w14:textId="6E8F3CEE"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56B1B0C5" w14:textId="3AAF2B73"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240B0D99" w14:textId="6D22A747" w:rsidR="00C63427" w:rsidRDefault="009617ED"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1312" behindDoc="1" locked="0" layoutInCell="1" allowOverlap="1" wp14:anchorId="5AC0F367" wp14:editId="5687AB30">
            <wp:simplePos x="0" y="0"/>
            <wp:positionH relativeFrom="column">
              <wp:posOffset>3733800</wp:posOffset>
            </wp:positionH>
            <wp:positionV relativeFrom="paragraph">
              <wp:posOffset>8890</wp:posOffset>
            </wp:positionV>
            <wp:extent cx="1188720" cy="802005"/>
            <wp:effectExtent l="0" t="0" r="0" b="0"/>
            <wp:wrapNone/>
            <wp:docPr id="3" name="Picture 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57155A6E"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693B2279"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1CA6671B" w14:textId="40CE47A1"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36CE46E8"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228312CA"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1974A76D" w14:textId="68C6B258" w:rsidR="00C63427" w:rsidRPr="001B11C3"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B47C47C"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6A4CEB" w14:textId="7C157C5B"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F50969C" w14:textId="31AEB9B6"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17174932" w14:textId="735FC0FA"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3B7B3167" w14:textId="00231C8E"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E0B28C9" w14:textId="6D287F82"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45B09A4F" w14:textId="231C9ABF"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1B696742" w14:textId="35AB0899"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7D75A334" w14:textId="250308FD"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007C9892" w14:textId="46F5D787"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605A429D" w14:textId="65783A17"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0596264" w14:textId="10206E99"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473F9602" w14:textId="6D6AADEE"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309F702F" w14:textId="6F9F8420"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559CC3A6" w14:textId="7A0A933D"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02BF867F" w14:textId="08976904"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33A47EBF" w14:textId="489F2A03"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1D1B8E5F" w14:textId="38E3CEDD"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1683CF1A" w14:textId="59ACD19D"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55F26494" w14:textId="4F0954DC"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3409669F" w14:textId="67B2AE69"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4CD9EB61" w14:textId="5F27BE08"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12B211ED" w14:textId="54665C7B"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75F6BB0A" w14:textId="15725F1A"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5FB734A5" w14:textId="126B93BB"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440F3517" w14:textId="16748A20"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68173432" w14:textId="50A61423"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0E5F70A3" w14:textId="7E70E298"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4BB1E910" w14:textId="0346F0CB"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3905763" w14:textId="63756148"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92202B7" w14:textId="18CEEE1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5919AE3" w14:textId="4DEFD3D3"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049E2BEF" w14:textId="430820FA"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9E5F6A8" w14:textId="76344AB8"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4F235DD1" w14:textId="1AD30733"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CC7F510" w14:textId="0E112FDF"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4466354F" w14:textId="2017F37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1E4C971" w14:textId="5110D562"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0DD6E892" w14:textId="08A4E5F6"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3916B555" w14:textId="373742B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E0823BA" w14:textId="794F72F4"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77F9F96B" w14:textId="77777777"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227AC7C" w14:textId="0CA563B5" w:rsidR="005C1060" w:rsidRDefault="005051C6" w:rsidP="000817A5">
      <w:pPr>
        <w:pStyle w:val="paragraph"/>
        <w:spacing w:before="0" w:beforeAutospacing="0" w:after="0" w:afterAutospacing="0"/>
        <w:jc w:val="both"/>
        <w:textAlignment w:val="baseline"/>
        <w:rPr>
          <w:rStyle w:val="eop"/>
          <w:rFonts w:ascii="Arial" w:hAnsi="Arial" w:cs="Arial"/>
          <w:sz w:val="22"/>
          <w:szCs w:val="22"/>
        </w:rPr>
      </w:pPr>
      <w:r>
        <w:rPr>
          <w:noProof/>
        </w:rPr>
        <w:drawing>
          <wp:anchor distT="0" distB="0" distL="114300" distR="114300" simplePos="0" relativeHeight="251759616" behindDoc="1" locked="0" layoutInCell="1" allowOverlap="1" wp14:anchorId="173ED849" wp14:editId="0AB53136">
            <wp:simplePos x="0" y="0"/>
            <wp:positionH relativeFrom="column">
              <wp:posOffset>97155</wp:posOffset>
            </wp:positionH>
            <wp:positionV relativeFrom="paragraph">
              <wp:posOffset>212725</wp:posOffset>
            </wp:positionV>
            <wp:extent cx="2624328" cy="1060704"/>
            <wp:effectExtent l="0" t="0" r="5080" b="6350"/>
            <wp:wrapNone/>
            <wp:docPr id="4" name="Picture 4"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430"/>
        <w:gridCol w:w="2155"/>
      </w:tblGrid>
      <w:tr w:rsidR="005C1060" w14:paraId="3AD85B6F" w14:textId="77777777" w:rsidTr="0073065D">
        <w:trPr>
          <w:trHeight w:val="890"/>
        </w:trPr>
        <w:sdt>
          <w:sdtPr>
            <w:rPr>
              <w:noProof/>
            </w:rPr>
            <w:alias w:val="Insert Company Logo"/>
            <w:tag w:val="Insert Company Logo"/>
            <w:id w:val="-705646623"/>
            <w15:color w:val="FFFF00"/>
            <w:picture/>
          </w:sdtPr>
          <w:sdtContent>
            <w:tc>
              <w:tcPr>
                <w:tcW w:w="5580" w:type="dxa"/>
                <w:vMerge w:val="restart"/>
                <w:tcBorders>
                  <w:top w:val="nil"/>
                  <w:left w:val="nil"/>
                  <w:bottom w:val="nil"/>
                  <w:right w:val="single" w:sz="4" w:space="0" w:color="auto"/>
                </w:tcBorders>
              </w:tcPr>
              <w:p w14:paraId="54132FCF" w14:textId="64E3A7B3" w:rsidR="005C1060" w:rsidRDefault="005C1060"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7F1DF1F6" w14:textId="6DA70595" w:rsidR="005C1060"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5C1060" w14:paraId="51866D8F" w14:textId="77777777" w:rsidTr="0073065D">
        <w:trPr>
          <w:trHeight w:val="350"/>
        </w:trPr>
        <w:tc>
          <w:tcPr>
            <w:tcW w:w="5580" w:type="dxa"/>
            <w:vMerge/>
            <w:tcBorders>
              <w:top w:val="nil"/>
              <w:left w:val="nil"/>
              <w:bottom w:val="nil"/>
              <w:right w:val="single" w:sz="4" w:space="0" w:color="auto"/>
            </w:tcBorders>
          </w:tcPr>
          <w:p w14:paraId="19388EEA"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29CF5577" w14:textId="77777777" w:rsidR="005C1060" w:rsidRPr="00AA03BF" w:rsidRDefault="005C1060"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120E8163" w14:textId="77777777" w:rsidR="005C1060" w:rsidRPr="001B11C3" w:rsidRDefault="005C1060"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C1060" w14:paraId="56955401" w14:textId="77777777" w:rsidTr="0073065D">
        <w:trPr>
          <w:trHeight w:val="350"/>
        </w:trPr>
        <w:tc>
          <w:tcPr>
            <w:tcW w:w="5580" w:type="dxa"/>
            <w:vMerge/>
            <w:tcBorders>
              <w:top w:val="nil"/>
              <w:left w:val="nil"/>
              <w:bottom w:val="nil"/>
              <w:right w:val="single" w:sz="4" w:space="0" w:color="auto"/>
            </w:tcBorders>
          </w:tcPr>
          <w:p w14:paraId="2D25E270"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216CB436"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624A4711" w14:textId="49BBE12C" w:rsidR="005C1060"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C1060" w14:paraId="70C2D048" w14:textId="77777777" w:rsidTr="0073065D">
        <w:tc>
          <w:tcPr>
            <w:tcW w:w="5580" w:type="dxa"/>
            <w:vMerge/>
            <w:tcBorders>
              <w:top w:val="nil"/>
              <w:left w:val="nil"/>
              <w:bottom w:val="nil"/>
              <w:right w:val="single" w:sz="4" w:space="0" w:color="auto"/>
            </w:tcBorders>
          </w:tcPr>
          <w:p w14:paraId="39C49BBB"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69727F4" w14:textId="77777777" w:rsidR="005C1060" w:rsidRPr="009A3105" w:rsidRDefault="005C1060"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2FE49F5F" w14:textId="5ABE521A" w:rsidR="005C1060"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5C1060">
              <w:rPr>
                <w:rStyle w:val="normaltextrun"/>
                <w:rFonts w:ascii="Arial" w:hAnsi="Arial" w:cs="Arial"/>
                <w:color w:val="000000"/>
                <w:sz w:val="22"/>
                <w:szCs w:val="22"/>
              </w:rPr>
              <w:t>-0</w:t>
            </w:r>
            <w:r w:rsidR="0073065D">
              <w:rPr>
                <w:rStyle w:val="normaltextrun"/>
                <w:rFonts w:ascii="Arial" w:hAnsi="Arial" w:cs="Arial"/>
                <w:color w:val="000000"/>
                <w:sz w:val="22"/>
                <w:szCs w:val="22"/>
              </w:rPr>
              <w:t>0</w:t>
            </w:r>
            <w:r w:rsidR="00586511">
              <w:rPr>
                <w:rStyle w:val="normaltextrun"/>
                <w:rFonts w:ascii="Arial" w:hAnsi="Arial" w:cs="Arial"/>
                <w:color w:val="000000"/>
                <w:sz w:val="22"/>
                <w:szCs w:val="22"/>
              </w:rPr>
              <w:t>3</w:t>
            </w:r>
          </w:p>
        </w:tc>
      </w:tr>
    </w:tbl>
    <w:p w14:paraId="7CBD5303" w14:textId="4BE26499" w:rsidR="005C1060" w:rsidRDefault="005C1060" w:rsidP="005C106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62699D9" w14:textId="77777777" w:rsidR="005C1060" w:rsidRDefault="005C1060" w:rsidP="005C106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1E8C1C6" w14:textId="77777777" w:rsidR="005C1060" w:rsidRPr="001B11C3" w:rsidRDefault="005C1060" w:rsidP="005C106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Backup and restore Policy</w:t>
      </w:r>
    </w:p>
    <w:p w14:paraId="295E754A" w14:textId="77777777" w:rsidR="005C1060" w:rsidRPr="00980A97" w:rsidRDefault="005C1060" w:rsidP="005C1060">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27C65FBE" w14:textId="77777777" w:rsidR="005C1060" w:rsidRPr="00B66892" w:rsidRDefault="005C1060" w:rsidP="005C1060">
      <w:pPr>
        <w:keepNext/>
        <w:numPr>
          <w:ilvl w:val="0"/>
          <w:numId w:val="62"/>
        </w:numPr>
        <w:spacing w:after="240" w:line="240" w:lineRule="auto"/>
        <w:outlineLvl w:val="0"/>
        <w:rPr>
          <w:rFonts w:ascii="Arial" w:eastAsia="Times New Roman" w:hAnsi="Arial" w:cs="Arial"/>
          <w:b/>
          <w:bCs/>
          <w:color w:val="000000" w:themeColor="text1"/>
          <w:sz w:val="20"/>
          <w:szCs w:val="20"/>
        </w:rPr>
      </w:pPr>
      <w:bookmarkStart w:id="0" w:name="_Toc53586514"/>
      <w:bookmarkStart w:id="1" w:name="_Toc55198882"/>
      <w:bookmarkStart w:id="2" w:name="_Toc14270502"/>
      <w:bookmarkStart w:id="3" w:name="_Toc31370404"/>
      <w:r w:rsidRPr="00B66892">
        <w:rPr>
          <w:rFonts w:ascii="Arial" w:eastAsia="Times New Roman" w:hAnsi="Arial" w:cs="Arial"/>
          <w:b/>
          <w:bCs/>
          <w:color w:val="000000" w:themeColor="text1"/>
          <w:sz w:val="20"/>
          <w:szCs w:val="20"/>
        </w:rPr>
        <w:t>Introduction</w:t>
      </w:r>
      <w:bookmarkEnd w:id="0"/>
      <w:bookmarkEnd w:id="1"/>
    </w:p>
    <w:p w14:paraId="0053B6EC" w14:textId="77777777" w:rsidR="005C1060" w:rsidRPr="00B66892" w:rsidRDefault="005C1060" w:rsidP="005C1060">
      <w:pPr>
        <w:keepNext/>
        <w:numPr>
          <w:ilvl w:val="1"/>
          <w:numId w:val="62"/>
        </w:numPr>
        <w:spacing w:before="240" w:after="60" w:line="240" w:lineRule="auto"/>
        <w:outlineLvl w:val="1"/>
        <w:rPr>
          <w:rFonts w:ascii="Arial" w:eastAsia="Calibri" w:hAnsi="Arial" w:cs="Arial"/>
          <w:b/>
          <w:color w:val="000000" w:themeColor="text1"/>
          <w:sz w:val="20"/>
          <w:szCs w:val="20"/>
          <w:lang w:val="en-US"/>
        </w:rPr>
      </w:pPr>
      <w:bookmarkStart w:id="4" w:name="_Toc11083818"/>
      <w:bookmarkStart w:id="5" w:name="_Toc14270495"/>
      <w:bookmarkStart w:id="6" w:name="_Toc53586515"/>
      <w:bookmarkStart w:id="7" w:name="_Toc55198883"/>
      <w:r w:rsidRPr="00B66892">
        <w:rPr>
          <w:rFonts w:ascii="Arial" w:eastAsia="Calibri" w:hAnsi="Arial" w:cs="Arial"/>
          <w:b/>
          <w:color w:val="000000" w:themeColor="text1"/>
          <w:sz w:val="20"/>
          <w:szCs w:val="20"/>
          <w:lang w:val="en-US"/>
        </w:rPr>
        <w:t>Overview</w:t>
      </w:r>
      <w:bookmarkEnd w:id="4"/>
      <w:bookmarkEnd w:id="5"/>
      <w:bookmarkEnd w:id="6"/>
      <w:bookmarkEnd w:id="7"/>
    </w:p>
    <w:p w14:paraId="269D265F" w14:textId="10D30E51" w:rsidR="005C1060" w:rsidRPr="00B66892" w:rsidRDefault="005C1060" w:rsidP="005C1060">
      <w:pPr>
        <w:spacing w:before="240" w:after="200" w:line="276" w:lineRule="auto"/>
        <w:ind w:left="426"/>
        <w:rPr>
          <w:rFonts w:ascii="Arial" w:eastAsia="Trebuchet MS" w:hAnsi="Arial" w:cs="Arial"/>
          <w:color w:val="000000" w:themeColor="text1"/>
          <w:sz w:val="20"/>
          <w:szCs w:val="20"/>
        </w:rPr>
      </w:pP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has a duty to ensure that all information and data which it is responsible for is securely and routinely backed up. The company has a responsibility to ensure that the information and data which has been backed up can be restored in the event of deletion, loss, corruption, and damage or made unavailable due to unforeseen circumstances. The purpose of this policy is to identify and establish processes, procedures, and good working practices for the backup and timely recovery of the company’s information and data, existing in both electronic and physical form.</w:t>
      </w:r>
    </w:p>
    <w:p w14:paraId="75D5CB8C" w14:textId="77777777" w:rsidR="005C1060" w:rsidRPr="00B66892" w:rsidRDefault="005C1060" w:rsidP="005C1060">
      <w:pPr>
        <w:keepNext/>
        <w:keepLines/>
        <w:numPr>
          <w:ilvl w:val="1"/>
          <w:numId w:val="62"/>
        </w:numPr>
        <w:spacing w:before="200" w:after="240" w:line="240" w:lineRule="auto"/>
        <w:outlineLvl w:val="1"/>
        <w:rPr>
          <w:rFonts w:ascii="Arial" w:eastAsia="Calibri" w:hAnsi="Arial" w:cs="Arial"/>
          <w:b/>
          <w:color w:val="000000" w:themeColor="text1"/>
          <w:sz w:val="20"/>
          <w:szCs w:val="20"/>
          <w:lang w:val="en-US"/>
        </w:rPr>
      </w:pPr>
      <w:bookmarkStart w:id="8" w:name="_Toc11083819"/>
      <w:bookmarkStart w:id="9" w:name="_Toc14270496"/>
      <w:bookmarkStart w:id="10" w:name="_Toc53586516"/>
      <w:bookmarkStart w:id="11" w:name="_Toc55198884"/>
      <w:r w:rsidRPr="00B66892">
        <w:rPr>
          <w:rFonts w:ascii="Arial" w:eastAsia="Calibri" w:hAnsi="Arial" w:cs="Arial"/>
          <w:b/>
          <w:color w:val="000000" w:themeColor="text1"/>
          <w:sz w:val="20"/>
          <w:szCs w:val="20"/>
          <w:lang w:val="en-US"/>
        </w:rPr>
        <w:t>Scope</w:t>
      </w:r>
      <w:bookmarkEnd w:id="8"/>
      <w:bookmarkEnd w:id="9"/>
      <w:bookmarkEnd w:id="10"/>
      <w:bookmarkEnd w:id="11"/>
    </w:p>
    <w:p w14:paraId="25EEBB90" w14:textId="186A0BFC"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lang w:val="en"/>
        </w:rPr>
        <w:t xml:space="preserve">All employees, contractors, consultants, temporary and other workers at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lang w:val="en"/>
        </w:rPr>
        <w:t xml:space="preserve">, including all personnel affiliated with third parties must adhere to this policy. This policy applies to </w:t>
      </w:r>
      <w:r w:rsidRPr="00B66892">
        <w:rPr>
          <w:rFonts w:ascii="Arial" w:eastAsia="Trebuchet MS" w:hAnsi="Arial" w:cs="Arial"/>
          <w:color w:val="000000" w:themeColor="text1"/>
          <w:sz w:val="20"/>
          <w:szCs w:val="20"/>
        </w:rPr>
        <w:t xml:space="preserve">information assets owned or leased by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or to devices that connect to a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network or reside at an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site. </w:t>
      </w:r>
    </w:p>
    <w:p w14:paraId="529E46F9" w14:textId="77777777"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scope of this policy extends to the back-up of important information and data, regardless of the form it takes including the recovery of IT systems and supporting infrastructure.</w:t>
      </w:r>
    </w:p>
    <w:p w14:paraId="1D15991F" w14:textId="77777777" w:rsidR="005C1060" w:rsidRPr="00B66892" w:rsidRDefault="005C1060" w:rsidP="005C1060">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2" w:name="_Executive_Summary"/>
      <w:bookmarkStart w:id="13" w:name="_Toc11083066"/>
      <w:bookmarkStart w:id="14" w:name="_Toc11083820"/>
      <w:bookmarkStart w:id="15" w:name="_Toc14270497"/>
      <w:bookmarkStart w:id="16" w:name="_Toc53586517"/>
      <w:bookmarkStart w:id="17" w:name="_Toc55198885"/>
      <w:bookmarkEnd w:id="12"/>
      <w:r w:rsidRPr="00B66892">
        <w:rPr>
          <w:rFonts w:ascii="Arial" w:eastAsia="Times New Roman" w:hAnsi="Arial" w:cs="Arial"/>
          <w:b/>
          <w:bCs/>
          <w:color w:val="000000" w:themeColor="text1"/>
          <w:sz w:val="20"/>
          <w:szCs w:val="20"/>
        </w:rPr>
        <w:t>Policy Statement</w:t>
      </w:r>
      <w:bookmarkEnd w:id="13"/>
      <w:bookmarkEnd w:id="14"/>
      <w:bookmarkEnd w:id="15"/>
      <w:bookmarkEnd w:id="16"/>
      <w:bookmarkEnd w:id="17"/>
    </w:p>
    <w:p w14:paraId="60A00BDB" w14:textId="77777777" w:rsidR="005C1060" w:rsidRPr="00B66892" w:rsidRDefault="005C1060" w:rsidP="005C1060">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8" w:name="_Toc11083821"/>
      <w:bookmarkStart w:id="19" w:name="_Toc14270498"/>
      <w:bookmarkStart w:id="20" w:name="_Toc53586518"/>
      <w:bookmarkStart w:id="21" w:name="_Toc55198886"/>
      <w:r w:rsidRPr="00B66892">
        <w:rPr>
          <w:rFonts w:ascii="Arial" w:eastAsia="Calibri" w:hAnsi="Arial" w:cs="Arial"/>
          <w:b/>
          <w:color w:val="000000" w:themeColor="text1"/>
          <w:sz w:val="20"/>
          <w:szCs w:val="20"/>
          <w:lang w:val="en-US"/>
        </w:rPr>
        <w:t>General Requirements</w:t>
      </w:r>
      <w:bookmarkEnd w:id="18"/>
      <w:bookmarkEnd w:id="19"/>
      <w:bookmarkEnd w:id="20"/>
      <w:bookmarkEnd w:id="21"/>
    </w:p>
    <w:p w14:paraId="76F3C957" w14:textId="77777777"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There is always a risk that systems and/or procedures will fail resulting in loss of access to information, data and systems, despite the implementation of best practice.</w:t>
      </w:r>
    </w:p>
    <w:p w14:paraId="01800752" w14:textId="375A8B61"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The following steps will help ensure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information and data is backed up and restored securely in the most efficient manner possible.</w:t>
      </w:r>
    </w:p>
    <w:p w14:paraId="27A579E1" w14:textId="77777777" w:rsidR="005C1060" w:rsidRPr="00B66892" w:rsidRDefault="005C1060" w:rsidP="005C1060">
      <w:pPr>
        <w:keepNext/>
        <w:keepLines/>
        <w:numPr>
          <w:ilvl w:val="0"/>
          <w:numId w:val="63"/>
        </w:numPr>
        <w:spacing w:before="200" w:after="240" w:line="240" w:lineRule="auto"/>
        <w:outlineLvl w:val="1"/>
        <w:rPr>
          <w:rFonts w:ascii="Arial" w:eastAsia="Calibri" w:hAnsi="Arial" w:cs="Arial"/>
          <w:b/>
          <w:color w:val="000000" w:themeColor="text1"/>
          <w:sz w:val="20"/>
          <w:szCs w:val="20"/>
          <w:lang w:val="en-US"/>
        </w:rPr>
      </w:pPr>
      <w:bookmarkStart w:id="22" w:name="_Toc14270499"/>
      <w:bookmarkStart w:id="23" w:name="_Toc53586519"/>
      <w:bookmarkStart w:id="24" w:name="_Toc55198887"/>
      <w:r w:rsidRPr="00B66892">
        <w:rPr>
          <w:rFonts w:ascii="Arial" w:eastAsia="Calibri" w:hAnsi="Arial" w:cs="Arial"/>
          <w:b/>
          <w:color w:val="000000" w:themeColor="text1"/>
          <w:sz w:val="20"/>
          <w:szCs w:val="20"/>
          <w:lang w:val="en-US"/>
        </w:rPr>
        <w:t>Data Backups</w:t>
      </w:r>
      <w:bookmarkEnd w:id="22"/>
      <w:bookmarkEnd w:id="23"/>
      <w:bookmarkEnd w:id="24"/>
    </w:p>
    <w:p w14:paraId="12418336" w14:textId="27A1D0FF" w:rsidR="005C1060" w:rsidRPr="00B66892" w:rsidRDefault="005C1060" w:rsidP="005C1060">
      <w:pPr>
        <w:numPr>
          <w:ilvl w:val="2"/>
          <w:numId w:val="63"/>
        </w:numPr>
        <w:spacing w:after="200" w:line="276" w:lineRule="auto"/>
        <w:ind w:left="1530" w:hanging="810"/>
        <w:contextualSpacing/>
        <w:rPr>
          <w:rFonts w:ascii="Arial" w:eastAsia="Trebuchet MS" w:hAnsi="Arial" w:cs="Arial"/>
          <w:color w:val="000000" w:themeColor="text1"/>
          <w:sz w:val="20"/>
          <w:szCs w:val="20"/>
        </w:rPr>
      </w:pP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administrators are responsible for providing system support and data backup tasks and must ensure that adequate backup and system recovery practices, processes and procedures are followed in line with the company’s </w:t>
      </w:r>
      <w:r w:rsidRPr="00B66892">
        <w:rPr>
          <w:rFonts w:ascii="Arial" w:eastAsia="Trebuchet MS" w:hAnsi="Arial" w:cs="Arial"/>
          <w:b/>
          <w:bCs/>
          <w:color w:val="000000" w:themeColor="text1"/>
          <w:sz w:val="20"/>
          <w:szCs w:val="20"/>
        </w:rPr>
        <w:t>Business Continuity Policy</w:t>
      </w:r>
      <w:r w:rsidRPr="00B66892">
        <w:rPr>
          <w:rFonts w:ascii="Arial" w:eastAsia="Trebuchet MS" w:hAnsi="Arial" w:cs="Arial"/>
          <w:color w:val="000000" w:themeColor="text1"/>
          <w:sz w:val="20"/>
          <w:szCs w:val="20"/>
        </w:rPr>
        <w:t>.</w:t>
      </w:r>
    </w:p>
    <w:p w14:paraId="76535EC1" w14:textId="776B62A2" w:rsidR="005C1060" w:rsidRPr="00B66892" w:rsidRDefault="005C1060" w:rsidP="005C1060">
      <w:pPr>
        <w:numPr>
          <w:ilvl w:val="2"/>
          <w:numId w:val="63"/>
        </w:numPr>
        <w:spacing w:after="200" w:line="276" w:lineRule="auto"/>
        <w:ind w:hanging="810"/>
        <w:contextualSpacing/>
        <w:rPr>
          <w:rFonts w:ascii="Arial" w:eastAsia="Trebuchet MS" w:hAnsi="Arial" w:cs="Arial"/>
          <w:b/>
          <w:color w:val="000000" w:themeColor="text1"/>
          <w:sz w:val="20"/>
          <w:szCs w:val="20"/>
          <w:u w:val="single"/>
          <w:lang w:val="en-GB"/>
        </w:rPr>
      </w:pPr>
      <w:r w:rsidRPr="00B66892">
        <w:rPr>
          <w:rFonts w:ascii="Arial" w:eastAsia="Trebuchet MS" w:hAnsi="Arial" w:cs="Arial"/>
          <w:color w:val="000000" w:themeColor="text1"/>
          <w:sz w:val="20"/>
          <w:szCs w:val="20"/>
        </w:rPr>
        <w:t>All IT backup and recovery procedures must be documented, regularly reviewed, and made available to trained personnel who are responsible for performing data and IT system backup and recovery.</w:t>
      </w:r>
    </w:p>
    <w:p w14:paraId="77671A24" w14:textId="03C445CC"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All infrastructure state data on the servers including servers, networking, and supporting system configuration files must be systematically backed up in the event of system re-installation and/or configuration. </w:t>
      </w:r>
    </w:p>
    <w:p w14:paraId="4962E19F"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All backup media must be encrypted and appropriately labelled with date/s and codes/markings which enables easy identification of the original source of the data and </w:t>
      </w:r>
      <w:r w:rsidRPr="00B66892">
        <w:rPr>
          <w:rFonts w:ascii="Arial" w:eastAsia="Trebuchet MS" w:hAnsi="Arial" w:cs="Arial"/>
          <w:bCs/>
          <w:color w:val="000000" w:themeColor="text1"/>
          <w:sz w:val="20"/>
          <w:szCs w:val="20"/>
          <w:lang w:val="en-GB"/>
        </w:rPr>
        <w:lastRenderedPageBreak/>
        <w:t xml:space="preserve">type of backup used on the media. All encryption keys should always be kept securely in accordance with the </w:t>
      </w:r>
      <w:r w:rsidRPr="00B66892">
        <w:rPr>
          <w:rFonts w:ascii="Arial" w:eastAsia="Trebuchet MS" w:hAnsi="Arial" w:cs="Arial"/>
          <w:b/>
          <w:color w:val="000000" w:themeColor="text1"/>
          <w:sz w:val="20"/>
          <w:szCs w:val="20"/>
          <w:lang w:val="en-GB"/>
        </w:rPr>
        <w:t>Acceptable Encryption Policy</w:t>
      </w:r>
      <w:r w:rsidRPr="00B66892">
        <w:rPr>
          <w:rFonts w:ascii="Arial" w:eastAsia="Trebuchet MS" w:hAnsi="Arial" w:cs="Arial"/>
          <w:bCs/>
          <w:color w:val="000000" w:themeColor="text1"/>
          <w:sz w:val="20"/>
          <w:szCs w:val="20"/>
          <w:lang w:val="en-GB"/>
        </w:rPr>
        <w:t>.</w:t>
      </w:r>
    </w:p>
    <w:p w14:paraId="7176650E"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A recording mechanism must be in place and maintained to record all backup information such as date, backup details (</w:t>
      </w:r>
      <w:proofErr w:type="gramStart"/>
      <w:r w:rsidRPr="00B66892">
        <w:rPr>
          <w:rFonts w:ascii="Arial" w:eastAsia="Trebuchet MS" w:hAnsi="Arial" w:cs="Arial"/>
          <w:bCs/>
          <w:color w:val="000000" w:themeColor="text1"/>
          <w:sz w:val="20"/>
          <w:szCs w:val="20"/>
          <w:lang w:val="en-GB"/>
        </w:rPr>
        <w:t>i.e.</w:t>
      </w:r>
      <w:proofErr w:type="gramEnd"/>
      <w:r w:rsidRPr="00B66892">
        <w:rPr>
          <w:rFonts w:ascii="Arial" w:eastAsia="Trebuchet MS" w:hAnsi="Arial" w:cs="Arial"/>
          <w:bCs/>
          <w:color w:val="000000" w:themeColor="text1"/>
          <w:sz w:val="20"/>
          <w:szCs w:val="20"/>
          <w:lang w:val="en-GB"/>
        </w:rPr>
        <w:t xml:space="preserve"> Server Name) including any failures or other issues relating to the backup job.</w:t>
      </w:r>
    </w:p>
    <w:p w14:paraId="660FB12F"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Backup media which is retained on-site prior to being sent for storage at a remote location must be stored securely and ensure both the original and backup copies are stored in separate physical locations. </w:t>
      </w:r>
    </w:p>
    <w:p w14:paraId="030D55E2"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Access to the on-site backup location must be restricted to authorised personnel only. Please refer to the </w:t>
      </w:r>
      <w:r w:rsidRPr="00B66892">
        <w:rPr>
          <w:rFonts w:ascii="Arial" w:eastAsia="Trebuchet MS" w:hAnsi="Arial" w:cs="Arial"/>
          <w:b/>
          <w:color w:val="000000" w:themeColor="text1"/>
          <w:sz w:val="20"/>
          <w:szCs w:val="20"/>
          <w:lang w:val="en-GB"/>
        </w:rPr>
        <w:t>Server Room Access Information</w:t>
      </w:r>
      <w:r w:rsidRPr="00B66892">
        <w:rPr>
          <w:rFonts w:ascii="Arial" w:eastAsia="Trebuchet MS" w:hAnsi="Arial" w:cs="Arial"/>
          <w:bCs/>
          <w:color w:val="000000" w:themeColor="text1"/>
          <w:sz w:val="20"/>
          <w:szCs w:val="20"/>
          <w:lang w:val="en-GB"/>
        </w:rPr>
        <w:t xml:space="preserve"> document.</w:t>
      </w:r>
    </w:p>
    <w:p w14:paraId="31A4719B"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All backups identified for long term storage must be stored at a remote secure location with appropriate environmental control and protection to ensure the integrity of all backup media.</w:t>
      </w:r>
    </w:p>
    <w:p w14:paraId="0CA70B20"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Hard copy paper files containing important information and data should be scanned and stored electronically to ensure digital copies are created which can be backed up by the company’s ICT systems. Where this may not be possible, photocopies of paper files must be made and stored in a secure storage location.</w:t>
      </w:r>
    </w:p>
    <w:p w14:paraId="7F627D7F" w14:textId="05DB886D"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Regular tests must be carried out to establish the effectiveness of the company’s backup and restore procedures by restoring data/software from backup copies and analysing the results.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Manager should be provided with the information relating to any issues that may arise while testing the restored data.</w:t>
      </w:r>
    </w:p>
    <w:p w14:paraId="00757E28"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IT Administrators should notify the IT Manager when backups fail – providing information such as the backup job detail and reasons (if applicable) for the failure. A record must be maintained, detailing the backup job failure including any actions taken.</w:t>
      </w:r>
    </w:p>
    <w:p w14:paraId="36757250"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Backup data/media no longer required must be clearly marked and recorded for secure disposal and with due environmental consideration.</w:t>
      </w:r>
    </w:p>
    <w:p w14:paraId="52AF403A" w14:textId="77777777" w:rsidR="005C1060" w:rsidRPr="00B66892" w:rsidRDefault="005C1060" w:rsidP="005C1060">
      <w:pPr>
        <w:keepNext/>
        <w:keepLines/>
        <w:numPr>
          <w:ilvl w:val="0"/>
          <w:numId w:val="63"/>
        </w:numPr>
        <w:spacing w:before="200" w:after="240" w:line="240" w:lineRule="auto"/>
        <w:outlineLvl w:val="1"/>
        <w:rPr>
          <w:rFonts w:ascii="Arial" w:eastAsia="Calibri" w:hAnsi="Arial" w:cs="Arial"/>
          <w:b/>
          <w:color w:val="000000" w:themeColor="text1"/>
          <w:sz w:val="20"/>
          <w:szCs w:val="20"/>
          <w:lang w:val="en-US"/>
        </w:rPr>
      </w:pPr>
      <w:bookmarkStart w:id="25" w:name="_Toc11083823"/>
      <w:bookmarkStart w:id="26" w:name="_Toc14270500"/>
      <w:bookmarkStart w:id="27" w:name="_Toc53586520"/>
      <w:bookmarkStart w:id="28" w:name="_Toc55198888"/>
      <w:r w:rsidRPr="00B66892">
        <w:rPr>
          <w:rFonts w:ascii="Arial" w:eastAsia="Calibri" w:hAnsi="Arial" w:cs="Arial"/>
          <w:b/>
          <w:color w:val="000000" w:themeColor="text1"/>
          <w:sz w:val="20"/>
          <w:szCs w:val="20"/>
          <w:lang w:val="en-US"/>
        </w:rPr>
        <w:t>User responsibilities</w:t>
      </w:r>
      <w:bookmarkEnd w:id="25"/>
      <w:bookmarkEnd w:id="26"/>
      <w:bookmarkEnd w:id="27"/>
      <w:bookmarkEnd w:id="28"/>
    </w:p>
    <w:p w14:paraId="283FDC38" w14:textId="520D8381"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also have a responsibility to ensure</w:t>
      </w:r>
      <w:r>
        <w:rPr>
          <w:rFonts w:ascii="Arial" w:eastAsia="Trebuchet MS" w:hAnsi="Arial" w:cs="Arial"/>
          <w:color w:val="000000" w:themeColor="text1"/>
          <w:sz w:val="20"/>
          <w:szCs w:val="20"/>
        </w:rPr>
        <w:t xml:space="preserv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Pr>
          <w:rFonts w:ascii="Arial" w:eastAsia="Trebuchet MS" w:hAnsi="Arial" w:cs="Arial"/>
          <w:color w:val="000000" w:themeColor="text1"/>
          <w:sz w:val="20"/>
          <w:szCs w:val="20"/>
        </w:rPr>
        <w:t xml:space="preserve"> </w:t>
      </w:r>
      <w:r w:rsidRPr="00B66892">
        <w:rPr>
          <w:rFonts w:ascii="Arial" w:eastAsia="Trebuchet MS" w:hAnsi="Arial" w:cs="Arial"/>
          <w:color w:val="000000" w:themeColor="text1"/>
          <w:sz w:val="20"/>
          <w:szCs w:val="20"/>
        </w:rPr>
        <w:t>data is securely maintained and is available for backup.</w:t>
      </w:r>
    </w:p>
    <w:p w14:paraId="34F02071" w14:textId="0BC396C8"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must not store any data/files on the local drive of a computer (this excludes the normal functioning of the Windows operating system and other authorised software which requires the ‘caching’ of files locally in order to function). Instead, Users must save data (files) on their allocated areas. Data (files) which are stored “locally” will NOT be backed up and will therefore be at risk of exposure, damage, corruption, or loss.</w:t>
      </w:r>
    </w:p>
    <w:p w14:paraId="7B196F8E" w14:textId="64F0F119"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If the company network becomes unavailable for whatever reason and data or work is at risk of being lost, users may have no option but to save the data (files) locally (i.e., on the computer being used) or on approved media storage such as a company owned encrypted Data stick (USB storage). Once the Corporate Network becomes available again, data (files) should be immediately transferred to the corporate network for it to be backed up safely and local copies of data on the computer or portable storage media must be deleted. This will help to ensure the availability and integrity of data and to avoid duplicate copies of data being stored.</w:t>
      </w:r>
    </w:p>
    <w:p w14:paraId="19D998FE"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Please refer to the </w:t>
      </w:r>
      <w:r w:rsidRPr="00B66892">
        <w:rPr>
          <w:rFonts w:ascii="Arial" w:eastAsia="Trebuchet MS" w:hAnsi="Arial" w:cs="Arial"/>
          <w:b/>
          <w:bCs/>
          <w:color w:val="000000" w:themeColor="text1"/>
          <w:sz w:val="20"/>
          <w:szCs w:val="20"/>
        </w:rPr>
        <w:t xml:space="preserve">Removable Media Policy </w:t>
      </w:r>
      <w:r w:rsidRPr="00B66892">
        <w:rPr>
          <w:rFonts w:ascii="Arial" w:eastAsia="Trebuchet MS" w:hAnsi="Arial" w:cs="Arial"/>
          <w:color w:val="000000" w:themeColor="text1"/>
          <w:sz w:val="20"/>
          <w:szCs w:val="20"/>
        </w:rPr>
        <w:t xml:space="preserve">for acceptable standards when backing up data to removable storage. </w:t>
      </w:r>
    </w:p>
    <w:p w14:paraId="4BCF0C3C" w14:textId="717CD0EA" w:rsidR="005C1060"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Mobile phones can be used to store sensitive, business, or personal identifiable information, but mobile phones will have to comply with the </w:t>
      </w:r>
      <w:r w:rsidRPr="00B66892">
        <w:rPr>
          <w:rFonts w:ascii="Arial" w:eastAsia="Trebuchet MS" w:hAnsi="Arial" w:cs="Arial"/>
          <w:b/>
          <w:color w:val="000000" w:themeColor="text1"/>
          <w:sz w:val="20"/>
          <w:szCs w:val="20"/>
        </w:rPr>
        <w:t>Minimum Access Policy</w:t>
      </w:r>
      <w:r w:rsidRPr="00B66892">
        <w:rPr>
          <w:rFonts w:ascii="Arial" w:eastAsia="Trebuchet MS" w:hAnsi="Arial" w:cs="Arial"/>
          <w:bCs/>
          <w:color w:val="000000" w:themeColor="text1"/>
          <w:sz w:val="20"/>
          <w:szCs w:val="20"/>
        </w:rPr>
        <w:t>.</w:t>
      </w:r>
      <w:bookmarkStart w:id="29" w:name="_Toc14270501"/>
      <w:bookmarkStart w:id="30" w:name="_Toc53586521"/>
      <w:bookmarkStart w:id="31" w:name="_Toc55198889"/>
    </w:p>
    <w:p w14:paraId="611529F8" w14:textId="77777777" w:rsidR="005C1060" w:rsidRDefault="005C1060" w:rsidP="005C1060">
      <w:pPr>
        <w:spacing w:after="200" w:line="276" w:lineRule="auto"/>
        <w:ind w:left="1500"/>
        <w:contextualSpacing/>
        <w:rPr>
          <w:rFonts w:ascii="Arial" w:eastAsia="Trebuchet MS" w:hAnsi="Arial" w:cs="Arial"/>
          <w:bCs/>
          <w:color w:val="000000" w:themeColor="text1"/>
          <w:sz w:val="20"/>
          <w:szCs w:val="20"/>
        </w:rPr>
      </w:pPr>
    </w:p>
    <w:p w14:paraId="03F7F693" w14:textId="77777777" w:rsidR="005C1060" w:rsidRPr="00B66892" w:rsidRDefault="005C1060" w:rsidP="005C1060">
      <w:pPr>
        <w:numPr>
          <w:ilvl w:val="0"/>
          <w:numId w:val="63"/>
        </w:numPr>
        <w:spacing w:after="200" w:line="276" w:lineRule="auto"/>
        <w:contextualSpacing/>
        <w:rPr>
          <w:rFonts w:ascii="Arial" w:eastAsia="Trebuchet MS" w:hAnsi="Arial" w:cs="Arial"/>
          <w:bCs/>
          <w:color w:val="000000" w:themeColor="text1"/>
          <w:sz w:val="20"/>
          <w:szCs w:val="20"/>
        </w:rPr>
      </w:pPr>
      <w:r w:rsidRPr="00B66892">
        <w:rPr>
          <w:rFonts w:ascii="Arial" w:eastAsia="Calibri" w:hAnsi="Arial" w:cs="Arial"/>
          <w:b/>
          <w:color w:val="000000" w:themeColor="text1"/>
          <w:sz w:val="20"/>
          <w:szCs w:val="20"/>
          <w:lang w:val="en-US"/>
        </w:rPr>
        <w:t>Data Restores</w:t>
      </w:r>
      <w:bookmarkEnd w:id="29"/>
      <w:bookmarkEnd w:id="30"/>
      <w:bookmarkEnd w:id="31"/>
    </w:p>
    <w:p w14:paraId="5ABB12F5" w14:textId="6B7AD7C2" w:rsidR="005C1060" w:rsidRPr="00B66892" w:rsidRDefault="005C1060" w:rsidP="005C1060">
      <w:pPr>
        <w:spacing w:after="200" w:line="276" w:lineRule="auto"/>
        <w:ind w:left="450"/>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Data (file) restores are carried out by the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Team who will endeavour to restore files from a date specified by the user or from the nearest backed up date.</w:t>
      </w:r>
    </w:p>
    <w:p w14:paraId="55D32BA0"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must request data (files) to be restored by contacting the Internal IT De</w:t>
      </w:r>
      <w:r>
        <w:rPr>
          <w:rFonts w:ascii="Arial" w:eastAsia="Trebuchet MS" w:hAnsi="Arial" w:cs="Arial"/>
          <w:color w:val="000000" w:themeColor="text1"/>
          <w:sz w:val="20"/>
          <w:szCs w:val="20"/>
        </w:rPr>
        <w:t>partment</w:t>
      </w:r>
      <w:r w:rsidRPr="00B66892">
        <w:rPr>
          <w:rFonts w:ascii="Arial" w:eastAsia="Trebuchet MS" w:hAnsi="Arial" w:cs="Arial"/>
          <w:color w:val="000000" w:themeColor="text1"/>
          <w:sz w:val="20"/>
          <w:szCs w:val="20"/>
        </w:rPr>
        <w:t>. Only files which the user is authorised to access will be provided from the restore.</w:t>
      </w:r>
    </w:p>
    <w:p w14:paraId="213D852C"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lastRenderedPageBreak/>
        <w:t>The Internal IT De</w:t>
      </w:r>
      <w:r>
        <w:rPr>
          <w:rFonts w:ascii="Arial" w:eastAsia="Trebuchet MS" w:hAnsi="Arial" w:cs="Arial"/>
          <w:color w:val="000000" w:themeColor="text1"/>
          <w:sz w:val="20"/>
          <w:szCs w:val="20"/>
        </w:rPr>
        <w:t>partment</w:t>
      </w:r>
      <w:r w:rsidRPr="00B66892">
        <w:rPr>
          <w:rFonts w:ascii="Arial" w:eastAsia="Trebuchet MS" w:hAnsi="Arial" w:cs="Arial"/>
          <w:color w:val="000000" w:themeColor="text1"/>
          <w:sz w:val="20"/>
          <w:szCs w:val="20"/>
        </w:rPr>
        <w:t xml:space="preserve"> will need to verify that the User has permission and/or authorisation to view or obtain restored copies of file/s and/or folder/s.</w:t>
      </w:r>
    </w:p>
    <w:p w14:paraId="502ABFFA"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requesting a restore/s are required to provide as much information about the data (file/s) as necessary – this will include:</w:t>
      </w:r>
    </w:p>
    <w:p w14:paraId="1313AF3E"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reason for the restore.</w:t>
      </w:r>
    </w:p>
    <w:p w14:paraId="753693B2"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name of file/s and/or folder/s and/or system/s to be restored.</w:t>
      </w:r>
    </w:p>
    <w:p w14:paraId="49CCFA04"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Date, day or time of deletion/corruption or nearest approximation.</w:t>
      </w:r>
    </w:p>
    <w:p w14:paraId="57A04A16"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last date, day or time which the User recalls the data (files) being intact and accessed/used successfully.</w:t>
      </w:r>
    </w:p>
    <w:p w14:paraId="3B4717A4" w14:textId="62B41CE5" w:rsidR="005C1060" w:rsidRPr="00B66892"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All backup and recovery (restore) procedures must be documented and made available to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bCs/>
          <w:color w:val="000000" w:themeColor="text1"/>
          <w:sz w:val="20"/>
          <w:szCs w:val="20"/>
        </w:rPr>
        <w:t xml:space="preserve"> IT for carrying out data (file) restores.</w:t>
      </w:r>
    </w:p>
    <w:p w14:paraId="3162CCC4" w14:textId="32C55AEE" w:rsidR="005C1060" w:rsidRPr="00B66892"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Requests from third party software/hardware vendors for file or system restores for the purpose of system support, maintenance, testing, or other unforeseen circumstance should be made under the supervision of the IT Manager, CIO or an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bCs/>
          <w:color w:val="000000" w:themeColor="text1"/>
          <w:sz w:val="20"/>
          <w:szCs w:val="20"/>
        </w:rPr>
        <w:t xml:space="preserve"> representative appointed by the IT Manager or CIO.</w:t>
      </w:r>
    </w:p>
    <w:p w14:paraId="36563B0B"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Personnel accessing backup media for the purpose of a restore must ensure that any media used is returned to a secure location when no longer required.</w:t>
      </w:r>
    </w:p>
    <w:p w14:paraId="2523E58C" w14:textId="77777777" w:rsidR="005C1060" w:rsidRPr="00B66892" w:rsidRDefault="005C1060" w:rsidP="005C1060">
      <w:pPr>
        <w:spacing w:after="200" w:line="276" w:lineRule="auto"/>
        <w:ind w:left="1500"/>
        <w:contextualSpacing/>
        <w:rPr>
          <w:rFonts w:ascii="Arial" w:eastAsia="Trebuchet MS" w:hAnsi="Arial" w:cs="Arial"/>
          <w:color w:val="000000" w:themeColor="text1"/>
          <w:sz w:val="20"/>
          <w:szCs w:val="20"/>
        </w:rPr>
      </w:pPr>
    </w:p>
    <w:p w14:paraId="6D29E973" w14:textId="77777777" w:rsidR="005C1060" w:rsidRPr="00B66892" w:rsidRDefault="005C1060" w:rsidP="005C1060">
      <w:pPr>
        <w:keepNext/>
        <w:numPr>
          <w:ilvl w:val="0"/>
          <w:numId w:val="63"/>
        </w:numPr>
        <w:spacing w:after="240" w:line="240" w:lineRule="auto"/>
        <w:outlineLvl w:val="0"/>
        <w:rPr>
          <w:rFonts w:ascii="Arial" w:eastAsia="Times New Roman" w:hAnsi="Arial" w:cs="Arial"/>
          <w:b/>
          <w:bCs/>
          <w:color w:val="000000" w:themeColor="text1"/>
          <w:sz w:val="20"/>
          <w:szCs w:val="20"/>
        </w:rPr>
      </w:pPr>
      <w:bookmarkStart w:id="32" w:name="_Toc55198890"/>
      <w:r w:rsidRPr="00B66892">
        <w:rPr>
          <w:rFonts w:ascii="Arial" w:eastAsia="Times New Roman" w:hAnsi="Arial" w:cs="Arial"/>
          <w:b/>
          <w:bCs/>
          <w:color w:val="000000" w:themeColor="text1"/>
          <w:sz w:val="20"/>
          <w:szCs w:val="20"/>
        </w:rPr>
        <w:t>References</w:t>
      </w:r>
      <w:bookmarkEnd w:id="2"/>
      <w:bookmarkEnd w:id="3"/>
      <w:bookmarkEnd w:id="32"/>
      <w:r w:rsidRPr="00B66892">
        <w:rPr>
          <w:rFonts w:ascii="Arial" w:eastAsia="Times New Roman" w:hAnsi="Arial" w:cs="Arial"/>
          <w:b/>
          <w:bCs/>
          <w:color w:val="000000" w:themeColor="text1"/>
          <w:sz w:val="20"/>
          <w:szCs w:val="20"/>
        </w:rPr>
        <w:t xml:space="preserve"> </w:t>
      </w:r>
    </w:p>
    <w:tbl>
      <w:tblPr>
        <w:tblStyle w:val="TableGrid1"/>
        <w:tblW w:w="8820" w:type="dxa"/>
        <w:tblInd w:w="-5" w:type="dxa"/>
        <w:tblLayout w:type="fixed"/>
        <w:tblLook w:val="04A0" w:firstRow="1" w:lastRow="0" w:firstColumn="1" w:lastColumn="0" w:noHBand="0" w:noVBand="1"/>
      </w:tblPr>
      <w:tblGrid>
        <w:gridCol w:w="8820"/>
      </w:tblGrid>
      <w:tr w:rsidR="005C1060" w:rsidRPr="00B66892" w14:paraId="6BE33CB6" w14:textId="77777777" w:rsidTr="003056C5">
        <w:trPr>
          <w:trHeight w:val="191"/>
        </w:trPr>
        <w:tc>
          <w:tcPr>
            <w:tcW w:w="8820" w:type="dxa"/>
            <w:shd w:val="clear" w:color="auto" w:fill="F2F2F2"/>
          </w:tcPr>
          <w:p w14:paraId="7BEDC674"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Document Name</w:t>
            </w:r>
          </w:p>
        </w:tc>
      </w:tr>
      <w:tr w:rsidR="005C1060" w:rsidRPr="00B66892" w14:paraId="2B3A1A90" w14:textId="77777777" w:rsidTr="003056C5">
        <w:trPr>
          <w:trHeight w:val="183"/>
        </w:trPr>
        <w:tc>
          <w:tcPr>
            <w:tcW w:w="8820" w:type="dxa"/>
          </w:tcPr>
          <w:p w14:paraId="079CF39A"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Business Continuity Policy</w:t>
            </w:r>
          </w:p>
        </w:tc>
      </w:tr>
      <w:tr w:rsidR="005C1060" w:rsidRPr="00B66892" w14:paraId="4A329DF5" w14:textId="77777777" w:rsidTr="003056C5">
        <w:trPr>
          <w:trHeight w:val="242"/>
        </w:trPr>
        <w:tc>
          <w:tcPr>
            <w:tcW w:w="8820" w:type="dxa"/>
          </w:tcPr>
          <w:p w14:paraId="6F19C1F4" w14:textId="77777777" w:rsidR="005C1060" w:rsidRPr="00B66892" w:rsidRDefault="005C1060" w:rsidP="003056C5">
            <w:pPr>
              <w:rPr>
                <w:rFonts w:ascii="Arial" w:hAnsi="Arial" w:cs="Arial"/>
                <w:color w:val="000000" w:themeColor="text1"/>
              </w:rPr>
            </w:pPr>
            <w:r w:rsidRPr="00B66892">
              <w:rPr>
                <w:rFonts w:ascii="Arial" w:hAnsi="Arial" w:cs="Arial"/>
                <w:bCs/>
                <w:color w:val="000000" w:themeColor="text1"/>
                <w:lang w:val="en-GB"/>
              </w:rPr>
              <w:t>Acceptable Encryption Policy</w:t>
            </w:r>
          </w:p>
        </w:tc>
      </w:tr>
      <w:tr w:rsidR="005C1060" w:rsidRPr="00B66892" w14:paraId="1BD2B285" w14:textId="77777777" w:rsidTr="003056C5">
        <w:trPr>
          <w:trHeight w:val="229"/>
        </w:trPr>
        <w:tc>
          <w:tcPr>
            <w:tcW w:w="8820" w:type="dxa"/>
          </w:tcPr>
          <w:p w14:paraId="12E2A4A3" w14:textId="77777777" w:rsidR="005C1060" w:rsidRPr="00B66892" w:rsidRDefault="005C1060" w:rsidP="003056C5">
            <w:pPr>
              <w:rPr>
                <w:rFonts w:ascii="Arial" w:hAnsi="Arial" w:cs="Arial"/>
                <w:color w:val="000000" w:themeColor="text1"/>
              </w:rPr>
            </w:pPr>
            <w:r w:rsidRPr="00B66892">
              <w:rPr>
                <w:rFonts w:ascii="Arial" w:hAnsi="Arial" w:cs="Arial"/>
                <w:bCs/>
                <w:color w:val="000000" w:themeColor="text1"/>
                <w:lang w:val="en-GB"/>
              </w:rPr>
              <w:t>Server Room Access Information</w:t>
            </w:r>
          </w:p>
        </w:tc>
      </w:tr>
      <w:tr w:rsidR="005C1060" w:rsidRPr="00B66892" w14:paraId="04C01A05" w14:textId="77777777" w:rsidTr="003056C5">
        <w:trPr>
          <w:trHeight w:val="229"/>
        </w:trPr>
        <w:tc>
          <w:tcPr>
            <w:tcW w:w="8820" w:type="dxa"/>
          </w:tcPr>
          <w:p w14:paraId="7D175FB8"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Removable Media Policy</w:t>
            </w:r>
          </w:p>
        </w:tc>
      </w:tr>
      <w:tr w:rsidR="005C1060" w:rsidRPr="00B66892" w14:paraId="6474A480" w14:textId="77777777" w:rsidTr="003056C5">
        <w:trPr>
          <w:trHeight w:val="229"/>
        </w:trPr>
        <w:tc>
          <w:tcPr>
            <w:tcW w:w="8820" w:type="dxa"/>
          </w:tcPr>
          <w:p w14:paraId="58B2F52D"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Minimum Access Policy</w:t>
            </w:r>
          </w:p>
        </w:tc>
      </w:tr>
      <w:tr w:rsidR="005C1060" w:rsidRPr="00B66892" w14:paraId="10D1B90E" w14:textId="77777777" w:rsidTr="003056C5">
        <w:trPr>
          <w:trHeight w:val="216"/>
        </w:trPr>
        <w:tc>
          <w:tcPr>
            <w:tcW w:w="8820" w:type="dxa"/>
          </w:tcPr>
          <w:p w14:paraId="69D7A494"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lang w:val="en"/>
              </w:rPr>
              <w:t>Exceptions Policy</w:t>
            </w:r>
          </w:p>
        </w:tc>
      </w:tr>
    </w:tbl>
    <w:p w14:paraId="58B50827" w14:textId="77777777" w:rsidR="005C1060" w:rsidRDefault="005C1060" w:rsidP="005C1060">
      <w:pPr>
        <w:spacing w:after="200" w:line="276" w:lineRule="auto"/>
        <w:rPr>
          <w:rFonts w:ascii="Arial" w:eastAsia="Trebuchet MS" w:hAnsi="Arial" w:cs="Arial"/>
          <w:color w:val="000000" w:themeColor="text1"/>
          <w:sz w:val="20"/>
          <w:szCs w:val="20"/>
        </w:rPr>
      </w:pPr>
      <w:bookmarkStart w:id="33" w:name="_Toc55198891"/>
    </w:p>
    <w:p w14:paraId="3406B79B" w14:textId="77777777" w:rsidR="005C1060" w:rsidRPr="005C12DE" w:rsidRDefault="005C1060" w:rsidP="005C1060">
      <w:pPr>
        <w:pStyle w:val="ListParagraph"/>
        <w:numPr>
          <w:ilvl w:val="0"/>
          <w:numId w:val="63"/>
        </w:numPr>
        <w:spacing w:after="200" w:line="276" w:lineRule="auto"/>
        <w:rPr>
          <w:rFonts w:ascii="Arial" w:eastAsia="Times New Roman" w:hAnsi="Arial" w:cs="Arial"/>
          <w:color w:val="000000" w:themeColor="text1"/>
          <w:sz w:val="20"/>
          <w:szCs w:val="20"/>
          <w:lang w:val="en-US"/>
        </w:rPr>
      </w:pPr>
      <w:r w:rsidRPr="005C12DE">
        <w:rPr>
          <w:rFonts w:ascii="Arial" w:eastAsia="Times New Roman" w:hAnsi="Arial" w:cs="Arial"/>
          <w:b/>
          <w:bCs/>
          <w:color w:val="000000" w:themeColor="text1"/>
          <w:sz w:val="20"/>
          <w:szCs w:val="20"/>
        </w:rPr>
        <w:t>Outputs</w:t>
      </w:r>
      <w:bookmarkEnd w:id="33"/>
    </w:p>
    <w:p w14:paraId="00BE7D52" w14:textId="77777777" w:rsidR="005C1060" w:rsidRPr="00B66892" w:rsidRDefault="005C1060" w:rsidP="005C1060">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following records need to be kept and stored securely.</w:t>
      </w:r>
    </w:p>
    <w:tbl>
      <w:tblPr>
        <w:tblStyle w:val="TableGrid1"/>
        <w:tblW w:w="8820" w:type="dxa"/>
        <w:tblInd w:w="-5" w:type="dxa"/>
        <w:tblLayout w:type="fixed"/>
        <w:tblLook w:val="04A0" w:firstRow="1" w:lastRow="0" w:firstColumn="1" w:lastColumn="0" w:noHBand="0" w:noVBand="1"/>
      </w:tblPr>
      <w:tblGrid>
        <w:gridCol w:w="1600"/>
        <w:gridCol w:w="2835"/>
        <w:gridCol w:w="2693"/>
        <w:gridCol w:w="1692"/>
      </w:tblGrid>
      <w:tr w:rsidR="005C1060" w:rsidRPr="00B66892" w14:paraId="40E0ADC8" w14:textId="77777777" w:rsidTr="003056C5">
        <w:trPr>
          <w:trHeight w:val="250"/>
        </w:trPr>
        <w:tc>
          <w:tcPr>
            <w:tcW w:w="1600" w:type="dxa"/>
            <w:shd w:val="clear" w:color="auto" w:fill="F2F2F2"/>
          </w:tcPr>
          <w:p w14:paraId="26DA5542"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Record</w:t>
            </w:r>
          </w:p>
        </w:tc>
        <w:tc>
          <w:tcPr>
            <w:tcW w:w="2835" w:type="dxa"/>
            <w:shd w:val="clear" w:color="auto" w:fill="F2F2F2"/>
          </w:tcPr>
          <w:p w14:paraId="21058DBC"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Responsible Person</w:t>
            </w:r>
          </w:p>
        </w:tc>
        <w:tc>
          <w:tcPr>
            <w:tcW w:w="2693" w:type="dxa"/>
            <w:shd w:val="clear" w:color="auto" w:fill="F2F2F2"/>
          </w:tcPr>
          <w:p w14:paraId="6D1B3295"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Retention</w:t>
            </w:r>
          </w:p>
        </w:tc>
        <w:tc>
          <w:tcPr>
            <w:tcW w:w="1692" w:type="dxa"/>
            <w:shd w:val="clear" w:color="auto" w:fill="F2F2F2"/>
          </w:tcPr>
          <w:p w14:paraId="4770790C"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 xml:space="preserve">Disposition </w:t>
            </w:r>
          </w:p>
        </w:tc>
      </w:tr>
      <w:tr w:rsidR="005C1060" w:rsidRPr="00B66892" w14:paraId="71FFE804" w14:textId="77777777" w:rsidTr="003056C5">
        <w:trPr>
          <w:trHeight w:val="250"/>
        </w:trPr>
        <w:tc>
          <w:tcPr>
            <w:tcW w:w="1600" w:type="dxa"/>
          </w:tcPr>
          <w:p w14:paraId="0677A521"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Backup Report</w:t>
            </w:r>
          </w:p>
        </w:tc>
        <w:tc>
          <w:tcPr>
            <w:tcW w:w="2835" w:type="dxa"/>
          </w:tcPr>
          <w:p w14:paraId="3706A3CD"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IT Manager</w:t>
            </w:r>
          </w:p>
        </w:tc>
        <w:tc>
          <w:tcPr>
            <w:tcW w:w="2693" w:type="dxa"/>
          </w:tcPr>
          <w:p w14:paraId="14C6CDE3"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12 Months</w:t>
            </w:r>
          </w:p>
        </w:tc>
        <w:tc>
          <w:tcPr>
            <w:tcW w:w="1692" w:type="dxa"/>
          </w:tcPr>
          <w:p w14:paraId="29D52BD9"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Archive / Delete</w:t>
            </w:r>
          </w:p>
        </w:tc>
      </w:tr>
      <w:tr w:rsidR="005C1060" w:rsidRPr="00B66892" w14:paraId="462191A4" w14:textId="77777777" w:rsidTr="003056C5">
        <w:trPr>
          <w:trHeight w:val="250"/>
        </w:trPr>
        <w:tc>
          <w:tcPr>
            <w:tcW w:w="1600" w:type="dxa"/>
          </w:tcPr>
          <w:p w14:paraId="0174C689" w14:textId="77777777" w:rsidR="005C1060" w:rsidRPr="00B66892" w:rsidRDefault="005C1060" w:rsidP="003056C5">
            <w:pPr>
              <w:rPr>
                <w:rFonts w:ascii="Arial" w:hAnsi="Arial" w:cs="Arial"/>
                <w:color w:val="000000" w:themeColor="text1"/>
              </w:rPr>
            </w:pPr>
          </w:p>
        </w:tc>
        <w:tc>
          <w:tcPr>
            <w:tcW w:w="2835" w:type="dxa"/>
          </w:tcPr>
          <w:p w14:paraId="77F12A97" w14:textId="77777777" w:rsidR="005C1060" w:rsidRPr="00B66892" w:rsidRDefault="005C1060" w:rsidP="003056C5">
            <w:pPr>
              <w:rPr>
                <w:rFonts w:ascii="Arial" w:hAnsi="Arial" w:cs="Arial"/>
                <w:color w:val="000000" w:themeColor="text1"/>
              </w:rPr>
            </w:pPr>
          </w:p>
        </w:tc>
        <w:tc>
          <w:tcPr>
            <w:tcW w:w="2693" w:type="dxa"/>
          </w:tcPr>
          <w:p w14:paraId="79FBE53B" w14:textId="77777777" w:rsidR="005C1060" w:rsidRPr="00B66892" w:rsidRDefault="005C1060" w:rsidP="003056C5">
            <w:pPr>
              <w:rPr>
                <w:rFonts w:ascii="Arial" w:hAnsi="Arial" w:cs="Arial"/>
                <w:color w:val="000000" w:themeColor="text1"/>
              </w:rPr>
            </w:pPr>
          </w:p>
        </w:tc>
        <w:tc>
          <w:tcPr>
            <w:tcW w:w="1692" w:type="dxa"/>
          </w:tcPr>
          <w:p w14:paraId="4F95EFE9" w14:textId="77777777" w:rsidR="005C1060" w:rsidRPr="00B66892" w:rsidRDefault="005C1060" w:rsidP="003056C5">
            <w:pPr>
              <w:rPr>
                <w:rFonts w:ascii="Arial" w:hAnsi="Arial" w:cs="Arial"/>
                <w:color w:val="000000" w:themeColor="text1"/>
              </w:rPr>
            </w:pPr>
          </w:p>
        </w:tc>
      </w:tr>
      <w:tr w:rsidR="005C1060" w:rsidRPr="00B66892" w14:paraId="58D3E019" w14:textId="77777777" w:rsidTr="003056C5">
        <w:trPr>
          <w:trHeight w:val="250"/>
        </w:trPr>
        <w:tc>
          <w:tcPr>
            <w:tcW w:w="1600" w:type="dxa"/>
          </w:tcPr>
          <w:p w14:paraId="10DD0BCF" w14:textId="77777777" w:rsidR="005C1060" w:rsidRPr="00B66892" w:rsidRDefault="005C1060" w:rsidP="003056C5">
            <w:pPr>
              <w:rPr>
                <w:rFonts w:ascii="Arial" w:hAnsi="Arial" w:cs="Arial"/>
                <w:color w:val="000000" w:themeColor="text1"/>
              </w:rPr>
            </w:pPr>
          </w:p>
        </w:tc>
        <w:tc>
          <w:tcPr>
            <w:tcW w:w="2835" w:type="dxa"/>
          </w:tcPr>
          <w:p w14:paraId="0B1AC5C4" w14:textId="77777777" w:rsidR="005C1060" w:rsidRPr="00B66892" w:rsidRDefault="005C1060" w:rsidP="003056C5">
            <w:pPr>
              <w:rPr>
                <w:rFonts w:ascii="Arial" w:hAnsi="Arial" w:cs="Arial"/>
                <w:color w:val="000000" w:themeColor="text1"/>
              </w:rPr>
            </w:pPr>
          </w:p>
        </w:tc>
        <w:tc>
          <w:tcPr>
            <w:tcW w:w="2693" w:type="dxa"/>
          </w:tcPr>
          <w:p w14:paraId="1D21A135" w14:textId="77777777" w:rsidR="005C1060" w:rsidRPr="00B66892" w:rsidRDefault="005C1060" w:rsidP="003056C5">
            <w:pPr>
              <w:rPr>
                <w:rFonts w:ascii="Arial" w:hAnsi="Arial" w:cs="Arial"/>
                <w:color w:val="000000" w:themeColor="text1"/>
              </w:rPr>
            </w:pPr>
          </w:p>
        </w:tc>
        <w:tc>
          <w:tcPr>
            <w:tcW w:w="1692" w:type="dxa"/>
          </w:tcPr>
          <w:p w14:paraId="2E324027" w14:textId="77777777" w:rsidR="005C1060" w:rsidRPr="00B66892" w:rsidRDefault="005C1060" w:rsidP="003056C5">
            <w:pPr>
              <w:rPr>
                <w:rFonts w:ascii="Arial" w:hAnsi="Arial" w:cs="Arial"/>
                <w:color w:val="000000" w:themeColor="text1"/>
              </w:rPr>
            </w:pPr>
          </w:p>
        </w:tc>
      </w:tr>
      <w:tr w:rsidR="005C1060" w:rsidRPr="00B66892" w14:paraId="27300238" w14:textId="77777777" w:rsidTr="003056C5">
        <w:trPr>
          <w:trHeight w:val="250"/>
        </w:trPr>
        <w:tc>
          <w:tcPr>
            <w:tcW w:w="1600" w:type="dxa"/>
          </w:tcPr>
          <w:p w14:paraId="5349074E" w14:textId="77777777" w:rsidR="005C1060" w:rsidRPr="00B66892" w:rsidRDefault="005C1060" w:rsidP="003056C5">
            <w:pPr>
              <w:rPr>
                <w:rFonts w:ascii="Arial" w:hAnsi="Arial" w:cs="Arial"/>
                <w:color w:val="000000" w:themeColor="text1"/>
              </w:rPr>
            </w:pPr>
          </w:p>
        </w:tc>
        <w:tc>
          <w:tcPr>
            <w:tcW w:w="2835" w:type="dxa"/>
          </w:tcPr>
          <w:p w14:paraId="33AA2E94" w14:textId="77777777" w:rsidR="005C1060" w:rsidRPr="00B66892" w:rsidRDefault="005C1060" w:rsidP="003056C5">
            <w:pPr>
              <w:rPr>
                <w:rFonts w:ascii="Arial" w:hAnsi="Arial" w:cs="Arial"/>
                <w:color w:val="000000" w:themeColor="text1"/>
              </w:rPr>
            </w:pPr>
          </w:p>
        </w:tc>
        <w:tc>
          <w:tcPr>
            <w:tcW w:w="2693" w:type="dxa"/>
          </w:tcPr>
          <w:p w14:paraId="22C9A52E" w14:textId="77777777" w:rsidR="005C1060" w:rsidRPr="00B66892" w:rsidRDefault="005C1060" w:rsidP="003056C5">
            <w:pPr>
              <w:rPr>
                <w:rFonts w:ascii="Arial" w:hAnsi="Arial" w:cs="Arial"/>
                <w:color w:val="000000" w:themeColor="text1"/>
              </w:rPr>
            </w:pPr>
          </w:p>
        </w:tc>
        <w:tc>
          <w:tcPr>
            <w:tcW w:w="1692" w:type="dxa"/>
          </w:tcPr>
          <w:p w14:paraId="2CD29F24" w14:textId="77777777" w:rsidR="005C1060" w:rsidRPr="00B66892" w:rsidRDefault="005C1060" w:rsidP="003056C5">
            <w:pPr>
              <w:rPr>
                <w:rFonts w:ascii="Arial" w:hAnsi="Arial" w:cs="Arial"/>
                <w:color w:val="000000" w:themeColor="text1"/>
              </w:rPr>
            </w:pPr>
          </w:p>
        </w:tc>
      </w:tr>
      <w:tr w:rsidR="005C1060" w:rsidRPr="00B66892" w14:paraId="6ECFC514" w14:textId="77777777" w:rsidTr="003056C5">
        <w:trPr>
          <w:trHeight w:val="250"/>
        </w:trPr>
        <w:tc>
          <w:tcPr>
            <w:tcW w:w="1600" w:type="dxa"/>
          </w:tcPr>
          <w:p w14:paraId="77D1E586" w14:textId="77777777" w:rsidR="005C1060" w:rsidRPr="00B66892" w:rsidRDefault="005C1060" w:rsidP="003056C5">
            <w:pPr>
              <w:rPr>
                <w:rFonts w:ascii="Arial" w:hAnsi="Arial" w:cs="Arial"/>
                <w:color w:val="000000" w:themeColor="text1"/>
              </w:rPr>
            </w:pPr>
          </w:p>
        </w:tc>
        <w:tc>
          <w:tcPr>
            <w:tcW w:w="2835" w:type="dxa"/>
          </w:tcPr>
          <w:p w14:paraId="4A5F34F3" w14:textId="77777777" w:rsidR="005C1060" w:rsidRPr="00B66892" w:rsidRDefault="005C1060" w:rsidP="003056C5">
            <w:pPr>
              <w:rPr>
                <w:rFonts w:ascii="Arial" w:hAnsi="Arial" w:cs="Arial"/>
                <w:color w:val="000000" w:themeColor="text1"/>
              </w:rPr>
            </w:pPr>
          </w:p>
        </w:tc>
        <w:tc>
          <w:tcPr>
            <w:tcW w:w="2693" w:type="dxa"/>
          </w:tcPr>
          <w:p w14:paraId="417F1E14" w14:textId="77777777" w:rsidR="005C1060" w:rsidRPr="00B66892" w:rsidRDefault="005C1060" w:rsidP="003056C5">
            <w:pPr>
              <w:rPr>
                <w:rFonts w:ascii="Arial" w:hAnsi="Arial" w:cs="Arial"/>
                <w:color w:val="000000" w:themeColor="text1"/>
              </w:rPr>
            </w:pPr>
          </w:p>
        </w:tc>
        <w:tc>
          <w:tcPr>
            <w:tcW w:w="1692" w:type="dxa"/>
          </w:tcPr>
          <w:p w14:paraId="44B1A9E6" w14:textId="77777777" w:rsidR="005C1060" w:rsidRPr="00B66892" w:rsidRDefault="005C1060" w:rsidP="003056C5">
            <w:pPr>
              <w:rPr>
                <w:rFonts w:ascii="Arial" w:hAnsi="Arial" w:cs="Arial"/>
                <w:color w:val="000000" w:themeColor="text1"/>
              </w:rPr>
            </w:pPr>
          </w:p>
        </w:tc>
      </w:tr>
      <w:tr w:rsidR="005C1060" w:rsidRPr="00B66892" w14:paraId="1023D694" w14:textId="77777777" w:rsidTr="003056C5">
        <w:trPr>
          <w:trHeight w:val="250"/>
        </w:trPr>
        <w:tc>
          <w:tcPr>
            <w:tcW w:w="1600" w:type="dxa"/>
          </w:tcPr>
          <w:p w14:paraId="33C87904" w14:textId="77777777" w:rsidR="005C1060" w:rsidRPr="00B66892" w:rsidRDefault="005C1060" w:rsidP="003056C5">
            <w:pPr>
              <w:rPr>
                <w:rFonts w:ascii="Arial" w:hAnsi="Arial" w:cs="Arial"/>
                <w:color w:val="000000" w:themeColor="text1"/>
              </w:rPr>
            </w:pPr>
          </w:p>
        </w:tc>
        <w:tc>
          <w:tcPr>
            <w:tcW w:w="2835" w:type="dxa"/>
          </w:tcPr>
          <w:p w14:paraId="2CD765E5" w14:textId="77777777" w:rsidR="005C1060" w:rsidRPr="00B66892" w:rsidRDefault="005C1060" w:rsidP="003056C5">
            <w:pPr>
              <w:rPr>
                <w:rFonts w:ascii="Arial" w:hAnsi="Arial" w:cs="Arial"/>
                <w:color w:val="000000" w:themeColor="text1"/>
              </w:rPr>
            </w:pPr>
          </w:p>
        </w:tc>
        <w:tc>
          <w:tcPr>
            <w:tcW w:w="2693" w:type="dxa"/>
          </w:tcPr>
          <w:p w14:paraId="5E6CDB0E" w14:textId="77777777" w:rsidR="005C1060" w:rsidRPr="00B66892" w:rsidRDefault="005C1060" w:rsidP="003056C5">
            <w:pPr>
              <w:rPr>
                <w:rFonts w:ascii="Arial" w:hAnsi="Arial" w:cs="Arial"/>
                <w:color w:val="000000" w:themeColor="text1"/>
              </w:rPr>
            </w:pPr>
          </w:p>
        </w:tc>
        <w:tc>
          <w:tcPr>
            <w:tcW w:w="1692" w:type="dxa"/>
          </w:tcPr>
          <w:p w14:paraId="111C9243" w14:textId="77777777" w:rsidR="005C1060" w:rsidRPr="00B66892" w:rsidRDefault="005C1060" w:rsidP="003056C5">
            <w:pPr>
              <w:rPr>
                <w:rFonts w:ascii="Arial" w:hAnsi="Arial" w:cs="Arial"/>
                <w:color w:val="000000" w:themeColor="text1"/>
              </w:rPr>
            </w:pPr>
          </w:p>
        </w:tc>
      </w:tr>
    </w:tbl>
    <w:p w14:paraId="49EBB51F" w14:textId="77777777" w:rsidR="005C1060" w:rsidRPr="00B66892" w:rsidRDefault="005C1060" w:rsidP="005C1060">
      <w:pPr>
        <w:spacing w:after="200" w:line="276" w:lineRule="auto"/>
        <w:rPr>
          <w:rFonts w:ascii="Arial" w:eastAsia="Times New Roman" w:hAnsi="Arial" w:cs="Arial"/>
          <w:color w:val="000000" w:themeColor="text1"/>
          <w:sz w:val="20"/>
          <w:szCs w:val="20"/>
          <w:lang w:val="en-US"/>
        </w:rPr>
      </w:pPr>
    </w:p>
    <w:p w14:paraId="7290396E" w14:textId="77777777" w:rsidR="005C1060" w:rsidRPr="00B66892" w:rsidRDefault="005C1060" w:rsidP="005C1060">
      <w:pPr>
        <w:spacing w:after="200" w:line="276" w:lineRule="auto"/>
        <w:rPr>
          <w:rFonts w:ascii="Arial" w:eastAsia="Trebuchet MS" w:hAnsi="Arial" w:cs="Arial"/>
          <w:color w:val="000000" w:themeColor="text1"/>
          <w:sz w:val="20"/>
          <w:szCs w:val="20"/>
          <w:lang w:val="en-US"/>
        </w:rPr>
      </w:pPr>
      <w:r w:rsidRPr="00B66892">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21F822A1" w14:textId="77777777" w:rsidR="005C1060" w:rsidRPr="00B66892" w:rsidRDefault="005C1060" w:rsidP="005C1060">
      <w:pPr>
        <w:keepNext/>
        <w:spacing w:after="240" w:line="240" w:lineRule="auto"/>
        <w:ind w:left="360" w:hanging="360"/>
        <w:outlineLvl w:val="0"/>
        <w:rPr>
          <w:rFonts w:ascii="Arial" w:eastAsia="Times New Roman" w:hAnsi="Arial" w:cs="Arial"/>
          <w:b/>
          <w:bCs/>
          <w:color w:val="000000" w:themeColor="text1"/>
          <w:sz w:val="20"/>
          <w:szCs w:val="20"/>
        </w:rPr>
      </w:pPr>
      <w:bookmarkStart w:id="34" w:name="_Toc11083827"/>
      <w:bookmarkStart w:id="35" w:name="_Toc31370405"/>
      <w:bookmarkStart w:id="36" w:name="_Toc55198892"/>
      <w:r w:rsidRPr="00B66892">
        <w:rPr>
          <w:rFonts w:ascii="Arial" w:eastAsia="Times New Roman" w:hAnsi="Arial" w:cs="Arial"/>
          <w:b/>
          <w:bCs/>
          <w:color w:val="000000" w:themeColor="text1"/>
          <w:sz w:val="20"/>
          <w:szCs w:val="20"/>
        </w:rPr>
        <w:t>Enforcement</w:t>
      </w:r>
      <w:bookmarkEnd w:id="34"/>
      <w:bookmarkEnd w:id="35"/>
      <w:bookmarkEnd w:id="36"/>
    </w:p>
    <w:p w14:paraId="47554318" w14:textId="7530A8CD" w:rsidR="005C1060" w:rsidRPr="00B66892" w:rsidRDefault="005C1060" w:rsidP="005C1060">
      <w:pPr>
        <w:spacing w:after="200" w:line="276" w:lineRule="auto"/>
        <w:rPr>
          <w:rFonts w:ascii="Arial" w:eastAsia="Trebuchet MS" w:hAnsi="Arial" w:cs="Arial"/>
          <w:color w:val="000000" w:themeColor="text1"/>
          <w:sz w:val="20"/>
          <w:szCs w:val="20"/>
          <w:lang w:val="en"/>
        </w:rPr>
      </w:pPr>
      <w:r w:rsidRPr="00B66892">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lang w:val="en"/>
        </w:rPr>
        <w:t>.</w:t>
      </w:r>
    </w:p>
    <w:p w14:paraId="2CFBC9EF" w14:textId="77777777" w:rsidR="005C1060" w:rsidRPr="00B66892" w:rsidRDefault="005C1060" w:rsidP="005C1060">
      <w:pPr>
        <w:spacing w:after="200" w:line="276" w:lineRule="auto"/>
        <w:rPr>
          <w:rFonts w:ascii="Arial" w:eastAsia="Trebuchet MS" w:hAnsi="Arial" w:cs="Arial"/>
          <w:color w:val="000000" w:themeColor="text1"/>
          <w:sz w:val="20"/>
          <w:szCs w:val="20"/>
          <w:lang w:val="en"/>
        </w:rPr>
      </w:pPr>
      <w:r w:rsidRPr="00B66892">
        <w:rPr>
          <w:rFonts w:ascii="Arial" w:eastAsia="Trebuchet MS" w:hAnsi="Arial" w:cs="Arial"/>
          <w:color w:val="000000" w:themeColor="text1"/>
          <w:sz w:val="20"/>
          <w:szCs w:val="20"/>
          <w:lang w:val="en"/>
        </w:rPr>
        <w:t xml:space="preserve">Any exception to the policy must comply with the </w:t>
      </w:r>
      <w:r w:rsidRPr="00B66892">
        <w:rPr>
          <w:rFonts w:ascii="Arial" w:eastAsia="Trebuchet MS" w:hAnsi="Arial" w:cs="Arial"/>
          <w:b/>
          <w:bCs/>
          <w:color w:val="000000" w:themeColor="text1"/>
          <w:sz w:val="20"/>
          <w:szCs w:val="20"/>
          <w:lang w:val="en"/>
        </w:rPr>
        <w:t>Exceptions Policy</w:t>
      </w:r>
      <w:r w:rsidRPr="00B66892">
        <w:rPr>
          <w:rFonts w:ascii="Arial" w:eastAsia="Trebuchet MS" w:hAnsi="Arial" w:cs="Arial"/>
          <w:color w:val="000000" w:themeColor="text1"/>
          <w:sz w:val="20"/>
          <w:szCs w:val="20"/>
          <w:lang w:val="en"/>
        </w:rPr>
        <w:t xml:space="preserve">. </w:t>
      </w:r>
    </w:p>
    <w:p w14:paraId="527EA3F9" w14:textId="77777777" w:rsidR="005C1060" w:rsidRPr="00B66892" w:rsidRDefault="005C1060" w:rsidP="005C1060">
      <w:pPr>
        <w:spacing w:after="120" w:line="240" w:lineRule="auto"/>
        <w:jc w:val="both"/>
        <w:rPr>
          <w:rFonts w:ascii="Arial" w:eastAsia="Trebuchet MS" w:hAnsi="Arial" w:cs="Arial"/>
          <w:color w:val="000000" w:themeColor="text1"/>
          <w:sz w:val="20"/>
          <w:szCs w:val="20"/>
        </w:rPr>
      </w:pPr>
    </w:p>
    <w:p w14:paraId="5F65729A" w14:textId="1CAC24FA" w:rsidR="005C1060" w:rsidRPr="00B66892" w:rsidRDefault="005C1060" w:rsidP="005C1060">
      <w:pPr>
        <w:keepNext/>
        <w:spacing w:after="240" w:line="240" w:lineRule="auto"/>
        <w:ind w:left="360" w:hanging="360"/>
        <w:outlineLvl w:val="0"/>
        <w:rPr>
          <w:rFonts w:ascii="Arial" w:eastAsia="Times New Roman" w:hAnsi="Arial" w:cs="Arial"/>
          <w:b/>
          <w:bCs/>
          <w:color w:val="000000" w:themeColor="text1"/>
          <w:sz w:val="20"/>
          <w:szCs w:val="20"/>
        </w:rPr>
      </w:pPr>
      <w:bookmarkStart w:id="37" w:name="_Toc11083828"/>
      <w:bookmarkStart w:id="38" w:name="_Toc31370406"/>
      <w:bookmarkStart w:id="39" w:name="_Toc55198894"/>
      <w:r w:rsidRPr="00B66892">
        <w:rPr>
          <w:rFonts w:ascii="Arial" w:eastAsia="Times New Roman" w:hAnsi="Arial" w:cs="Arial"/>
          <w:b/>
          <w:bCs/>
          <w:color w:val="000000" w:themeColor="text1"/>
          <w:sz w:val="20"/>
          <w:szCs w:val="20"/>
        </w:rPr>
        <w:t>Definitions</w:t>
      </w:r>
      <w:bookmarkEnd w:id="37"/>
      <w:bookmarkEnd w:id="38"/>
      <w:bookmarkEnd w:id="39"/>
      <w:r w:rsidRPr="00B66892">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61"/>
        <w:gridCol w:w="5231"/>
      </w:tblGrid>
      <w:tr w:rsidR="005C1060" w:rsidRPr="00B66892" w14:paraId="22ABE0E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51EA7468"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A809A4A"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Description</w:t>
            </w:r>
          </w:p>
        </w:tc>
      </w:tr>
      <w:tr w:rsidR="005C1060" w:rsidRPr="00B66892" w14:paraId="07FCAC5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6E0A7FC"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lastRenderedPageBreak/>
              <w:t>Infrastructure state data</w:t>
            </w:r>
          </w:p>
        </w:tc>
        <w:tc>
          <w:tcPr>
            <w:tcW w:w="5724" w:type="dxa"/>
            <w:tcMar>
              <w:top w:w="0" w:type="dxa"/>
              <w:left w:w="108" w:type="dxa"/>
              <w:bottom w:w="0" w:type="dxa"/>
              <w:right w:w="108" w:type="dxa"/>
            </w:tcMar>
            <w:vAlign w:val="center"/>
          </w:tcPr>
          <w:p w14:paraId="639937C0"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This generally refers to data in a database or file that functions as system, application, user or backup data. Such data is physically stored on a data storage device such as a hard drive that may be located locally or on remote infrastructure such as a cloud service.</w:t>
            </w:r>
          </w:p>
        </w:tc>
      </w:tr>
      <w:tr w:rsidR="005C1060" w:rsidRPr="00B66892" w14:paraId="62FD789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36CA5E2"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Backup media</w:t>
            </w:r>
          </w:p>
        </w:tc>
        <w:tc>
          <w:tcPr>
            <w:tcW w:w="5724" w:type="dxa"/>
            <w:tcMar>
              <w:top w:w="0" w:type="dxa"/>
              <w:left w:w="108" w:type="dxa"/>
              <w:bottom w:w="0" w:type="dxa"/>
              <w:right w:w="108" w:type="dxa"/>
            </w:tcMar>
            <w:vAlign w:val="center"/>
          </w:tcPr>
          <w:p w14:paraId="7A247084"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Storage media, these are devices that store application and user information. The primary storage media for a computer is usually the internal hard drive. The secondary storage media is usually referred to as the backup media, a removable hard drive, USB flash Drive, Tape Drive, Cloud Drive. The secondary storage media usually contains copies of the information stored on the primary storage media. </w:t>
            </w:r>
          </w:p>
        </w:tc>
      </w:tr>
      <w:tr w:rsidR="005C1060" w:rsidRPr="00B66892" w14:paraId="36081F7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108A781"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340EC77F"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process of converting information or data into a code, especially to prevent unauthorized access.</w:t>
            </w:r>
          </w:p>
        </w:tc>
      </w:tr>
    </w:tbl>
    <w:p w14:paraId="70ACDBC5" w14:textId="2AC2DE2A" w:rsidR="005C1060" w:rsidRPr="00F03052" w:rsidRDefault="005C1060" w:rsidP="005C1060">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3277FAD8" w14:textId="5FB1896E" w:rsidR="005C1060" w:rsidRDefault="005C1060" w:rsidP="005C1060">
      <w:pPr>
        <w:pStyle w:val="paragraph"/>
        <w:spacing w:before="0" w:beforeAutospacing="0" w:after="0" w:afterAutospacing="0"/>
        <w:jc w:val="both"/>
        <w:textAlignment w:val="baseline"/>
        <w:rPr>
          <w:rStyle w:val="eop"/>
          <w:rFonts w:ascii="Arial" w:hAnsi="Arial" w:cs="Arial"/>
          <w:color w:val="000000"/>
          <w:sz w:val="22"/>
          <w:szCs w:val="22"/>
        </w:rPr>
      </w:pPr>
    </w:p>
    <w:p w14:paraId="3FDF080F" w14:textId="71787B09" w:rsidR="005C1060" w:rsidRDefault="005C1060" w:rsidP="005C1060">
      <w:pPr>
        <w:pStyle w:val="paragraph"/>
        <w:spacing w:before="0" w:beforeAutospacing="0" w:after="0" w:afterAutospacing="0"/>
        <w:jc w:val="both"/>
        <w:textAlignment w:val="baseline"/>
        <w:rPr>
          <w:rStyle w:val="eop"/>
          <w:rFonts w:ascii="Arial" w:hAnsi="Arial" w:cs="Arial"/>
          <w:color w:val="000000"/>
          <w:sz w:val="22"/>
          <w:szCs w:val="22"/>
        </w:rPr>
      </w:pPr>
    </w:p>
    <w:p w14:paraId="636B3331" w14:textId="3614EA6D" w:rsidR="00C63427" w:rsidRDefault="00586511"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3360" behindDoc="1" locked="0" layoutInCell="1" allowOverlap="1" wp14:anchorId="065D879B" wp14:editId="1C13B2B9">
            <wp:simplePos x="0" y="0"/>
            <wp:positionH relativeFrom="column">
              <wp:posOffset>3790950</wp:posOffset>
            </wp:positionH>
            <wp:positionV relativeFrom="paragraph">
              <wp:posOffset>10795</wp:posOffset>
            </wp:positionV>
            <wp:extent cx="1188720" cy="802511"/>
            <wp:effectExtent l="0" t="0" r="0" b="0"/>
            <wp:wrapNone/>
            <wp:docPr id="5" name="Picture 5"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511"/>
                    </a:xfrm>
                    <a:prstGeom prst="rect">
                      <a:avLst/>
                    </a:prstGeom>
                  </pic:spPr>
                </pic:pic>
              </a:graphicData>
            </a:graphic>
            <wp14:sizeRelH relativeFrom="margin">
              <wp14:pctWidth>0</wp14:pctWidth>
            </wp14:sizeRelH>
            <wp14:sizeRelV relativeFrom="margin">
              <wp14:pctHeight>0</wp14:pctHeight>
            </wp14:sizeRelV>
          </wp:anchor>
        </w:drawing>
      </w:r>
    </w:p>
    <w:p w14:paraId="2297D351"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35928F36"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528CDAB7" w14:textId="150F47AF"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00AF7EFE"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67A787F3"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21175F87" w14:textId="6801303F" w:rsidR="00C63427" w:rsidRPr="001B11C3"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18B892B7"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DE33ED" w14:textId="157AB6C9"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1FC2EC87" w14:textId="13F8B0AA"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69E3762" w14:textId="3EBF8B56"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55128D3" w14:textId="2598048A"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3F2EC76" w14:textId="29664BE7"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47A9902" w14:textId="7E4CD57D"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64A70E99" w14:textId="77E7FCE3"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19DD9398" w14:textId="6473DCE6"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BEE439D" w14:textId="0EA4B2A2"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F65A719" w14:textId="5B722FA3"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69A6A77" w14:textId="2CF32070"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06302DED" w14:textId="015E8A49"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2EBB3F1" w14:textId="4762D87A"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3617A0F1" w14:textId="43860CD3"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08A6DB3D" w14:textId="04356BCF"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1075A3F7" w14:textId="0C200450"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435232C6" w14:textId="4372BB3C"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385B674" w14:textId="5BB548D2"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54B78178" w14:textId="1EEEC8FD"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49A15712" w14:textId="4D961A1E"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1274BCCE" w14:textId="237BDE64"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620F549A" w14:textId="5F462FC1"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2A2E9D0" w14:textId="5EF09D36"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4FCC19DA" w14:textId="640895FD"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386EE3ED" w14:textId="112ACCD9"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32015AD4" w14:textId="7906411E"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7FFD0E63" w14:textId="2A1DDAC9"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565F1D5F" w14:textId="77777777"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75CDE4C7" w14:textId="76CEA8BD"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tbl>
      <w:tblPr>
        <w:tblStyle w:val="TableGrid"/>
        <w:tblW w:w="10259" w:type="dxa"/>
        <w:tblLook w:val="04A0" w:firstRow="1" w:lastRow="0" w:firstColumn="1" w:lastColumn="0" w:noHBand="0" w:noVBand="1"/>
      </w:tblPr>
      <w:tblGrid>
        <w:gridCol w:w="5940"/>
        <w:gridCol w:w="2246"/>
        <w:gridCol w:w="2065"/>
        <w:gridCol w:w="8"/>
      </w:tblGrid>
      <w:tr w:rsidR="004E133A" w14:paraId="56FA838C" w14:textId="77777777" w:rsidTr="00586511">
        <w:trPr>
          <w:trHeight w:val="890"/>
        </w:trPr>
        <w:tc>
          <w:tcPr>
            <w:tcW w:w="5940" w:type="dxa"/>
            <w:vMerge w:val="restart"/>
            <w:tcBorders>
              <w:top w:val="nil"/>
              <w:left w:val="nil"/>
              <w:bottom w:val="nil"/>
              <w:right w:val="single" w:sz="4" w:space="0" w:color="auto"/>
            </w:tcBorders>
          </w:tcPr>
          <w:p w14:paraId="65DDBFBF" w14:textId="064FA556" w:rsidR="004E133A" w:rsidRDefault="005051C6"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r>
              <w:rPr>
                <w:noProof/>
              </w:rPr>
              <w:lastRenderedPageBreak/>
              <w:drawing>
                <wp:anchor distT="0" distB="0" distL="114300" distR="114300" simplePos="0" relativeHeight="251761664" behindDoc="1" locked="0" layoutInCell="1" allowOverlap="1" wp14:anchorId="4D82FD9E" wp14:editId="6BD606C3">
                  <wp:simplePos x="0" y="0"/>
                  <wp:positionH relativeFrom="column">
                    <wp:posOffset>426720</wp:posOffset>
                  </wp:positionH>
                  <wp:positionV relativeFrom="paragraph">
                    <wp:posOffset>66675</wp:posOffset>
                  </wp:positionV>
                  <wp:extent cx="2624328" cy="1060704"/>
                  <wp:effectExtent l="0" t="0" r="5080" b="6350"/>
                  <wp:wrapNone/>
                  <wp:docPr id="6" name="Picture 6"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19" w:type="dxa"/>
            <w:gridSpan w:val="3"/>
            <w:tcBorders>
              <w:left w:val="single" w:sz="4" w:space="0" w:color="auto"/>
            </w:tcBorders>
            <w:vAlign w:val="center"/>
          </w:tcPr>
          <w:p w14:paraId="0711F541" w14:textId="524198D7" w:rsidR="004E133A"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4E133A" w14:paraId="6576B986" w14:textId="77777777" w:rsidTr="00586511">
        <w:trPr>
          <w:gridAfter w:val="1"/>
          <w:wAfter w:w="8" w:type="dxa"/>
          <w:trHeight w:val="350"/>
        </w:trPr>
        <w:tc>
          <w:tcPr>
            <w:tcW w:w="5940" w:type="dxa"/>
            <w:vMerge/>
            <w:tcBorders>
              <w:top w:val="nil"/>
              <w:left w:val="nil"/>
              <w:bottom w:val="nil"/>
              <w:right w:val="single" w:sz="4" w:space="0" w:color="auto"/>
            </w:tcBorders>
          </w:tcPr>
          <w:p w14:paraId="63956FE4"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46" w:type="dxa"/>
            <w:tcBorders>
              <w:left w:val="single" w:sz="4" w:space="0" w:color="auto"/>
            </w:tcBorders>
            <w:vAlign w:val="center"/>
          </w:tcPr>
          <w:p w14:paraId="76F27C74"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4F9D6D4B"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17FCEB28" w14:textId="77777777" w:rsidTr="00586511">
        <w:trPr>
          <w:gridAfter w:val="1"/>
          <w:wAfter w:w="8" w:type="dxa"/>
          <w:trHeight w:val="260"/>
        </w:trPr>
        <w:tc>
          <w:tcPr>
            <w:tcW w:w="5940" w:type="dxa"/>
            <w:vMerge/>
            <w:tcBorders>
              <w:top w:val="nil"/>
              <w:left w:val="nil"/>
              <w:bottom w:val="nil"/>
              <w:right w:val="single" w:sz="4" w:space="0" w:color="auto"/>
            </w:tcBorders>
          </w:tcPr>
          <w:p w14:paraId="16B83D5F"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46" w:type="dxa"/>
            <w:tcBorders>
              <w:left w:val="single" w:sz="4" w:space="0" w:color="auto"/>
            </w:tcBorders>
          </w:tcPr>
          <w:p w14:paraId="35172A5F"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54C15594" w14:textId="6493E098"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41A12CC9" w14:textId="77777777" w:rsidTr="00586511">
        <w:trPr>
          <w:gridAfter w:val="1"/>
          <w:wAfter w:w="8" w:type="dxa"/>
          <w:trHeight w:val="350"/>
        </w:trPr>
        <w:tc>
          <w:tcPr>
            <w:tcW w:w="5940" w:type="dxa"/>
            <w:vMerge/>
            <w:tcBorders>
              <w:top w:val="nil"/>
              <w:left w:val="nil"/>
              <w:bottom w:val="nil"/>
              <w:right w:val="single" w:sz="4" w:space="0" w:color="auto"/>
            </w:tcBorders>
          </w:tcPr>
          <w:p w14:paraId="5CD60F9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46" w:type="dxa"/>
            <w:tcBorders>
              <w:left w:val="single" w:sz="4" w:space="0" w:color="auto"/>
            </w:tcBorders>
          </w:tcPr>
          <w:p w14:paraId="1B20ADDC"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4FBA8585" w14:textId="3886774F" w:rsidR="004E133A"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5051C6">
              <w:rPr>
                <w:rStyle w:val="normaltextrun"/>
                <w:rFonts w:ascii="Arial" w:hAnsi="Arial" w:cs="Arial"/>
                <w:color w:val="000000"/>
                <w:sz w:val="22"/>
                <w:szCs w:val="22"/>
              </w:rPr>
              <w:t xml:space="preserve"> </w:t>
            </w:r>
            <w:r w:rsidR="004E133A">
              <w:rPr>
                <w:rStyle w:val="normaltextrun"/>
                <w:rFonts w:ascii="Arial" w:hAnsi="Arial" w:cs="Arial"/>
                <w:color w:val="000000"/>
                <w:sz w:val="22"/>
                <w:szCs w:val="22"/>
              </w:rPr>
              <w:t>-</w:t>
            </w:r>
            <w:r w:rsidR="00EE5541">
              <w:rPr>
                <w:rStyle w:val="normaltextrun"/>
                <w:rFonts w:ascii="Arial" w:hAnsi="Arial" w:cs="Arial"/>
                <w:color w:val="000000"/>
                <w:sz w:val="22"/>
                <w:szCs w:val="22"/>
              </w:rPr>
              <w:t xml:space="preserve"> </w:t>
            </w:r>
            <w:r w:rsidR="004E133A">
              <w:rPr>
                <w:rStyle w:val="normaltextrun"/>
                <w:rFonts w:ascii="Arial" w:hAnsi="Arial" w:cs="Arial"/>
                <w:color w:val="000000"/>
                <w:sz w:val="22"/>
                <w:szCs w:val="22"/>
              </w:rPr>
              <w:t>0</w:t>
            </w:r>
            <w:r w:rsidR="00EE5541">
              <w:rPr>
                <w:rStyle w:val="normaltextrun"/>
                <w:rFonts w:ascii="Arial" w:hAnsi="Arial" w:cs="Arial"/>
                <w:color w:val="000000"/>
                <w:sz w:val="22"/>
                <w:szCs w:val="22"/>
              </w:rPr>
              <w:t>04</w:t>
            </w:r>
          </w:p>
        </w:tc>
      </w:tr>
    </w:tbl>
    <w:p w14:paraId="5F400351" w14:textId="6850FEE6"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35CC34A3"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60C0E81"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Change management and control Policy</w:t>
      </w:r>
    </w:p>
    <w:p w14:paraId="47955B08"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7D21899" w14:textId="77777777" w:rsidR="004E133A" w:rsidRPr="00602371" w:rsidRDefault="004E133A" w:rsidP="004E133A">
      <w:pPr>
        <w:keepNext/>
        <w:numPr>
          <w:ilvl w:val="0"/>
          <w:numId w:val="66"/>
        </w:numPr>
        <w:spacing w:after="240" w:line="240" w:lineRule="auto"/>
        <w:outlineLvl w:val="0"/>
        <w:rPr>
          <w:rFonts w:ascii="Arial" w:eastAsia="Times New Roman" w:hAnsi="Arial" w:cs="Arial"/>
          <w:b/>
          <w:bCs/>
          <w:color w:val="000000" w:themeColor="text1"/>
          <w:sz w:val="20"/>
          <w:szCs w:val="20"/>
        </w:rPr>
      </w:pPr>
      <w:bookmarkStart w:id="40" w:name="_Toc14704676"/>
      <w:bookmarkStart w:id="41" w:name="_Toc34807921"/>
      <w:bookmarkStart w:id="42" w:name="_Toc58426628"/>
      <w:r w:rsidRPr="00602371">
        <w:rPr>
          <w:rFonts w:ascii="Arial" w:eastAsia="Times New Roman" w:hAnsi="Arial" w:cs="Arial"/>
          <w:b/>
          <w:bCs/>
          <w:color w:val="000000" w:themeColor="text1"/>
          <w:sz w:val="20"/>
          <w:szCs w:val="20"/>
        </w:rPr>
        <w:t>Introduction</w:t>
      </w:r>
      <w:bookmarkEnd w:id="40"/>
      <w:bookmarkEnd w:id="41"/>
      <w:bookmarkEnd w:id="42"/>
    </w:p>
    <w:p w14:paraId="6206857D" w14:textId="77777777" w:rsidR="004E133A" w:rsidRPr="00602371" w:rsidRDefault="004E133A" w:rsidP="004E133A">
      <w:pPr>
        <w:keepNext/>
        <w:numPr>
          <w:ilvl w:val="1"/>
          <w:numId w:val="68"/>
        </w:numPr>
        <w:spacing w:before="240" w:after="240" w:line="240" w:lineRule="auto"/>
        <w:ind w:left="1008"/>
        <w:outlineLvl w:val="1"/>
        <w:rPr>
          <w:rFonts w:ascii="Arial" w:eastAsia="Calibri" w:hAnsi="Arial" w:cs="Arial"/>
          <w:b/>
          <w:color w:val="000000" w:themeColor="text1"/>
          <w:sz w:val="20"/>
          <w:szCs w:val="20"/>
          <w:lang w:val="en-US"/>
        </w:rPr>
      </w:pPr>
      <w:bookmarkStart w:id="43" w:name="_Toc14704677"/>
      <w:bookmarkStart w:id="44" w:name="_Toc34807922"/>
      <w:bookmarkStart w:id="45" w:name="_Toc58426629"/>
      <w:r w:rsidRPr="00602371">
        <w:rPr>
          <w:rFonts w:ascii="Arial" w:eastAsia="Calibri" w:hAnsi="Arial" w:cs="Arial"/>
          <w:b/>
          <w:color w:val="000000" w:themeColor="text1"/>
          <w:sz w:val="20"/>
          <w:szCs w:val="20"/>
          <w:lang w:val="en-US"/>
        </w:rPr>
        <w:t>Overview</w:t>
      </w:r>
      <w:bookmarkEnd w:id="43"/>
      <w:bookmarkEnd w:id="44"/>
      <w:bookmarkEnd w:id="45"/>
    </w:p>
    <w:p w14:paraId="2F3BF96F" w14:textId="2F1178BF" w:rsidR="004E133A" w:rsidRPr="00602371" w:rsidRDefault="004E133A" w:rsidP="004E133A">
      <w:pPr>
        <w:spacing w:after="200" w:line="276"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Operational change management brings discipline and quality control to Information Security. Attention to governance and formal policies and procedures will ensure its success. Adopting formalized governance and policies for operational change management delivers a more disciplined and efficient infrastructure. This formalization requires communication; the documentation of important process workflows and personnel roles; and the alignment of automation tools, where appropriate. Where change management is non-existent, it is incumbent on Information Security’s senior management to provide the leadership and vision to jump-start the process. By defining processes and policies, Information Security organizations can demonstrate increased agility in responding predictably and reliably to new business demands.</w:t>
      </w:r>
    </w:p>
    <w:p w14:paraId="2ADCD5D1" w14:textId="66C8C1B9" w:rsidR="004E133A" w:rsidRPr="00602371" w:rsidRDefault="004E133A" w:rsidP="004E133A">
      <w:pPr>
        <w:spacing w:after="200" w:line="276" w:lineRule="auto"/>
        <w:ind w:left="426"/>
        <w:rPr>
          <w:rFonts w:ascii="Arial" w:eastAsia="Trebuchet MS" w:hAnsi="Arial" w:cs="Arial"/>
          <w:color w:val="000000" w:themeColor="text1"/>
          <w:sz w:val="20"/>
          <w:szCs w:val="20"/>
        </w:rPr>
      </w:pP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management has recognized the importance of change management and control and the associated risks with ineffective change management and control and have therefore formulated this Change Management and Control Policy </w:t>
      </w:r>
      <w:proofErr w:type="gramStart"/>
      <w:r w:rsidRPr="00602371">
        <w:rPr>
          <w:rFonts w:ascii="Arial" w:eastAsia="Trebuchet MS" w:hAnsi="Arial" w:cs="Arial"/>
          <w:color w:val="000000" w:themeColor="text1"/>
          <w:sz w:val="20"/>
          <w:szCs w:val="20"/>
        </w:rPr>
        <w:t>in order to</w:t>
      </w:r>
      <w:proofErr w:type="gramEnd"/>
      <w:r w:rsidRPr="00602371">
        <w:rPr>
          <w:rFonts w:ascii="Arial" w:eastAsia="Trebuchet MS" w:hAnsi="Arial" w:cs="Arial"/>
          <w:color w:val="000000" w:themeColor="text1"/>
          <w:sz w:val="20"/>
          <w:szCs w:val="20"/>
        </w:rPr>
        <w:t xml:space="preserve"> address the opportunities and associated risks. The purpose of this policy is to establish management direction and high-level objectives for change management and control. This policy will ensure the implementation of change management and control strategies to mitigate associated risks such as:</w:t>
      </w:r>
    </w:p>
    <w:p w14:paraId="75037921"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 xml:space="preserve">Information being corrupted and/or destroyed;  </w:t>
      </w:r>
    </w:p>
    <w:p w14:paraId="214AEEC3"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Computer performance being disrupted and/or degraded;</w:t>
      </w:r>
    </w:p>
    <w:p w14:paraId="52B66769"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 xml:space="preserve">Productivity losses being incurred; and </w:t>
      </w:r>
    </w:p>
    <w:p w14:paraId="3AAA064E"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Exposure to reputational risk.</w:t>
      </w:r>
    </w:p>
    <w:p w14:paraId="27C0AC0A" w14:textId="77777777" w:rsidR="004E133A" w:rsidRPr="00602371" w:rsidRDefault="004E133A" w:rsidP="004E133A">
      <w:pPr>
        <w:spacing w:after="200" w:line="240" w:lineRule="auto"/>
        <w:rPr>
          <w:rFonts w:ascii="Arial" w:eastAsia="Trebuchet MS" w:hAnsi="Arial" w:cs="Arial"/>
          <w:color w:val="000000" w:themeColor="text1"/>
          <w:sz w:val="20"/>
          <w:szCs w:val="20"/>
        </w:rPr>
      </w:pPr>
    </w:p>
    <w:p w14:paraId="2594BCF9" w14:textId="77777777" w:rsidR="004E133A" w:rsidRPr="00602371" w:rsidRDefault="004E133A" w:rsidP="004E133A">
      <w:pPr>
        <w:keepNext/>
        <w:keepLines/>
        <w:numPr>
          <w:ilvl w:val="1"/>
          <w:numId w:val="68"/>
        </w:numPr>
        <w:spacing w:before="200" w:after="240" w:line="240" w:lineRule="auto"/>
        <w:outlineLvl w:val="1"/>
        <w:rPr>
          <w:rFonts w:ascii="Arial" w:eastAsia="Calibri" w:hAnsi="Arial" w:cs="Arial"/>
          <w:b/>
          <w:color w:val="000000" w:themeColor="text1"/>
          <w:sz w:val="20"/>
          <w:szCs w:val="20"/>
          <w:lang w:val="en-US"/>
        </w:rPr>
      </w:pPr>
      <w:bookmarkStart w:id="46" w:name="_Toc14704678"/>
      <w:bookmarkStart w:id="47" w:name="_Toc34807923"/>
      <w:bookmarkStart w:id="48" w:name="_Toc58426630"/>
      <w:r w:rsidRPr="00602371">
        <w:rPr>
          <w:rFonts w:ascii="Arial" w:eastAsia="Calibri" w:hAnsi="Arial" w:cs="Arial"/>
          <w:b/>
          <w:color w:val="000000" w:themeColor="text1"/>
          <w:sz w:val="20"/>
          <w:szCs w:val="20"/>
          <w:lang w:val="en-US"/>
        </w:rPr>
        <w:t>Scope</w:t>
      </w:r>
      <w:bookmarkEnd w:id="46"/>
      <w:bookmarkEnd w:id="47"/>
      <w:bookmarkEnd w:id="48"/>
    </w:p>
    <w:p w14:paraId="56225EEB" w14:textId="53F74E4E" w:rsidR="004E133A" w:rsidRPr="00602371" w:rsidRDefault="004E133A" w:rsidP="004E133A">
      <w:pPr>
        <w:spacing w:after="200" w:line="276" w:lineRule="auto"/>
        <w:ind w:left="426"/>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This policy applies to all parties operating within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network environment or utilizing Information Resources. It covers the Servers, Networking equipment, Policies and Procedures located at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offices and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production related locations, where these systems are under the jurisdiction and/or ownership of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or subsidiaries. </w:t>
      </w:r>
    </w:p>
    <w:p w14:paraId="7FA03BA1" w14:textId="5183E139" w:rsidR="004E133A" w:rsidRPr="00602371" w:rsidRDefault="004E133A" w:rsidP="004E133A">
      <w:pPr>
        <w:spacing w:after="200" w:line="276" w:lineRule="auto"/>
        <w:ind w:left="426"/>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Development changes to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system has a separate change control process. Details about the process is documented in the </w:t>
      </w:r>
      <w:r w:rsidRPr="00602371">
        <w:rPr>
          <w:rFonts w:ascii="Arial" w:eastAsia="Trebuchet MS" w:hAnsi="Arial" w:cs="Arial"/>
          <w:b/>
          <w:bCs/>
          <w:color w:val="000000" w:themeColor="text1"/>
          <w:sz w:val="20"/>
          <w:szCs w:val="20"/>
          <w:lang w:val="en"/>
        </w:rPr>
        <w:t>Software Development Lifecycle (SDLC)</w:t>
      </w:r>
      <w:r w:rsidRPr="00602371">
        <w:rPr>
          <w:rFonts w:ascii="Arial" w:eastAsia="Trebuchet MS" w:hAnsi="Arial" w:cs="Arial"/>
          <w:color w:val="000000" w:themeColor="text1"/>
          <w:sz w:val="20"/>
          <w:szCs w:val="20"/>
          <w:lang w:val="en"/>
        </w:rPr>
        <w:t xml:space="preserve"> policies. </w:t>
      </w:r>
    </w:p>
    <w:p w14:paraId="411C7CA9" w14:textId="77777777" w:rsidR="004E133A" w:rsidRPr="00602371" w:rsidRDefault="004E133A" w:rsidP="004E133A">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49" w:name="_Toc14704679"/>
      <w:bookmarkStart w:id="50" w:name="_Toc34807924"/>
      <w:bookmarkStart w:id="51" w:name="_Toc58426631"/>
      <w:r w:rsidRPr="00602371">
        <w:rPr>
          <w:rFonts w:ascii="Arial" w:eastAsia="Times New Roman" w:hAnsi="Arial" w:cs="Arial"/>
          <w:b/>
          <w:bCs/>
          <w:color w:val="000000" w:themeColor="text1"/>
          <w:sz w:val="20"/>
          <w:szCs w:val="20"/>
        </w:rPr>
        <w:t>Policy Statement</w:t>
      </w:r>
      <w:bookmarkEnd w:id="49"/>
      <w:bookmarkEnd w:id="50"/>
      <w:bookmarkEnd w:id="51"/>
    </w:p>
    <w:p w14:paraId="7CE72BE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2" w:name="_Toc14704680"/>
      <w:bookmarkStart w:id="53" w:name="_Toc34807925"/>
      <w:bookmarkStart w:id="54" w:name="_Toc58426632"/>
      <w:r w:rsidRPr="00602371">
        <w:rPr>
          <w:rFonts w:ascii="Arial" w:eastAsia="Calibri" w:hAnsi="Arial" w:cs="Arial"/>
          <w:b/>
          <w:color w:val="000000" w:themeColor="text1"/>
          <w:sz w:val="20"/>
          <w:szCs w:val="20"/>
          <w:lang w:val="en-US"/>
        </w:rPr>
        <w:t>Preamble</w:t>
      </w:r>
      <w:bookmarkEnd w:id="52"/>
      <w:bookmarkEnd w:id="53"/>
      <w:bookmarkEnd w:id="54"/>
    </w:p>
    <w:p w14:paraId="4B8BDB7D"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Changes to information resources shall be managed and executed according to a formal change control process.  The control process will ensure that changes proposed are reviewed, authorised, tested, implemented, and released in a controlled manner; and that the status of each proposed change is monitored.</w:t>
      </w:r>
    </w:p>
    <w:p w14:paraId="4F702872"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In order to fulfil this policy, the following statements shall be adhered to:</w:t>
      </w:r>
    </w:p>
    <w:p w14:paraId="1CCC75A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5" w:name="_Toc14704681"/>
      <w:bookmarkStart w:id="56" w:name="_Toc34807926"/>
      <w:bookmarkStart w:id="57" w:name="_Toc58426633"/>
      <w:r w:rsidRPr="00602371">
        <w:rPr>
          <w:rFonts w:ascii="Arial" w:eastAsia="Calibri" w:hAnsi="Arial" w:cs="Arial"/>
          <w:b/>
          <w:color w:val="000000" w:themeColor="text1"/>
          <w:sz w:val="20"/>
          <w:szCs w:val="20"/>
          <w:lang w:val="en-US"/>
        </w:rPr>
        <w:lastRenderedPageBreak/>
        <w:t>Operational Procedures</w:t>
      </w:r>
      <w:bookmarkEnd w:id="55"/>
      <w:bookmarkEnd w:id="56"/>
      <w:bookmarkEnd w:id="57"/>
    </w:p>
    <w:p w14:paraId="6ACB6D00" w14:textId="4B642E35"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The change control process shall be formally defined and documented. A change control process shall be in place to control changes to all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information resources </w:t>
      </w:r>
    </w:p>
    <w:p w14:paraId="19217C3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8" w:name="_Toc14704682"/>
      <w:bookmarkStart w:id="59" w:name="_Toc34807927"/>
      <w:bookmarkStart w:id="60" w:name="_Toc58426634"/>
      <w:r w:rsidRPr="00602371">
        <w:rPr>
          <w:rFonts w:ascii="Arial" w:eastAsia="Calibri" w:hAnsi="Arial" w:cs="Arial"/>
          <w:b/>
          <w:color w:val="000000" w:themeColor="text1"/>
          <w:sz w:val="20"/>
          <w:szCs w:val="20"/>
          <w:lang w:val="en-US"/>
        </w:rPr>
        <w:t>Document Change</w:t>
      </w:r>
      <w:bookmarkEnd w:id="58"/>
      <w:bookmarkEnd w:id="59"/>
      <w:bookmarkEnd w:id="60"/>
    </w:p>
    <w:p w14:paraId="34A6C39D" w14:textId="77777777" w:rsidR="004E133A" w:rsidRPr="00602371" w:rsidRDefault="004E133A" w:rsidP="004E133A">
      <w:pPr>
        <w:numPr>
          <w:ilvl w:val="2"/>
          <w:numId w:val="67"/>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All change requests shall be stored whether approved or rejected. The approval of all change requests and the results thereof shall be documented on the RFC Request for Change document. </w:t>
      </w:r>
    </w:p>
    <w:p w14:paraId="7CAB2703" w14:textId="77777777" w:rsidR="004E133A" w:rsidRPr="00602371" w:rsidRDefault="004E133A" w:rsidP="004E133A">
      <w:pPr>
        <w:numPr>
          <w:ilvl w:val="2"/>
          <w:numId w:val="67"/>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A documented audit trail containing relevant information shall always be maintained.  This should include change request documentation, change authorisation and the outcome of the change. No person should implement changes to production information systems without the approval of other authorised personnel.</w:t>
      </w:r>
    </w:p>
    <w:p w14:paraId="4D049B2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1" w:name="_Toc34807929"/>
      <w:bookmarkStart w:id="62" w:name="_Toc58426635"/>
      <w:r w:rsidRPr="00602371">
        <w:rPr>
          <w:rFonts w:ascii="Arial" w:eastAsia="Calibri" w:hAnsi="Arial" w:cs="Arial"/>
          <w:b/>
          <w:color w:val="000000" w:themeColor="text1"/>
          <w:sz w:val="20"/>
          <w:szCs w:val="20"/>
          <w:lang w:val="en-US"/>
        </w:rPr>
        <w:t>Change Classification</w:t>
      </w:r>
      <w:bookmarkEnd w:id="61"/>
      <w:bookmarkEnd w:id="62"/>
    </w:p>
    <w:p w14:paraId="44C0BA6D"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All change requests shall be prioritized in terms of benefits, urgency, effort required and potential impact on operations. This will be documented on the </w:t>
      </w:r>
      <w:r w:rsidRPr="00602371">
        <w:rPr>
          <w:rFonts w:ascii="Arial" w:eastAsia="Trebuchet MS" w:hAnsi="Arial" w:cs="Arial"/>
          <w:color w:val="000000" w:themeColor="text1"/>
          <w:sz w:val="20"/>
          <w:szCs w:val="20"/>
        </w:rPr>
        <w:t>Request for Change document.</w:t>
      </w:r>
    </w:p>
    <w:p w14:paraId="30BCB53A"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3" w:name="_Toc34807930"/>
      <w:bookmarkStart w:id="64" w:name="_Toc58426636"/>
      <w:r w:rsidRPr="00602371">
        <w:rPr>
          <w:rFonts w:ascii="Arial" w:eastAsia="Calibri" w:hAnsi="Arial" w:cs="Arial"/>
          <w:b/>
          <w:color w:val="000000" w:themeColor="text1"/>
          <w:sz w:val="20"/>
          <w:szCs w:val="20"/>
          <w:lang w:val="en-US"/>
        </w:rPr>
        <w:t>Testing</w:t>
      </w:r>
      <w:bookmarkEnd w:id="63"/>
      <w:bookmarkEnd w:id="64"/>
    </w:p>
    <w:p w14:paraId="52812C70"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Changes shall be tested in an isolated, controlled, and representative environment (where such an environment is feasible) prior to implementation to minimize the effect on the relevant business process, to assess its impact on operations and security and to verify that only intended and approved changes were made. </w:t>
      </w:r>
    </w:p>
    <w:p w14:paraId="4092B1A2"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5" w:name="_Toc34807932"/>
      <w:bookmarkStart w:id="66" w:name="_Toc58426637"/>
      <w:r w:rsidRPr="00602371">
        <w:rPr>
          <w:rFonts w:ascii="Arial" w:eastAsia="Calibri" w:hAnsi="Arial" w:cs="Arial"/>
          <w:b/>
          <w:color w:val="000000" w:themeColor="text1"/>
          <w:sz w:val="20"/>
          <w:szCs w:val="20"/>
          <w:lang w:val="en-US"/>
        </w:rPr>
        <w:t>Approval</w:t>
      </w:r>
      <w:bookmarkEnd w:id="65"/>
      <w:bookmarkEnd w:id="66"/>
    </w:p>
    <w:p w14:paraId="56B571BC"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All changes shall be approved prior to implementation. Approval of changes shall be based on formal acceptance criteria </w:t>
      </w:r>
      <w:proofErr w:type="gramStart"/>
      <w:r w:rsidRPr="00602371">
        <w:rPr>
          <w:rFonts w:ascii="Arial" w:eastAsia="Trebuchet MS" w:hAnsi="Arial" w:cs="Arial"/>
          <w:color w:val="000000" w:themeColor="text1"/>
          <w:sz w:val="20"/>
          <w:szCs w:val="20"/>
          <w:lang w:val="en-US"/>
        </w:rPr>
        <w:t>i.e.</w:t>
      </w:r>
      <w:proofErr w:type="gramEnd"/>
      <w:r w:rsidRPr="00602371">
        <w:rPr>
          <w:rFonts w:ascii="Arial" w:eastAsia="Trebuchet MS" w:hAnsi="Arial" w:cs="Arial"/>
          <w:color w:val="000000" w:themeColor="text1"/>
          <w:sz w:val="20"/>
          <w:szCs w:val="20"/>
          <w:lang w:val="en-US"/>
        </w:rPr>
        <w:t xml:space="preserve"> the change request was done by an authorized user, the impact assessment was performed, and proposed changes were tested.</w:t>
      </w:r>
    </w:p>
    <w:p w14:paraId="09D929FE"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7" w:name="_Toc34807934"/>
      <w:bookmarkStart w:id="68" w:name="_Toc58426638"/>
      <w:r w:rsidRPr="00602371">
        <w:rPr>
          <w:rFonts w:ascii="Arial" w:eastAsia="Calibri" w:hAnsi="Arial" w:cs="Arial"/>
          <w:b/>
          <w:color w:val="000000" w:themeColor="text1"/>
          <w:sz w:val="20"/>
          <w:szCs w:val="20"/>
          <w:lang w:val="en-US"/>
        </w:rPr>
        <w:t>Implementation</w:t>
      </w:r>
      <w:bookmarkEnd w:id="67"/>
      <w:bookmarkEnd w:id="68"/>
    </w:p>
    <w:p w14:paraId="6B2CAFF1"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 xml:space="preserve">Implementation will only be undertaken after appropriate testing and approval by stakeholders. </w:t>
      </w:r>
    </w:p>
    <w:p w14:paraId="2C669302"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9" w:name="_Toc34807935"/>
      <w:bookmarkStart w:id="70" w:name="_Toc58426639"/>
      <w:r w:rsidRPr="00602371">
        <w:rPr>
          <w:rFonts w:ascii="Arial" w:eastAsia="Calibri" w:hAnsi="Arial" w:cs="Arial"/>
          <w:b/>
          <w:color w:val="000000" w:themeColor="text1"/>
          <w:sz w:val="20"/>
          <w:szCs w:val="20"/>
          <w:lang w:val="en-US"/>
        </w:rPr>
        <w:t>Fall Back</w:t>
      </w:r>
      <w:bookmarkEnd w:id="69"/>
      <w:bookmarkEnd w:id="70"/>
    </w:p>
    <w:p w14:paraId="76228146"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Procedures for aborting and recovering from unsuccessful changes shall be documented. Should the outcome of a change be different to the expected result (as identified in the testing of the change), procedures and responsibilities shall be noted for the recovery and continuity of the affected areas. Fall back procedures will be in place to ensure systems can revert to what they were prior to implementation of changes.</w:t>
      </w:r>
    </w:p>
    <w:p w14:paraId="24C65A8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1" w:name="_Toc34807936"/>
      <w:bookmarkStart w:id="72" w:name="_Toc58426640"/>
      <w:r w:rsidRPr="00602371">
        <w:rPr>
          <w:rFonts w:ascii="Arial" w:eastAsia="Calibri" w:hAnsi="Arial" w:cs="Arial"/>
          <w:b/>
          <w:color w:val="000000" w:themeColor="text1"/>
          <w:sz w:val="20"/>
          <w:szCs w:val="20"/>
          <w:lang w:val="en-US"/>
        </w:rPr>
        <w:t>Documentation</w:t>
      </w:r>
      <w:bookmarkEnd w:id="71"/>
      <w:bookmarkEnd w:id="72"/>
    </w:p>
    <w:p w14:paraId="688CEACD" w14:textId="5D4D93AC"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 xml:space="preserve">Information resources documentation shall be updated on the completion of each change and old documentation shall be archived or disposed of as per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data retention policies.</w:t>
      </w:r>
    </w:p>
    <w:p w14:paraId="10D5F1F5" w14:textId="77777777" w:rsidR="00EE5541" w:rsidRPr="00EE5541" w:rsidRDefault="004E133A" w:rsidP="00604157">
      <w:pPr>
        <w:keepNext/>
        <w:keepLines/>
        <w:numPr>
          <w:ilvl w:val="1"/>
          <w:numId w:val="64"/>
        </w:numPr>
        <w:spacing w:before="200" w:after="240" w:line="240" w:lineRule="auto"/>
        <w:contextualSpacing/>
        <w:outlineLvl w:val="1"/>
        <w:rPr>
          <w:rFonts w:ascii="Arial" w:eastAsia="Calibri" w:hAnsi="Arial" w:cs="Arial"/>
          <w:b/>
          <w:color w:val="000000" w:themeColor="text1"/>
          <w:sz w:val="20"/>
          <w:szCs w:val="20"/>
          <w:lang w:val="en-US"/>
        </w:rPr>
      </w:pPr>
      <w:r w:rsidRPr="00EE5541">
        <w:rPr>
          <w:rFonts w:ascii="Arial" w:eastAsia="Trebuchet MS" w:hAnsi="Arial" w:cs="Arial"/>
          <w:color w:val="000000" w:themeColor="text1"/>
          <w:sz w:val="20"/>
          <w:szCs w:val="20"/>
          <w:lang w:val="en-US"/>
        </w:rPr>
        <w:t xml:space="preserve">Information resources documentation is used for reference purposes in various scenarios </w:t>
      </w:r>
      <w:proofErr w:type="gramStart"/>
      <w:r w:rsidRPr="00EE5541">
        <w:rPr>
          <w:rFonts w:ascii="Arial" w:eastAsia="Trebuchet MS" w:hAnsi="Arial" w:cs="Arial"/>
          <w:color w:val="000000" w:themeColor="text1"/>
          <w:sz w:val="20"/>
          <w:szCs w:val="20"/>
          <w:lang w:val="en-US"/>
        </w:rPr>
        <w:t>i.e.</w:t>
      </w:r>
      <w:proofErr w:type="gramEnd"/>
      <w:r w:rsidRPr="00EE5541">
        <w:rPr>
          <w:rFonts w:ascii="Arial" w:eastAsia="Trebuchet MS" w:hAnsi="Arial" w:cs="Arial"/>
          <w:color w:val="000000" w:themeColor="text1"/>
          <w:sz w:val="20"/>
          <w:szCs w:val="20"/>
          <w:lang w:val="en-US"/>
        </w:rPr>
        <w:t xml:space="preserve"> further development of existing information resources as well as ensuring adequate knowledge transfer in the event of the original developer and/or development house being unavailable. It is therefore imperative that information resources documentation is complete, accurate and kept up to date with the latest changes. </w:t>
      </w:r>
      <w:bookmarkStart w:id="73" w:name="_Toc34807937"/>
      <w:bookmarkStart w:id="74" w:name="_Toc58426641"/>
    </w:p>
    <w:p w14:paraId="4F5391B6" w14:textId="77777777" w:rsidR="00EE5541" w:rsidRPr="00EE5541" w:rsidRDefault="00EE5541" w:rsidP="00EE5541">
      <w:pPr>
        <w:keepNext/>
        <w:keepLines/>
        <w:spacing w:before="200" w:after="240" w:line="240" w:lineRule="auto"/>
        <w:ind w:left="1110"/>
        <w:contextualSpacing/>
        <w:outlineLvl w:val="1"/>
        <w:rPr>
          <w:rFonts w:ascii="Arial" w:eastAsia="Calibri" w:hAnsi="Arial" w:cs="Arial"/>
          <w:b/>
          <w:color w:val="000000" w:themeColor="text1"/>
          <w:sz w:val="20"/>
          <w:szCs w:val="20"/>
          <w:lang w:val="en-US"/>
        </w:rPr>
      </w:pPr>
    </w:p>
    <w:p w14:paraId="49F343FE" w14:textId="7AB00F9A" w:rsidR="004E133A" w:rsidRPr="00EE5541" w:rsidRDefault="004E133A" w:rsidP="00604157">
      <w:pPr>
        <w:keepNext/>
        <w:keepLines/>
        <w:numPr>
          <w:ilvl w:val="1"/>
          <w:numId w:val="64"/>
        </w:numPr>
        <w:spacing w:before="200" w:after="240" w:line="240" w:lineRule="auto"/>
        <w:contextualSpacing/>
        <w:outlineLvl w:val="1"/>
        <w:rPr>
          <w:rFonts w:ascii="Arial" w:eastAsia="Calibri" w:hAnsi="Arial" w:cs="Arial"/>
          <w:b/>
          <w:color w:val="000000" w:themeColor="text1"/>
          <w:sz w:val="20"/>
          <w:szCs w:val="20"/>
          <w:lang w:val="en-US"/>
        </w:rPr>
      </w:pPr>
      <w:r w:rsidRPr="00EE5541">
        <w:rPr>
          <w:rFonts w:ascii="Arial" w:eastAsia="Calibri" w:hAnsi="Arial" w:cs="Arial"/>
          <w:b/>
          <w:color w:val="000000" w:themeColor="text1"/>
          <w:sz w:val="20"/>
          <w:szCs w:val="20"/>
          <w:lang w:val="en-US"/>
        </w:rPr>
        <w:t>Business continuity Plans (BCP)</w:t>
      </w:r>
      <w:bookmarkEnd w:id="73"/>
      <w:bookmarkEnd w:id="74"/>
    </w:p>
    <w:p w14:paraId="14844C51" w14:textId="3FBA872D" w:rsidR="004E133A"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Business continuity and Disaster recovery plans shall be updated with relevant changes, managed through the change control process. Business continuity plans rely on the completeness, accuracy, and availability of BCP documentation. BCP documentation is the road map used to minimize disruption to critical business processes where possible, and to facilitate their rapid recovery in the event of disasters. </w:t>
      </w:r>
    </w:p>
    <w:p w14:paraId="327083E9" w14:textId="77777777" w:rsidR="004E133A" w:rsidRPr="00602371" w:rsidRDefault="004E133A" w:rsidP="004E133A">
      <w:pPr>
        <w:spacing w:after="200" w:line="276" w:lineRule="auto"/>
        <w:contextualSpacing/>
        <w:rPr>
          <w:rFonts w:ascii="Arial" w:eastAsia="Trebuchet MS" w:hAnsi="Arial" w:cs="Arial"/>
          <w:color w:val="000000" w:themeColor="text1"/>
          <w:sz w:val="20"/>
          <w:szCs w:val="20"/>
          <w:lang w:val="en-US"/>
        </w:rPr>
      </w:pPr>
    </w:p>
    <w:p w14:paraId="21815C3C"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5" w:name="_Toc34807938"/>
      <w:bookmarkStart w:id="76" w:name="_Toc58426642"/>
      <w:r w:rsidRPr="00602371">
        <w:rPr>
          <w:rFonts w:ascii="Arial" w:eastAsia="Calibri" w:hAnsi="Arial" w:cs="Arial"/>
          <w:b/>
          <w:color w:val="000000" w:themeColor="text1"/>
          <w:sz w:val="20"/>
          <w:szCs w:val="20"/>
          <w:lang w:val="en-US"/>
        </w:rPr>
        <w:lastRenderedPageBreak/>
        <w:t>Emergency Changes</w:t>
      </w:r>
      <w:bookmarkEnd w:id="75"/>
      <w:bookmarkEnd w:id="76"/>
    </w:p>
    <w:p w14:paraId="1D282176" w14:textId="4F216972" w:rsidR="00EE554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Specific procedures to ensure the proper control, authorization, and documentation of emergency changes shall be in place. Specific parameters will be defined as a standard for classifying changes as Emergency changes.</w:t>
      </w:r>
    </w:p>
    <w:p w14:paraId="4FD728DC" w14:textId="77777777" w:rsidR="00EE5541" w:rsidRPr="00EE5541" w:rsidRDefault="00EE5541" w:rsidP="00EE5541">
      <w:pPr>
        <w:spacing w:after="200" w:line="276" w:lineRule="auto"/>
        <w:ind w:left="1500"/>
        <w:contextualSpacing/>
        <w:rPr>
          <w:rFonts w:ascii="Arial" w:eastAsia="Trebuchet MS" w:hAnsi="Arial" w:cs="Arial"/>
          <w:color w:val="000000" w:themeColor="text1"/>
          <w:sz w:val="20"/>
          <w:szCs w:val="20"/>
          <w:lang w:val="en-US"/>
        </w:rPr>
      </w:pPr>
    </w:p>
    <w:p w14:paraId="655C071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7" w:name="_Toc34807939"/>
      <w:bookmarkStart w:id="78" w:name="_Toc58426643"/>
      <w:r w:rsidRPr="00602371">
        <w:rPr>
          <w:rFonts w:ascii="Arial" w:eastAsia="Calibri" w:hAnsi="Arial" w:cs="Arial"/>
          <w:b/>
          <w:color w:val="000000" w:themeColor="text1"/>
          <w:sz w:val="20"/>
          <w:szCs w:val="20"/>
          <w:lang w:val="en-US"/>
        </w:rPr>
        <w:t>Change Monitoring</w:t>
      </w:r>
      <w:bookmarkEnd w:id="77"/>
      <w:bookmarkEnd w:id="78"/>
    </w:p>
    <w:p w14:paraId="168A2C7F"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All changes will be monitored once they have been rolled-out to the production environment. Deviations from design specifications and test results will be documented and escalated to the solution owner for ratification.  </w:t>
      </w:r>
    </w:p>
    <w:p w14:paraId="4DD9BDC2"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79" w:name="_Toc58426644"/>
      <w:r w:rsidRPr="00602371">
        <w:rPr>
          <w:rFonts w:ascii="Arial" w:eastAsia="Times New Roman" w:hAnsi="Arial" w:cs="Arial"/>
          <w:b/>
          <w:bCs/>
          <w:color w:val="000000" w:themeColor="text1"/>
          <w:sz w:val="20"/>
          <w:szCs w:val="20"/>
        </w:rPr>
        <w:t>References</w:t>
      </w:r>
      <w:bookmarkEnd w:id="79"/>
      <w:r w:rsidRPr="00602371">
        <w:rPr>
          <w:rFonts w:ascii="Arial" w:eastAsia="Times New Roman" w:hAnsi="Arial" w:cs="Arial"/>
          <w:b/>
          <w:bCs/>
          <w:color w:val="000000" w:themeColor="text1"/>
          <w:sz w:val="20"/>
          <w:szCs w:val="20"/>
        </w:rPr>
        <w:t xml:space="preserve"> </w:t>
      </w:r>
    </w:p>
    <w:tbl>
      <w:tblPr>
        <w:tblStyle w:val="TableGrid1"/>
        <w:tblW w:w="8820" w:type="dxa"/>
        <w:tblInd w:w="-5" w:type="dxa"/>
        <w:tblLayout w:type="fixed"/>
        <w:tblLook w:val="04A0" w:firstRow="1" w:lastRow="0" w:firstColumn="1" w:lastColumn="0" w:noHBand="0" w:noVBand="1"/>
      </w:tblPr>
      <w:tblGrid>
        <w:gridCol w:w="8820"/>
      </w:tblGrid>
      <w:tr w:rsidR="004E133A" w:rsidRPr="00602371" w14:paraId="14058B2E" w14:textId="77777777" w:rsidTr="003056C5">
        <w:trPr>
          <w:trHeight w:val="191"/>
        </w:trPr>
        <w:tc>
          <w:tcPr>
            <w:tcW w:w="8820" w:type="dxa"/>
            <w:shd w:val="clear" w:color="auto" w:fill="F2F2F2"/>
          </w:tcPr>
          <w:p w14:paraId="3551891A"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Document Name</w:t>
            </w:r>
          </w:p>
        </w:tc>
      </w:tr>
      <w:tr w:rsidR="004E133A" w:rsidRPr="00602371" w14:paraId="61985D21" w14:textId="77777777" w:rsidTr="003056C5">
        <w:trPr>
          <w:trHeight w:val="183"/>
        </w:trPr>
        <w:tc>
          <w:tcPr>
            <w:tcW w:w="8820" w:type="dxa"/>
          </w:tcPr>
          <w:p w14:paraId="33B92A4B"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lang w:val="en"/>
              </w:rPr>
              <w:t>SDLC Software Development Lifecycle</w:t>
            </w:r>
          </w:p>
        </w:tc>
      </w:tr>
      <w:tr w:rsidR="004E133A" w:rsidRPr="00602371" w14:paraId="187C133F" w14:textId="77777777" w:rsidTr="003056C5">
        <w:trPr>
          <w:trHeight w:val="242"/>
        </w:trPr>
        <w:tc>
          <w:tcPr>
            <w:tcW w:w="8820" w:type="dxa"/>
          </w:tcPr>
          <w:p w14:paraId="2D39ABAF"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System change control</w:t>
            </w:r>
          </w:p>
        </w:tc>
      </w:tr>
      <w:tr w:rsidR="004E133A" w:rsidRPr="00602371" w14:paraId="3D3A5196" w14:textId="77777777" w:rsidTr="003056C5">
        <w:trPr>
          <w:trHeight w:val="229"/>
        </w:trPr>
        <w:tc>
          <w:tcPr>
            <w:tcW w:w="8820" w:type="dxa"/>
          </w:tcPr>
          <w:p w14:paraId="6AFB13FA" w14:textId="77777777" w:rsidR="004E133A" w:rsidRPr="00602371" w:rsidRDefault="004E133A" w:rsidP="003056C5">
            <w:pPr>
              <w:rPr>
                <w:rFonts w:ascii="Arial" w:hAnsi="Arial" w:cs="Arial"/>
                <w:color w:val="000000" w:themeColor="text1"/>
              </w:rPr>
            </w:pPr>
          </w:p>
        </w:tc>
      </w:tr>
      <w:tr w:rsidR="004E133A" w:rsidRPr="00602371" w14:paraId="42E7039B" w14:textId="77777777" w:rsidTr="003056C5">
        <w:trPr>
          <w:trHeight w:val="229"/>
        </w:trPr>
        <w:tc>
          <w:tcPr>
            <w:tcW w:w="8820" w:type="dxa"/>
          </w:tcPr>
          <w:p w14:paraId="0158B366" w14:textId="77777777" w:rsidR="004E133A" w:rsidRPr="00602371" w:rsidRDefault="004E133A" w:rsidP="003056C5">
            <w:pPr>
              <w:rPr>
                <w:rFonts w:ascii="Arial" w:hAnsi="Arial" w:cs="Arial"/>
                <w:color w:val="000000" w:themeColor="text1"/>
              </w:rPr>
            </w:pPr>
          </w:p>
        </w:tc>
      </w:tr>
      <w:tr w:rsidR="004E133A" w:rsidRPr="00602371" w14:paraId="23903003" w14:textId="77777777" w:rsidTr="003056C5">
        <w:trPr>
          <w:trHeight w:val="229"/>
        </w:trPr>
        <w:tc>
          <w:tcPr>
            <w:tcW w:w="8820" w:type="dxa"/>
          </w:tcPr>
          <w:p w14:paraId="338229F3" w14:textId="77777777" w:rsidR="004E133A" w:rsidRPr="00602371" w:rsidRDefault="004E133A" w:rsidP="003056C5">
            <w:pPr>
              <w:rPr>
                <w:rFonts w:ascii="Arial" w:hAnsi="Arial" w:cs="Arial"/>
                <w:color w:val="000000" w:themeColor="text1"/>
              </w:rPr>
            </w:pPr>
          </w:p>
        </w:tc>
      </w:tr>
      <w:tr w:rsidR="004E133A" w:rsidRPr="00602371" w14:paraId="1510095F" w14:textId="77777777" w:rsidTr="003056C5">
        <w:trPr>
          <w:trHeight w:val="216"/>
        </w:trPr>
        <w:tc>
          <w:tcPr>
            <w:tcW w:w="8820" w:type="dxa"/>
          </w:tcPr>
          <w:p w14:paraId="6D8EA9AB" w14:textId="77777777" w:rsidR="004E133A" w:rsidRPr="00602371" w:rsidRDefault="004E133A" w:rsidP="003056C5">
            <w:pPr>
              <w:rPr>
                <w:rFonts w:ascii="Arial" w:hAnsi="Arial" w:cs="Arial"/>
                <w:color w:val="000000" w:themeColor="text1"/>
              </w:rPr>
            </w:pPr>
          </w:p>
        </w:tc>
      </w:tr>
    </w:tbl>
    <w:p w14:paraId="23444BEB" w14:textId="77777777" w:rsidR="004E133A" w:rsidRPr="00602371" w:rsidRDefault="004E133A" w:rsidP="004E133A">
      <w:pPr>
        <w:tabs>
          <w:tab w:val="left" w:pos="432"/>
        </w:tabs>
        <w:spacing w:after="0" w:line="240" w:lineRule="auto"/>
        <w:rPr>
          <w:rFonts w:ascii="Arial" w:eastAsia="Times New Roman" w:hAnsi="Arial" w:cs="Arial"/>
          <w:color w:val="000000" w:themeColor="text1"/>
          <w:sz w:val="20"/>
          <w:szCs w:val="20"/>
          <w:lang w:val="en-US"/>
        </w:rPr>
      </w:pPr>
    </w:p>
    <w:p w14:paraId="0E213803"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0" w:name="_Toc58426645"/>
      <w:r w:rsidRPr="00602371">
        <w:rPr>
          <w:rFonts w:ascii="Arial" w:eastAsia="Times New Roman" w:hAnsi="Arial" w:cs="Arial"/>
          <w:b/>
          <w:bCs/>
          <w:color w:val="000000" w:themeColor="text1"/>
          <w:sz w:val="20"/>
          <w:szCs w:val="20"/>
        </w:rPr>
        <w:t>Outputs</w:t>
      </w:r>
      <w:bookmarkEnd w:id="80"/>
    </w:p>
    <w:p w14:paraId="2B6E8310" w14:textId="77777777" w:rsidR="004E133A" w:rsidRPr="00602371" w:rsidRDefault="004E133A" w:rsidP="004E133A">
      <w:pPr>
        <w:spacing w:after="200" w:line="276" w:lineRule="auto"/>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The following records need to be kept and stored securely.</w:t>
      </w:r>
    </w:p>
    <w:tbl>
      <w:tblPr>
        <w:tblStyle w:val="TableGrid1"/>
        <w:tblW w:w="8820" w:type="dxa"/>
        <w:tblInd w:w="-5" w:type="dxa"/>
        <w:tblLayout w:type="fixed"/>
        <w:tblLook w:val="04A0" w:firstRow="1" w:lastRow="0" w:firstColumn="1" w:lastColumn="0" w:noHBand="0" w:noVBand="1"/>
      </w:tblPr>
      <w:tblGrid>
        <w:gridCol w:w="2340"/>
        <w:gridCol w:w="2790"/>
        <w:gridCol w:w="1998"/>
        <w:gridCol w:w="1692"/>
      </w:tblGrid>
      <w:tr w:rsidR="004E133A" w:rsidRPr="00602371" w14:paraId="071F4BA2" w14:textId="77777777" w:rsidTr="003056C5">
        <w:trPr>
          <w:trHeight w:val="250"/>
        </w:trPr>
        <w:tc>
          <w:tcPr>
            <w:tcW w:w="2340" w:type="dxa"/>
            <w:shd w:val="clear" w:color="auto" w:fill="F2F2F2"/>
          </w:tcPr>
          <w:p w14:paraId="49A6CA96"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Record</w:t>
            </w:r>
          </w:p>
        </w:tc>
        <w:tc>
          <w:tcPr>
            <w:tcW w:w="2790" w:type="dxa"/>
            <w:shd w:val="clear" w:color="auto" w:fill="F2F2F2"/>
          </w:tcPr>
          <w:p w14:paraId="1EB6CB2A"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Responsible Person</w:t>
            </w:r>
          </w:p>
        </w:tc>
        <w:tc>
          <w:tcPr>
            <w:tcW w:w="1998" w:type="dxa"/>
            <w:shd w:val="clear" w:color="auto" w:fill="F2F2F2"/>
          </w:tcPr>
          <w:p w14:paraId="659CC899"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Retention</w:t>
            </w:r>
          </w:p>
        </w:tc>
        <w:tc>
          <w:tcPr>
            <w:tcW w:w="1692" w:type="dxa"/>
            <w:shd w:val="clear" w:color="auto" w:fill="F2F2F2"/>
          </w:tcPr>
          <w:p w14:paraId="4AC87437"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 xml:space="preserve">Disposition </w:t>
            </w:r>
          </w:p>
        </w:tc>
      </w:tr>
      <w:tr w:rsidR="004E133A" w:rsidRPr="00602371" w14:paraId="0C39B3AE" w14:textId="77777777" w:rsidTr="003056C5">
        <w:trPr>
          <w:trHeight w:val="250"/>
        </w:trPr>
        <w:tc>
          <w:tcPr>
            <w:tcW w:w="2340" w:type="dxa"/>
          </w:tcPr>
          <w:p w14:paraId="56A53DAC"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Request For Change</w:t>
            </w:r>
          </w:p>
        </w:tc>
        <w:tc>
          <w:tcPr>
            <w:tcW w:w="2790" w:type="dxa"/>
          </w:tcPr>
          <w:p w14:paraId="1C3BD5B0"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IT Manager</w:t>
            </w:r>
          </w:p>
        </w:tc>
        <w:tc>
          <w:tcPr>
            <w:tcW w:w="1998" w:type="dxa"/>
          </w:tcPr>
          <w:p w14:paraId="3E81917C"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12 Months</w:t>
            </w:r>
          </w:p>
        </w:tc>
        <w:tc>
          <w:tcPr>
            <w:tcW w:w="1692" w:type="dxa"/>
          </w:tcPr>
          <w:p w14:paraId="0BB72601"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Delete / Archive</w:t>
            </w:r>
          </w:p>
        </w:tc>
      </w:tr>
      <w:tr w:rsidR="004E133A" w:rsidRPr="00602371" w14:paraId="60434601" w14:textId="77777777" w:rsidTr="003056C5">
        <w:trPr>
          <w:trHeight w:val="250"/>
        </w:trPr>
        <w:tc>
          <w:tcPr>
            <w:tcW w:w="2340" w:type="dxa"/>
          </w:tcPr>
          <w:p w14:paraId="1CAEE059" w14:textId="77777777" w:rsidR="004E133A" w:rsidRPr="00602371" w:rsidRDefault="004E133A" w:rsidP="003056C5">
            <w:pPr>
              <w:rPr>
                <w:rFonts w:ascii="Arial" w:hAnsi="Arial" w:cs="Arial"/>
                <w:color w:val="000000" w:themeColor="text1"/>
              </w:rPr>
            </w:pPr>
          </w:p>
        </w:tc>
        <w:tc>
          <w:tcPr>
            <w:tcW w:w="2790" w:type="dxa"/>
          </w:tcPr>
          <w:p w14:paraId="7BE16A67" w14:textId="77777777" w:rsidR="004E133A" w:rsidRPr="00602371" w:rsidRDefault="004E133A" w:rsidP="003056C5">
            <w:pPr>
              <w:rPr>
                <w:rFonts w:ascii="Arial" w:hAnsi="Arial" w:cs="Arial"/>
                <w:color w:val="000000" w:themeColor="text1"/>
              </w:rPr>
            </w:pPr>
          </w:p>
        </w:tc>
        <w:tc>
          <w:tcPr>
            <w:tcW w:w="1998" w:type="dxa"/>
          </w:tcPr>
          <w:p w14:paraId="11BBFAD7" w14:textId="77777777" w:rsidR="004E133A" w:rsidRPr="00602371" w:rsidRDefault="004E133A" w:rsidP="003056C5">
            <w:pPr>
              <w:rPr>
                <w:rFonts w:ascii="Arial" w:hAnsi="Arial" w:cs="Arial"/>
                <w:color w:val="000000" w:themeColor="text1"/>
              </w:rPr>
            </w:pPr>
          </w:p>
        </w:tc>
        <w:tc>
          <w:tcPr>
            <w:tcW w:w="1692" w:type="dxa"/>
          </w:tcPr>
          <w:p w14:paraId="7392C2AC" w14:textId="77777777" w:rsidR="004E133A" w:rsidRPr="00602371" w:rsidRDefault="004E133A" w:rsidP="003056C5">
            <w:pPr>
              <w:rPr>
                <w:rFonts w:ascii="Arial" w:hAnsi="Arial" w:cs="Arial"/>
                <w:color w:val="000000" w:themeColor="text1"/>
              </w:rPr>
            </w:pPr>
          </w:p>
        </w:tc>
      </w:tr>
      <w:tr w:rsidR="004E133A" w:rsidRPr="00602371" w14:paraId="285E550A" w14:textId="77777777" w:rsidTr="003056C5">
        <w:trPr>
          <w:trHeight w:val="250"/>
        </w:trPr>
        <w:tc>
          <w:tcPr>
            <w:tcW w:w="2340" w:type="dxa"/>
          </w:tcPr>
          <w:p w14:paraId="0FE18895" w14:textId="77777777" w:rsidR="004E133A" w:rsidRPr="00602371" w:rsidRDefault="004E133A" w:rsidP="003056C5">
            <w:pPr>
              <w:rPr>
                <w:rFonts w:ascii="Arial" w:hAnsi="Arial" w:cs="Arial"/>
                <w:color w:val="000000" w:themeColor="text1"/>
              </w:rPr>
            </w:pPr>
          </w:p>
        </w:tc>
        <w:tc>
          <w:tcPr>
            <w:tcW w:w="2790" w:type="dxa"/>
          </w:tcPr>
          <w:p w14:paraId="5A41650A" w14:textId="77777777" w:rsidR="004E133A" w:rsidRPr="00602371" w:rsidRDefault="004E133A" w:rsidP="003056C5">
            <w:pPr>
              <w:rPr>
                <w:rFonts w:ascii="Arial" w:hAnsi="Arial" w:cs="Arial"/>
                <w:color w:val="000000" w:themeColor="text1"/>
              </w:rPr>
            </w:pPr>
          </w:p>
        </w:tc>
        <w:tc>
          <w:tcPr>
            <w:tcW w:w="1998" w:type="dxa"/>
          </w:tcPr>
          <w:p w14:paraId="19CE1138" w14:textId="77777777" w:rsidR="004E133A" w:rsidRPr="00602371" w:rsidRDefault="004E133A" w:rsidP="003056C5">
            <w:pPr>
              <w:rPr>
                <w:rFonts w:ascii="Arial" w:hAnsi="Arial" w:cs="Arial"/>
                <w:color w:val="000000" w:themeColor="text1"/>
              </w:rPr>
            </w:pPr>
          </w:p>
        </w:tc>
        <w:tc>
          <w:tcPr>
            <w:tcW w:w="1692" w:type="dxa"/>
          </w:tcPr>
          <w:p w14:paraId="117749FE" w14:textId="77777777" w:rsidR="004E133A" w:rsidRPr="00602371" w:rsidRDefault="004E133A" w:rsidP="003056C5">
            <w:pPr>
              <w:rPr>
                <w:rFonts w:ascii="Arial" w:hAnsi="Arial" w:cs="Arial"/>
                <w:color w:val="000000" w:themeColor="text1"/>
              </w:rPr>
            </w:pPr>
          </w:p>
        </w:tc>
      </w:tr>
      <w:tr w:rsidR="004E133A" w:rsidRPr="00602371" w14:paraId="0E152B6A" w14:textId="77777777" w:rsidTr="003056C5">
        <w:trPr>
          <w:trHeight w:val="250"/>
        </w:trPr>
        <w:tc>
          <w:tcPr>
            <w:tcW w:w="2340" w:type="dxa"/>
          </w:tcPr>
          <w:p w14:paraId="45F12A36" w14:textId="77777777" w:rsidR="004E133A" w:rsidRPr="00602371" w:rsidRDefault="004E133A" w:rsidP="003056C5">
            <w:pPr>
              <w:rPr>
                <w:rFonts w:ascii="Arial" w:hAnsi="Arial" w:cs="Arial"/>
                <w:color w:val="000000" w:themeColor="text1"/>
              </w:rPr>
            </w:pPr>
          </w:p>
        </w:tc>
        <w:tc>
          <w:tcPr>
            <w:tcW w:w="2790" w:type="dxa"/>
          </w:tcPr>
          <w:p w14:paraId="4FED41B1" w14:textId="77777777" w:rsidR="004E133A" w:rsidRPr="00602371" w:rsidRDefault="004E133A" w:rsidP="003056C5">
            <w:pPr>
              <w:rPr>
                <w:rFonts w:ascii="Arial" w:hAnsi="Arial" w:cs="Arial"/>
                <w:color w:val="000000" w:themeColor="text1"/>
              </w:rPr>
            </w:pPr>
          </w:p>
        </w:tc>
        <w:tc>
          <w:tcPr>
            <w:tcW w:w="1998" w:type="dxa"/>
          </w:tcPr>
          <w:p w14:paraId="5BFE089A" w14:textId="77777777" w:rsidR="004E133A" w:rsidRPr="00602371" w:rsidRDefault="004E133A" w:rsidP="003056C5">
            <w:pPr>
              <w:rPr>
                <w:rFonts w:ascii="Arial" w:hAnsi="Arial" w:cs="Arial"/>
                <w:color w:val="000000" w:themeColor="text1"/>
              </w:rPr>
            </w:pPr>
          </w:p>
        </w:tc>
        <w:tc>
          <w:tcPr>
            <w:tcW w:w="1692" w:type="dxa"/>
          </w:tcPr>
          <w:p w14:paraId="3B9CEBF7" w14:textId="77777777" w:rsidR="004E133A" w:rsidRPr="00602371" w:rsidRDefault="004E133A" w:rsidP="003056C5">
            <w:pPr>
              <w:rPr>
                <w:rFonts w:ascii="Arial" w:hAnsi="Arial" w:cs="Arial"/>
                <w:color w:val="000000" w:themeColor="text1"/>
              </w:rPr>
            </w:pPr>
          </w:p>
        </w:tc>
      </w:tr>
    </w:tbl>
    <w:p w14:paraId="782A2C8B" w14:textId="77777777" w:rsidR="004E133A" w:rsidRPr="00602371" w:rsidRDefault="004E133A" w:rsidP="004E133A">
      <w:pPr>
        <w:spacing w:after="200" w:line="276" w:lineRule="auto"/>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04FBBC06"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1" w:name="_Toc58426646"/>
      <w:r w:rsidRPr="00602371">
        <w:rPr>
          <w:rFonts w:ascii="Arial" w:eastAsia="Times New Roman" w:hAnsi="Arial" w:cs="Arial"/>
          <w:b/>
          <w:bCs/>
          <w:color w:val="000000" w:themeColor="text1"/>
          <w:sz w:val="20"/>
          <w:szCs w:val="20"/>
        </w:rPr>
        <w:t>Enforcement</w:t>
      </w:r>
      <w:bookmarkEnd w:id="81"/>
    </w:p>
    <w:p w14:paraId="4868D878" w14:textId="04272752" w:rsidR="004E133A" w:rsidRPr="00602371" w:rsidRDefault="004E133A" w:rsidP="004E133A">
      <w:pPr>
        <w:spacing w:after="200" w:line="276" w:lineRule="auto"/>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w:t>
      </w:r>
    </w:p>
    <w:p w14:paraId="79454676" w14:textId="77777777" w:rsidR="004E133A" w:rsidRPr="00602371" w:rsidRDefault="004E133A" w:rsidP="004E133A">
      <w:pPr>
        <w:spacing w:after="200" w:line="276" w:lineRule="auto"/>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Any exception to the policy must comply with the </w:t>
      </w:r>
      <w:r w:rsidRPr="00602371">
        <w:rPr>
          <w:rFonts w:ascii="Arial" w:eastAsia="Trebuchet MS" w:hAnsi="Arial" w:cs="Arial"/>
          <w:b/>
          <w:bCs/>
          <w:color w:val="000000" w:themeColor="text1"/>
          <w:sz w:val="20"/>
          <w:szCs w:val="20"/>
          <w:lang w:val="en"/>
        </w:rPr>
        <w:t>Exceptions Policy</w:t>
      </w:r>
      <w:r w:rsidRPr="00602371">
        <w:rPr>
          <w:rFonts w:ascii="Arial" w:eastAsia="Trebuchet MS" w:hAnsi="Arial" w:cs="Arial"/>
          <w:color w:val="000000" w:themeColor="text1"/>
          <w:sz w:val="20"/>
          <w:szCs w:val="20"/>
          <w:lang w:val="en"/>
        </w:rPr>
        <w:t xml:space="preserve">. </w:t>
      </w:r>
    </w:p>
    <w:p w14:paraId="71AD1905" w14:textId="0DA708B6" w:rsidR="004E133A" w:rsidRPr="00602371" w:rsidRDefault="00EE5541"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2" w:name="_Toc58426647"/>
      <w:r>
        <w:rPr>
          <w:rFonts w:ascii="Arial" w:eastAsia="MS Mincho" w:hAnsi="Arial" w:cs="Arial"/>
          <w:noProof/>
          <w:color w:val="000000" w:themeColor="text1"/>
          <w:sz w:val="20"/>
          <w:szCs w:val="20"/>
        </w:rPr>
        <w:drawing>
          <wp:anchor distT="0" distB="0" distL="114300" distR="114300" simplePos="0" relativeHeight="251665408" behindDoc="1" locked="0" layoutInCell="1" allowOverlap="1" wp14:anchorId="68D5F986" wp14:editId="59169959">
            <wp:simplePos x="0" y="0"/>
            <wp:positionH relativeFrom="column">
              <wp:posOffset>3734435</wp:posOffset>
            </wp:positionH>
            <wp:positionV relativeFrom="paragraph">
              <wp:posOffset>894715</wp:posOffset>
            </wp:positionV>
            <wp:extent cx="1188720" cy="802005"/>
            <wp:effectExtent l="0" t="0" r="0" b="0"/>
            <wp:wrapNone/>
            <wp:docPr id="9" name="Picture 9"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4E133A" w:rsidRPr="00602371">
        <w:rPr>
          <w:rFonts w:ascii="Arial" w:eastAsia="Times New Roman" w:hAnsi="Arial" w:cs="Arial"/>
          <w:b/>
          <w:bCs/>
          <w:color w:val="000000" w:themeColor="text1"/>
          <w:sz w:val="20"/>
          <w:szCs w:val="20"/>
        </w:rPr>
        <w:t>Definitions</w:t>
      </w:r>
      <w:bookmarkEnd w:id="82"/>
      <w:r w:rsidR="004E133A" w:rsidRPr="00602371">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4E133A" w:rsidRPr="00602371" w14:paraId="574B3BC3"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18A5D446"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r w:rsidRPr="00602371">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CCD33DC"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r w:rsidRPr="00602371">
              <w:rPr>
                <w:rFonts w:ascii="Arial" w:eastAsia="Trebuchet MS" w:hAnsi="Arial" w:cs="Arial"/>
                <w:b/>
                <w:bCs/>
                <w:color w:val="000000" w:themeColor="text1"/>
                <w:sz w:val="20"/>
                <w:szCs w:val="20"/>
              </w:rPr>
              <w:t>DESCRIPTION</w:t>
            </w:r>
          </w:p>
        </w:tc>
      </w:tr>
      <w:tr w:rsidR="004E133A" w:rsidRPr="00602371" w14:paraId="385A1117" w14:textId="77777777" w:rsidTr="00EE5541">
        <w:trPr>
          <w:trHeight w:val="305"/>
          <w:jc w:val="center"/>
        </w:trPr>
        <w:tc>
          <w:tcPr>
            <w:tcW w:w="4726" w:type="dxa"/>
            <w:shd w:val="clear" w:color="auto" w:fill="F2F2F2"/>
            <w:tcMar>
              <w:top w:w="0" w:type="dxa"/>
              <w:left w:w="108" w:type="dxa"/>
              <w:bottom w:w="0" w:type="dxa"/>
              <w:right w:w="108" w:type="dxa"/>
            </w:tcMar>
            <w:vAlign w:val="center"/>
          </w:tcPr>
          <w:p w14:paraId="7C40948F"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5490214B" w14:textId="77777777" w:rsidR="004E133A" w:rsidRPr="00602371" w:rsidRDefault="004E133A" w:rsidP="003056C5">
            <w:pPr>
              <w:spacing w:after="200" w:line="276" w:lineRule="auto"/>
              <w:rPr>
                <w:rFonts w:ascii="Arial" w:eastAsia="Trebuchet MS" w:hAnsi="Arial" w:cs="Arial"/>
                <w:color w:val="000000" w:themeColor="text1"/>
                <w:sz w:val="20"/>
                <w:szCs w:val="20"/>
              </w:rPr>
            </w:pPr>
          </w:p>
        </w:tc>
      </w:tr>
    </w:tbl>
    <w:p w14:paraId="7E33B1ED" w14:textId="581A8D2E" w:rsidR="00EE5541" w:rsidRDefault="00EE5541" w:rsidP="00C63427">
      <w:pPr>
        <w:pStyle w:val="paragraph"/>
        <w:spacing w:before="0" w:beforeAutospacing="0" w:after="0" w:afterAutospacing="0"/>
        <w:jc w:val="both"/>
        <w:textAlignment w:val="baseline"/>
        <w:rPr>
          <w:rStyle w:val="eop"/>
          <w:rFonts w:ascii="Arial" w:hAnsi="Arial" w:cs="Arial"/>
          <w:color w:val="000000"/>
          <w:sz w:val="22"/>
          <w:szCs w:val="22"/>
        </w:rPr>
      </w:pPr>
    </w:p>
    <w:p w14:paraId="21A0D15D" w14:textId="66A30DFA"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42358826" w14:textId="77777777" w:rsidR="00EE5541" w:rsidRDefault="00EE5541" w:rsidP="00C63427">
      <w:pPr>
        <w:pStyle w:val="paragraph"/>
        <w:spacing w:before="0" w:beforeAutospacing="0" w:after="0" w:afterAutospacing="0"/>
        <w:jc w:val="both"/>
        <w:textAlignment w:val="baseline"/>
        <w:rPr>
          <w:rStyle w:val="normaltextrun"/>
          <w:rFonts w:ascii="Arial" w:hAnsi="Arial" w:cs="Arial"/>
          <w:b/>
          <w:bCs/>
          <w:sz w:val="20"/>
          <w:szCs w:val="20"/>
        </w:rPr>
      </w:pPr>
    </w:p>
    <w:p w14:paraId="7B41AC95" w14:textId="3CE898AA" w:rsidR="00C63427" w:rsidRPr="00EE5541" w:rsidRDefault="00C9397F" w:rsidP="00C63427">
      <w:pPr>
        <w:pStyle w:val="paragraph"/>
        <w:spacing w:before="0" w:beforeAutospacing="0" w:after="0" w:afterAutospacing="0"/>
        <w:jc w:val="both"/>
        <w:textAlignment w:val="baseline"/>
        <w:rPr>
          <w:rStyle w:val="eop"/>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2186CBEA"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0A7FC875" w14:textId="54866AED" w:rsidR="004E133A" w:rsidRDefault="00C63427" w:rsidP="004E133A">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w:t>
      </w:r>
      <w:r w:rsidR="000224C7">
        <w:rPr>
          <w:rStyle w:val="normaltextrun"/>
          <w:rFonts w:ascii="Arial" w:hAnsi="Arial" w:cs="Arial"/>
          <w:sz w:val="20"/>
          <w:szCs w:val="20"/>
        </w:rPr>
        <w:t>21</w:t>
      </w:r>
    </w:p>
    <w:p w14:paraId="43C0FAE9" w14:textId="5D669D4D" w:rsidR="000224C7" w:rsidRDefault="000224C7" w:rsidP="004E133A">
      <w:pPr>
        <w:pStyle w:val="paragraph"/>
        <w:spacing w:before="0" w:beforeAutospacing="0" w:after="0" w:afterAutospacing="0"/>
        <w:jc w:val="both"/>
        <w:textAlignment w:val="baseline"/>
        <w:rPr>
          <w:rStyle w:val="normaltextrun"/>
          <w:rFonts w:ascii="Arial" w:hAnsi="Arial" w:cs="Arial"/>
          <w:sz w:val="20"/>
          <w:szCs w:val="20"/>
        </w:rPr>
      </w:pPr>
    </w:p>
    <w:p w14:paraId="44AD78F3" w14:textId="4E05E448" w:rsidR="000224C7" w:rsidRDefault="000224C7" w:rsidP="004E133A">
      <w:pPr>
        <w:pStyle w:val="paragraph"/>
        <w:spacing w:before="0" w:beforeAutospacing="0" w:after="0" w:afterAutospacing="0"/>
        <w:jc w:val="both"/>
        <w:textAlignment w:val="baseline"/>
        <w:rPr>
          <w:rStyle w:val="normaltextrun"/>
          <w:rFonts w:ascii="Arial" w:hAnsi="Arial" w:cs="Arial"/>
          <w:sz w:val="20"/>
          <w:szCs w:val="20"/>
        </w:rPr>
      </w:pPr>
    </w:p>
    <w:p w14:paraId="53138E79" w14:textId="77777777"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407E53C0" w14:textId="495FC4A4" w:rsidR="004E133A" w:rsidRDefault="004E133A" w:rsidP="004E133A">
      <w:pPr>
        <w:pStyle w:val="paragraph"/>
        <w:spacing w:before="0" w:beforeAutospacing="0" w:after="0" w:afterAutospacing="0"/>
        <w:jc w:val="both"/>
        <w:textAlignment w:val="baseline"/>
        <w:rPr>
          <w:rStyle w:val="eop"/>
          <w:rFonts w:ascii="Arial" w:hAnsi="Arial" w:cs="Arial"/>
          <w:sz w:val="20"/>
          <w:szCs w:val="20"/>
        </w:rPr>
      </w:pPr>
    </w:p>
    <w:p w14:paraId="0DB35E4A"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4E2BE61B"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57136763"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1CA8C96C"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7A07A3E3" w14:textId="5A460151" w:rsidR="004E133A" w:rsidRDefault="004E133A" w:rsidP="004E133A">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65" w:type="dxa"/>
        <w:tblLook w:val="04A0" w:firstRow="1" w:lastRow="0" w:firstColumn="1" w:lastColumn="0" w:noHBand="0" w:noVBand="1"/>
      </w:tblPr>
      <w:tblGrid>
        <w:gridCol w:w="5580"/>
        <w:gridCol w:w="2520"/>
        <w:gridCol w:w="2065"/>
      </w:tblGrid>
      <w:tr w:rsidR="004E133A" w14:paraId="44214E4D" w14:textId="77777777" w:rsidTr="000224C7">
        <w:trPr>
          <w:trHeight w:val="890"/>
        </w:trPr>
        <w:sdt>
          <w:sdtPr>
            <w:rPr>
              <w:noProof/>
            </w:rPr>
            <w:alias w:val="Insert Company Logo"/>
            <w:tag w:val="Insert Company Logo"/>
            <w:id w:val="-935509635"/>
            <w15:color w:val="FFFF00"/>
            <w:picture/>
          </w:sdtPr>
          <w:sdtContent>
            <w:tc>
              <w:tcPr>
                <w:tcW w:w="5580" w:type="dxa"/>
                <w:tcBorders>
                  <w:top w:val="nil"/>
                  <w:left w:val="nil"/>
                  <w:bottom w:val="nil"/>
                  <w:right w:val="single" w:sz="4" w:space="0" w:color="auto"/>
                </w:tcBorders>
              </w:tcPr>
              <w:p w14:paraId="5170CCB2" w14:textId="51C31EF2" w:rsidR="004E133A" w:rsidRDefault="004E133A"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F69AD11" w14:textId="0F2F2925" w:rsidR="004E133A"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4E133A" w14:paraId="2DCB4C71" w14:textId="77777777" w:rsidTr="000224C7">
        <w:trPr>
          <w:trHeight w:val="350"/>
        </w:trPr>
        <w:tc>
          <w:tcPr>
            <w:tcW w:w="5580" w:type="dxa"/>
            <w:vMerge w:val="restart"/>
            <w:tcBorders>
              <w:top w:val="nil"/>
              <w:left w:val="nil"/>
              <w:bottom w:val="nil"/>
              <w:right w:val="single" w:sz="4" w:space="0" w:color="auto"/>
            </w:tcBorders>
          </w:tcPr>
          <w:p w14:paraId="4CC5B3D1" w14:textId="4AAD6D85" w:rsidR="004E133A" w:rsidRDefault="005051C6"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63712" behindDoc="1" locked="0" layoutInCell="1" allowOverlap="1" wp14:anchorId="7AE84876" wp14:editId="03598831">
                  <wp:simplePos x="0" y="0"/>
                  <wp:positionH relativeFrom="column">
                    <wp:posOffset>74295</wp:posOffset>
                  </wp:positionH>
                  <wp:positionV relativeFrom="paragraph">
                    <wp:posOffset>-486410</wp:posOffset>
                  </wp:positionV>
                  <wp:extent cx="2624328" cy="1060704"/>
                  <wp:effectExtent l="0" t="0" r="5080" b="6350"/>
                  <wp:wrapNone/>
                  <wp:docPr id="8" name="Picture 8"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20" w:type="dxa"/>
            <w:tcBorders>
              <w:left w:val="single" w:sz="4" w:space="0" w:color="auto"/>
            </w:tcBorders>
            <w:vAlign w:val="center"/>
          </w:tcPr>
          <w:p w14:paraId="57903C94"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5370E9EF"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6D9F515C" w14:textId="77777777" w:rsidTr="000224C7">
        <w:trPr>
          <w:trHeight w:val="350"/>
        </w:trPr>
        <w:tc>
          <w:tcPr>
            <w:tcW w:w="5580" w:type="dxa"/>
            <w:vMerge/>
            <w:tcBorders>
              <w:top w:val="nil"/>
              <w:left w:val="nil"/>
              <w:bottom w:val="nil"/>
              <w:right w:val="single" w:sz="4" w:space="0" w:color="auto"/>
            </w:tcBorders>
          </w:tcPr>
          <w:p w14:paraId="6B4063FD"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2048D20E"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4AF215A" w14:textId="53B1507D"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75B1A4BB" w14:textId="77777777" w:rsidTr="000224C7">
        <w:tc>
          <w:tcPr>
            <w:tcW w:w="5580" w:type="dxa"/>
            <w:vMerge/>
            <w:tcBorders>
              <w:top w:val="nil"/>
              <w:left w:val="nil"/>
              <w:bottom w:val="nil"/>
              <w:right w:val="single" w:sz="4" w:space="0" w:color="auto"/>
            </w:tcBorders>
          </w:tcPr>
          <w:p w14:paraId="14012432"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AD649B1"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9D5AF44" w14:textId="728737F1" w:rsidR="004E133A"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4E133A">
              <w:rPr>
                <w:rStyle w:val="normaltextrun"/>
                <w:rFonts w:ascii="Arial" w:hAnsi="Arial" w:cs="Arial"/>
                <w:color w:val="000000"/>
                <w:sz w:val="22"/>
                <w:szCs w:val="22"/>
              </w:rPr>
              <w:t>-005</w:t>
            </w:r>
          </w:p>
        </w:tc>
      </w:tr>
    </w:tbl>
    <w:p w14:paraId="3B09A2C1" w14:textId="77777777"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BB593A9"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FEEBA85"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Clean Desk Policy</w:t>
      </w:r>
    </w:p>
    <w:p w14:paraId="04767189"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EEE59EE" w14:textId="77777777" w:rsidR="004E133A" w:rsidRPr="003267EE" w:rsidRDefault="004E133A" w:rsidP="004E133A">
      <w:pPr>
        <w:keepNext/>
        <w:numPr>
          <w:ilvl w:val="0"/>
          <w:numId w:val="69"/>
        </w:numPr>
        <w:spacing w:after="240" w:line="240" w:lineRule="auto"/>
        <w:outlineLvl w:val="0"/>
        <w:rPr>
          <w:rFonts w:ascii="Arial" w:eastAsia="Times New Roman" w:hAnsi="Arial" w:cs="Arial"/>
          <w:b/>
          <w:bCs/>
          <w:color w:val="000000" w:themeColor="text1"/>
          <w:sz w:val="20"/>
          <w:szCs w:val="20"/>
        </w:rPr>
      </w:pPr>
      <w:bookmarkStart w:id="83" w:name="_Toc14705817"/>
      <w:bookmarkStart w:id="84" w:name="_Toc57792847"/>
      <w:r w:rsidRPr="003267EE">
        <w:rPr>
          <w:rFonts w:ascii="Arial" w:eastAsia="Times New Roman" w:hAnsi="Arial" w:cs="Arial"/>
          <w:b/>
          <w:bCs/>
          <w:color w:val="000000" w:themeColor="text1"/>
          <w:sz w:val="20"/>
          <w:szCs w:val="20"/>
        </w:rPr>
        <w:t>Introduction</w:t>
      </w:r>
      <w:bookmarkEnd w:id="83"/>
      <w:bookmarkEnd w:id="84"/>
    </w:p>
    <w:p w14:paraId="28FCCC0A" w14:textId="77777777" w:rsidR="004E133A" w:rsidRPr="003267EE" w:rsidRDefault="004E133A" w:rsidP="004E133A">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85" w:name="_Toc14705818"/>
      <w:bookmarkStart w:id="86" w:name="_Toc57792848"/>
      <w:r w:rsidRPr="003267EE">
        <w:rPr>
          <w:rFonts w:ascii="Arial" w:eastAsia="Calibri" w:hAnsi="Arial" w:cs="Arial"/>
          <w:b/>
          <w:color w:val="000000" w:themeColor="text1"/>
          <w:sz w:val="20"/>
          <w:szCs w:val="20"/>
          <w:lang w:val="en-US"/>
        </w:rPr>
        <w:t>Overview</w:t>
      </w:r>
      <w:bookmarkEnd w:id="85"/>
      <w:bookmarkEnd w:id="86"/>
    </w:p>
    <w:p w14:paraId="052C678A" w14:textId="77777777"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 clean desk policy can be an important tool to ensure that all sensitive/confidential materials are removed from an end-user workspace and locked away when the items are not in use or an employee leaves his/her workstation. It is one of the top strategies to utilize when trying to reduce the risk of security breaches in the workplace. Such a policy can also increase employee’s awareness about protecting sensitive information.</w:t>
      </w:r>
    </w:p>
    <w:p w14:paraId="138CCCB0" w14:textId="77777777" w:rsidR="004E133A" w:rsidRPr="003267EE" w:rsidRDefault="004E133A" w:rsidP="004E133A">
      <w:pPr>
        <w:keepNext/>
        <w:keepLines/>
        <w:numPr>
          <w:ilvl w:val="1"/>
          <w:numId w:val="70"/>
        </w:numPr>
        <w:spacing w:before="200" w:after="240" w:line="240" w:lineRule="auto"/>
        <w:outlineLvl w:val="1"/>
        <w:rPr>
          <w:rFonts w:ascii="Arial" w:eastAsia="Calibri" w:hAnsi="Arial" w:cs="Arial"/>
          <w:b/>
          <w:color w:val="000000" w:themeColor="text1"/>
          <w:sz w:val="20"/>
          <w:szCs w:val="20"/>
          <w:lang w:val="en-US"/>
        </w:rPr>
      </w:pPr>
      <w:bookmarkStart w:id="87" w:name="_Toc14705819"/>
      <w:bookmarkStart w:id="88" w:name="_Toc57792849"/>
      <w:r w:rsidRPr="003267EE">
        <w:rPr>
          <w:rFonts w:ascii="Arial" w:eastAsia="Calibri" w:hAnsi="Arial" w:cs="Arial"/>
          <w:b/>
          <w:color w:val="000000" w:themeColor="text1"/>
          <w:sz w:val="20"/>
          <w:szCs w:val="20"/>
          <w:lang w:val="en-US"/>
        </w:rPr>
        <w:t>Scope</w:t>
      </w:r>
      <w:bookmarkEnd w:id="87"/>
      <w:bookmarkEnd w:id="88"/>
    </w:p>
    <w:p w14:paraId="1B952E38" w14:textId="67582295"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
        </w:rPr>
      </w:pPr>
      <w:r w:rsidRPr="003267EE">
        <w:rPr>
          <w:rFonts w:ascii="Arial" w:eastAsia="Times New Roman" w:hAnsi="Arial" w:cs="Arial"/>
          <w:color w:val="000000" w:themeColor="text1"/>
          <w:sz w:val="20"/>
          <w:szCs w:val="20"/>
          <w:lang w:val="en"/>
        </w:rPr>
        <w:t xml:space="preserve">This policy applies to all parties operating within the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network environment or utilizing Information Resources. It covers the data networks, servers, and personal computers (stand-alone or network-enabled), located at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offices, employee home office, and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production-related locations, where these systems are under the jurisdiction and/or ownership of the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or subsidiaries, and any personal computers, laptops, mobile device and or servers authorized to access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data networks. </w:t>
      </w:r>
    </w:p>
    <w:p w14:paraId="451AC940" w14:textId="77777777" w:rsidR="004E133A"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
        </w:rPr>
        <w:t>A Clean Desk policy is not only ISO 27001/17799 compliant, but it is also part of standard privacy controls.</w:t>
      </w:r>
    </w:p>
    <w:p w14:paraId="2FA76ADA" w14:textId="77777777"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p>
    <w:p w14:paraId="44BAF56D" w14:textId="77777777" w:rsidR="004E133A" w:rsidRPr="003267EE" w:rsidRDefault="004E133A" w:rsidP="004E133A">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89" w:name="_Toc57792850"/>
      <w:r w:rsidRPr="003267EE">
        <w:rPr>
          <w:rFonts w:ascii="Arial" w:eastAsia="Times New Roman" w:hAnsi="Arial" w:cs="Arial"/>
          <w:b/>
          <w:bCs/>
          <w:color w:val="000000" w:themeColor="text1"/>
          <w:sz w:val="20"/>
          <w:szCs w:val="20"/>
        </w:rPr>
        <w:t>Policy Statement</w:t>
      </w:r>
      <w:bookmarkEnd w:id="89"/>
    </w:p>
    <w:p w14:paraId="53663455" w14:textId="77777777" w:rsidR="004E133A" w:rsidRPr="003267EE" w:rsidRDefault="004E133A" w:rsidP="004E133A">
      <w:pPr>
        <w:keepNext/>
        <w:numPr>
          <w:ilvl w:val="1"/>
          <w:numId w:val="64"/>
        </w:numPr>
        <w:spacing w:before="240" w:after="60" w:line="240" w:lineRule="auto"/>
        <w:outlineLvl w:val="1"/>
        <w:rPr>
          <w:rFonts w:ascii="Arial" w:eastAsia="Calibri" w:hAnsi="Arial" w:cs="Arial"/>
          <w:b/>
          <w:color w:val="000000" w:themeColor="text1"/>
          <w:sz w:val="20"/>
          <w:szCs w:val="20"/>
          <w:lang w:val="en-US"/>
        </w:rPr>
      </w:pPr>
      <w:bookmarkStart w:id="90" w:name="_Toc57792851"/>
      <w:r w:rsidRPr="003267EE">
        <w:rPr>
          <w:rFonts w:ascii="Arial" w:eastAsia="Calibri" w:hAnsi="Arial" w:cs="Arial"/>
          <w:b/>
          <w:color w:val="000000" w:themeColor="text1"/>
          <w:sz w:val="20"/>
          <w:szCs w:val="20"/>
          <w:lang w:val="en-US"/>
        </w:rPr>
        <w:t>Generic Requirements</w:t>
      </w:r>
      <w:bookmarkEnd w:id="90"/>
    </w:p>
    <w:p w14:paraId="12F283A3"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Employees are required to ensure that all sensitive/confidential information in hardcopy or electronic form is secured in a confidential and safe place in their work area at the end of the day and when they are expected to be absent for an extended period. </w:t>
      </w:r>
    </w:p>
    <w:p w14:paraId="7CB0C71F"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Computer workstations must be screen locked when the workspace is unoccupied.</w:t>
      </w:r>
    </w:p>
    <w:p w14:paraId="24D3F855"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Computer workstations must be shut completely down at the end of the workday. </w:t>
      </w:r>
    </w:p>
    <w:p w14:paraId="72EAA952"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File cabinets containing Restricted or Sensitive information must be kept closed and locked when not in use or when not attended. </w:t>
      </w:r>
    </w:p>
    <w:p w14:paraId="2F6EA3D4"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Keys and access cards used for access to Restricted or Sensitive information must not be left unattended. </w:t>
      </w:r>
    </w:p>
    <w:p w14:paraId="428FCB5D"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Laptops must be either locked with a locking cable or locked away in a drawer. </w:t>
      </w:r>
    </w:p>
    <w:p w14:paraId="21799657"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Passwords may not be left on sticky notes posted on or under a computer, nor may they be left written down in any form in an accessible location. </w:t>
      </w:r>
    </w:p>
    <w:p w14:paraId="50893C21"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Printouts containing Restricted or Sensitive information, as defined in the Information Classification Policy should be immediately removed from the printer. </w:t>
      </w:r>
    </w:p>
    <w:p w14:paraId="3BD4A47E"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Upon disposal, Confidential and/or Restricted documents should be shredded in the official shredder bins or placed in the lock confidential disposal bins.</w:t>
      </w:r>
    </w:p>
    <w:p w14:paraId="67B73BD4"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meeting room whiteboards must be cleaned after every meeting.</w:t>
      </w:r>
    </w:p>
    <w:p w14:paraId="7B7F2DD9"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Lock away unattended portable computing devices such as laptops and tablets.</w:t>
      </w:r>
    </w:p>
    <w:p w14:paraId="590EC502"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Treat mass storage devices such as CDROM, DVD, or USB drives as sensitive and secure them in a locked drawer.</w:t>
      </w:r>
    </w:p>
    <w:p w14:paraId="26A8BC37"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printers and fax machines should be cleared of printed papers as soon as they are printed, this helps ensure that sensitive documents are not left on printer trays for the wrong person to pick up.</w:t>
      </w:r>
    </w:p>
    <w:p w14:paraId="32493F55" w14:textId="77777777" w:rsidR="004E133A" w:rsidRPr="009C1184"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shared printers must be secured with user PIN codes.</w:t>
      </w:r>
      <w:bookmarkStart w:id="91" w:name="_Toc57792852"/>
    </w:p>
    <w:p w14:paraId="3F0F5FF1" w14:textId="77777777" w:rsidR="004E133A" w:rsidRDefault="004E133A" w:rsidP="004E133A">
      <w:pPr>
        <w:tabs>
          <w:tab w:val="left" w:pos="432"/>
        </w:tabs>
        <w:spacing w:after="0" w:line="240" w:lineRule="auto"/>
        <w:ind w:left="1500"/>
        <w:rPr>
          <w:rFonts w:ascii="Arial" w:eastAsia="Times New Roman" w:hAnsi="Arial" w:cs="Arial"/>
          <w:color w:val="000000" w:themeColor="text1"/>
          <w:sz w:val="20"/>
          <w:szCs w:val="20"/>
          <w:lang w:val="en-US"/>
        </w:rPr>
      </w:pPr>
    </w:p>
    <w:p w14:paraId="4BE08601" w14:textId="77777777" w:rsidR="004E133A" w:rsidRPr="009C1184" w:rsidRDefault="004E133A" w:rsidP="004E133A">
      <w:pPr>
        <w:tabs>
          <w:tab w:val="left" w:pos="432"/>
        </w:tabs>
        <w:spacing w:after="0" w:line="240" w:lineRule="auto"/>
        <w:ind w:left="1500"/>
        <w:rPr>
          <w:rFonts w:ascii="Arial" w:eastAsia="Times New Roman" w:hAnsi="Arial" w:cs="Arial"/>
          <w:color w:val="000000" w:themeColor="text1"/>
          <w:sz w:val="20"/>
          <w:szCs w:val="20"/>
          <w:lang w:val="en-US"/>
        </w:rPr>
      </w:pPr>
    </w:p>
    <w:p w14:paraId="7F81ABF3" w14:textId="77777777" w:rsidR="004E133A" w:rsidRPr="003267EE" w:rsidRDefault="004E133A" w:rsidP="004E133A">
      <w:pPr>
        <w:tabs>
          <w:tab w:val="left" w:pos="432"/>
        </w:tabs>
        <w:spacing w:after="0" w:line="240" w:lineRule="auto"/>
        <w:ind w:left="390"/>
        <w:rPr>
          <w:rFonts w:ascii="Arial" w:eastAsia="Times New Roman" w:hAnsi="Arial" w:cs="Arial"/>
          <w:color w:val="000000" w:themeColor="text1"/>
          <w:sz w:val="20"/>
          <w:szCs w:val="20"/>
          <w:lang w:val="en-US"/>
        </w:rPr>
      </w:pPr>
      <w:r w:rsidRPr="003267EE">
        <w:rPr>
          <w:rFonts w:ascii="Arial" w:eastAsia="Times New Roman" w:hAnsi="Arial" w:cs="Arial"/>
          <w:b/>
          <w:bCs/>
          <w:color w:val="000000" w:themeColor="text1"/>
          <w:sz w:val="20"/>
          <w:szCs w:val="20"/>
        </w:rPr>
        <w:t>References</w:t>
      </w:r>
      <w:bookmarkEnd w:id="91"/>
      <w:r w:rsidRPr="003267EE">
        <w:rPr>
          <w:rFonts w:ascii="Arial" w:eastAsia="Times New Roman" w:hAnsi="Arial" w:cs="Arial"/>
          <w:b/>
          <w:bCs/>
          <w:color w:val="000000" w:themeColor="text1"/>
          <w:sz w:val="20"/>
          <w:szCs w:val="20"/>
        </w:rPr>
        <w:t xml:space="preserve"> </w:t>
      </w:r>
    </w:p>
    <w:tbl>
      <w:tblPr>
        <w:tblStyle w:val="TableGrid1"/>
        <w:tblW w:w="9299" w:type="dxa"/>
        <w:tblInd w:w="-5" w:type="dxa"/>
        <w:tblLayout w:type="fixed"/>
        <w:tblLook w:val="04A0" w:firstRow="1" w:lastRow="0" w:firstColumn="1" w:lastColumn="0" w:noHBand="0" w:noVBand="1"/>
      </w:tblPr>
      <w:tblGrid>
        <w:gridCol w:w="9299"/>
      </w:tblGrid>
      <w:tr w:rsidR="004E133A" w:rsidRPr="003267EE" w14:paraId="40CE4EFB" w14:textId="77777777" w:rsidTr="003056C5">
        <w:trPr>
          <w:trHeight w:val="191"/>
        </w:trPr>
        <w:tc>
          <w:tcPr>
            <w:tcW w:w="9299" w:type="dxa"/>
            <w:shd w:val="clear" w:color="auto" w:fill="F2F2F2"/>
          </w:tcPr>
          <w:p w14:paraId="2CAE9672"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Document Name</w:t>
            </w:r>
          </w:p>
        </w:tc>
      </w:tr>
      <w:tr w:rsidR="004E133A" w:rsidRPr="003267EE" w14:paraId="5FF13614" w14:textId="77777777" w:rsidTr="003056C5">
        <w:trPr>
          <w:trHeight w:val="183"/>
        </w:trPr>
        <w:tc>
          <w:tcPr>
            <w:tcW w:w="9299" w:type="dxa"/>
          </w:tcPr>
          <w:p w14:paraId="45B8DC88" w14:textId="77777777" w:rsidR="004E133A" w:rsidRPr="003267EE" w:rsidRDefault="004E133A" w:rsidP="003056C5">
            <w:pPr>
              <w:rPr>
                <w:rFonts w:ascii="Arial" w:hAnsi="Arial" w:cs="Arial"/>
                <w:color w:val="000000" w:themeColor="text1"/>
              </w:rPr>
            </w:pPr>
            <w:r w:rsidRPr="003267EE">
              <w:rPr>
                <w:rFonts w:ascii="Arial" w:hAnsi="Arial" w:cs="Arial"/>
                <w:color w:val="000000" w:themeColor="text1"/>
              </w:rPr>
              <w:t>Exceptions Policy</w:t>
            </w:r>
          </w:p>
        </w:tc>
      </w:tr>
      <w:tr w:rsidR="004E133A" w:rsidRPr="003267EE" w14:paraId="019CC6B2" w14:textId="77777777" w:rsidTr="003056C5">
        <w:trPr>
          <w:trHeight w:val="242"/>
        </w:trPr>
        <w:tc>
          <w:tcPr>
            <w:tcW w:w="9299" w:type="dxa"/>
          </w:tcPr>
          <w:p w14:paraId="43B493F4" w14:textId="77777777" w:rsidR="004E133A" w:rsidRPr="003267EE" w:rsidRDefault="004E133A" w:rsidP="003056C5">
            <w:pPr>
              <w:rPr>
                <w:rFonts w:ascii="Arial" w:hAnsi="Arial" w:cs="Arial"/>
                <w:color w:val="000000" w:themeColor="text1"/>
              </w:rPr>
            </w:pPr>
            <w:r w:rsidRPr="003267EE">
              <w:rPr>
                <w:rFonts w:ascii="Arial" w:hAnsi="Arial" w:cs="Arial"/>
                <w:color w:val="000000" w:themeColor="text1"/>
              </w:rPr>
              <w:t>Information Classification Policy</w:t>
            </w:r>
          </w:p>
        </w:tc>
      </w:tr>
      <w:tr w:rsidR="004E133A" w:rsidRPr="003267EE" w14:paraId="0AC64533" w14:textId="77777777" w:rsidTr="003056C5">
        <w:trPr>
          <w:trHeight w:val="229"/>
        </w:trPr>
        <w:tc>
          <w:tcPr>
            <w:tcW w:w="9299" w:type="dxa"/>
          </w:tcPr>
          <w:p w14:paraId="767F3FFA" w14:textId="77777777" w:rsidR="004E133A" w:rsidRPr="003267EE" w:rsidRDefault="004E133A" w:rsidP="003056C5">
            <w:pPr>
              <w:rPr>
                <w:rFonts w:ascii="Arial" w:hAnsi="Arial" w:cs="Arial"/>
                <w:color w:val="000000" w:themeColor="text1"/>
              </w:rPr>
            </w:pPr>
          </w:p>
        </w:tc>
      </w:tr>
      <w:tr w:rsidR="004E133A" w:rsidRPr="003267EE" w14:paraId="45C837EF" w14:textId="77777777" w:rsidTr="003056C5">
        <w:trPr>
          <w:trHeight w:val="229"/>
        </w:trPr>
        <w:tc>
          <w:tcPr>
            <w:tcW w:w="9299" w:type="dxa"/>
          </w:tcPr>
          <w:p w14:paraId="7359596A" w14:textId="77777777" w:rsidR="004E133A" w:rsidRPr="003267EE" w:rsidRDefault="004E133A" w:rsidP="003056C5">
            <w:pPr>
              <w:rPr>
                <w:rFonts w:ascii="Arial" w:hAnsi="Arial" w:cs="Arial"/>
                <w:color w:val="000000" w:themeColor="text1"/>
              </w:rPr>
            </w:pPr>
          </w:p>
        </w:tc>
      </w:tr>
      <w:tr w:rsidR="004E133A" w:rsidRPr="003267EE" w14:paraId="5ACCA62F" w14:textId="77777777" w:rsidTr="003056C5">
        <w:trPr>
          <w:trHeight w:val="229"/>
        </w:trPr>
        <w:tc>
          <w:tcPr>
            <w:tcW w:w="9299" w:type="dxa"/>
          </w:tcPr>
          <w:p w14:paraId="2D16B28D" w14:textId="77777777" w:rsidR="004E133A" w:rsidRPr="003267EE" w:rsidRDefault="004E133A" w:rsidP="003056C5">
            <w:pPr>
              <w:rPr>
                <w:rFonts w:ascii="Arial" w:hAnsi="Arial" w:cs="Arial"/>
                <w:color w:val="000000" w:themeColor="text1"/>
              </w:rPr>
            </w:pPr>
          </w:p>
        </w:tc>
      </w:tr>
      <w:tr w:rsidR="004E133A" w:rsidRPr="003267EE" w14:paraId="236F2ACC" w14:textId="77777777" w:rsidTr="003056C5">
        <w:trPr>
          <w:trHeight w:val="216"/>
        </w:trPr>
        <w:tc>
          <w:tcPr>
            <w:tcW w:w="9299" w:type="dxa"/>
          </w:tcPr>
          <w:p w14:paraId="7810468B" w14:textId="77777777" w:rsidR="004E133A" w:rsidRPr="003267EE" w:rsidRDefault="004E133A" w:rsidP="003056C5">
            <w:pPr>
              <w:rPr>
                <w:rFonts w:ascii="Arial" w:hAnsi="Arial" w:cs="Arial"/>
                <w:color w:val="000000" w:themeColor="text1"/>
              </w:rPr>
            </w:pPr>
          </w:p>
        </w:tc>
      </w:tr>
    </w:tbl>
    <w:p w14:paraId="7AC9A7F3" w14:textId="77777777" w:rsidR="004E133A" w:rsidRPr="003267EE" w:rsidRDefault="004E133A" w:rsidP="004E133A">
      <w:pPr>
        <w:tabs>
          <w:tab w:val="left" w:pos="432"/>
        </w:tabs>
        <w:spacing w:after="0" w:line="240" w:lineRule="auto"/>
        <w:rPr>
          <w:rFonts w:ascii="Arial" w:eastAsia="Times New Roman" w:hAnsi="Arial" w:cs="Arial"/>
          <w:color w:val="000000" w:themeColor="text1"/>
          <w:sz w:val="20"/>
          <w:szCs w:val="20"/>
          <w:lang w:val="en-US"/>
        </w:rPr>
      </w:pPr>
    </w:p>
    <w:p w14:paraId="34E67091"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2" w:name="_Toc57792853"/>
      <w:r w:rsidRPr="003267EE">
        <w:rPr>
          <w:rFonts w:ascii="Arial" w:eastAsia="Times New Roman" w:hAnsi="Arial" w:cs="Arial"/>
          <w:b/>
          <w:bCs/>
          <w:color w:val="000000" w:themeColor="text1"/>
          <w:sz w:val="20"/>
          <w:szCs w:val="20"/>
        </w:rPr>
        <w:t>Outputs</w:t>
      </w:r>
      <w:bookmarkEnd w:id="92"/>
    </w:p>
    <w:p w14:paraId="077928DF" w14:textId="77777777" w:rsidR="004E133A" w:rsidRPr="003267EE" w:rsidRDefault="004E133A" w:rsidP="004E133A">
      <w:pPr>
        <w:spacing w:after="200" w:line="276" w:lineRule="auto"/>
        <w:rPr>
          <w:rFonts w:ascii="Arial" w:eastAsia="Trebuchet MS" w:hAnsi="Arial" w:cs="Arial"/>
          <w:color w:val="000000" w:themeColor="text1"/>
          <w:sz w:val="20"/>
          <w:szCs w:val="20"/>
        </w:rPr>
      </w:pPr>
      <w:r w:rsidRPr="003267EE">
        <w:rPr>
          <w:rFonts w:ascii="Arial" w:eastAsia="Trebuchet MS" w:hAnsi="Arial" w:cs="Arial"/>
          <w:color w:val="000000" w:themeColor="text1"/>
          <w:sz w:val="20"/>
          <w:szCs w:val="20"/>
        </w:rPr>
        <w:t>The following records need to be kept and stored securely.</w:t>
      </w:r>
    </w:p>
    <w:tbl>
      <w:tblPr>
        <w:tblStyle w:val="TableGrid1"/>
        <w:tblW w:w="9540" w:type="dxa"/>
        <w:tblInd w:w="-185" w:type="dxa"/>
        <w:tblLayout w:type="fixed"/>
        <w:tblLook w:val="04A0" w:firstRow="1" w:lastRow="0" w:firstColumn="1" w:lastColumn="0" w:noHBand="0" w:noVBand="1"/>
      </w:tblPr>
      <w:tblGrid>
        <w:gridCol w:w="1780"/>
        <w:gridCol w:w="2835"/>
        <w:gridCol w:w="2693"/>
        <w:gridCol w:w="2232"/>
      </w:tblGrid>
      <w:tr w:rsidR="004E133A" w:rsidRPr="003267EE" w14:paraId="1145C29B" w14:textId="77777777" w:rsidTr="003056C5">
        <w:trPr>
          <w:trHeight w:val="250"/>
        </w:trPr>
        <w:tc>
          <w:tcPr>
            <w:tcW w:w="1780" w:type="dxa"/>
            <w:shd w:val="clear" w:color="auto" w:fill="F2F2F2"/>
          </w:tcPr>
          <w:p w14:paraId="4E219D58"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Record</w:t>
            </w:r>
          </w:p>
        </w:tc>
        <w:tc>
          <w:tcPr>
            <w:tcW w:w="2835" w:type="dxa"/>
            <w:shd w:val="clear" w:color="auto" w:fill="F2F2F2"/>
          </w:tcPr>
          <w:p w14:paraId="7A9E2ADB"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Responsible Person</w:t>
            </w:r>
          </w:p>
        </w:tc>
        <w:tc>
          <w:tcPr>
            <w:tcW w:w="2693" w:type="dxa"/>
            <w:shd w:val="clear" w:color="auto" w:fill="F2F2F2"/>
          </w:tcPr>
          <w:p w14:paraId="20DF175C"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Retention</w:t>
            </w:r>
          </w:p>
        </w:tc>
        <w:tc>
          <w:tcPr>
            <w:tcW w:w="2232" w:type="dxa"/>
            <w:shd w:val="clear" w:color="auto" w:fill="F2F2F2"/>
          </w:tcPr>
          <w:p w14:paraId="298FEB61"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 xml:space="preserve">Disposition </w:t>
            </w:r>
          </w:p>
        </w:tc>
      </w:tr>
      <w:tr w:rsidR="004E133A" w:rsidRPr="003267EE" w14:paraId="0DDB25DE" w14:textId="77777777" w:rsidTr="003056C5">
        <w:trPr>
          <w:trHeight w:val="250"/>
        </w:trPr>
        <w:tc>
          <w:tcPr>
            <w:tcW w:w="1780" w:type="dxa"/>
          </w:tcPr>
          <w:p w14:paraId="3C476A08" w14:textId="77777777" w:rsidR="004E133A" w:rsidRPr="003267EE" w:rsidRDefault="004E133A" w:rsidP="003056C5">
            <w:pPr>
              <w:rPr>
                <w:rFonts w:ascii="Arial" w:hAnsi="Arial" w:cs="Arial"/>
                <w:color w:val="000000" w:themeColor="text1"/>
              </w:rPr>
            </w:pPr>
          </w:p>
        </w:tc>
        <w:tc>
          <w:tcPr>
            <w:tcW w:w="2835" w:type="dxa"/>
          </w:tcPr>
          <w:p w14:paraId="1ABB97D0" w14:textId="77777777" w:rsidR="004E133A" w:rsidRPr="003267EE" w:rsidRDefault="004E133A" w:rsidP="003056C5">
            <w:pPr>
              <w:rPr>
                <w:rFonts w:ascii="Arial" w:hAnsi="Arial" w:cs="Arial"/>
                <w:color w:val="000000" w:themeColor="text1"/>
              </w:rPr>
            </w:pPr>
          </w:p>
        </w:tc>
        <w:tc>
          <w:tcPr>
            <w:tcW w:w="2693" w:type="dxa"/>
          </w:tcPr>
          <w:p w14:paraId="29BBD769" w14:textId="77777777" w:rsidR="004E133A" w:rsidRPr="003267EE" w:rsidRDefault="004E133A" w:rsidP="003056C5">
            <w:pPr>
              <w:rPr>
                <w:rFonts w:ascii="Arial" w:hAnsi="Arial" w:cs="Arial"/>
                <w:color w:val="000000" w:themeColor="text1"/>
              </w:rPr>
            </w:pPr>
          </w:p>
        </w:tc>
        <w:tc>
          <w:tcPr>
            <w:tcW w:w="2232" w:type="dxa"/>
          </w:tcPr>
          <w:p w14:paraId="2643B09C" w14:textId="77777777" w:rsidR="004E133A" w:rsidRPr="003267EE" w:rsidRDefault="004E133A" w:rsidP="003056C5">
            <w:pPr>
              <w:rPr>
                <w:rFonts w:ascii="Arial" w:hAnsi="Arial" w:cs="Arial"/>
                <w:color w:val="000000" w:themeColor="text1"/>
              </w:rPr>
            </w:pPr>
          </w:p>
        </w:tc>
      </w:tr>
      <w:tr w:rsidR="004E133A" w:rsidRPr="003267EE" w14:paraId="43C05015" w14:textId="77777777" w:rsidTr="003056C5">
        <w:trPr>
          <w:trHeight w:val="250"/>
        </w:trPr>
        <w:tc>
          <w:tcPr>
            <w:tcW w:w="1780" w:type="dxa"/>
          </w:tcPr>
          <w:p w14:paraId="2B487D48" w14:textId="77777777" w:rsidR="004E133A" w:rsidRPr="003267EE" w:rsidRDefault="004E133A" w:rsidP="003056C5">
            <w:pPr>
              <w:rPr>
                <w:rFonts w:ascii="Arial" w:hAnsi="Arial" w:cs="Arial"/>
                <w:color w:val="000000" w:themeColor="text1"/>
              </w:rPr>
            </w:pPr>
          </w:p>
        </w:tc>
        <w:tc>
          <w:tcPr>
            <w:tcW w:w="2835" w:type="dxa"/>
          </w:tcPr>
          <w:p w14:paraId="16FAFF83" w14:textId="77777777" w:rsidR="004E133A" w:rsidRPr="003267EE" w:rsidRDefault="004E133A" w:rsidP="003056C5">
            <w:pPr>
              <w:rPr>
                <w:rFonts w:ascii="Arial" w:hAnsi="Arial" w:cs="Arial"/>
                <w:color w:val="000000" w:themeColor="text1"/>
              </w:rPr>
            </w:pPr>
          </w:p>
        </w:tc>
        <w:tc>
          <w:tcPr>
            <w:tcW w:w="2693" w:type="dxa"/>
          </w:tcPr>
          <w:p w14:paraId="3628FB97" w14:textId="77777777" w:rsidR="004E133A" w:rsidRPr="003267EE" w:rsidRDefault="004E133A" w:rsidP="003056C5">
            <w:pPr>
              <w:rPr>
                <w:rFonts w:ascii="Arial" w:hAnsi="Arial" w:cs="Arial"/>
                <w:color w:val="000000" w:themeColor="text1"/>
              </w:rPr>
            </w:pPr>
          </w:p>
        </w:tc>
        <w:tc>
          <w:tcPr>
            <w:tcW w:w="2232" w:type="dxa"/>
          </w:tcPr>
          <w:p w14:paraId="5D488FC5" w14:textId="77777777" w:rsidR="004E133A" w:rsidRPr="003267EE" w:rsidRDefault="004E133A" w:rsidP="003056C5">
            <w:pPr>
              <w:rPr>
                <w:rFonts w:ascii="Arial" w:hAnsi="Arial" w:cs="Arial"/>
                <w:color w:val="000000" w:themeColor="text1"/>
              </w:rPr>
            </w:pPr>
          </w:p>
        </w:tc>
      </w:tr>
      <w:tr w:rsidR="004E133A" w:rsidRPr="003267EE" w14:paraId="793A852F" w14:textId="77777777" w:rsidTr="003056C5">
        <w:trPr>
          <w:trHeight w:val="250"/>
        </w:trPr>
        <w:tc>
          <w:tcPr>
            <w:tcW w:w="1780" w:type="dxa"/>
          </w:tcPr>
          <w:p w14:paraId="43CD1576" w14:textId="77777777" w:rsidR="004E133A" w:rsidRPr="003267EE" w:rsidRDefault="004E133A" w:rsidP="003056C5">
            <w:pPr>
              <w:rPr>
                <w:rFonts w:ascii="Arial" w:hAnsi="Arial" w:cs="Arial"/>
                <w:color w:val="000000" w:themeColor="text1"/>
              </w:rPr>
            </w:pPr>
          </w:p>
        </w:tc>
        <w:tc>
          <w:tcPr>
            <w:tcW w:w="2835" w:type="dxa"/>
          </w:tcPr>
          <w:p w14:paraId="2DBD35EC" w14:textId="77777777" w:rsidR="004E133A" w:rsidRPr="003267EE" w:rsidRDefault="004E133A" w:rsidP="003056C5">
            <w:pPr>
              <w:rPr>
                <w:rFonts w:ascii="Arial" w:hAnsi="Arial" w:cs="Arial"/>
                <w:color w:val="000000" w:themeColor="text1"/>
              </w:rPr>
            </w:pPr>
          </w:p>
        </w:tc>
        <w:tc>
          <w:tcPr>
            <w:tcW w:w="2693" w:type="dxa"/>
          </w:tcPr>
          <w:p w14:paraId="4ECA6158" w14:textId="77777777" w:rsidR="004E133A" w:rsidRPr="003267EE" w:rsidRDefault="004E133A" w:rsidP="003056C5">
            <w:pPr>
              <w:rPr>
                <w:rFonts w:ascii="Arial" w:hAnsi="Arial" w:cs="Arial"/>
                <w:color w:val="000000" w:themeColor="text1"/>
              </w:rPr>
            </w:pPr>
          </w:p>
        </w:tc>
        <w:tc>
          <w:tcPr>
            <w:tcW w:w="2232" w:type="dxa"/>
          </w:tcPr>
          <w:p w14:paraId="4505592A" w14:textId="77777777" w:rsidR="004E133A" w:rsidRPr="003267EE" w:rsidRDefault="004E133A" w:rsidP="003056C5">
            <w:pPr>
              <w:rPr>
                <w:rFonts w:ascii="Arial" w:hAnsi="Arial" w:cs="Arial"/>
                <w:color w:val="000000" w:themeColor="text1"/>
              </w:rPr>
            </w:pPr>
          </w:p>
        </w:tc>
      </w:tr>
    </w:tbl>
    <w:p w14:paraId="073F1779" w14:textId="77777777" w:rsidR="004E133A" w:rsidRPr="003267EE" w:rsidRDefault="004E133A" w:rsidP="004E133A">
      <w:pPr>
        <w:spacing w:after="200" w:line="276" w:lineRule="auto"/>
        <w:rPr>
          <w:rFonts w:ascii="Arial" w:eastAsia="Trebuchet MS" w:hAnsi="Arial" w:cs="Arial"/>
          <w:color w:val="000000" w:themeColor="text1"/>
          <w:sz w:val="20"/>
          <w:szCs w:val="20"/>
          <w:lang w:val="en-US"/>
        </w:rPr>
      </w:pPr>
      <w:r w:rsidRPr="003267EE">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1A7443D8"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3" w:name="_Toc57792854"/>
      <w:r w:rsidRPr="003267EE">
        <w:rPr>
          <w:rFonts w:ascii="Arial" w:eastAsia="Times New Roman" w:hAnsi="Arial" w:cs="Arial"/>
          <w:b/>
          <w:bCs/>
          <w:color w:val="000000" w:themeColor="text1"/>
          <w:sz w:val="20"/>
          <w:szCs w:val="20"/>
        </w:rPr>
        <w:t>Enforcement</w:t>
      </w:r>
      <w:bookmarkEnd w:id="93"/>
    </w:p>
    <w:p w14:paraId="795B627F" w14:textId="3B338AAA" w:rsidR="004E133A" w:rsidRPr="003267EE" w:rsidRDefault="004E133A" w:rsidP="004E133A">
      <w:pPr>
        <w:spacing w:after="200" w:line="276" w:lineRule="auto"/>
        <w:rPr>
          <w:rFonts w:ascii="Arial" w:eastAsia="Trebuchet MS" w:hAnsi="Arial" w:cs="Arial"/>
          <w:color w:val="000000" w:themeColor="text1"/>
          <w:sz w:val="20"/>
          <w:szCs w:val="20"/>
          <w:lang w:val="en"/>
        </w:rPr>
      </w:pPr>
      <w:r w:rsidRPr="003267EE">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505F64">
        <w:rPr>
          <w:rFonts w:ascii="Arial" w:eastAsia="Times New Roman" w:hAnsi="Arial" w:cs="Arial"/>
          <w:color w:val="000000" w:themeColor="text1"/>
          <w:sz w:val="20"/>
          <w:szCs w:val="20"/>
          <w:lang w:val="en"/>
        </w:rPr>
        <w:fldChar w:fldCharType="end"/>
      </w:r>
      <w:r w:rsidRPr="003267EE">
        <w:rPr>
          <w:rFonts w:ascii="Arial" w:eastAsia="Trebuchet MS" w:hAnsi="Arial" w:cs="Arial"/>
          <w:color w:val="000000" w:themeColor="text1"/>
          <w:sz w:val="20"/>
          <w:szCs w:val="20"/>
          <w:lang w:val="en"/>
        </w:rPr>
        <w:t>.</w:t>
      </w:r>
    </w:p>
    <w:p w14:paraId="41DEA8B5" w14:textId="77777777" w:rsidR="004E133A" w:rsidRPr="003267EE" w:rsidRDefault="004E133A" w:rsidP="004E133A">
      <w:pPr>
        <w:spacing w:after="200" w:line="276" w:lineRule="auto"/>
        <w:rPr>
          <w:rFonts w:ascii="Arial" w:eastAsia="Trebuchet MS" w:hAnsi="Arial" w:cs="Arial"/>
          <w:color w:val="000000" w:themeColor="text1"/>
          <w:sz w:val="20"/>
          <w:szCs w:val="20"/>
          <w:lang w:val="en"/>
        </w:rPr>
      </w:pPr>
      <w:r w:rsidRPr="003267EE">
        <w:rPr>
          <w:rFonts w:ascii="Arial" w:eastAsia="Trebuchet MS" w:hAnsi="Arial" w:cs="Arial"/>
          <w:color w:val="000000" w:themeColor="text1"/>
          <w:sz w:val="20"/>
          <w:szCs w:val="20"/>
          <w:lang w:val="en"/>
        </w:rPr>
        <w:t xml:space="preserve">Any exception to the policy must comply with the </w:t>
      </w:r>
      <w:r w:rsidRPr="003267EE">
        <w:rPr>
          <w:rFonts w:ascii="Arial" w:eastAsia="Trebuchet MS" w:hAnsi="Arial" w:cs="Arial"/>
          <w:b/>
          <w:bCs/>
          <w:color w:val="000000" w:themeColor="text1"/>
          <w:sz w:val="20"/>
          <w:szCs w:val="20"/>
          <w:lang w:val="en"/>
        </w:rPr>
        <w:t>Exceptions Policy</w:t>
      </w:r>
      <w:r w:rsidRPr="003267EE">
        <w:rPr>
          <w:rFonts w:ascii="Arial" w:eastAsia="Trebuchet MS" w:hAnsi="Arial" w:cs="Arial"/>
          <w:color w:val="000000" w:themeColor="text1"/>
          <w:sz w:val="20"/>
          <w:szCs w:val="20"/>
          <w:lang w:val="en"/>
        </w:rPr>
        <w:t xml:space="preserve">. </w:t>
      </w:r>
    </w:p>
    <w:p w14:paraId="15FB0A4A" w14:textId="77777777" w:rsidR="004E133A" w:rsidRPr="003267EE" w:rsidRDefault="004E133A" w:rsidP="004E133A">
      <w:pPr>
        <w:spacing w:after="120" w:line="240" w:lineRule="auto"/>
        <w:jc w:val="both"/>
        <w:rPr>
          <w:rFonts w:ascii="Arial" w:eastAsia="Trebuchet MS" w:hAnsi="Arial" w:cs="Arial"/>
          <w:color w:val="000000" w:themeColor="text1"/>
          <w:sz w:val="20"/>
          <w:szCs w:val="20"/>
        </w:rPr>
      </w:pPr>
    </w:p>
    <w:p w14:paraId="5AC666E3"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4" w:name="_Toc57792855"/>
      <w:r w:rsidRPr="003267EE">
        <w:rPr>
          <w:rFonts w:ascii="Arial" w:eastAsia="Times New Roman" w:hAnsi="Arial" w:cs="Arial"/>
          <w:b/>
          <w:bCs/>
          <w:color w:val="000000" w:themeColor="text1"/>
          <w:sz w:val="20"/>
          <w:szCs w:val="20"/>
        </w:rPr>
        <w:t>Definitions</w:t>
      </w:r>
      <w:bookmarkEnd w:id="94"/>
      <w:r w:rsidRPr="003267EE">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43"/>
        <w:gridCol w:w="5249"/>
      </w:tblGrid>
      <w:tr w:rsidR="004E133A" w:rsidRPr="003267EE" w14:paraId="4FC65A98"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866008A"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4C2F5B17"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DESCRIPTION</w:t>
            </w:r>
          </w:p>
        </w:tc>
      </w:tr>
      <w:tr w:rsidR="004E133A" w:rsidRPr="003267EE" w14:paraId="441F91F4"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78E5FE0"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ISO 27001/17799</w:t>
            </w:r>
          </w:p>
        </w:tc>
        <w:tc>
          <w:tcPr>
            <w:tcW w:w="5724" w:type="dxa"/>
            <w:tcMar>
              <w:top w:w="0" w:type="dxa"/>
              <w:left w:w="108" w:type="dxa"/>
              <w:bottom w:w="0" w:type="dxa"/>
              <w:right w:w="108" w:type="dxa"/>
            </w:tcMar>
            <w:vAlign w:val="center"/>
          </w:tcPr>
          <w:p w14:paraId="7C00C201" w14:textId="77777777" w:rsidR="004E133A" w:rsidRPr="003267EE" w:rsidRDefault="004E133A" w:rsidP="003056C5">
            <w:pPr>
              <w:spacing w:after="200" w:line="276" w:lineRule="auto"/>
              <w:rPr>
                <w:rFonts w:ascii="Arial" w:eastAsia="Trebuchet MS" w:hAnsi="Arial" w:cs="Arial"/>
                <w:color w:val="000000" w:themeColor="text1"/>
                <w:sz w:val="20"/>
                <w:szCs w:val="20"/>
              </w:rPr>
            </w:pPr>
            <w:r w:rsidRPr="003267EE">
              <w:rPr>
                <w:rFonts w:ascii="Arial" w:eastAsia="Trebuchet MS" w:hAnsi="Arial" w:cs="Arial"/>
                <w:color w:val="000000" w:themeColor="text1"/>
                <w:sz w:val="20"/>
                <w:szCs w:val="20"/>
              </w:rPr>
              <w:t>This is an information security standard, part of the ISO/IEC 27000 family of standards, of which the last version was published in 2013, with a few minor updates since then.</w:t>
            </w:r>
          </w:p>
        </w:tc>
      </w:tr>
    </w:tbl>
    <w:p w14:paraId="0A2F2592" w14:textId="7B067DDB" w:rsidR="004E133A" w:rsidRPr="003267EE" w:rsidRDefault="004E133A" w:rsidP="004E133A">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p>
    <w:p w14:paraId="4DC1030B" w14:textId="01AD41F8"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009E8EE6" w14:textId="0C78458A"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435CFFC8" w14:textId="7D107826" w:rsidR="00C63427" w:rsidRDefault="000224C7"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7456" behindDoc="1" locked="0" layoutInCell="1" allowOverlap="1" wp14:anchorId="2B5DF7FC" wp14:editId="0014D0F4">
            <wp:simplePos x="0" y="0"/>
            <wp:positionH relativeFrom="column">
              <wp:posOffset>3743325</wp:posOffset>
            </wp:positionH>
            <wp:positionV relativeFrom="paragraph">
              <wp:posOffset>8255</wp:posOffset>
            </wp:positionV>
            <wp:extent cx="1188720" cy="802005"/>
            <wp:effectExtent l="0" t="0" r="0" b="0"/>
            <wp:wrapNone/>
            <wp:docPr id="11" name="Picture 1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1CD6948"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204CCFE4"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3DD02469" w14:textId="4E260BA8"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7511AE07"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424E333C"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091F587A" w14:textId="04DFC53D" w:rsidR="00C63427" w:rsidRPr="00C63427"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5DDCAF1F" w14:textId="147A6CC8"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39FC2624" w14:textId="1D428D0E" w:rsidR="004E133A" w:rsidRDefault="004E133A" w:rsidP="004E133A">
      <w:pPr>
        <w:pStyle w:val="paragraph"/>
        <w:spacing w:before="0" w:beforeAutospacing="0" w:after="0" w:afterAutospacing="0"/>
        <w:jc w:val="both"/>
        <w:textAlignment w:val="baseline"/>
        <w:rPr>
          <w:rStyle w:val="eop"/>
          <w:rFonts w:ascii="Arial" w:hAnsi="Arial" w:cs="Arial"/>
          <w:sz w:val="20"/>
          <w:szCs w:val="20"/>
        </w:rPr>
      </w:pPr>
    </w:p>
    <w:p w14:paraId="1D2A1B4B" w14:textId="7365D17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4222F3B" w14:textId="4E7AB24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5416A224" w14:textId="03571014"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3E10904E" w14:textId="1C7CCD4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7ADC5843" w14:textId="7232EE02"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6E1C3AE" w14:textId="3E1CB4E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6E555284" w14:textId="77777777"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56286F2" w14:textId="7A4F7323" w:rsidR="00C63427" w:rsidRDefault="00C63427" w:rsidP="004E133A">
      <w:pPr>
        <w:pStyle w:val="paragraph"/>
        <w:spacing w:before="0" w:beforeAutospacing="0" w:after="0" w:afterAutospacing="0"/>
        <w:jc w:val="both"/>
        <w:textAlignment w:val="baseline"/>
        <w:rPr>
          <w:rStyle w:val="eop"/>
          <w:rFonts w:ascii="Arial" w:hAnsi="Arial" w:cs="Arial"/>
          <w:sz w:val="20"/>
          <w:szCs w:val="20"/>
        </w:rPr>
      </w:pPr>
    </w:p>
    <w:p w14:paraId="5500EE2A" w14:textId="1FBDA331"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492A51C9"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566D8A3C" w14:textId="7BD9A0FC" w:rsidR="00C63427" w:rsidRDefault="005051C6" w:rsidP="004E133A">
      <w:pPr>
        <w:pStyle w:val="paragraph"/>
        <w:spacing w:before="0" w:beforeAutospacing="0" w:after="0" w:afterAutospacing="0"/>
        <w:jc w:val="both"/>
        <w:textAlignment w:val="baseline"/>
        <w:rPr>
          <w:rStyle w:val="eop"/>
          <w:rFonts w:ascii="Arial" w:hAnsi="Arial" w:cs="Arial"/>
          <w:sz w:val="20"/>
          <w:szCs w:val="20"/>
        </w:rPr>
      </w:pPr>
      <w:r>
        <w:rPr>
          <w:noProof/>
        </w:rPr>
        <w:drawing>
          <wp:anchor distT="0" distB="0" distL="114300" distR="114300" simplePos="0" relativeHeight="251765760" behindDoc="1" locked="0" layoutInCell="1" allowOverlap="1" wp14:anchorId="6701D8F5" wp14:editId="0D89AC24">
            <wp:simplePos x="0" y="0"/>
            <wp:positionH relativeFrom="margin">
              <wp:posOffset>66675</wp:posOffset>
            </wp:positionH>
            <wp:positionV relativeFrom="paragraph">
              <wp:posOffset>275590</wp:posOffset>
            </wp:positionV>
            <wp:extent cx="2624328" cy="1060704"/>
            <wp:effectExtent l="0" t="0" r="5080" b="6350"/>
            <wp:wrapNone/>
            <wp:docPr id="10" name="Picture 10"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340"/>
        <w:gridCol w:w="2245"/>
      </w:tblGrid>
      <w:tr w:rsidR="004E133A" w14:paraId="16341428" w14:textId="77777777" w:rsidTr="000224C7">
        <w:trPr>
          <w:trHeight w:val="890"/>
        </w:trPr>
        <w:tc>
          <w:tcPr>
            <w:tcW w:w="5580" w:type="dxa"/>
            <w:vMerge w:val="restart"/>
            <w:tcBorders>
              <w:top w:val="nil"/>
              <w:left w:val="nil"/>
              <w:bottom w:val="nil"/>
              <w:right w:val="single" w:sz="4" w:space="0" w:color="auto"/>
            </w:tcBorders>
          </w:tcPr>
          <w:p w14:paraId="1974EDFB" w14:textId="35C429D5" w:rsidR="004E133A" w:rsidRDefault="004E133A"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585" w:type="dxa"/>
            <w:gridSpan w:val="2"/>
            <w:tcBorders>
              <w:left w:val="single" w:sz="4" w:space="0" w:color="auto"/>
            </w:tcBorders>
            <w:vAlign w:val="center"/>
          </w:tcPr>
          <w:p w14:paraId="35DA63D1" w14:textId="22BD3093" w:rsidR="004E133A"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4E133A" w14:paraId="48DD7FC2" w14:textId="77777777" w:rsidTr="000224C7">
        <w:trPr>
          <w:trHeight w:val="350"/>
        </w:trPr>
        <w:tc>
          <w:tcPr>
            <w:tcW w:w="5580" w:type="dxa"/>
            <w:vMerge/>
            <w:tcBorders>
              <w:top w:val="nil"/>
              <w:left w:val="nil"/>
              <w:bottom w:val="nil"/>
              <w:right w:val="single" w:sz="4" w:space="0" w:color="auto"/>
            </w:tcBorders>
          </w:tcPr>
          <w:p w14:paraId="66F60417"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vAlign w:val="center"/>
          </w:tcPr>
          <w:p w14:paraId="0707E417"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4C5F1E3"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2590B6DB" w14:textId="77777777" w:rsidTr="000224C7">
        <w:trPr>
          <w:trHeight w:val="350"/>
        </w:trPr>
        <w:tc>
          <w:tcPr>
            <w:tcW w:w="5580" w:type="dxa"/>
            <w:vMerge/>
            <w:tcBorders>
              <w:top w:val="nil"/>
              <w:left w:val="nil"/>
              <w:bottom w:val="nil"/>
              <w:right w:val="single" w:sz="4" w:space="0" w:color="auto"/>
            </w:tcBorders>
          </w:tcPr>
          <w:p w14:paraId="747B1DB3"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322F4F4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5C00CBA1" w14:textId="1183B37F"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5FD0A519" w14:textId="77777777" w:rsidTr="000224C7">
        <w:tc>
          <w:tcPr>
            <w:tcW w:w="5580" w:type="dxa"/>
            <w:vMerge/>
            <w:tcBorders>
              <w:top w:val="nil"/>
              <w:left w:val="nil"/>
              <w:bottom w:val="nil"/>
              <w:right w:val="single" w:sz="4" w:space="0" w:color="auto"/>
            </w:tcBorders>
          </w:tcPr>
          <w:p w14:paraId="3BC3C17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5FE16D6F"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6630238C" w14:textId="489D6B13" w:rsidR="004E133A"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4E133A">
              <w:rPr>
                <w:rStyle w:val="normaltextrun"/>
                <w:rFonts w:ascii="Arial" w:hAnsi="Arial" w:cs="Arial"/>
                <w:color w:val="000000"/>
                <w:sz w:val="22"/>
                <w:szCs w:val="22"/>
              </w:rPr>
              <w:t>-006</w:t>
            </w:r>
          </w:p>
        </w:tc>
      </w:tr>
    </w:tbl>
    <w:p w14:paraId="625A97DB" w14:textId="77777777"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8809C5A"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8FB02D6"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Data first touch Policy</w:t>
      </w:r>
    </w:p>
    <w:p w14:paraId="20A892ED"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7E195700" w14:textId="77777777" w:rsidR="004E133A" w:rsidRPr="00E864BF" w:rsidRDefault="004E133A" w:rsidP="004E133A">
      <w:pPr>
        <w:keepNext/>
        <w:numPr>
          <w:ilvl w:val="0"/>
          <w:numId w:val="69"/>
        </w:numPr>
        <w:spacing w:after="240" w:line="240" w:lineRule="auto"/>
        <w:jc w:val="both"/>
        <w:outlineLvl w:val="0"/>
        <w:rPr>
          <w:rFonts w:ascii="Arial" w:eastAsia="Times New Roman" w:hAnsi="Arial" w:cs="Arial"/>
          <w:b/>
          <w:bCs/>
          <w:color w:val="000000" w:themeColor="text1"/>
          <w:sz w:val="20"/>
          <w:szCs w:val="20"/>
        </w:rPr>
      </w:pPr>
      <w:bookmarkStart w:id="95" w:name="_Toc54677520"/>
      <w:r w:rsidRPr="00E864BF">
        <w:rPr>
          <w:rFonts w:ascii="Arial" w:eastAsia="Times New Roman" w:hAnsi="Arial" w:cs="Arial"/>
          <w:b/>
          <w:bCs/>
          <w:color w:val="000000" w:themeColor="text1"/>
          <w:sz w:val="20"/>
          <w:szCs w:val="20"/>
        </w:rPr>
        <w:t>Introduction</w:t>
      </w:r>
      <w:bookmarkEnd w:id="95"/>
    </w:p>
    <w:p w14:paraId="2D2B9117" w14:textId="77777777" w:rsidR="004E133A" w:rsidRPr="00E864BF" w:rsidRDefault="004E133A" w:rsidP="004E133A">
      <w:pPr>
        <w:keepNext/>
        <w:numPr>
          <w:ilvl w:val="1"/>
          <w:numId w:val="70"/>
        </w:numPr>
        <w:spacing w:before="240" w:after="60" w:line="240" w:lineRule="auto"/>
        <w:jc w:val="both"/>
        <w:outlineLvl w:val="1"/>
        <w:rPr>
          <w:rFonts w:ascii="Arial" w:eastAsia="Calibri" w:hAnsi="Arial" w:cs="Arial"/>
          <w:b/>
          <w:color w:val="000000" w:themeColor="text1"/>
          <w:sz w:val="20"/>
          <w:szCs w:val="20"/>
          <w:lang w:val="en-US"/>
        </w:rPr>
      </w:pPr>
      <w:bookmarkStart w:id="96" w:name="_Toc54677521"/>
      <w:r w:rsidRPr="00E864BF">
        <w:rPr>
          <w:rFonts w:ascii="Arial" w:eastAsia="Calibri" w:hAnsi="Arial" w:cs="Arial"/>
          <w:b/>
          <w:color w:val="000000" w:themeColor="text1"/>
          <w:sz w:val="20"/>
          <w:szCs w:val="20"/>
          <w:lang w:val="en-US"/>
        </w:rPr>
        <w:t>Overview</w:t>
      </w:r>
      <w:bookmarkEnd w:id="96"/>
    </w:p>
    <w:p w14:paraId="7B69DD05" w14:textId="688BEABE" w:rsidR="004E133A" w:rsidRPr="00E864BF"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This document sets out the guidelines and minimum procedural considerations necessary to ensure that all data received, collated, and transferred are done safe, secure, and in compliance with the best practices of the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imes New Roman" w:hAnsi="Arial" w:cs="Arial"/>
          <w:color w:val="000000" w:themeColor="text1"/>
          <w:sz w:val="20"/>
          <w:szCs w:val="20"/>
          <w:lang w:val="en-US"/>
        </w:rPr>
        <w:t xml:space="preserve"> Group</w:t>
      </w:r>
      <w:r w:rsidR="000224C7">
        <w:rPr>
          <w:rFonts w:ascii="Arial" w:eastAsia="Times New Roman" w:hAnsi="Arial" w:cs="Arial"/>
          <w:color w:val="000000" w:themeColor="text1"/>
          <w:sz w:val="20"/>
          <w:szCs w:val="20"/>
          <w:lang w:val="en-US"/>
        </w:rPr>
        <w:t>.</w:t>
      </w:r>
    </w:p>
    <w:p w14:paraId="2750F577" w14:textId="77777777" w:rsidR="004E133A" w:rsidRPr="00E864BF" w:rsidRDefault="004E133A" w:rsidP="004E133A">
      <w:pPr>
        <w:keepNext/>
        <w:keepLines/>
        <w:numPr>
          <w:ilvl w:val="1"/>
          <w:numId w:val="70"/>
        </w:numPr>
        <w:spacing w:before="200" w:after="240" w:line="240" w:lineRule="auto"/>
        <w:jc w:val="both"/>
        <w:outlineLvl w:val="1"/>
        <w:rPr>
          <w:rFonts w:ascii="Arial" w:eastAsia="Calibri" w:hAnsi="Arial" w:cs="Arial"/>
          <w:b/>
          <w:color w:val="000000" w:themeColor="text1"/>
          <w:sz w:val="20"/>
          <w:szCs w:val="20"/>
          <w:lang w:val="en-US"/>
        </w:rPr>
      </w:pPr>
      <w:bookmarkStart w:id="97" w:name="_Toc54677522"/>
      <w:r w:rsidRPr="00E864BF">
        <w:rPr>
          <w:rFonts w:ascii="Arial" w:eastAsia="Calibri" w:hAnsi="Arial" w:cs="Arial"/>
          <w:b/>
          <w:color w:val="000000" w:themeColor="text1"/>
          <w:sz w:val="20"/>
          <w:szCs w:val="20"/>
          <w:lang w:val="en-US"/>
        </w:rPr>
        <w:t>Scope</w:t>
      </w:r>
      <w:bookmarkEnd w:id="97"/>
    </w:p>
    <w:p w14:paraId="67E59864" w14:textId="77777777" w:rsidR="004E133A"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
        </w:rPr>
        <w:t>This document covers all forms of first touch data, whether electronic nature, hard copy, hard drive and or other verbal information reworded into formal script / electronic copy. This document will cover all aspects from receipting, collation, transit, handover, and safeguarding within the safe zones.</w:t>
      </w:r>
    </w:p>
    <w:p w14:paraId="6E141D13" w14:textId="77777777" w:rsidR="004E133A" w:rsidRPr="00E864BF"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p>
    <w:p w14:paraId="14AC5F8F" w14:textId="77777777" w:rsidR="004E133A" w:rsidRPr="00E864BF" w:rsidRDefault="004E133A" w:rsidP="004E133A">
      <w:pPr>
        <w:keepNext/>
        <w:numPr>
          <w:ilvl w:val="0"/>
          <w:numId w:val="64"/>
        </w:numPr>
        <w:spacing w:after="240" w:line="240" w:lineRule="auto"/>
        <w:jc w:val="both"/>
        <w:outlineLvl w:val="0"/>
        <w:rPr>
          <w:rFonts w:ascii="Arial" w:eastAsia="Times New Roman" w:hAnsi="Arial" w:cs="Arial"/>
          <w:b/>
          <w:bCs/>
          <w:color w:val="000000" w:themeColor="text1"/>
          <w:sz w:val="20"/>
          <w:szCs w:val="20"/>
        </w:rPr>
      </w:pPr>
      <w:bookmarkStart w:id="98" w:name="_Toc54677523"/>
      <w:r w:rsidRPr="00E864BF">
        <w:rPr>
          <w:rFonts w:ascii="Arial" w:eastAsia="Times New Roman" w:hAnsi="Arial" w:cs="Arial"/>
          <w:b/>
          <w:bCs/>
          <w:color w:val="000000" w:themeColor="text1"/>
          <w:sz w:val="20"/>
          <w:szCs w:val="20"/>
        </w:rPr>
        <w:t>First Touch &amp; Data Collection Principles</w:t>
      </w:r>
      <w:bookmarkEnd w:id="98"/>
      <w:r w:rsidRPr="00E864BF">
        <w:rPr>
          <w:rFonts w:ascii="Arial" w:eastAsia="Times New Roman" w:hAnsi="Arial" w:cs="Arial"/>
          <w:b/>
          <w:bCs/>
          <w:color w:val="000000" w:themeColor="text1"/>
          <w:sz w:val="20"/>
          <w:szCs w:val="20"/>
        </w:rPr>
        <w:t xml:space="preserve"> </w:t>
      </w:r>
    </w:p>
    <w:p w14:paraId="33DABBF4" w14:textId="77777777" w:rsidR="004E133A" w:rsidRPr="00731967" w:rsidRDefault="004E133A" w:rsidP="004E133A">
      <w:pPr>
        <w:pStyle w:val="ListParagraph"/>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99" w:name="_Toc54677524"/>
      <w:r w:rsidRPr="00731967">
        <w:rPr>
          <w:rFonts w:ascii="Arial" w:eastAsia="Calibri" w:hAnsi="Arial" w:cs="Arial"/>
          <w:b/>
          <w:color w:val="000000" w:themeColor="text1"/>
          <w:sz w:val="20"/>
          <w:szCs w:val="20"/>
          <w:lang w:val="en-US"/>
        </w:rPr>
        <w:t>Fundamental Principles of taking receipt of information/data</w:t>
      </w:r>
      <w:bookmarkEnd w:id="99"/>
    </w:p>
    <w:p w14:paraId="696952A9"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bCs/>
          <w:color w:val="000000" w:themeColor="text1"/>
          <w:sz w:val="20"/>
          <w:szCs w:val="20"/>
        </w:rPr>
        <w:t>Data Classification</w:t>
      </w:r>
    </w:p>
    <w:p w14:paraId="08950121"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Consent / Permission from the data subject</w:t>
      </w:r>
    </w:p>
    <w:p w14:paraId="5758F966"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Registration</w:t>
      </w:r>
    </w:p>
    <w:p w14:paraId="0B64908E"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Classification Risk</w:t>
      </w:r>
    </w:p>
    <w:p w14:paraId="2C0A4A8A"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Accuracy and Completeness</w:t>
      </w:r>
    </w:p>
    <w:p w14:paraId="21DA5764"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Storage / Transfer or Discarding Assessment</w:t>
      </w:r>
    </w:p>
    <w:p w14:paraId="50576733"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Storage Format</w:t>
      </w:r>
    </w:p>
    <w:p w14:paraId="441F017E"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Transfer Requirements</w:t>
      </w:r>
    </w:p>
    <w:p w14:paraId="7489232D"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Physical Documents</w:t>
      </w:r>
    </w:p>
    <w:p w14:paraId="4C175E79"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Electronic Data</w:t>
      </w:r>
    </w:p>
    <w:p w14:paraId="37901BCD"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Verbal Data</w:t>
      </w:r>
    </w:p>
    <w:p w14:paraId="2E876B21"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bCs/>
          <w:color w:val="000000" w:themeColor="text1"/>
          <w:sz w:val="20"/>
          <w:szCs w:val="20"/>
        </w:rPr>
        <w:t>Visual Data</w:t>
      </w:r>
    </w:p>
    <w:p w14:paraId="1C259ACC"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Discarding Protocol</w:t>
      </w:r>
    </w:p>
    <w:p w14:paraId="69B0345C"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Archiving Requirements</w:t>
      </w:r>
    </w:p>
    <w:p w14:paraId="27D5ACBA"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Retrieval Process</w:t>
      </w:r>
    </w:p>
    <w:p w14:paraId="4B502659"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revisit and continuous update</w:t>
      </w:r>
    </w:p>
    <w:p w14:paraId="5CDC08CF"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breach protocol</w:t>
      </w:r>
    </w:p>
    <w:p w14:paraId="004ADD4C"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0" w:name="_Toc54677525"/>
      <w:r w:rsidRPr="00E864BF">
        <w:rPr>
          <w:rFonts w:ascii="Arial" w:eastAsia="Calibri" w:hAnsi="Arial" w:cs="Arial"/>
          <w:b/>
          <w:color w:val="000000" w:themeColor="text1"/>
          <w:sz w:val="20"/>
          <w:szCs w:val="20"/>
          <w:lang w:val="en-US"/>
        </w:rPr>
        <w:t>Classification Data Subjects consent to retain, hold and collect information</w:t>
      </w:r>
      <w:bookmarkEnd w:id="100"/>
    </w:p>
    <w:p w14:paraId="531855E5"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p>
    <w:p w14:paraId="67A40F40"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The primary consideration before accepting data from any source is to assess whether the data obtained is of a personal, confidential, and or private nature. This will enable you to assess whether the necessary steps following must be adhered to, as </w:t>
      </w:r>
      <w:r w:rsidRPr="00E864BF">
        <w:rPr>
          <w:rFonts w:ascii="Arial" w:eastAsia="Times New Roman" w:hAnsi="Arial" w:cs="Arial"/>
          <w:b/>
          <w:bCs/>
          <w:color w:val="000000" w:themeColor="text1"/>
          <w:sz w:val="20"/>
          <w:szCs w:val="20"/>
          <w:lang w:val="en-US"/>
        </w:rPr>
        <w:t>POPI and Privacy Policy</w:t>
      </w:r>
      <w:r w:rsidRPr="00E864BF">
        <w:rPr>
          <w:rFonts w:ascii="Arial" w:eastAsia="Times New Roman" w:hAnsi="Arial" w:cs="Arial"/>
          <w:color w:val="000000" w:themeColor="text1"/>
          <w:sz w:val="20"/>
          <w:szCs w:val="20"/>
          <w:lang w:val="en-US"/>
        </w:rPr>
        <w:t xml:space="preserve"> only apply to such information. Please see </w:t>
      </w:r>
      <w:r w:rsidRPr="00E864BF">
        <w:rPr>
          <w:rFonts w:ascii="Arial" w:eastAsia="Times New Roman" w:hAnsi="Arial" w:cs="Arial"/>
          <w:b/>
          <w:bCs/>
          <w:color w:val="000000" w:themeColor="text1"/>
          <w:sz w:val="20"/>
          <w:szCs w:val="20"/>
          <w:lang w:val="en-US"/>
        </w:rPr>
        <w:t>Information Classification Policy and Procedure</w:t>
      </w:r>
      <w:r w:rsidRPr="00E864BF">
        <w:rPr>
          <w:rFonts w:ascii="Arial" w:eastAsia="Times New Roman" w:hAnsi="Arial" w:cs="Arial"/>
          <w:color w:val="000000" w:themeColor="text1"/>
          <w:sz w:val="20"/>
          <w:szCs w:val="20"/>
          <w:lang w:val="en-US"/>
        </w:rPr>
        <w:t xml:space="preserve"> for classification requirements.</w:t>
      </w:r>
    </w:p>
    <w:p w14:paraId="1BEA0968"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7C77979F"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1" w:name="_Toc54677526"/>
      <w:bookmarkStart w:id="102" w:name="_Hlk57991290"/>
      <w:r w:rsidRPr="00E864BF">
        <w:rPr>
          <w:rFonts w:ascii="Arial" w:eastAsia="Calibri" w:hAnsi="Arial" w:cs="Arial"/>
          <w:b/>
          <w:color w:val="000000" w:themeColor="text1"/>
          <w:sz w:val="20"/>
          <w:szCs w:val="20"/>
          <w:lang w:val="en-US"/>
        </w:rPr>
        <w:lastRenderedPageBreak/>
        <w:t>Consent / Permission from the data subject</w:t>
      </w:r>
      <w:bookmarkEnd w:id="101"/>
    </w:p>
    <w:bookmarkEnd w:id="102"/>
    <w:p w14:paraId="13009B7C" w14:textId="0F5495A7" w:rsidR="004E133A" w:rsidRPr="00E864BF" w:rsidRDefault="004E133A" w:rsidP="004E133A">
      <w:pPr>
        <w:tabs>
          <w:tab w:val="left" w:pos="432"/>
        </w:tabs>
        <w:spacing w:before="240"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Before accepting any confidential, personal, and/or private information, it is of utmost importance to ensure that you have the written consent and permission of the data subject to keep, transfer, pass on, distribute, use, or store such information.</w:t>
      </w:r>
    </w:p>
    <w:p w14:paraId="1959AD1B"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If no such consent or permission can be obtained or reasonably ascertained, then the data must be returned with immediate effect as per the </w:t>
      </w:r>
      <w:r w:rsidRPr="00E864BF">
        <w:rPr>
          <w:rFonts w:ascii="Arial" w:eastAsia="Times New Roman" w:hAnsi="Arial" w:cs="Arial"/>
          <w:b/>
          <w:bCs/>
          <w:color w:val="000000" w:themeColor="text1"/>
          <w:sz w:val="20"/>
          <w:szCs w:val="20"/>
          <w:lang w:val="en-US"/>
        </w:rPr>
        <w:t>POPI and Privacy Policy</w:t>
      </w:r>
      <w:r w:rsidRPr="00E864BF">
        <w:rPr>
          <w:rFonts w:ascii="Arial" w:eastAsia="Times New Roman" w:hAnsi="Arial" w:cs="Arial"/>
          <w:color w:val="000000" w:themeColor="text1"/>
          <w:sz w:val="20"/>
          <w:szCs w:val="20"/>
          <w:lang w:val="en-US"/>
        </w:rPr>
        <w:t>.</w:t>
      </w:r>
    </w:p>
    <w:p w14:paraId="20529C1C"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p>
    <w:p w14:paraId="1C3B9399"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Methods to obtain such permission or consent include but are not limited to the following means:</w:t>
      </w:r>
    </w:p>
    <w:p w14:paraId="349A1B9D"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Letter of consent</w:t>
      </w:r>
    </w:p>
    <w:p w14:paraId="1722375F"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Data collection forms</w:t>
      </w:r>
    </w:p>
    <w:p w14:paraId="16B2E91E"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Email consent</w:t>
      </w:r>
    </w:p>
    <w:p w14:paraId="68A5E0D0"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Public website downloads (publishing)</w:t>
      </w:r>
    </w:p>
    <w:p w14:paraId="3EAE7F41"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Contractual Agreements and Non-Disclosure Agreements</w:t>
      </w:r>
    </w:p>
    <w:p w14:paraId="4754A579"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Recorded verbal consent</w:t>
      </w:r>
    </w:p>
    <w:p w14:paraId="155CEA07"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SMS consent from a verifiable contact source</w:t>
      </w:r>
    </w:p>
    <w:p w14:paraId="288AC491"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Other legal permission of written consent</w:t>
      </w:r>
    </w:p>
    <w:p w14:paraId="6EA3C717" w14:textId="77777777" w:rsidR="004E133A" w:rsidRPr="00E864BF" w:rsidRDefault="004E133A" w:rsidP="004E133A">
      <w:pPr>
        <w:tabs>
          <w:tab w:val="left" w:pos="432"/>
        </w:tabs>
        <w:spacing w:after="0" w:line="240" w:lineRule="auto"/>
        <w:ind w:left="1860"/>
        <w:jc w:val="both"/>
        <w:rPr>
          <w:rFonts w:ascii="Arial" w:eastAsia="Times New Roman" w:hAnsi="Arial" w:cs="Arial"/>
          <w:color w:val="000000" w:themeColor="text1"/>
          <w:sz w:val="20"/>
          <w:szCs w:val="20"/>
          <w:lang w:val="en-US"/>
        </w:rPr>
      </w:pPr>
    </w:p>
    <w:p w14:paraId="1C19A416" w14:textId="77777777" w:rsidR="004E133A" w:rsidRPr="00E864BF" w:rsidRDefault="004E133A" w:rsidP="004E133A">
      <w:pPr>
        <w:spacing w:after="0" w:line="240" w:lineRule="auto"/>
        <w:ind w:left="1134"/>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What will not be deemed as valid consent:</w:t>
      </w:r>
    </w:p>
    <w:p w14:paraId="1EB894AB"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consent whereby the data subject cannot be identified in the consent</w:t>
      </w:r>
    </w:p>
    <w:p w14:paraId="2A2C3233"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verbal / written consent on behalf of a data subject, without evidence of the data subject’s consent or proxy</w:t>
      </w:r>
    </w:p>
    <w:p w14:paraId="7C8E8C57"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verbal/visual consent whereby it is not recorded and whereby the data subject cannot be identified on any such recording</w:t>
      </w:r>
    </w:p>
    <w:p w14:paraId="03AAE031"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3" w:name="_Toc54677527"/>
      <w:r w:rsidRPr="00E864BF">
        <w:rPr>
          <w:rFonts w:ascii="Arial" w:eastAsia="Calibri" w:hAnsi="Arial" w:cs="Arial"/>
          <w:b/>
          <w:color w:val="000000" w:themeColor="text1"/>
          <w:sz w:val="20"/>
          <w:szCs w:val="20"/>
          <w:lang w:val="en-US"/>
        </w:rPr>
        <w:t>Data acceptance registration</w:t>
      </w:r>
      <w:bookmarkEnd w:id="103"/>
    </w:p>
    <w:p w14:paraId="4D677192" w14:textId="77777777" w:rsidR="004E133A" w:rsidRPr="00E864BF" w:rsidRDefault="004E133A" w:rsidP="004E133A">
      <w:pPr>
        <w:tabs>
          <w:tab w:val="left" w:pos="360"/>
        </w:tabs>
        <w:spacing w:before="240"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Upon receiving confidential, personal, or private data from such subjects, it is mandatory to record the receipt of such data on a register in the following instances:</w:t>
      </w:r>
    </w:p>
    <w:p w14:paraId="147CC99B"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in person</w:t>
      </w:r>
    </w:p>
    <w:p w14:paraId="124EF170"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using a courier</w:t>
      </w:r>
    </w:p>
    <w:p w14:paraId="79911D04"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in a physical format such as:</w:t>
      </w:r>
    </w:p>
    <w:p w14:paraId="4F131FA8" w14:textId="77777777" w:rsidR="004E133A" w:rsidRPr="00E864BF" w:rsidRDefault="004E133A" w:rsidP="004E133A">
      <w:pPr>
        <w:numPr>
          <w:ilvl w:val="1"/>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paper documents</w:t>
      </w:r>
    </w:p>
    <w:p w14:paraId="2BB25DF4" w14:textId="77777777" w:rsidR="004E133A" w:rsidRPr="00E864BF" w:rsidRDefault="004E133A" w:rsidP="004E133A">
      <w:pPr>
        <w:numPr>
          <w:ilvl w:val="1"/>
          <w:numId w:val="74"/>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hard drives/storage devices</w:t>
      </w:r>
    </w:p>
    <w:p w14:paraId="74CB1F0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 What must be captured on this register document:</w:t>
      </w:r>
    </w:p>
    <w:p w14:paraId="2F720AAA"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An exact description of documents or information received</w:t>
      </w:r>
    </w:p>
    <w:p w14:paraId="450FDB5F"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Information classification (As per the </w:t>
      </w:r>
      <w:r w:rsidRPr="00E864BF">
        <w:rPr>
          <w:rFonts w:ascii="Arial" w:eastAsia="Trebuchet MS" w:hAnsi="Arial" w:cs="Arial"/>
          <w:b/>
          <w:bCs/>
          <w:color w:val="000000" w:themeColor="text1"/>
          <w:sz w:val="20"/>
          <w:szCs w:val="20"/>
        </w:rPr>
        <w:t>Information Classification Policy and Procedure</w:t>
      </w:r>
      <w:r w:rsidRPr="00E864BF">
        <w:rPr>
          <w:rFonts w:ascii="Arial" w:eastAsia="Trebuchet MS" w:hAnsi="Arial" w:cs="Arial"/>
          <w:color w:val="000000" w:themeColor="text1"/>
          <w:sz w:val="20"/>
          <w:szCs w:val="20"/>
        </w:rPr>
        <w:t>)</w:t>
      </w:r>
    </w:p>
    <w:p w14:paraId="0C5FAD85"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Number of documents received</w:t>
      </w:r>
    </w:p>
    <w:p w14:paraId="4D909145"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Type of file or document (paper, hard drive, etc)</w:t>
      </w:r>
    </w:p>
    <w:p w14:paraId="3E21E89F"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Permission to store / keep or hold information (Refer to section 2.1.2 Consent / Permission from the data subject)</w:t>
      </w:r>
    </w:p>
    <w:p w14:paraId="35E5EC76"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Signed by the data custodian (Track change)</w:t>
      </w:r>
    </w:p>
    <w:p w14:paraId="50AD3665"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200C9E21"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this reason, it is strongly advised that all client and supplier data be sent to or collected from a central contact point and central data collection email, that can be encrypted, securely manned, and monitored.</w:t>
      </w:r>
    </w:p>
    <w:p w14:paraId="1F1B1EDF"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4" w:name="_Toc54677529"/>
      <w:r w:rsidRPr="00E864BF">
        <w:rPr>
          <w:rFonts w:ascii="Arial" w:eastAsia="Calibri" w:hAnsi="Arial" w:cs="Arial"/>
          <w:b/>
          <w:color w:val="000000" w:themeColor="text1"/>
          <w:sz w:val="20"/>
          <w:szCs w:val="20"/>
          <w:lang w:val="en-US"/>
        </w:rPr>
        <w:t>Data Accuracy and Completeness</w:t>
      </w:r>
      <w:bookmarkEnd w:id="104"/>
    </w:p>
    <w:p w14:paraId="6E7C2468"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2B8D89FE"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All data collected must serve a purpose and must be of future or current use (Relevance). If not, there is no justification for keeping such information, data discarding must be considered. All data that are to be used therefore must be accurate, complete, and up to date. It is extremely important to verify the source, accuracy, and completeness of data directly with the subject matter and where possible with an external confidential bureau’s where and when permitted by data subject to do so.</w:t>
      </w:r>
    </w:p>
    <w:p w14:paraId="6FF39170"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 xml:space="preserve">It is further recommended that all data be verified and reviewed within the intervals specified in the </w:t>
      </w:r>
      <w:r w:rsidRPr="00E864BF">
        <w:rPr>
          <w:rFonts w:ascii="Arial" w:eastAsia="Trebuchet MS" w:hAnsi="Arial" w:cs="Arial"/>
          <w:b/>
          <w:bCs/>
          <w:color w:val="000000" w:themeColor="text1"/>
          <w:sz w:val="20"/>
          <w:szCs w:val="20"/>
        </w:rPr>
        <w:t>Legislation Compliance Register</w:t>
      </w:r>
      <w:r w:rsidRPr="00E864BF">
        <w:rPr>
          <w:rFonts w:ascii="Arial" w:eastAsia="Trebuchet MS" w:hAnsi="Arial" w:cs="Arial"/>
          <w:color w:val="000000" w:themeColor="text1"/>
          <w:sz w:val="20"/>
          <w:szCs w:val="20"/>
        </w:rPr>
        <w:t xml:space="preserve"> for changes, revisions, and or outdated compliance certificates where applicable. </w:t>
      </w:r>
    </w:p>
    <w:p w14:paraId="6E1F706B"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5" w:name="_Toc54677530"/>
      <w:r w:rsidRPr="00E864BF">
        <w:rPr>
          <w:rFonts w:ascii="Arial" w:eastAsia="Calibri" w:hAnsi="Arial" w:cs="Arial"/>
          <w:b/>
          <w:color w:val="000000" w:themeColor="text1"/>
          <w:sz w:val="20"/>
          <w:szCs w:val="20"/>
          <w:lang w:val="en-US"/>
        </w:rPr>
        <w:t>Data Storage, Transfer or Discarding Assessment</w:t>
      </w:r>
      <w:bookmarkEnd w:id="105"/>
    </w:p>
    <w:p w14:paraId="4728A71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7D9EFEA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considering taking ownership of data, it is very important to plan the data flow and movement from yourself as the data custodian till ultimate data safeguarding in a “secure safe zone” environment.</w:t>
      </w:r>
    </w:p>
    <w:p w14:paraId="579D7DE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4FF3EA59"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This process involves: </w:t>
      </w:r>
    </w:p>
    <w:p w14:paraId="5B723398"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taking ownership of the data and becoming the initial data custodian</w:t>
      </w:r>
    </w:p>
    <w:p w14:paraId="47323133"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transferring or immediately storing the data to a “safe secure zone”</w:t>
      </w:r>
    </w:p>
    <w:p w14:paraId="6B964957"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distributing or passing off the data between data end-users</w:t>
      </w:r>
    </w:p>
    <w:p w14:paraId="7F888A4F" w14:textId="77777777" w:rsidR="004E133A" w:rsidRPr="00E864BF" w:rsidRDefault="004E133A" w:rsidP="004E133A">
      <w:pPr>
        <w:numPr>
          <w:ilvl w:val="0"/>
          <w:numId w:val="75"/>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eventual discarding of the data / archiving data </w:t>
      </w:r>
    </w:p>
    <w:p w14:paraId="342EF4B5"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Upon taking receipt and ownership of data (data custodian owns the risk), it is of utmost importance to ensure that the necessary storage facilities/platform and/or requirements are identified and in place to safeguard and secure all confidential, personal, or private information from receipting through till ultimate destruction or data discarding and after. </w:t>
      </w:r>
    </w:p>
    <w:p w14:paraId="086E8EE9"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Such storage should ensure proper access controls, proper data registration of movements or transfers as well as enable easy data retrieval and destruction/discarding. </w:t>
      </w:r>
    </w:p>
    <w:p w14:paraId="146D3B3E" w14:textId="6BA62DBF"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As to assist in such assessments, </w:t>
      </w:r>
      <w:r w:rsidRPr="00960BDB">
        <w:rPr>
          <w:rFonts w:ascii="Arial" w:eastAsia="Times New Roman" w:hAnsi="Arial" w:cs="Arial"/>
          <w:color w:val="000000" w:themeColor="text1"/>
          <w:sz w:val="20"/>
          <w:szCs w:val="20"/>
          <w:lang w:val="en-US"/>
        </w:rPr>
        <w:t>Name</w:t>
      </w:r>
      <w:r w:rsidRPr="00E864BF">
        <w:rPr>
          <w:rFonts w:ascii="Arial" w:eastAsia="Trebuchet MS" w:hAnsi="Arial" w:cs="Arial"/>
          <w:color w:val="000000" w:themeColor="text1"/>
          <w:sz w:val="20"/>
          <w:szCs w:val="20"/>
        </w:rPr>
        <w:t xml:space="preserve"> has established a “Secure Safe Zone” storage facility in that we have:</w:t>
      </w:r>
    </w:p>
    <w:p w14:paraId="3D866EA6" w14:textId="46D2F720"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servers’ storage (Electronic files)</w:t>
      </w:r>
    </w:p>
    <w:p w14:paraId="694FA7D3"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Server Rooms (Hardware)</w:t>
      </w:r>
    </w:p>
    <w:p w14:paraId="2FE63B78"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Storage Rooms (Physical Document room)</w:t>
      </w:r>
    </w:p>
    <w:p w14:paraId="2E844110"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Offices (Meetings, Documents &amp; IT equipment)</w:t>
      </w:r>
    </w:p>
    <w:p w14:paraId="22C0CDD1"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finance offices/upper-level access</w:t>
      </w:r>
    </w:p>
    <w:p w14:paraId="59A49DF2"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Data retrieval and storage policies </w:t>
      </w:r>
    </w:p>
    <w:p w14:paraId="1B4C30A5"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Data archiving ISO27001 compliant service partnerships with our Archiving and Filing Service Provider</w:t>
      </w:r>
    </w:p>
    <w:p w14:paraId="54F2FAB7"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mail servers</w:t>
      </w:r>
    </w:p>
    <w:p w14:paraId="088910FB"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pacing w:val="20"/>
          <w:sz w:val="20"/>
          <w:szCs w:val="20"/>
        </w:rPr>
      </w:pPr>
    </w:p>
    <w:p w14:paraId="0D5D202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Due to the above, it is essential to assess and identify the storage method and needs upfront, as to enable the best practices and fastest secure route to storage and safeguarding of confidential, personal, and private information. </w:t>
      </w:r>
    </w:p>
    <w:p w14:paraId="48A6A5F9"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3C3A1155" w14:textId="77777777" w:rsidR="004E133A"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this reason, it is strongly advised that all client and supplier data be sent to or collected from a central contact point and central data collection email, that can be encrypted, securely manned, and monitored. To further control or mitigate this risk area, the next sections deal with the storage formats and data movement between or to a “safe secure zone”.</w:t>
      </w:r>
    </w:p>
    <w:p w14:paraId="1AB7B57C"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p>
    <w:p w14:paraId="14BA1417" w14:textId="77777777" w:rsidR="004E133A" w:rsidRPr="00E864BF" w:rsidRDefault="004E133A" w:rsidP="004E133A">
      <w:pPr>
        <w:keepNext/>
        <w:numPr>
          <w:ilvl w:val="2"/>
          <w:numId w:val="64"/>
        </w:numPr>
        <w:tabs>
          <w:tab w:val="left" w:pos="360"/>
        </w:tabs>
        <w:spacing w:before="240" w:after="0" w:line="240" w:lineRule="auto"/>
        <w:ind w:left="1134"/>
        <w:jc w:val="both"/>
        <w:outlineLvl w:val="1"/>
        <w:rPr>
          <w:rFonts w:ascii="Arial" w:eastAsia="Calibri" w:hAnsi="Arial" w:cs="Arial"/>
          <w:b/>
          <w:color w:val="000000" w:themeColor="text1"/>
          <w:sz w:val="20"/>
          <w:szCs w:val="20"/>
          <w:lang w:val="en-US"/>
        </w:rPr>
      </w:pPr>
      <w:bookmarkStart w:id="106" w:name="_Toc54677531"/>
      <w:r w:rsidRPr="00E864BF">
        <w:rPr>
          <w:rFonts w:ascii="Arial" w:eastAsia="Calibri" w:hAnsi="Arial" w:cs="Arial"/>
          <w:b/>
          <w:color w:val="000000" w:themeColor="text1"/>
          <w:sz w:val="20"/>
          <w:szCs w:val="20"/>
          <w:lang w:val="en-US"/>
        </w:rPr>
        <w:t>Data Storage Format</w:t>
      </w:r>
      <w:bookmarkEnd w:id="106"/>
    </w:p>
    <w:p w14:paraId="41A1791E"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AB047AA" w14:textId="5AB96173"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The following hierarchy of preferred data storage is permitted by the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group:</w:t>
      </w:r>
    </w:p>
    <w:p w14:paraId="07BA47D0" w14:textId="14DC5E3C"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Electronic data (PDF, Word, Excel, PPT) on official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Access controlled </w:t>
      </w:r>
      <w:r>
        <w:rPr>
          <w:rFonts w:ascii="Arial" w:eastAsia="Trebuchet MS" w:hAnsi="Arial" w:cs="Arial"/>
          <w:color w:val="000000" w:themeColor="text1"/>
          <w:sz w:val="20"/>
          <w:szCs w:val="20"/>
        </w:rPr>
        <w:t>servers</w:t>
      </w:r>
    </w:p>
    <w:p w14:paraId="10619E21" w14:textId="6517D506"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Electronic data (PDF, Word, Excel, PPT) on a password protected and encrypted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computer devices</w:t>
      </w:r>
    </w:p>
    <w:p w14:paraId="0BFC07DF"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Physical Server Rooms for IT hard drives, storage drive, and servers </w:t>
      </w:r>
    </w:p>
    <w:p w14:paraId="5EC6AC1C"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Physical Financial Statements / Data within the finance secure offices (CFO locked office)</w:t>
      </w:r>
    </w:p>
    <w:p w14:paraId="06C58D8F"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Supplier Statements within finance secure offices</w:t>
      </w:r>
    </w:p>
    <w:p w14:paraId="63D46331" w14:textId="382CF0A0"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Physical Business Continuity Plan / IT Disaster Recovery Plan (Filed in </w:t>
      </w:r>
      <w:r w:rsidR="00C9397F">
        <w:rPr>
          <w:rFonts w:ascii="Arial" w:eastAsia="Trebuchet MS" w:hAnsi="Arial" w:cs="Arial"/>
          <w:color w:val="000000" w:themeColor="text1"/>
          <w:sz w:val="20"/>
          <w:szCs w:val="20"/>
        </w:rPr>
        <w:t>DIRECTOR</w:t>
      </w:r>
      <w:r w:rsidRPr="00E864BF">
        <w:rPr>
          <w:rFonts w:ascii="Arial" w:eastAsia="Trebuchet MS" w:hAnsi="Arial" w:cs="Arial"/>
          <w:color w:val="000000" w:themeColor="text1"/>
          <w:sz w:val="20"/>
          <w:szCs w:val="20"/>
        </w:rPr>
        <w:t xml:space="preserve"> / COO &amp; CIO Secure office)</w:t>
      </w:r>
    </w:p>
    <w:p w14:paraId="65EE2A23"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files stored in secure product offices and archived</w:t>
      </w:r>
      <w:r>
        <w:rPr>
          <w:rFonts w:ascii="Arial" w:eastAsia="Trebuchet MS" w:hAnsi="Arial" w:cs="Arial"/>
          <w:color w:val="000000" w:themeColor="text1"/>
          <w:sz w:val="20"/>
          <w:szCs w:val="20"/>
        </w:rPr>
        <w:t>.</w:t>
      </w:r>
    </w:p>
    <w:p w14:paraId="7CD36AA9"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p>
    <w:p w14:paraId="55AFCF74" w14:textId="5E74D81D"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It is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best practice to minimize and prevent physical document storage as far as humanly possible. It is recommended that all information be scanned, converted to electronic format as quickly and as soon as possible during the information life cycle. All physical documents must be limited and if legally required, then such must be stored at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“safe secure zone” as immediately as possible after initial receipt or generation of such documents/reports.</w:t>
      </w:r>
    </w:p>
    <w:p w14:paraId="54B66AE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75312BD6"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Information on removable hard drives, external storage devices must adhere to the information technology security practices as prescribed under the </w:t>
      </w:r>
      <w:r w:rsidRPr="00E864BF">
        <w:rPr>
          <w:rFonts w:ascii="Arial" w:eastAsia="Trebuchet MS" w:hAnsi="Arial" w:cs="Arial"/>
          <w:b/>
          <w:bCs/>
          <w:color w:val="000000" w:themeColor="text1"/>
          <w:sz w:val="20"/>
          <w:szCs w:val="20"/>
        </w:rPr>
        <w:t>Removable Media Policy</w:t>
      </w:r>
      <w:r w:rsidRPr="00E864BF">
        <w:rPr>
          <w:rFonts w:ascii="Arial" w:eastAsia="Trebuchet MS" w:hAnsi="Arial" w:cs="Arial"/>
          <w:color w:val="000000" w:themeColor="text1"/>
          <w:sz w:val="20"/>
          <w:szCs w:val="20"/>
        </w:rPr>
        <w:t xml:space="preserve">. </w:t>
      </w:r>
    </w:p>
    <w:p w14:paraId="7A6BA8D9"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p>
    <w:p w14:paraId="0F3993A2" w14:textId="77777777" w:rsidR="004E133A" w:rsidRPr="008B25F7" w:rsidRDefault="004E133A" w:rsidP="004E133A">
      <w:pPr>
        <w:pStyle w:val="ListParagraph"/>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07" w:name="_Toc54677532"/>
      <w:r w:rsidRPr="008B25F7">
        <w:rPr>
          <w:rFonts w:ascii="Arial" w:eastAsia="Calibri" w:hAnsi="Arial" w:cs="Arial"/>
          <w:b/>
          <w:color w:val="000000" w:themeColor="text1"/>
          <w:sz w:val="20"/>
          <w:szCs w:val="20"/>
          <w:lang w:val="en-US"/>
        </w:rPr>
        <w:t>Data Transfer Requirements and Protocol (Data in Transit)</w:t>
      </w:r>
      <w:bookmarkEnd w:id="107"/>
    </w:p>
    <w:p w14:paraId="2EE158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16123431"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must be transferred between two “safe secure zones”, all protocols to limit exposure of a data breach must be followed, during such transfer phase. Which include but are not limited to the following:</w:t>
      </w:r>
    </w:p>
    <w:p w14:paraId="5369008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Limit trips from collection source (client/supplier) to Safe Secure Zone storage point (No personal or unneeded trips or stops)</w:t>
      </w:r>
    </w:p>
    <w:p w14:paraId="7E456AB7"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Do not store the documents in the plain or open site during transit</w:t>
      </w:r>
    </w:p>
    <w:p w14:paraId="481BF979"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documents are placed in a lockable bag, suitcase, or backpack that has a hidden Zip locks setup</w:t>
      </w:r>
    </w:p>
    <w:p w14:paraId="743E6EB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using private transport, ensure documents are kept in a lockable rear boot of a car, or underneath the seat where not possible as to limit visibility.</w:t>
      </w:r>
    </w:p>
    <w:p w14:paraId="1A299768"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using public transport, ensure that the bag with information is controlled and held at all times and not out of reach or sight.</w:t>
      </w:r>
    </w:p>
    <w:p w14:paraId="48A2244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your bag, luggage is in sight at all times and never left unattended.</w:t>
      </w:r>
    </w:p>
    <w:p w14:paraId="0F55C9A7"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reaching the “Safe Secure Zone”, prioritize handover of information as follows:</w:t>
      </w:r>
    </w:p>
    <w:p w14:paraId="6925BEB1"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Direct actions towards handing over as soon and smoothly as possible</w:t>
      </w:r>
    </w:p>
    <w:p w14:paraId="681180E3"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all data is handed over, stored, and filed per the filing requirements.</w:t>
      </w:r>
    </w:p>
    <w:p w14:paraId="028A7696"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where applicable the register and/or Share drive folder is updated with the information placed in it.</w:t>
      </w:r>
    </w:p>
    <w:p w14:paraId="14F3FE1C" w14:textId="77777777" w:rsidR="004E133A" w:rsidRPr="00E864BF" w:rsidRDefault="004E133A" w:rsidP="004E133A">
      <w:pPr>
        <w:numPr>
          <w:ilvl w:val="1"/>
          <w:numId w:val="78"/>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information handed over is stored in such a manner that it can be retrieved.</w:t>
      </w:r>
    </w:p>
    <w:p w14:paraId="6F6832B1"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Confidential, personal, and or private information, may not be moved, transferred, without a formal movement register. </w:t>
      </w:r>
    </w:p>
    <w:p w14:paraId="0B6D9BD4"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06FFBA4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For this purpose, all documents will be recorded on a </w:t>
      </w:r>
      <w:r w:rsidRPr="00E864BF">
        <w:rPr>
          <w:rFonts w:ascii="Arial" w:eastAsia="Trebuchet MS" w:hAnsi="Arial" w:cs="Arial"/>
          <w:b/>
          <w:bCs/>
          <w:color w:val="000000" w:themeColor="text1"/>
          <w:sz w:val="20"/>
          <w:szCs w:val="20"/>
        </w:rPr>
        <w:t>Movement Register</w:t>
      </w:r>
      <w:r w:rsidRPr="00E864BF">
        <w:rPr>
          <w:rFonts w:ascii="Arial" w:eastAsia="Trebuchet MS" w:hAnsi="Arial" w:cs="Arial"/>
          <w:color w:val="000000" w:themeColor="text1"/>
          <w:sz w:val="20"/>
          <w:szCs w:val="20"/>
        </w:rPr>
        <w:t xml:space="preserve"> and the location will be indicated as and when removed, replaced, or discarded.</w:t>
      </w:r>
    </w:p>
    <w:p w14:paraId="1B9B1536"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08" w:name="_Toc54677533"/>
      <w:r w:rsidRPr="00E864BF">
        <w:rPr>
          <w:rFonts w:ascii="Arial" w:eastAsia="Calibri" w:hAnsi="Arial" w:cs="Arial"/>
          <w:b/>
          <w:color w:val="000000" w:themeColor="text1"/>
          <w:sz w:val="20"/>
          <w:szCs w:val="20"/>
          <w:lang w:val="en-US"/>
        </w:rPr>
        <w:t>Data Discarding</w:t>
      </w:r>
      <w:bookmarkEnd w:id="108"/>
    </w:p>
    <w:p w14:paraId="2789680C"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5D696D5F"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no longer serves any purpose or no longer has a use, it is mandatory to discard such data or information. This is to limit any potential data breach exposure and losses to our business resulting from such risks.</w:t>
      </w:r>
    </w:p>
    <w:p w14:paraId="3095CD9F"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during the discarding phase, it is discovered that data still hold potential future benefits use or needs, the best practice is to formally Archive such data files.</w:t>
      </w:r>
    </w:p>
    <w:p w14:paraId="7DFE2D1E"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 xml:space="preserve">When discarding data, the rules and guidelines set out under the Data </w:t>
      </w:r>
      <w:r w:rsidRPr="00E864BF">
        <w:rPr>
          <w:rFonts w:ascii="Arial" w:eastAsia="Trebuchet MS" w:hAnsi="Arial" w:cs="Arial"/>
          <w:b/>
          <w:bCs/>
          <w:color w:val="000000" w:themeColor="text1"/>
          <w:sz w:val="20"/>
          <w:szCs w:val="20"/>
        </w:rPr>
        <w:t xml:space="preserve">Disposal and Destruction Policy </w:t>
      </w:r>
      <w:r w:rsidRPr="00E864BF">
        <w:rPr>
          <w:rFonts w:ascii="Arial" w:eastAsia="Trebuchet MS" w:hAnsi="Arial" w:cs="Arial"/>
          <w:color w:val="000000" w:themeColor="text1"/>
          <w:sz w:val="20"/>
          <w:szCs w:val="20"/>
        </w:rPr>
        <w:t>must be adhered to.</w:t>
      </w:r>
    </w:p>
    <w:p w14:paraId="1B15C85E" w14:textId="77777777" w:rsidR="004E133A" w:rsidRPr="00E864BF" w:rsidRDefault="004E133A" w:rsidP="004E133A">
      <w:pPr>
        <w:keepNext/>
        <w:numPr>
          <w:ilvl w:val="1"/>
          <w:numId w:val="85"/>
        </w:numPr>
        <w:spacing w:before="240" w:after="0" w:line="240" w:lineRule="auto"/>
        <w:jc w:val="both"/>
        <w:outlineLvl w:val="1"/>
        <w:rPr>
          <w:rFonts w:ascii="Arial" w:eastAsia="Calibri" w:hAnsi="Arial" w:cs="Arial"/>
          <w:b/>
          <w:color w:val="000000" w:themeColor="text1"/>
          <w:sz w:val="20"/>
          <w:szCs w:val="20"/>
          <w:lang w:val="en-US"/>
        </w:rPr>
      </w:pPr>
      <w:bookmarkStart w:id="109" w:name="_Toc54677534"/>
      <w:r w:rsidRPr="00E864BF">
        <w:rPr>
          <w:rFonts w:ascii="Arial" w:eastAsia="Calibri" w:hAnsi="Arial" w:cs="Arial"/>
          <w:b/>
          <w:color w:val="000000" w:themeColor="text1"/>
          <w:sz w:val="20"/>
          <w:szCs w:val="20"/>
          <w:lang w:val="en-US"/>
        </w:rPr>
        <w:t>Data Archiving</w:t>
      </w:r>
      <w:bookmarkEnd w:id="109"/>
    </w:p>
    <w:p w14:paraId="2DB48A5A"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Due to the risk and costs associated with storing physical documents, it is extremely important to apply the following guidelines in assessing whether data is ready to be archived or whether there is an actual need to archive, above destruction or discarding. These considerations and guidelines include, but are not limited to:</w:t>
      </w:r>
    </w:p>
    <w:p w14:paraId="022C6E20"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SAICA’s guidelines with regards to document retention timeframes as well as our internal document retention policies.</w:t>
      </w:r>
    </w:p>
    <w:p w14:paraId="7D89636A"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Frequency of revisiting the physical stored documents</w:t>
      </w:r>
    </w:p>
    <w:p w14:paraId="1AB7D6A5"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frequent remain onsite</w:t>
      </w:r>
    </w:p>
    <w:p w14:paraId="19B2292C"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lifespan of the document and the period it relates to</w:t>
      </w:r>
    </w:p>
    <w:p w14:paraId="62E23D6C"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Prior year; archive</w:t>
      </w:r>
    </w:p>
    <w:p w14:paraId="1C5B3A2B"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Older than retention requirements; destruct</w:t>
      </w:r>
    </w:p>
    <w:p w14:paraId="72D3469B"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No value/use left then destruct</w:t>
      </w:r>
    </w:p>
    <w:p w14:paraId="2E4890FC"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Nature of the document and risk associated if not immediately available</w:t>
      </w:r>
    </w:p>
    <w:p w14:paraId="30EEE3F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High risk; on-site</w:t>
      </w:r>
    </w:p>
    <w:p w14:paraId="57AB90EE"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Moderate risk; on-site</w:t>
      </w:r>
    </w:p>
    <w:p w14:paraId="6BE3E861"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No risk; off-site archive</w:t>
      </w:r>
    </w:p>
    <w:p w14:paraId="2156BCFD"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Legal requirements with regards to original documents</w:t>
      </w:r>
    </w:p>
    <w:p w14:paraId="179CF12E" w14:textId="041A1DED"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legally needed, consider it must be kept:</w:t>
      </w:r>
    </w:p>
    <w:p w14:paraId="7ADD3F2F" w14:textId="77777777" w:rsidR="004E133A" w:rsidRPr="00E864BF" w:rsidRDefault="004E133A" w:rsidP="004E133A">
      <w:pPr>
        <w:numPr>
          <w:ilvl w:val="2"/>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at Registered office</w:t>
      </w:r>
    </w:p>
    <w:p w14:paraId="14CDE73C" w14:textId="77777777" w:rsidR="004E133A" w:rsidRPr="00E864BF" w:rsidRDefault="004E133A" w:rsidP="004E133A">
      <w:pPr>
        <w:numPr>
          <w:ilvl w:val="2"/>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at Auditors / Secretary / Lawyers Offices</w:t>
      </w:r>
    </w:p>
    <w:p w14:paraId="3A2CB7B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not legally needed, consider the above points</w:t>
      </w:r>
    </w:p>
    <w:p w14:paraId="60900BC4"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need for an actual hard copy or original documents</w:t>
      </w:r>
    </w:p>
    <w:p w14:paraId="112051D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needed; refer to the above guidelines</w:t>
      </w:r>
    </w:p>
    <w:p w14:paraId="1FEFA32F"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No need; refer to destruction/discarding </w:t>
      </w:r>
    </w:p>
    <w:p w14:paraId="4753F6E6"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Onsite storage space</w:t>
      </w:r>
    </w:p>
    <w:p w14:paraId="7B33B190"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Offsite storage compliance and cost</w:t>
      </w:r>
    </w:p>
    <w:p w14:paraId="092FE39E"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0D3BD31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It remains the Head of each product department and support service department to annually assess what documents are in the archive and which documents must be purged and discarded</w:t>
      </w:r>
      <w:r>
        <w:rPr>
          <w:rFonts w:ascii="Arial" w:eastAsia="Trebuchet MS" w:hAnsi="Arial" w:cs="Arial"/>
          <w:color w:val="000000" w:themeColor="text1"/>
          <w:sz w:val="20"/>
          <w:szCs w:val="20"/>
        </w:rPr>
        <w:t xml:space="preserve"> under the</w:t>
      </w:r>
      <w:r w:rsidRPr="00E864BF">
        <w:rPr>
          <w:rFonts w:ascii="Arial" w:eastAsia="Trebuchet MS" w:hAnsi="Arial" w:cs="Arial"/>
          <w:color w:val="000000" w:themeColor="text1"/>
          <w:sz w:val="20"/>
          <w:szCs w:val="20"/>
        </w:rPr>
        <w:t xml:space="preserve"> guideline of the </w:t>
      </w:r>
      <w:r w:rsidRPr="00E864BF">
        <w:rPr>
          <w:rFonts w:ascii="Arial" w:eastAsia="Trebuchet MS" w:hAnsi="Arial" w:cs="Arial"/>
          <w:b/>
          <w:bCs/>
          <w:color w:val="000000" w:themeColor="text1"/>
          <w:sz w:val="20"/>
          <w:szCs w:val="20"/>
        </w:rPr>
        <w:t>Disposal and Destruction Policy</w:t>
      </w:r>
      <w:r w:rsidRPr="00E864BF">
        <w:rPr>
          <w:rFonts w:ascii="Arial" w:eastAsia="Trebuchet MS" w:hAnsi="Arial" w:cs="Arial"/>
          <w:color w:val="000000" w:themeColor="text1"/>
          <w:sz w:val="20"/>
          <w:szCs w:val="20"/>
        </w:rPr>
        <w:t>.</w:t>
      </w:r>
    </w:p>
    <w:p w14:paraId="4B1D865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46B6F2B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Refer to the Document Retention policy for guidelines on archiving and unarchiving practices. </w:t>
      </w:r>
    </w:p>
    <w:p w14:paraId="738B65FF"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0" w:name="_Toc54677535"/>
      <w:r w:rsidRPr="00E864BF">
        <w:rPr>
          <w:rFonts w:ascii="Arial" w:eastAsia="Calibri" w:hAnsi="Arial" w:cs="Arial"/>
          <w:b/>
          <w:color w:val="000000" w:themeColor="text1"/>
          <w:sz w:val="20"/>
          <w:szCs w:val="20"/>
          <w:lang w:val="en-US"/>
        </w:rPr>
        <w:t>Data Retrieval</w:t>
      </w:r>
      <w:bookmarkEnd w:id="110"/>
    </w:p>
    <w:p w14:paraId="45D4D4F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10FA9572"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data is initially stored, it must be done in such a way, that it can easily be tracked, traced, and retrieved upon request. As to ensure that data retrieval is done by only valid, permitted, and authorized users, data/information must always be stored in line with the </w:t>
      </w:r>
      <w:r w:rsidRPr="00E864BF">
        <w:rPr>
          <w:rFonts w:ascii="Arial" w:eastAsia="Trebuchet MS" w:hAnsi="Arial" w:cs="Arial"/>
          <w:b/>
          <w:bCs/>
          <w:color w:val="000000" w:themeColor="text1"/>
          <w:sz w:val="20"/>
          <w:szCs w:val="20"/>
        </w:rPr>
        <w:t xml:space="preserve">Information Classification Policy. </w:t>
      </w:r>
      <w:r w:rsidRPr="00E864BF">
        <w:rPr>
          <w:rFonts w:ascii="Arial" w:eastAsia="Trebuchet MS" w:hAnsi="Arial" w:cs="Arial"/>
          <w:color w:val="000000" w:themeColor="text1"/>
          <w:sz w:val="20"/>
          <w:szCs w:val="20"/>
        </w:rPr>
        <w:t xml:space="preserve"> </w:t>
      </w:r>
    </w:p>
    <w:p w14:paraId="7843F31A"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1D2319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Data retrieval includes the following as mere examples:</w:t>
      </w:r>
    </w:p>
    <w:p w14:paraId="57C56584"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Re-access by the custodian after the initial storage</w:t>
      </w:r>
    </w:p>
    <w:p w14:paraId="4AD455DD"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Original user</w:t>
      </w:r>
    </w:p>
    <w:p w14:paraId="4EEEE21D"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Other users</w:t>
      </w:r>
    </w:p>
    <w:p w14:paraId="3D6562C7"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Return of document to the custodian from “safe secure zone”:</w:t>
      </w:r>
    </w:p>
    <w:p w14:paraId="758B49E0"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Within “safe secure zone”</w:t>
      </w:r>
    </w:p>
    <w:p w14:paraId="7B9E118E"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Outside of the “safe secure zone”</w:t>
      </w:r>
    </w:p>
    <w:p w14:paraId="7A146619"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Extraction of data from emails / </w:t>
      </w:r>
      <w:r>
        <w:rPr>
          <w:rFonts w:ascii="Arial" w:eastAsia="Trebuchet MS" w:hAnsi="Arial" w:cs="Arial"/>
          <w:color w:val="000000" w:themeColor="text1"/>
          <w:sz w:val="20"/>
          <w:szCs w:val="20"/>
        </w:rPr>
        <w:t>online secure servers</w:t>
      </w:r>
    </w:p>
    <w:p w14:paraId="7B9DD479" w14:textId="77777777" w:rsidR="004E133A" w:rsidRPr="00E864BF" w:rsidRDefault="004E133A" w:rsidP="004E133A">
      <w:pPr>
        <w:numPr>
          <w:ilvl w:val="0"/>
          <w:numId w:val="80"/>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Tracking the location of the data and verifying location is still relevant (Maintaining of, for example, a Document Register)</w:t>
      </w:r>
    </w:p>
    <w:p w14:paraId="70ED2ED9"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 xml:space="preserve">When accessing data on our secure </w:t>
      </w:r>
      <w:r>
        <w:rPr>
          <w:rFonts w:ascii="Arial" w:eastAsia="Trebuchet MS" w:hAnsi="Arial" w:cs="Arial"/>
          <w:color w:val="000000" w:themeColor="text1"/>
          <w:sz w:val="20"/>
          <w:szCs w:val="20"/>
        </w:rPr>
        <w:t>online servers</w:t>
      </w:r>
      <w:r w:rsidRPr="00E864BF">
        <w:rPr>
          <w:rFonts w:ascii="Arial" w:eastAsia="Trebuchet MS" w:hAnsi="Arial" w:cs="Arial"/>
          <w:color w:val="000000" w:themeColor="text1"/>
          <w:sz w:val="20"/>
          <w:szCs w:val="20"/>
        </w:rPr>
        <w:t>, the system maintains activity logs.</w:t>
      </w:r>
    </w:p>
    <w:p w14:paraId="562B35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documents or files are removed from the “Safe Secure Zone” then refer to point 2.1.4 above. Consider the following protocol: </w:t>
      </w:r>
    </w:p>
    <w:p w14:paraId="52B5A354" w14:textId="77777777" w:rsidR="004E133A" w:rsidRPr="00E864BF" w:rsidRDefault="004E133A" w:rsidP="004E133A">
      <w:pPr>
        <w:numPr>
          <w:ilvl w:val="0"/>
          <w:numId w:val="82"/>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Update the register in 2.1.4 above to identify and track which user accessed what documents and where the location will be during such use.</w:t>
      </w:r>
    </w:p>
    <w:p w14:paraId="1D47A3B0" w14:textId="77777777" w:rsidR="004E133A" w:rsidRPr="00E864BF" w:rsidRDefault="004E133A" w:rsidP="004E133A">
      <w:pPr>
        <w:numPr>
          <w:ilvl w:val="0"/>
          <w:numId w:val="81"/>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Weekly the register must be reviewed for any documents that have not been returned and that are outstanding.</w:t>
      </w:r>
    </w:p>
    <w:p w14:paraId="605F4611" w14:textId="77777777" w:rsidR="004E133A" w:rsidRPr="00E864BF" w:rsidRDefault="004E133A" w:rsidP="004E133A">
      <w:pPr>
        <w:numPr>
          <w:ilvl w:val="0"/>
          <w:numId w:val="81"/>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documents have been unreturned after multiple weeks, the HOD must investigate and justify the cause.</w:t>
      </w:r>
    </w:p>
    <w:p w14:paraId="420FDDAE"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75B83E70" w14:textId="77777777" w:rsidR="004E133A" w:rsidRPr="00E864BF" w:rsidRDefault="004E133A" w:rsidP="004E133A">
      <w:pPr>
        <w:tabs>
          <w:tab w:val="left" w:pos="360"/>
        </w:tabs>
        <w:spacing w:after="0" w:line="276" w:lineRule="auto"/>
        <w:ind w:left="993"/>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Special care must be taken when documents/files leave the “Safe secure Zone” and the following protocols must be followed:</w:t>
      </w:r>
    </w:p>
    <w:p w14:paraId="384053E9" w14:textId="77777777" w:rsidR="004E133A" w:rsidRPr="00E864BF" w:rsidRDefault="004E133A" w:rsidP="004E133A">
      <w:pPr>
        <w:numPr>
          <w:ilvl w:val="0"/>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the documents are extremely confidential / highly important:</w:t>
      </w:r>
    </w:p>
    <w:p w14:paraId="16DFE9FD"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 It must be kept behind lock and key when the custodian cannot return to the primary file location in a safe secure zone</w:t>
      </w:r>
    </w:p>
    <w:p w14:paraId="2720484F"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documents may not be displayed or left in the open</w:t>
      </w:r>
    </w:p>
    <w:p w14:paraId="1C82B76C" w14:textId="298E99F0"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documents may not be stored or left in an open office overnight / during break</w:t>
      </w:r>
    </w:p>
    <w:p w14:paraId="5DC370F7"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 may not leave the primary office, without approval from HOD and</w:t>
      </w:r>
    </w:p>
    <w:p w14:paraId="2DD19F8E"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Without proper transit protocol</w:t>
      </w:r>
    </w:p>
    <w:p w14:paraId="5DE2CCAC"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Without arranged safeguarding </w:t>
      </w:r>
    </w:p>
    <w:p w14:paraId="60D2C444"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Without signing the document register </w:t>
      </w:r>
    </w:p>
    <w:p w14:paraId="10C0401E"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Without ensuring scanned copy (back-up) on file</w:t>
      </w:r>
    </w:p>
    <w:p w14:paraId="3A688974" w14:textId="77777777" w:rsidR="004E133A" w:rsidRPr="00E864BF" w:rsidRDefault="004E133A" w:rsidP="004E133A">
      <w:pPr>
        <w:numPr>
          <w:ilvl w:val="0"/>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the documents are not of high risk or high confidentiality:</w:t>
      </w:r>
    </w:p>
    <w:p w14:paraId="576DF6B7"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control must be maintained over the document</w:t>
      </w:r>
    </w:p>
    <w:p w14:paraId="309EA093"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Alterations must be tracked </w:t>
      </w:r>
    </w:p>
    <w:p w14:paraId="5082F5ED"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It must be returned as soon as possible after use</w:t>
      </w:r>
    </w:p>
    <w:p w14:paraId="4B216CB9"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b/>
          <w:bCs/>
          <w:color w:val="000000" w:themeColor="text1"/>
          <w:sz w:val="20"/>
          <w:szCs w:val="20"/>
        </w:rPr>
        <w:t>Clean Desk Policy</w:t>
      </w:r>
      <w:r w:rsidRPr="00E864BF">
        <w:rPr>
          <w:rFonts w:ascii="Arial" w:eastAsia="Trebuchet MS" w:hAnsi="Arial" w:cs="Arial"/>
          <w:color w:val="000000" w:themeColor="text1"/>
          <w:sz w:val="20"/>
          <w:szCs w:val="20"/>
        </w:rPr>
        <w:t xml:space="preserve"> must be adhered to</w:t>
      </w:r>
    </w:p>
    <w:p w14:paraId="5C54D710"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3DCB6332"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3EA93B99"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1" w:name="_Toc54677536"/>
      <w:r w:rsidRPr="00E864BF">
        <w:rPr>
          <w:rFonts w:ascii="Arial" w:eastAsia="Calibri" w:hAnsi="Arial" w:cs="Arial"/>
          <w:b/>
          <w:color w:val="000000" w:themeColor="text1"/>
          <w:sz w:val="20"/>
          <w:szCs w:val="20"/>
          <w:lang w:val="en-US"/>
        </w:rPr>
        <w:t>Data Revisit and Continuous Update</w:t>
      </w:r>
      <w:bookmarkEnd w:id="111"/>
    </w:p>
    <w:p w14:paraId="7D602C8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D992FFA" w14:textId="03FEF535"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is collected from an external data subject and frequently used or shared or of a personal/private nature, it is the responsibility of the data custodian to ensure that the data used, held in possession is accurate and up to date and does not cause any disrepute to the data subject. For illustrative purposes, the below example is provided as a guide:</w:t>
      </w:r>
    </w:p>
    <w:p w14:paraId="28D26A41" w14:textId="121DD19F"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Data subject A provides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with their confidential financial trade references. This might be accurate and relevant for a fixed period. However, as time passes, data subject A’s credit rating changes. If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neglected to update such information, and it still provides references on the original data, we as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would cause harm or disrepute to the data subject or users permitted by the data subject.</w:t>
      </w:r>
    </w:p>
    <w:p w14:paraId="2B4310C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these reasons, it is highly advised to annually review client and supplier data for integrity and relevance.</w:t>
      </w:r>
    </w:p>
    <w:p w14:paraId="46E6D7D0"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2" w:name="_Toc54677537"/>
      <w:r w:rsidRPr="00E864BF">
        <w:rPr>
          <w:rFonts w:ascii="Arial" w:eastAsia="Calibri" w:hAnsi="Arial" w:cs="Arial"/>
          <w:b/>
          <w:color w:val="000000" w:themeColor="text1"/>
          <w:sz w:val="20"/>
          <w:szCs w:val="20"/>
          <w:lang w:val="en-US"/>
        </w:rPr>
        <w:t>Data Breach</w:t>
      </w:r>
      <w:bookmarkEnd w:id="112"/>
    </w:p>
    <w:p w14:paraId="20F231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06670359" w14:textId="50D41E4B" w:rsidR="004E133A" w:rsidRDefault="004E133A" w:rsidP="004E133A">
      <w:pPr>
        <w:tabs>
          <w:tab w:val="left" w:pos="360"/>
        </w:tabs>
        <w:spacing w:after="0" w:line="276" w:lineRule="auto"/>
        <w:ind w:left="1134"/>
        <w:jc w:val="both"/>
        <w:rPr>
          <w:rFonts w:ascii="Arial" w:eastAsia="Trebuchet MS" w:hAnsi="Arial" w:cs="Arial"/>
          <w:b/>
          <w:bCs/>
          <w:color w:val="000000" w:themeColor="text1"/>
          <w:sz w:val="20"/>
          <w:szCs w:val="20"/>
        </w:rPr>
      </w:pPr>
      <w:r w:rsidRPr="00E864BF">
        <w:rPr>
          <w:rFonts w:ascii="Arial" w:eastAsia="Trebuchet MS" w:hAnsi="Arial" w:cs="Arial"/>
          <w:color w:val="000000" w:themeColor="text1"/>
          <w:sz w:val="20"/>
          <w:szCs w:val="20"/>
        </w:rPr>
        <w:t>When a user suspect</w:t>
      </w:r>
      <w:r>
        <w:rPr>
          <w:rFonts w:ascii="Arial" w:eastAsia="Trebuchet MS" w:hAnsi="Arial" w:cs="Arial"/>
          <w:color w:val="000000" w:themeColor="text1"/>
          <w:sz w:val="20"/>
          <w:szCs w:val="20"/>
        </w:rPr>
        <w:t>s</w:t>
      </w:r>
      <w:r w:rsidRPr="00E864BF">
        <w:rPr>
          <w:rFonts w:ascii="Arial" w:eastAsia="Trebuchet MS" w:hAnsi="Arial" w:cs="Arial"/>
          <w:color w:val="000000" w:themeColor="text1"/>
          <w:sz w:val="20"/>
          <w:szCs w:val="20"/>
        </w:rPr>
        <w:t xml:space="preserve"> that there has been a breach in data access, confidentiality, or private information has escaped the secure zone to unauthorized users, such a user should follow the steps defined within the </w:t>
      </w:r>
      <w:r w:rsidRPr="00E864BF">
        <w:rPr>
          <w:rFonts w:ascii="Arial" w:eastAsia="Trebuchet MS" w:hAnsi="Arial" w:cs="Arial"/>
          <w:b/>
          <w:bCs/>
          <w:color w:val="000000" w:themeColor="text1"/>
          <w:sz w:val="20"/>
          <w:szCs w:val="20"/>
        </w:rPr>
        <w:t xml:space="preserve">Incidents and Non-Conformance Procedure. </w:t>
      </w:r>
      <w:bookmarkStart w:id="113" w:name="_Toc54677538"/>
    </w:p>
    <w:p w14:paraId="749B1044" w14:textId="77777777" w:rsidR="00DE3120" w:rsidRDefault="00DE3120" w:rsidP="004E133A">
      <w:pPr>
        <w:tabs>
          <w:tab w:val="left" w:pos="360"/>
        </w:tabs>
        <w:spacing w:after="0" w:line="276" w:lineRule="auto"/>
        <w:ind w:left="1134"/>
        <w:jc w:val="both"/>
        <w:rPr>
          <w:rFonts w:ascii="Arial" w:eastAsia="Trebuchet MS" w:hAnsi="Arial" w:cs="Arial"/>
          <w:color w:val="000000" w:themeColor="text1"/>
          <w:sz w:val="20"/>
          <w:szCs w:val="20"/>
        </w:rPr>
      </w:pPr>
    </w:p>
    <w:p w14:paraId="38F82B99" w14:textId="77777777" w:rsidR="004E133A" w:rsidRDefault="004E133A" w:rsidP="004E133A">
      <w:pPr>
        <w:tabs>
          <w:tab w:val="left" w:pos="360"/>
        </w:tabs>
        <w:spacing w:after="0" w:line="276" w:lineRule="auto"/>
        <w:ind w:left="1134"/>
        <w:jc w:val="both"/>
        <w:rPr>
          <w:rFonts w:ascii="Arial" w:eastAsia="Times New Roman" w:hAnsi="Arial" w:cs="Arial"/>
          <w:b/>
          <w:bCs/>
          <w:color w:val="000000" w:themeColor="text1"/>
          <w:sz w:val="20"/>
          <w:szCs w:val="20"/>
        </w:rPr>
      </w:pPr>
    </w:p>
    <w:p w14:paraId="23AD6440" w14:textId="77777777" w:rsidR="004E133A" w:rsidRPr="00E864BF" w:rsidRDefault="004E133A" w:rsidP="004E133A">
      <w:pPr>
        <w:tabs>
          <w:tab w:val="left" w:pos="360"/>
        </w:tabs>
        <w:spacing w:after="0" w:line="276" w:lineRule="auto"/>
        <w:ind w:left="360"/>
        <w:jc w:val="both"/>
        <w:rPr>
          <w:rFonts w:ascii="Arial" w:eastAsia="Trebuchet MS" w:hAnsi="Arial" w:cs="Arial"/>
          <w:color w:val="000000" w:themeColor="text1"/>
          <w:sz w:val="20"/>
          <w:szCs w:val="20"/>
        </w:rPr>
      </w:pPr>
      <w:r w:rsidRPr="00E864BF">
        <w:rPr>
          <w:rFonts w:ascii="Arial" w:eastAsia="Times New Roman" w:hAnsi="Arial" w:cs="Arial"/>
          <w:b/>
          <w:bCs/>
          <w:color w:val="000000" w:themeColor="text1"/>
          <w:sz w:val="20"/>
          <w:szCs w:val="20"/>
        </w:rPr>
        <w:t>References</w:t>
      </w:r>
      <w:bookmarkEnd w:id="113"/>
      <w:r w:rsidRPr="00E864BF">
        <w:rPr>
          <w:rFonts w:ascii="Arial" w:eastAsia="Times New Roman" w:hAnsi="Arial" w:cs="Arial"/>
          <w:b/>
          <w:bCs/>
          <w:color w:val="000000" w:themeColor="text1"/>
          <w:sz w:val="20"/>
          <w:szCs w:val="20"/>
        </w:rPr>
        <w:t xml:space="preserve"> </w:t>
      </w:r>
    </w:p>
    <w:tbl>
      <w:tblPr>
        <w:tblStyle w:val="TableGrid1"/>
        <w:tblW w:w="8730" w:type="dxa"/>
        <w:tblInd w:w="355" w:type="dxa"/>
        <w:tblLayout w:type="fixed"/>
        <w:tblLook w:val="04A0" w:firstRow="1" w:lastRow="0" w:firstColumn="1" w:lastColumn="0" w:noHBand="0" w:noVBand="1"/>
      </w:tblPr>
      <w:tblGrid>
        <w:gridCol w:w="8730"/>
      </w:tblGrid>
      <w:tr w:rsidR="004E133A" w:rsidRPr="00E864BF" w14:paraId="6631B4D7" w14:textId="77777777" w:rsidTr="003056C5">
        <w:trPr>
          <w:trHeight w:val="191"/>
        </w:trPr>
        <w:tc>
          <w:tcPr>
            <w:tcW w:w="8730" w:type="dxa"/>
            <w:shd w:val="clear" w:color="auto" w:fill="F2F2F2"/>
          </w:tcPr>
          <w:p w14:paraId="4DEBB2A8"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Document Name</w:t>
            </w:r>
          </w:p>
        </w:tc>
      </w:tr>
      <w:tr w:rsidR="004E133A" w:rsidRPr="00E864BF" w14:paraId="6861FB2B" w14:textId="77777777" w:rsidTr="003056C5">
        <w:trPr>
          <w:trHeight w:val="183"/>
        </w:trPr>
        <w:tc>
          <w:tcPr>
            <w:tcW w:w="8730" w:type="dxa"/>
          </w:tcPr>
          <w:p w14:paraId="1BF385D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lastRenderedPageBreak/>
              <w:t>ISO27001</w:t>
            </w:r>
          </w:p>
        </w:tc>
      </w:tr>
      <w:tr w:rsidR="004E133A" w:rsidRPr="00E864BF" w14:paraId="5FBC0450" w14:textId="77777777" w:rsidTr="003056C5">
        <w:trPr>
          <w:trHeight w:val="242"/>
        </w:trPr>
        <w:tc>
          <w:tcPr>
            <w:tcW w:w="8730" w:type="dxa"/>
          </w:tcPr>
          <w:p w14:paraId="11ED82B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SAICA – Document Retention Guidelines</w:t>
            </w:r>
          </w:p>
        </w:tc>
      </w:tr>
      <w:tr w:rsidR="004E133A" w:rsidRPr="00E864BF" w14:paraId="19894636" w14:textId="77777777" w:rsidTr="003056C5">
        <w:trPr>
          <w:trHeight w:val="229"/>
        </w:trPr>
        <w:tc>
          <w:tcPr>
            <w:tcW w:w="8730" w:type="dxa"/>
          </w:tcPr>
          <w:p w14:paraId="4AFE517F"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Company Act 71 of 2008</w:t>
            </w:r>
          </w:p>
        </w:tc>
      </w:tr>
      <w:tr w:rsidR="004E133A" w:rsidRPr="00E864BF" w14:paraId="2A49BBF5" w14:textId="77777777" w:rsidTr="003056C5">
        <w:trPr>
          <w:trHeight w:val="229"/>
        </w:trPr>
        <w:tc>
          <w:tcPr>
            <w:tcW w:w="8730" w:type="dxa"/>
          </w:tcPr>
          <w:p w14:paraId="42574DA0"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Disposal and Destruction Policy</w:t>
            </w:r>
          </w:p>
        </w:tc>
      </w:tr>
      <w:tr w:rsidR="004E133A" w:rsidRPr="00E864BF" w14:paraId="7CF1F0A0" w14:textId="77777777" w:rsidTr="003056C5">
        <w:trPr>
          <w:trHeight w:val="229"/>
        </w:trPr>
        <w:tc>
          <w:tcPr>
            <w:tcW w:w="8730" w:type="dxa"/>
          </w:tcPr>
          <w:p w14:paraId="69BC6EC2"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Legislation Compliance Register</w:t>
            </w:r>
          </w:p>
        </w:tc>
      </w:tr>
      <w:tr w:rsidR="004E133A" w:rsidRPr="00E864BF" w14:paraId="39CD0CAA" w14:textId="77777777" w:rsidTr="003056C5">
        <w:trPr>
          <w:trHeight w:val="229"/>
        </w:trPr>
        <w:tc>
          <w:tcPr>
            <w:tcW w:w="8730" w:type="dxa"/>
          </w:tcPr>
          <w:p w14:paraId="68A9166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POPI and Privacy Policy</w:t>
            </w:r>
          </w:p>
        </w:tc>
      </w:tr>
      <w:tr w:rsidR="004E133A" w:rsidRPr="00E864BF" w14:paraId="5EC3C332" w14:textId="77777777" w:rsidTr="003056C5">
        <w:trPr>
          <w:trHeight w:val="229"/>
        </w:trPr>
        <w:tc>
          <w:tcPr>
            <w:tcW w:w="8730" w:type="dxa"/>
          </w:tcPr>
          <w:p w14:paraId="0A6BA5C9"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Information Classification Policy and Procedure</w:t>
            </w:r>
          </w:p>
        </w:tc>
      </w:tr>
      <w:tr w:rsidR="004E133A" w:rsidRPr="00E864BF" w14:paraId="62852706" w14:textId="77777777" w:rsidTr="003056C5">
        <w:trPr>
          <w:trHeight w:val="229"/>
        </w:trPr>
        <w:tc>
          <w:tcPr>
            <w:tcW w:w="8730" w:type="dxa"/>
          </w:tcPr>
          <w:p w14:paraId="17243154"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 xml:space="preserve">Legislation Compliance Register  </w:t>
            </w:r>
          </w:p>
        </w:tc>
      </w:tr>
      <w:tr w:rsidR="004E133A" w:rsidRPr="00E864BF" w14:paraId="3EABA4E8" w14:textId="77777777" w:rsidTr="003056C5">
        <w:trPr>
          <w:trHeight w:val="229"/>
        </w:trPr>
        <w:tc>
          <w:tcPr>
            <w:tcW w:w="8730" w:type="dxa"/>
          </w:tcPr>
          <w:p w14:paraId="2937044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Removable Media Policy</w:t>
            </w:r>
          </w:p>
        </w:tc>
      </w:tr>
      <w:tr w:rsidR="004E133A" w:rsidRPr="00E864BF" w14:paraId="54704F07" w14:textId="77777777" w:rsidTr="003056C5">
        <w:trPr>
          <w:trHeight w:val="216"/>
        </w:trPr>
        <w:tc>
          <w:tcPr>
            <w:tcW w:w="8730" w:type="dxa"/>
          </w:tcPr>
          <w:p w14:paraId="59E229F4"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Clean Desk Policy</w:t>
            </w:r>
          </w:p>
        </w:tc>
      </w:tr>
      <w:tr w:rsidR="004E133A" w:rsidRPr="00E864BF" w14:paraId="2ACF481B" w14:textId="77777777" w:rsidTr="003056C5">
        <w:trPr>
          <w:trHeight w:val="216"/>
        </w:trPr>
        <w:tc>
          <w:tcPr>
            <w:tcW w:w="8730" w:type="dxa"/>
          </w:tcPr>
          <w:p w14:paraId="7394B421"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Incidents and Non-Conformance Procedure</w:t>
            </w:r>
          </w:p>
        </w:tc>
      </w:tr>
    </w:tbl>
    <w:p w14:paraId="6D0DFFDC"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4D1D82C6"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002EB67B" w14:textId="77777777" w:rsidR="004E133A" w:rsidRPr="00E864BF" w:rsidRDefault="004E133A" w:rsidP="004E133A">
      <w:pPr>
        <w:keepNext/>
        <w:spacing w:after="240" w:line="240" w:lineRule="auto"/>
        <w:ind w:left="390" w:hanging="390"/>
        <w:jc w:val="both"/>
        <w:outlineLvl w:val="0"/>
        <w:rPr>
          <w:rFonts w:ascii="Arial" w:eastAsia="Times New Roman" w:hAnsi="Arial" w:cs="Arial"/>
          <w:b/>
          <w:bCs/>
          <w:color w:val="000000" w:themeColor="text1"/>
          <w:sz w:val="20"/>
          <w:szCs w:val="20"/>
        </w:rPr>
      </w:pPr>
      <w:bookmarkStart w:id="114" w:name="_Toc54677539"/>
      <w:r w:rsidRPr="00E864BF">
        <w:rPr>
          <w:rFonts w:ascii="Arial" w:eastAsia="Times New Roman" w:hAnsi="Arial" w:cs="Arial"/>
          <w:b/>
          <w:bCs/>
          <w:color w:val="000000" w:themeColor="text1"/>
          <w:sz w:val="20"/>
          <w:szCs w:val="20"/>
        </w:rPr>
        <w:t>Outputs</w:t>
      </w:r>
      <w:bookmarkEnd w:id="114"/>
    </w:p>
    <w:tbl>
      <w:tblPr>
        <w:tblStyle w:val="TableGrid1"/>
        <w:tblpPr w:leftFromText="180" w:rightFromText="180" w:vertAnchor="text" w:horzAnchor="margin" w:tblpXSpec="center" w:tblpY="373"/>
        <w:tblW w:w="8995" w:type="dxa"/>
        <w:tblLayout w:type="fixed"/>
        <w:tblLook w:val="04A0" w:firstRow="1" w:lastRow="0" w:firstColumn="1" w:lastColumn="0" w:noHBand="0" w:noVBand="1"/>
      </w:tblPr>
      <w:tblGrid>
        <w:gridCol w:w="1652"/>
        <w:gridCol w:w="2835"/>
        <w:gridCol w:w="2693"/>
        <w:gridCol w:w="1815"/>
      </w:tblGrid>
      <w:tr w:rsidR="004E133A" w:rsidRPr="00E864BF" w14:paraId="5DA5387E" w14:textId="77777777" w:rsidTr="003056C5">
        <w:trPr>
          <w:trHeight w:val="250"/>
        </w:trPr>
        <w:tc>
          <w:tcPr>
            <w:tcW w:w="1652" w:type="dxa"/>
            <w:shd w:val="clear" w:color="auto" w:fill="F2F2F2"/>
          </w:tcPr>
          <w:p w14:paraId="1B1B4A47"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Record</w:t>
            </w:r>
          </w:p>
        </w:tc>
        <w:tc>
          <w:tcPr>
            <w:tcW w:w="2835" w:type="dxa"/>
            <w:shd w:val="clear" w:color="auto" w:fill="F2F2F2"/>
          </w:tcPr>
          <w:p w14:paraId="00FD451D"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Responsible Person</w:t>
            </w:r>
          </w:p>
        </w:tc>
        <w:tc>
          <w:tcPr>
            <w:tcW w:w="2693" w:type="dxa"/>
            <w:shd w:val="clear" w:color="auto" w:fill="F2F2F2"/>
          </w:tcPr>
          <w:p w14:paraId="0F5117B2"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Retention</w:t>
            </w:r>
          </w:p>
        </w:tc>
        <w:tc>
          <w:tcPr>
            <w:tcW w:w="1815" w:type="dxa"/>
            <w:shd w:val="clear" w:color="auto" w:fill="F2F2F2"/>
          </w:tcPr>
          <w:p w14:paraId="3506B6F2"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 xml:space="preserve">Disposition </w:t>
            </w:r>
          </w:p>
        </w:tc>
      </w:tr>
      <w:tr w:rsidR="004E133A" w:rsidRPr="00E864BF" w14:paraId="79ACAC38" w14:textId="77777777" w:rsidTr="003056C5">
        <w:trPr>
          <w:trHeight w:val="250"/>
        </w:trPr>
        <w:tc>
          <w:tcPr>
            <w:tcW w:w="1652" w:type="dxa"/>
          </w:tcPr>
          <w:p w14:paraId="2675226A"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Document Register</w:t>
            </w:r>
          </w:p>
        </w:tc>
        <w:tc>
          <w:tcPr>
            <w:tcW w:w="2835" w:type="dxa"/>
          </w:tcPr>
          <w:p w14:paraId="76B5F633"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 xml:space="preserve">Storeroom </w:t>
            </w:r>
          </w:p>
        </w:tc>
        <w:tc>
          <w:tcPr>
            <w:tcW w:w="2693" w:type="dxa"/>
          </w:tcPr>
          <w:p w14:paraId="3DB2FD7C"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Indefinite</w:t>
            </w:r>
          </w:p>
        </w:tc>
        <w:tc>
          <w:tcPr>
            <w:tcW w:w="1815" w:type="dxa"/>
          </w:tcPr>
          <w:p w14:paraId="16B35ABC"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N/a</w:t>
            </w:r>
          </w:p>
        </w:tc>
      </w:tr>
      <w:tr w:rsidR="004E133A" w:rsidRPr="00E864BF" w14:paraId="5E582D3F" w14:textId="77777777" w:rsidTr="003056C5">
        <w:trPr>
          <w:trHeight w:val="250"/>
        </w:trPr>
        <w:tc>
          <w:tcPr>
            <w:tcW w:w="1652" w:type="dxa"/>
          </w:tcPr>
          <w:p w14:paraId="7057DCF2" w14:textId="77777777" w:rsidR="004E133A" w:rsidRPr="00E864BF" w:rsidRDefault="004E133A" w:rsidP="003056C5">
            <w:pPr>
              <w:jc w:val="both"/>
              <w:rPr>
                <w:rFonts w:ascii="Arial" w:hAnsi="Arial" w:cs="Arial"/>
                <w:color w:val="000000" w:themeColor="text1"/>
              </w:rPr>
            </w:pPr>
          </w:p>
        </w:tc>
        <w:tc>
          <w:tcPr>
            <w:tcW w:w="2835" w:type="dxa"/>
          </w:tcPr>
          <w:p w14:paraId="75C432D0" w14:textId="77777777" w:rsidR="004E133A" w:rsidRPr="00E864BF" w:rsidRDefault="004E133A" w:rsidP="003056C5">
            <w:pPr>
              <w:jc w:val="both"/>
              <w:rPr>
                <w:rFonts w:ascii="Arial" w:hAnsi="Arial" w:cs="Arial"/>
                <w:color w:val="000000" w:themeColor="text1"/>
              </w:rPr>
            </w:pPr>
          </w:p>
        </w:tc>
        <w:tc>
          <w:tcPr>
            <w:tcW w:w="2693" w:type="dxa"/>
          </w:tcPr>
          <w:p w14:paraId="02DE3BFE" w14:textId="77777777" w:rsidR="004E133A" w:rsidRPr="00E864BF" w:rsidRDefault="004E133A" w:rsidP="003056C5">
            <w:pPr>
              <w:jc w:val="both"/>
              <w:rPr>
                <w:rFonts w:ascii="Arial" w:hAnsi="Arial" w:cs="Arial"/>
                <w:color w:val="000000" w:themeColor="text1"/>
              </w:rPr>
            </w:pPr>
          </w:p>
        </w:tc>
        <w:tc>
          <w:tcPr>
            <w:tcW w:w="1815" w:type="dxa"/>
          </w:tcPr>
          <w:p w14:paraId="22B03E71" w14:textId="77777777" w:rsidR="004E133A" w:rsidRPr="00E864BF" w:rsidRDefault="004E133A" w:rsidP="003056C5">
            <w:pPr>
              <w:jc w:val="both"/>
              <w:rPr>
                <w:rFonts w:ascii="Arial" w:hAnsi="Arial" w:cs="Arial"/>
                <w:color w:val="000000" w:themeColor="text1"/>
              </w:rPr>
            </w:pPr>
          </w:p>
        </w:tc>
      </w:tr>
      <w:tr w:rsidR="004E133A" w:rsidRPr="00E864BF" w14:paraId="77D1C543" w14:textId="77777777" w:rsidTr="003056C5">
        <w:trPr>
          <w:trHeight w:val="250"/>
        </w:trPr>
        <w:tc>
          <w:tcPr>
            <w:tcW w:w="1652" w:type="dxa"/>
          </w:tcPr>
          <w:p w14:paraId="77CCC391" w14:textId="77777777" w:rsidR="004E133A" w:rsidRPr="00E864BF" w:rsidRDefault="004E133A" w:rsidP="003056C5">
            <w:pPr>
              <w:jc w:val="both"/>
              <w:rPr>
                <w:rFonts w:ascii="Arial" w:hAnsi="Arial" w:cs="Arial"/>
                <w:color w:val="000000" w:themeColor="text1"/>
              </w:rPr>
            </w:pPr>
          </w:p>
        </w:tc>
        <w:tc>
          <w:tcPr>
            <w:tcW w:w="2835" w:type="dxa"/>
          </w:tcPr>
          <w:p w14:paraId="05779148" w14:textId="77777777" w:rsidR="004E133A" w:rsidRPr="00E864BF" w:rsidRDefault="004E133A" w:rsidP="003056C5">
            <w:pPr>
              <w:jc w:val="both"/>
              <w:rPr>
                <w:rFonts w:ascii="Arial" w:hAnsi="Arial" w:cs="Arial"/>
                <w:color w:val="000000" w:themeColor="text1"/>
              </w:rPr>
            </w:pPr>
          </w:p>
        </w:tc>
        <w:tc>
          <w:tcPr>
            <w:tcW w:w="2693" w:type="dxa"/>
          </w:tcPr>
          <w:p w14:paraId="570D3785" w14:textId="77777777" w:rsidR="004E133A" w:rsidRPr="00E864BF" w:rsidRDefault="004E133A" w:rsidP="003056C5">
            <w:pPr>
              <w:jc w:val="both"/>
              <w:rPr>
                <w:rFonts w:ascii="Arial" w:hAnsi="Arial" w:cs="Arial"/>
                <w:color w:val="000000" w:themeColor="text1"/>
              </w:rPr>
            </w:pPr>
          </w:p>
        </w:tc>
        <w:tc>
          <w:tcPr>
            <w:tcW w:w="1815" w:type="dxa"/>
          </w:tcPr>
          <w:p w14:paraId="3117C448" w14:textId="77777777" w:rsidR="004E133A" w:rsidRPr="00E864BF" w:rsidRDefault="004E133A" w:rsidP="003056C5">
            <w:pPr>
              <w:jc w:val="both"/>
              <w:rPr>
                <w:rFonts w:ascii="Arial" w:hAnsi="Arial" w:cs="Arial"/>
                <w:color w:val="000000" w:themeColor="text1"/>
              </w:rPr>
            </w:pPr>
          </w:p>
        </w:tc>
      </w:tr>
      <w:tr w:rsidR="004E133A" w:rsidRPr="00E864BF" w14:paraId="3FB4D978" w14:textId="77777777" w:rsidTr="003056C5">
        <w:trPr>
          <w:trHeight w:val="250"/>
        </w:trPr>
        <w:tc>
          <w:tcPr>
            <w:tcW w:w="1652" w:type="dxa"/>
          </w:tcPr>
          <w:p w14:paraId="458983A4" w14:textId="77777777" w:rsidR="004E133A" w:rsidRPr="00E864BF" w:rsidRDefault="004E133A" w:rsidP="003056C5">
            <w:pPr>
              <w:jc w:val="both"/>
              <w:rPr>
                <w:rFonts w:ascii="Arial" w:hAnsi="Arial" w:cs="Arial"/>
                <w:color w:val="000000" w:themeColor="text1"/>
              </w:rPr>
            </w:pPr>
          </w:p>
        </w:tc>
        <w:tc>
          <w:tcPr>
            <w:tcW w:w="2835" w:type="dxa"/>
          </w:tcPr>
          <w:p w14:paraId="478BFE6C" w14:textId="77777777" w:rsidR="004E133A" w:rsidRPr="00E864BF" w:rsidRDefault="004E133A" w:rsidP="003056C5">
            <w:pPr>
              <w:jc w:val="both"/>
              <w:rPr>
                <w:rFonts w:ascii="Arial" w:hAnsi="Arial" w:cs="Arial"/>
                <w:color w:val="000000" w:themeColor="text1"/>
              </w:rPr>
            </w:pPr>
          </w:p>
        </w:tc>
        <w:tc>
          <w:tcPr>
            <w:tcW w:w="2693" w:type="dxa"/>
          </w:tcPr>
          <w:p w14:paraId="60AC58E3" w14:textId="77777777" w:rsidR="004E133A" w:rsidRPr="00E864BF" w:rsidRDefault="004E133A" w:rsidP="003056C5">
            <w:pPr>
              <w:jc w:val="both"/>
              <w:rPr>
                <w:rFonts w:ascii="Arial" w:hAnsi="Arial" w:cs="Arial"/>
                <w:color w:val="000000" w:themeColor="text1"/>
              </w:rPr>
            </w:pPr>
          </w:p>
        </w:tc>
        <w:tc>
          <w:tcPr>
            <w:tcW w:w="1815" w:type="dxa"/>
          </w:tcPr>
          <w:p w14:paraId="4EDAECA2" w14:textId="77777777" w:rsidR="004E133A" w:rsidRPr="00E864BF" w:rsidRDefault="004E133A" w:rsidP="003056C5">
            <w:pPr>
              <w:jc w:val="both"/>
              <w:rPr>
                <w:rFonts w:ascii="Arial" w:hAnsi="Arial" w:cs="Arial"/>
                <w:color w:val="000000" w:themeColor="text1"/>
              </w:rPr>
            </w:pPr>
          </w:p>
        </w:tc>
      </w:tr>
    </w:tbl>
    <w:p w14:paraId="309105AD"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following records need to be kept and stored securely.</w:t>
      </w:r>
    </w:p>
    <w:p w14:paraId="4693839B" w14:textId="77777777" w:rsidR="004E133A" w:rsidRPr="00E864BF" w:rsidRDefault="004E133A" w:rsidP="004E133A">
      <w:pPr>
        <w:spacing w:after="200" w:line="276" w:lineRule="auto"/>
        <w:jc w:val="both"/>
        <w:rPr>
          <w:rFonts w:ascii="Arial" w:eastAsia="Times New Roman" w:hAnsi="Arial" w:cs="Arial"/>
          <w:color w:val="000000" w:themeColor="text1"/>
          <w:sz w:val="20"/>
          <w:szCs w:val="20"/>
          <w:lang w:val="en-US"/>
        </w:rPr>
      </w:pPr>
    </w:p>
    <w:p w14:paraId="242CAF45" w14:textId="77777777" w:rsidR="004E133A" w:rsidRPr="00E864BF" w:rsidRDefault="004E133A" w:rsidP="004E133A">
      <w:pPr>
        <w:spacing w:after="200" w:line="276" w:lineRule="auto"/>
        <w:jc w:val="both"/>
        <w:rPr>
          <w:rFonts w:ascii="Arial" w:eastAsia="Trebuchet MS" w:hAnsi="Arial" w:cs="Arial"/>
          <w:color w:val="000000" w:themeColor="text1"/>
          <w:sz w:val="20"/>
          <w:szCs w:val="20"/>
          <w:lang w:val="en-US"/>
        </w:rPr>
      </w:pPr>
      <w:r w:rsidRPr="00E864BF">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614CBB5D" w14:textId="77777777" w:rsidR="004E133A" w:rsidRPr="00E864BF" w:rsidRDefault="004E133A" w:rsidP="004E133A">
      <w:pPr>
        <w:keepNext/>
        <w:spacing w:after="240" w:line="240" w:lineRule="auto"/>
        <w:ind w:left="390" w:hanging="390"/>
        <w:jc w:val="both"/>
        <w:outlineLvl w:val="0"/>
        <w:rPr>
          <w:rFonts w:ascii="Arial" w:eastAsia="Times New Roman" w:hAnsi="Arial" w:cs="Arial"/>
          <w:b/>
          <w:bCs/>
          <w:color w:val="000000" w:themeColor="text1"/>
          <w:sz w:val="20"/>
          <w:szCs w:val="20"/>
        </w:rPr>
      </w:pPr>
      <w:bookmarkStart w:id="115" w:name="_Toc54677540"/>
      <w:r w:rsidRPr="00E864BF">
        <w:rPr>
          <w:rFonts w:ascii="Arial" w:eastAsia="Times New Roman" w:hAnsi="Arial" w:cs="Arial"/>
          <w:b/>
          <w:bCs/>
          <w:color w:val="000000" w:themeColor="text1"/>
          <w:sz w:val="20"/>
          <w:szCs w:val="20"/>
        </w:rPr>
        <w:t>Enforcement</w:t>
      </w:r>
      <w:bookmarkEnd w:id="115"/>
    </w:p>
    <w:p w14:paraId="57BCBBB2" w14:textId="1CFF6973" w:rsidR="004E133A" w:rsidRPr="00E864BF" w:rsidRDefault="004E133A" w:rsidP="004E133A">
      <w:pPr>
        <w:spacing w:after="200" w:line="276" w:lineRule="auto"/>
        <w:jc w:val="both"/>
        <w:rPr>
          <w:rFonts w:ascii="Arial" w:eastAsia="Trebuchet MS" w:hAnsi="Arial" w:cs="Arial"/>
          <w:color w:val="000000" w:themeColor="text1"/>
          <w:sz w:val="20"/>
          <w:szCs w:val="20"/>
          <w:lang w:val="en"/>
        </w:rPr>
      </w:pPr>
      <w:r w:rsidRPr="00E864BF">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lang w:val="en"/>
        </w:rPr>
        <w:t>.</w:t>
      </w:r>
    </w:p>
    <w:p w14:paraId="7E797E7E" w14:textId="322F124E" w:rsidR="004E133A" w:rsidRPr="00E864BF" w:rsidRDefault="004E133A" w:rsidP="004E133A">
      <w:pPr>
        <w:spacing w:after="200" w:line="276" w:lineRule="auto"/>
        <w:jc w:val="both"/>
        <w:rPr>
          <w:rFonts w:ascii="Arial" w:eastAsia="Trebuchet MS" w:hAnsi="Arial" w:cs="Arial"/>
          <w:color w:val="000000" w:themeColor="text1"/>
          <w:sz w:val="20"/>
          <w:szCs w:val="20"/>
          <w:lang w:val="en"/>
        </w:rPr>
      </w:pPr>
      <w:r>
        <w:rPr>
          <w:rFonts w:ascii="Arial" w:eastAsia="MS Mincho" w:hAnsi="Arial" w:cs="Arial"/>
          <w:noProof/>
          <w:color w:val="000000" w:themeColor="text1"/>
          <w:sz w:val="20"/>
          <w:szCs w:val="20"/>
          <w:lang w:eastAsia="en-ZA"/>
        </w:rPr>
        <w:drawing>
          <wp:anchor distT="0" distB="0" distL="114300" distR="114300" simplePos="0" relativeHeight="251669504" behindDoc="1" locked="0" layoutInCell="1" allowOverlap="1" wp14:anchorId="6AA20780" wp14:editId="05A1F355">
            <wp:simplePos x="0" y="0"/>
            <wp:positionH relativeFrom="column">
              <wp:posOffset>3790950</wp:posOffset>
            </wp:positionH>
            <wp:positionV relativeFrom="paragraph">
              <wp:posOffset>277495</wp:posOffset>
            </wp:positionV>
            <wp:extent cx="1188720" cy="802005"/>
            <wp:effectExtent l="0" t="0" r="0" b="0"/>
            <wp:wrapNone/>
            <wp:docPr id="14" name="Picture 1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Pr="00E864BF">
        <w:rPr>
          <w:rFonts w:ascii="Arial" w:eastAsia="Trebuchet MS" w:hAnsi="Arial" w:cs="Arial"/>
          <w:color w:val="000000" w:themeColor="text1"/>
          <w:sz w:val="20"/>
          <w:szCs w:val="20"/>
          <w:lang w:val="en"/>
        </w:rPr>
        <w:t xml:space="preserve">Any exception to the policy must comply with the </w:t>
      </w:r>
      <w:r w:rsidRPr="00E864BF">
        <w:rPr>
          <w:rFonts w:ascii="Arial" w:eastAsia="Trebuchet MS" w:hAnsi="Arial" w:cs="Arial"/>
          <w:b/>
          <w:bCs/>
          <w:color w:val="000000" w:themeColor="text1"/>
          <w:sz w:val="20"/>
          <w:szCs w:val="20"/>
          <w:lang w:val="en"/>
        </w:rPr>
        <w:t>Exceptions Policy</w:t>
      </w:r>
      <w:r w:rsidRPr="00E864BF">
        <w:rPr>
          <w:rFonts w:ascii="Arial" w:eastAsia="Trebuchet MS" w:hAnsi="Arial" w:cs="Arial"/>
          <w:color w:val="000000" w:themeColor="text1"/>
          <w:sz w:val="20"/>
          <w:szCs w:val="20"/>
          <w:lang w:val="en"/>
        </w:rPr>
        <w:t xml:space="preserve">. </w:t>
      </w:r>
    </w:p>
    <w:p w14:paraId="15F69805" w14:textId="77777777" w:rsidR="004E133A" w:rsidRDefault="004E133A" w:rsidP="004E133A">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3A58F8A" w14:textId="532FA372"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121AE8EB"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2D663146" w14:textId="1A1C938E"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447D2338"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FBCFE8D"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607E2D94" w14:textId="26D433FF"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D617AD6" w14:textId="7FB23CC1"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73D1B038" w14:textId="4E625B24"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2E4F453A" w14:textId="321F910C"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000C3E13" w14:textId="70B601AB"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16AE1C1" w14:textId="4C636821"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C9E8A9D" w14:textId="09386D99"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54D141C6" w14:textId="7AD535CC"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607DD063" w14:textId="55B05AC7"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699764F3" w14:textId="7008A441"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692339F" w14:textId="01D324B8"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C346509" w14:textId="2114DAF9"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38213EA0" w14:textId="6E6C547E"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4CF253D8" w14:textId="078758DE"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6E68F67E" w14:textId="4BC5224E"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64C1DEC7" w14:textId="7C8C6D54"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274A7E95" w14:textId="6FE6DA44"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06504F21" w14:textId="7ED62D14"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65" w:type="dxa"/>
        <w:tblLook w:val="04A0" w:firstRow="1" w:lastRow="0" w:firstColumn="1" w:lastColumn="0" w:noHBand="0" w:noVBand="1"/>
      </w:tblPr>
      <w:tblGrid>
        <w:gridCol w:w="5670"/>
        <w:gridCol w:w="2250"/>
        <w:gridCol w:w="2245"/>
      </w:tblGrid>
      <w:tr w:rsidR="00E853A2" w14:paraId="3EFF50DC" w14:textId="77777777" w:rsidTr="000D05A2">
        <w:trPr>
          <w:trHeight w:val="890"/>
        </w:trPr>
        <w:sdt>
          <w:sdtPr>
            <w:rPr>
              <w:noProof/>
            </w:rPr>
            <w:alias w:val="Insert Company Logo"/>
            <w:tag w:val="Insert Company Logo"/>
            <w:id w:val="1697111245"/>
            <w15:color w:val="FFFF00"/>
            <w:picture/>
          </w:sdtPr>
          <w:sdtContent>
            <w:tc>
              <w:tcPr>
                <w:tcW w:w="5670" w:type="dxa"/>
                <w:vMerge w:val="restart"/>
                <w:tcBorders>
                  <w:top w:val="nil"/>
                  <w:left w:val="nil"/>
                  <w:bottom w:val="nil"/>
                  <w:right w:val="single" w:sz="4" w:space="0" w:color="auto"/>
                </w:tcBorders>
              </w:tcPr>
              <w:p w14:paraId="2425AF07" w14:textId="1F119F00"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54B85770" w14:textId="623B1E1F" w:rsidR="00E853A2" w:rsidRPr="00356F11"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rPr>
              <w:t>Vital College (Pty) Ltd</w:t>
            </w:r>
          </w:p>
        </w:tc>
      </w:tr>
      <w:tr w:rsidR="00E853A2" w14:paraId="0AEFE81E" w14:textId="77777777" w:rsidTr="000D05A2">
        <w:trPr>
          <w:trHeight w:val="350"/>
        </w:trPr>
        <w:tc>
          <w:tcPr>
            <w:tcW w:w="5670" w:type="dxa"/>
            <w:vMerge/>
            <w:tcBorders>
              <w:top w:val="nil"/>
              <w:left w:val="nil"/>
              <w:bottom w:val="nil"/>
              <w:right w:val="single" w:sz="4" w:space="0" w:color="auto"/>
            </w:tcBorders>
          </w:tcPr>
          <w:p w14:paraId="63CDD459"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6A583EA9"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668BB8D" w14:textId="77777777" w:rsidR="00E853A2" w:rsidRPr="00235773" w:rsidRDefault="00E853A2" w:rsidP="003056C5">
            <w:pPr>
              <w:pStyle w:val="paragraph"/>
              <w:spacing w:before="0" w:beforeAutospacing="0" w:after="0" w:afterAutospacing="0"/>
              <w:jc w:val="center"/>
              <w:textAlignment w:val="baseline"/>
              <w:rPr>
                <w:rFonts w:ascii="Arial" w:hAnsi="Arial" w:cs="Arial"/>
                <w:color w:val="000000"/>
                <w:sz w:val="22"/>
                <w:szCs w:val="22"/>
              </w:rPr>
            </w:pPr>
            <w:r>
              <w:rPr>
                <w:color w:val="000000"/>
              </w:rPr>
              <w:t>Duncan MacNicol</w:t>
            </w:r>
          </w:p>
        </w:tc>
      </w:tr>
      <w:tr w:rsidR="00E853A2" w14:paraId="3308F62B" w14:textId="77777777" w:rsidTr="000D05A2">
        <w:trPr>
          <w:trHeight w:val="350"/>
        </w:trPr>
        <w:tc>
          <w:tcPr>
            <w:tcW w:w="5670" w:type="dxa"/>
            <w:vMerge/>
            <w:tcBorders>
              <w:top w:val="nil"/>
              <w:left w:val="nil"/>
              <w:bottom w:val="nil"/>
              <w:right w:val="single" w:sz="4" w:space="0" w:color="auto"/>
            </w:tcBorders>
          </w:tcPr>
          <w:p w14:paraId="30A87CD9"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ACA6247"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512928A4" w14:textId="45CA8826"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128E019E" w14:textId="77777777" w:rsidTr="000D05A2">
        <w:tc>
          <w:tcPr>
            <w:tcW w:w="5670" w:type="dxa"/>
            <w:vMerge/>
            <w:tcBorders>
              <w:top w:val="nil"/>
              <w:left w:val="nil"/>
              <w:bottom w:val="nil"/>
              <w:right w:val="single" w:sz="4" w:space="0" w:color="auto"/>
            </w:tcBorders>
          </w:tcPr>
          <w:p w14:paraId="79D89A3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05A25FCC"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4141C0CB" w14:textId="4721DB01" w:rsidR="00E853A2"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853A2">
              <w:rPr>
                <w:rStyle w:val="normaltextrun"/>
                <w:rFonts w:ascii="Arial" w:hAnsi="Arial" w:cs="Arial"/>
              </w:rPr>
              <w:t>-007</w:t>
            </w:r>
          </w:p>
        </w:tc>
      </w:tr>
    </w:tbl>
    <w:p w14:paraId="6CE0C404" w14:textId="798C649A" w:rsidR="00E853A2" w:rsidRDefault="0023219D"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67808" behindDoc="1" locked="0" layoutInCell="1" allowOverlap="1" wp14:anchorId="18CA5CB8" wp14:editId="04AF11DE">
            <wp:simplePos x="0" y="0"/>
            <wp:positionH relativeFrom="column">
              <wp:posOffset>400050</wp:posOffset>
            </wp:positionH>
            <wp:positionV relativeFrom="paragraph">
              <wp:posOffset>-1106805</wp:posOffset>
            </wp:positionV>
            <wp:extent cx="2624328" cy="1060704"/>
            <wp:effectExtent l="0" t="0" r="5080" b="6350"/>
            <wp:wrapNone/>
            <wp:docPr id="21" name="Picture 21"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CC172"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B25ECC9"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Database credentials Policy</w:t>
      </w:r>
    </w:p>
    <w:p w14:paraId="18F9A19B"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BB96ED5" w14:textId="77777777" w:rsidR="00E853A2" w:rsidRPr="00697AB0" w:rsidRDefault="00E853A2" w:rsidP="00E853A2">
      <w:pPr>
        <w:keepNext/>
        <w:numPr>
          <w:ilvl w:val="0"/>
          <w:numId w:val="86"/>
        </w:numPr>
        <w:spacing w:after="240" w:line="240" w:lineRule="auto"/>
        <w:outlineLvl w:val="0"/>
        <w:rPr>
          <w:rFonts w:ascii="Arial" w:eastAsia="Times New Roman" w:hAnsi="Arial" w:cs="Arial"/>
          <w:b/>
          <w:bCs/>
          <w:color w:val="000000" w:themeColor="text1"/>
          <w:sz w:val="20"/>
          <w:szCs w:val="20"/>
        </w:rPr>
      </w:pPr>
      <w:bookmarkStart w:id="116" w:name="_Toc14286384"/>
      <w:bookmarkStart w:id="117" w:name="_Toc34808250"/>
      <w:bookmarkStart w:id="118" w:name="_Toc58425149"/>
      <w:r w:rsidRPr="00697AB0">
        <w:rPr>
          <w:rFonts w:ascii="Arial" w:eastAsia="Times New Roman" w:hAnsi="Arial" w:cs="Arial"/>
          <w:b/>
          <w:bCs/>
          <w:color w:val="000000" w:themeColor="text1"/>
          <w:sz w:val="20"/>
          <w:szCs w:val="20"/>
        </w:rPr>
        <w:t>Introduction</w:t>
      </w:r>
      <w:bookmarkEnd w:id="116"/>
      <w:bookmarkEnd w:id="117"/>
      <w:bookmarkEnd w:id="118"/>
    </w:p>
    <w:p w14:paraId="53DDABB5" w14:textId="77777777" w:rsidR="00E853A2" w:rsidRPr="00697AB0" w:rsidRDefault="00E853A2" w:rsidP="00E853A2">
      <w:pPr>
        <w:keepNext/>
        <w:numPr>
          <w:ilvl w:val="1"/>
          <w:numId w:val="86"/>
        </w:numPr>
        <w:spacing w:before="240" w:after="240" w:line="240" w:lineRule="auto"/>
        <w:ind w:left="1152"/>
        <w:outlineLvl w:val="1"/>
        <w:rPr>
          <w:rFonts w:ascii="Arial" w:eastAsia="Calibri" w:hAnsi="Arial" w:cs="Arial"/>
          <w:b/>
          <w:color w:val="000000" w:themeColor="text1"/>
          <w:sz w:val="20"/>
          <w:szCs w:val="20"/>
          <w:lang w:val="en-US"/>
        </w:rPr>
      </w:pPr>
      <w:bookmarkStart w:id="119" w:name="_Toc14286385"/>
      <w:bookmarkStart w:id="120" w:name="_Toc34808251"/>
      <w:bookmarkStart w:id="121" w:name="_Toc58425150"/>
      <w:r w:rsidRPr="00697AB0">
        <w:rPr>
          <w:rFonts w:ascii="Arial" w:eastAsia="Calibri" w:hAnsi="Arial" w:cs="Arial"/>
          <w:b/>
          <w:color w:val="000000" w:themeColor="text1"/>
          <w:sz w:val="20"/>
          <w:szCs w:val="20"/>
          <w:lang w:val="en-US"/>
        </w:rPr>
        <w:t>Overview</w:t>
      </w:r>
      <w:bookmarkEnd w:id="119"/>
      <w:bookmarkEnd w:id="120"/>
      <w:bookmarkEnd w:id="121"/>
    </w:p>
    <w:p w14:paraId="7A111FC8" w14:textId="77777777" w:rsidR="00E853A2" w:rsidRPr="00697AB0" w:rsidRDefault="00E853A2" w:rsidP="00E853A2">
      <w:pPr>
        <w:spacing w:after="200" w:line="276" w:lineRule="auto"/>
        <w:ind w:left="426"/>
        <w:rPr>
          <w:rFonts w:ascii="Arial" w:eastAsia="Trebuchet MS" w:hAnsi="Arial" w:cs="Arial"/>
          <w:b/>
          <w:color w:val="000000" w:themeColor="text1"/>
          <w:sz w:val="20"/>
          <w:szCs w:val="20"/>
        </w:rPr>
      </w:pPr>
      <w:bookmarkStart w:id="122" w:name="_Toc14286386"/>
      <w:r w:rsidRPr="00697AB0">
        <w:rPr>
          <w:rFonts w:ascii="Arial" w:eastAsia="Trebuchet MS" w:hAnsi="Arial" w:cs="Arial"/>
          <w:color w:val="000000" w:themeColor="text1"/>
          <w:sz w:val="20"/>
          <w:szCs w:val="20"/>
        </w:rPr>
        <w:t xml:space="preserve">Database authentication credentials are a necessary part of authorizing application to connect to internal databases.  However, incorrect use, storage and transmission of such credentials could lead to compromise of very sensitive assets and be a springboard to wider compromise within the organization. </w:t>
      </w:r>
    </w:p>
    <w:p w14:paraId="7DFD4479" w14:textId="77777777" w:rsidR="00E853A2" w:rsidRPr="00697AB0" w:rsidRDefault="00E853A2" w:rsidP="00E853A2">
      <w:pPr>
        <w:keepNext/>
        <w:keepLines/>
        <w:numPr>
          <w:ilvl w:val="1"/>
          <w:numId w:val="86"/>
        </w:numPr>
        <w:spacing w:before="200" w:after="240" w:line="240" w:lineRule="auto"/>
        <w:outlineLvl w:val="1"/>
        <w:rPr>
          <w:rFonts w:ascii="Arial" w:eastAsia="Calibri" w:hAnsi="Arial" w:cs="Arial"/>
          <w:b/>
          <w:color w:val="000000" w:themeColor="text1"/>
          <w:sz w:val="20"/>
          <w:szCs w:val="20"/>
          <w:lang w:val="en-US"/>
        </w:rPr>
      </w:pPr>
      <w:bookmarkStart w:id="123" w:name="_Toc34808252"/>
      <w:bookmarkStart w:id="124" w:name="_Toc58425151"/>
      <w:r w:rsidRPr="00697AB0">
        <w:rPr>
          <w:rFonts w:ascii="Arial" w:eastAsia="Calibri" w:hAnsi="Arial" w:cs="Arial"/>
          <w:b/>
          <w:color w:val="000000" w:themeColor="text1"/>
          <w:sz w:val="20"/>
          <w:szCs w:val="20"/>
          <w:lang w:val="en-US"/>
        </w:rPr>
        <w:t>Scope</w:t>
      </w:r>
      <w:bookmarkEnd w:id="122"/>
      <w:bookmarkEnd w:id="123"/>
      <w:bookmarkEnd w:id="124"/>
    </w:p>
    <w:p w14:paraId="7838C9DE" w14:textId="384D9A5D"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This policy is directed at all system implementer and/or software engineers who may be coding applications that will access a production database server on the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Network. This policy applies to all software programs, modules, libraries or APIS that will access a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multi-user production database. It is recommended that similar requirements be in place for non-production servers and lab environments since they don’t always use sanitized information</w:t>
      </w:r>
    </w:p>
    <w:p w14:paraId="35A549DA" w14:textId="1427BAF4" w:rsidR="00E853A2" w:rsidRPr="00697AB0" w:rsidRDefault="00E853A2" w:rsidP="00E853A2">
      <w:pPr>
        <w:spacing w:after="200" w:line="276" w:lineRule="auto"/>
        <w:ind w:left="426"/>
        <w:rPr>
          <w:rFonts w:ascii="Arial" w:eastAsia="Times New Roman" w:hAnsi="Arial" w:cs="Arial"/>
          <w:color w:val="000000" w:themeColor="text1"/>
          <w:sz w:val="20"/>
          <w:szCs w:val="20"/>
        </w:rPr>
      </w:pPr>
      <w:r w:rsidRPr="00697AB0">
        <w:rPr>
          <w:rFonts w:ascii="Arial" w:eastAsia="Times New Roman" w:hAnsi="Arial" w:cs="Arial"/>
          <w:color w:val="000000" w:themeColor="text1"/>
          <w:sz w:val="20"/>
          <w:szCs w:val="20"/>
        </w:rPr>
        <w:t xml:space="preserve">This policy states the requirements for securely storing and retrieving database usernames and passwords (i.e., database credentials) for use by a program that will access a database running on one of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imes New Roman" w:hAnsi="Arial" w:cs="Arial"/>
          <w:color w:val="000000" w:themeColor="text1"/>
          <w:sz w:val="20"/>
          <w:szCs w:val="20"/>
        </w:rPr>
        <w:t xml:space="preserve"> networks. </w:t>
      </w:r>
    </w:p>
    <w:p w14:paraId="210F01F2" w14:textId="533BDBF6"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imes New Roman" w:hAnsi="Arial" w:cs="Arial"/>
          <w:color w:val="000000" w:themeColor="text1"/>
          <w:sz w:val="20"/>
          <w:szCs w:val="20"/>
        </w:rPr>
        <w:t xml:space="preserve">Software applications running on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imes New Roman" w:hAnsi="Arial" w:cs="Arial"/>
          <w:color w:val="000000" w:themeColor="text1"/>
          <w:sz w:val="20"/>
          <w:szCs w:val="20"/>
        </w:rPr>
        <w:t xml:space="preserve"> networks may require access to one of the many internal database servers. In order to access these databases, a program must authenticate to the database by presenting acceptable credentials.  If the credentials are improperly stored, the credentials may be compromised leading to a compromise of the database. </w:t>
      </w:r>
    </w:p>
    <w:p w14:paraId="57CA5AE8" w14:textId="77777777" w:rsidR="00E853A2" w:rsidRPr="00697AB0" w:rsidRDefault="00E853A2" w:rsidP="00E853A2">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25" w:name="_Toc14286387"/>
      <w:bookmarkStart w:id="126" w:name="_Toc34808253"/>
      <w:bookmarkStart w:id="127" w:name="_Toc58425152"/>
      <w:r w:rsidRPr="00697AB0">
        <w:rPr>
          <w:rFonts w:ascii="Arial" w:eastAsia="Times New Roman" w:hAnsi="Arial" w:cs="Arial"/>
          <w:b/>
          <w:bCs/>
          <w:color w:val="000000" w:themeColor="text1"/>
          <w:sz w:val="20"/>
          <w:szCs w:val="20"/>
        </w:rPr>
        <w:t>Policy Statement</w:t>
      </w:r>
      <w:bookmarkEnd w:id="125"/>
      <w:bookmarkEnd w:id="126"/>
      <w:bookmarkEnd w:id="127"/>
    </w:p>
    <w:p w14:paraId="090E66C1"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28" w:name="_Toc34808254"/>
      <w:bookmarkStart w:id="129" w:name="_Toc58425153"/>
      <w:r w:rsidRPr="00697AB0">
        <w:rPr>
          <w:rFonts w:ascii="Arial" w:eastAsia="Calibri" w:hAnsi="Arial" w:cs="Arial"/>
          <w:b/>
          <w:color w:val="000000" w:themeColor="text1"/>
          <w:sz w:val="20"/>
          <w:szCs w:val="20"/>
          <w:lang w:val="en-US"/>
        </w:rPr>
        <w:t>General Requirements</w:t>
      </w:r>
      <w:bookmarkEnd w:id="128"/>
      <w:bookmarkEnd w:id="129"/>
    </w:p>
    <w:p w14:paraId="08889FE1" w14:textId="3A72447C" w:rsidR="00E853A2" w:rsidRPr="00697AB0" w:rsidRDefault="00E853A2" w:rsidP="00E853A2">
      <w:pPr>
        <w:spacing w:after="200" w:line="276" w:lineRule="auto"/>
        <w:ind w:left="426"/>
        <w:rPr>
          <w:rFonts w:ascii="Arial" w:eastAsia="Trebuchet MS" w:hAnsi="Arial" w:cs="Arial"/>
          <w:color w:val="000000" w:themeColor="text1"/>
          <w:sz w:val="20"/>
          <w:szCs w:val="20"/>
        </w:rPr>
      </w:pPr>
      <w:proofErr w:type="gramStart"/>
      <w:r w:rsidRPr="00697AB0">
        <w:rPr>
          <w:rFonts w:ascii="Arial" w:eastAsia="Trebuchet MS" w:hAnsi="Arial" w:cs="Arial"/>
          <w:color w:val="000000" w:themeColor="text1"/>
          <w:sz w:val="20"/>
          <w:szCs w:val="20"/>
        </w:rPr>
        <w:t>In order to</w:t>
      </w:r>
      <w:proofErr w:type="gramEnd"/>
      <w:r w:rsidRPr="00697AB0">
        <w:rPr>
          <w:rFonts w:ascii="Arial" w:eastAsia="Trebuchet MS" w:hAnsi="Arial" w:cs="Arial"/>
          <w:color w:val="000000" w:themeColor="text1"/>
          <w:sz w:val="20"/>
          <w:szCs w:val="20"/>
        </w:rPr>
        <w:t xml:space="preserve"> maintain the security of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internal databases, access by software programs must be granted only after authentication with credentials. The credentials used for this authentication must not reside in the main, executing body of the program's source code in clear text. Database credentials must not be stored in a location that can be accessed through a web server. </w:t>
      </w:r>
    </w:p>
    <w:p w14:paraId="7C6A4331"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0" w:name="_Toc34808255"/>
      <w:bookmarkStart w:id="131" w:name="_Toc58425154"/>
      <w:r w:rsidRPr="00697AB0">
        <w:rPr>
          <w:rFonts w:ascii="Arial" w:eastAsia="Calibri" w:hAnsi="Arial" w:cs="Arial"/>
          <w:b/>
          <w:color w:val="000000" w:themeColor="text1"/>
          <w:sz w:val="20"/>
          <w:szCs w:val="20"/>
          <w:lang w:val="en-US"/>
        </w:rPr>
        <w:t>Specific Requirements</w:t>
      </w:r>
      <w:bookmarkEnd w:id="130"/>
      <w:bookmarkEnd w:id="131"/>
    </w:p>
    <w:p w14:paraId="13A0A172" w14:textId="77777777"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Storage of Data Base Usernames and Passwords: </w:t>
      </w:r>
    </w:p>
    <w:p w14:paraId="145E4299" w14:textId="4CBA13E6"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Please refer to the </w:t>
      </w:r>
      <w:r w:rsidRPr="00697AB0">
        <w:rPr>
          <w:rFonts w:ascii="Arial" w:eastAsia="Trebuchet MS" w:hAnsi="Arial" w:cs="Arial"/>
          <w:b/>
          <w:bCs/>
          <w:color w:val="000000" w:themeColor="text1"/>
          <w:sz w:val="20"/>
          <w:szCs w:val="20"/>
        </w:rPr>
        <w:t>Secure Coding Policy</w:t>
      </w:r>
      <w:r w:rsidRPr="00697AB0">
        <w:rPr>
          <w:rFonts w:ascii="Arial" w:eastAsia="Trebuchet MS" w:hAnsi="Arial" w:cs="Arial"/>
          <w:color w:val="000000" w:themeColor="text1"/>
          <w:sz w:val="20"/>
          <w:szCs w:val="20"/>
        </w:rPr>
        <w:t xml:space="preserve"> for guidance on the coding practice standards used within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w:t>
      </w:r>
    </w:p>
    <w:p w14:paraId="7F2D9330"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Database usernames and passwords may be stored in a file separate from the executing body of the program's code. This file must not be world readable or writeable.</w:t>
      </w:r>
    </w:p>
    <w:p w14:paraId="12748DB4"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reside on the database server. In this case, a hash function number identifying the credentials may be stored in the executing body of the program's code. </w:t>
      </w:r>
    </w:p>
    <w:p w14:paraId="1C6CF035"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be stored as part of an authentication server (i.e., an entitlement directory), such as an LDAP server used for user authentication. Database authentication </w:t>
      </w:r>
      <w:r w:rsidRPr="00697AB0">
        <w:rPr>
          <w:rFonts w:ascii="Arial" w:eastAsia="Trebuchet MS" w:hAnsi="Arial" w:cs="Arial"/>
          <w:color w:val="000000" w:themeColor="text1"/>
          <w:sz w:val="20"/>
          <w:szCs w:val="20"/>
        </w:rPr>
        <w:lastRenderedPageBreak/>
        <w:t xml:space="preserve">may occur on behalf of a program as part of the user authentication process at the authentication server. In this case, there is no need for programmatic use of database credentials. </w:t>
      </w:r>
    </w:p>
    <w:p w14:paraId="1A47F57A"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not reside in the documents tree of a web server. </w:t>
      </w:r>
    </w:p>
    <w:p w14:paraId="55A10317"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Pass through authentication must not allow access to the database based solely upon a remote user's authentication on the remote host. </w:t>
      </w:r>
    </w:p>
    <w:p w14:paraId="1D0064EC" w14:textId="77777777" w:rsidR="00E853A2" w:rsidRPr="00697AB0" w:rsidRDefault="00E853A2" w:rsidP="00E853A2">
      <w:pPr>
        <w:numPr>
          <w:ilvl w:val="2"/>
          <w:numId w:val="64"/>
        </w:numPr>
        <w:spacing w:after="200" w:line="276" w:lineRule="auto"/>
        <w:contextualSpacing/>
        <w:rPr>
          <w:rFonts w:ascii="Arial" w:eastAsia="Trebuchet MS" w:hAnsi="Arial" w:cs="Arial"/>
          <w:b/>
          <w:bCs/>
          <w:color w:val="000000" w:themeColor="text1"/>
          <w:sz w:val="20"/>
          <w:szCs w:val="20"/>
        </w:rPr>
      </w:pPr>
      <w:r w:rsidRPr="00697AB0">
        <w:rPr>
          <w:rFonts w:ascii="Arial" w:eastAsia="Trebuchet MS" w:hAnsi="Arial" w:cs="Arial"/>
          <w:color w:val="000000" w:themeColor="text1"/>
          <w:sz w:val="20"/>
          <w:szCs w:val="20"/>
        </w:rPr>
        <w:t xml:space="preserve">Passwords or pass phrases used to access a database must adhere to the </w:t>
      </w:r>
      <w:r w:rsidRPr="00697AB0">
        <w:rPr>
          <w:rFonts w:ascii="Arial" w:eastAsia="Trebuchet MS" w:hAnsi="Arial" w:cs="Arial"/>
          <w:b/>
          <w:bCs/>
          <w:color w:val="000000" w:themeColor="text1"/>
          <w:sz w:val="20"/>
          <w:szCs w:val="20"/>
        </w:rPr>
        <w:t>Password Policy</w:t>
      </w:r>
    </w:p>
    <w:p w14:paraId="332C63DD"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2" w:name="_Toc34808256"/>
      <w:bookmarkStart w:id="133" w:name="_Toc58425155"/>
      <w:r w:rsidRPr="00697AB0">
        <w:rPr>
          <w:rFonts w:ascii="Arial" w:eastAsia="Calibri" w:hAnsi="Arial" w:cs="Arial"/>
          <w:b/>
          <w:color w:val="000000" w:themeColor="text1"/>
          <w:sz w:val="20"/>
          <w:szCs w:val="20"/>
          <w:lang w:val="en-US"/>
        </w:rPr>
        <w:t>Retrieval of Database Usernames and Passwords</w:t>
      </w:r>
      <w:bookmarkEnd w:id="132"/>
      <w:bookmarkEnd w:id="133"/>
    </w:p>
    <w:p w14:paraId="48FFDC9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If stored in a file that is not source code, then database usernames and passwords must be read from the file immediately prior to use. Immediately following database authentication, the memory containing the username and password must be released or cleared. </w:t>
      </w:r>
    </w:p>
    <w:p w14:paraId="1ABF703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The scope into which you may store database credentials must be physically separated from the other areas of your code, e.g., the credentials must be in a separate source file. The file that contains the credentials must contain no other code but the credentials (i.e., the username and password) and any functions, routines, or methods that will be used to access the credentials. </w:t>
      </w:r>
    </w:p>
    <w:p w14:paraId="3D41C201"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For languages that execute from source code, the credentials' source file must not reside in the same browsable or executable file directory tree in which the executing body of code resides. </w:t>
      </w:r>
    </w:p>
    <w:p w14:paraId="1EBC8525"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4" w:name="_Toc34808257"/>
      <w:bookmarkStart w:id="135" w:name="_Toc58425156"/>
      <w:r w:rsidRPr="00697AB0">
        <w:rPr>
          <w:rFonts w:ascii="Arial" w:eastAsia="Calibri" w:hAnsi="Arial" w:cs="Arial"/>
          <w:b/>
          <w:color w:val="000000" w:themeColor="text1"/>
          <w:sz w:val="20"/>
          <w:szCs w:val="20"/>
          <w:lang w:val="en-US"/>
        </w:rPr>
        <w:t>Access to Database usernames and passwords</w:t>
      </w:r>
      <w:bookmarkEnd w:id="134"/>
      <w:bookmarkEnd w:id="135"/>
    </w:p>
    <w:p w14:paraId="414C9BA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Every program or every collection of programs implementing a single business function must have unique database credentials. Sharing of credentials between programs is not allowed. </w:t>
      </w:r>
    </w:p>
    <w:p w14:paraId="32FD47BD"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passwords used by programs are system-level passwords as defined by the </w:t>
      </w:r>
      <w:r w:rsidRPr="00697AB0">
        <w:rPr>
          <w:rFonts w:ascii="Arial" w:eastAsia="Trebuchet MS" w:hAnsi="Arial" w:cs="Arial"/>
          <w:b/>
          <w:bCs/>
          <w:color w:val="000000" w:themeColor="text1"/>
          <w:sz w:val="20"/>
          <w:szCs w:val="20"/>
        </w:rPr>
        <w:t>Password Policy</w:t>
      </w:r>
      <w:r w:rsidRPr="00697AB0">
        <w:rPr>
          <w:rFonts w:ascii="Arial" w:eastAsia="Trebuchet MS" w:hAnsi="Arial" w:cs="Arial"/>
          <w:color w:val="000000" w:themeColor="text1"/>
          <w:sz w:val="20"/>
          <w:szCs w:val="20"/>
        </w:rPr>
        <w:t xml:space="preserve">. </w:t>
      </w:r>
    </w:p>
    <w:p w14:paraId="39B5FC38"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Developer groups must have a process in place to ensure that database passwords are controlled and changed in accordance with the </w:t>
      </w:r>
      <w:r w:rsidRPr="00697AB0">
        <w:rPr>
          <w:rFonts w:ascii="Arial" w:eastAsia="Trebuchet MS" w:hAnsi="Arial" w:cs="Arial"/>
          <w:b/>
          <w:bCs/>
          <w:color w:val="000000" w:themeColor="text1"/>
          <w:sz w:val="20"/>
          <w:szCs w:val="20"/>
        </w:rPr>
        <w:t>Password Policy</w:t>
      </w:r>
      <w:r w:rsidRPr="00697AB0">
        <w:rPr>
          <w:rFonts w:ascii="Arial" w:eastAsia="Trebuchet MS" w:hAnsi="Arial" w:cs="Arial"/>
          <w:color w:val="000000" w:themeColor="text1"/>
          <w:sz w:val="20"/>
          <w:szCs w:val="20"/>
        </w:rPr>
        <w:t xml:space="preserve">. This process must include a method for restricting knowledge of database passwords to a need-to-know basis. </w:t>
      </w:r>
    </w:p>
    <w:p w14:paraId="1599D307"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6" w:name="_Toc58425157"/>
      <w:r w:rsidRPr="00697AB0">
        <w:rPr>
          <w:rFonts w:ascii="Arial" w:eastAsia="Times New Roman" w:hAnsi="Arial" w:cs="Arial"/>
          <w:b/>
          <w:bCs/>
          <w:color w:val="000000" w:themeColor="text1"/>
          <w:sz w:val="20"/>
          <w:szCs w:val="20"/>
        </w:rPr>
        <w:t>References</w:t>
      </w:r>
      <w:bookmarkEnd w:id="136"/>
      <w:r w:rsidRPr="00697AB0">
        <w:rPr>
          <w:rFonts w:ascii="Arial" w:eastAsia="Times New Roman" w:hAnsi="Arial" w:cs="Arial"/>
          <w:b/>
          <w:bCs/>
          <w:color w:val="000000" w:themeColor="text1"/>
          <w:sz w:val="20"/>
          <w:szCs w:val="20"/>
        </w:rPr>
        <w:t xml:space="preserve"> </w:t>
      </w:r>
    </w:p>
    <w:tbl>
      <w:tblPr>
        <w:tblStyle w:val="TableGrid1"/>
        <w:tblW w:w="9180" w:type="dxa"/>
        <w:tblInd w:w="-95" w:type="dxa"/>
        <w:tblLayout w:type="fixed"/>
        <w:tblLook w:val="04A0" w:firstRow="1" w:lastRow="0" w:firstColumn="1" w:lastColumn="0" w:noHBand="0" w:noVBand="1"/>
      </w:tblPr>
      <w:tblGrid>
        <w:gridCol w:w="9180"/>
      </w:tblGrid>
      <w:tr w:rsidR="00E853A2" w:rsidRPr="00697AB0" w14:paraId="6E5ECDDF" w14:textId="77777777" w:rsidTr="003056C5">
        <w:trPr>
          <w:trHeight w:val="191"/>
        </w:trPr>
        <w:tc>
          <w:tcPr>
            <w:tcW w:w="9180" w:type="dxa"/>
            <w:shd w:val="clear" w:color="auto" w:fill="F2F2F2"/>
          </w:tcPr>
          <w:p w14:paraId="49416F7C"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Document Name</w:t>
            </w:r>
          </w:p>
        </w:tc>
      </w:tr>
      <w:tr w:rsidR="00E853A2" w:rsidRPr="00697AB0" w14:paraId="76BE8DC2" w14:textId="77777777" w:rsidTr="003056C5">
        <w:trPr>
          <w:trHeight w:val="183"/>
        </w:trPr>
        <w:tc>
          <w:tcPr>
            <w:tcW w:w="9180" w:type="dxa"/>
          </w:tcPr>
          <w:p w14:paraId="460CDE72"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Password Policy</w:t>
            </w:r>
          </w:p>
        </w:tc>
      </w:tr>
      <w:tr w:rsidR="00E853A2" w:rsidRPr="00697AB0" w14:paraId="52A65CFE" w14:textId="77777777" w:rsidTr="003056C5">
        <w:trPr>
          <w:trHeight w:val="242"/>
        </w:trPr>
        <w:tc>
          <w:tcPr>
            <w:tcW w:w="9180" w:type="dxa"/>
          </w:tcPr>
          <w:p w14:paraId="07513D39"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Secure Coding Policy</w:t>
            </w:r>
          </w:p>
        </w:tc>
      </w:tr>
      <w:tr w:rsidR="00E853A2" w:rsidRPr="00697AB0" w14:paraId="665202A5" w14:textId="77777777" w:rsidTr="003056C5">
        <w:trPr>
          <w:trHeight w:val="229"/>
        </w:trPr>
        <w:tc>
          <w:tcPr>
            <w:tcW w:w="9180" w:type="dxa"/>
          </w:tcPr>
          <w:p w14:paraId="534A5955"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Exceptions Policy</w:t>
            </w:r>
          </w:p>
        </w:tc>
      </w:tr>
      <w:tr w:rsidR="00E853A2" w:rsidRPr="00697AB0" w14:paraId="6DA00AE2" w14:textId="77777777" w:rsidTr="003056C5">
        <w:trPr>
          <w:trHeight w:val="229"/>
        </w:trPr>
        <w:tc>
          <w:tcPr>
            <w:tcW w:w="9180" w:type="dxa"/>
          </w:tcPr>
          <w:p w14:paraId="733C5BF0" w14:textId="77777777" w:rsidR="00E853A2" w:rsidRPr="00697AB0" w:rsidRDefault="00E853A2" w:rsidP="003056C5">
            <w:pPr>
              <w:rPr>
                <w:rFonts w:ascii="Arial" w:hAnsi="Arial" w:cs="Arial"/>
                <w:color w:val="000000" w:themeColor="text1"/>
              </w:rPr>
            </w:pPr>
          </w:p>
        </w:tc>
      </w:tr>
      <w:tr w:rsidR="00E853A2" w:rsidRPr="00697AB0" w14:paraId="1E5116C7" w14:textId="77777777" w:rsidTr="003056C5">
        <w:trPr>
          <w:trHeight w:val="229"/>
        </w:trPr>
        <w:tc>
          <w:tcPr>
            <w:tcW w:w="9180" w:type="dxa"/>
          </w:tcPr>
          <w:p w14:paraId="2FCE7451" w14:textId="77777777" w:rsidR="00E853A2" w:rsidRPr="00697AB0" w:rsidRDefault="00E853A2" w:rsidP="003056C5">
            <w:pPr>
              <w:rPr>
                <w:rFonts w:ascii="Arial" w:hAnsi="Arial" w:cs="Arial"/>
                <w:color w:val="000000" w:themeColor="text1"/>
              </w:rPr>
            </w:pPr>
          </w:p>
        </w:tc>
      </w:tr>
      <w:tr w:rsidR="00E853A2" w:rsidRPr="00697AB0" w14:paraId="6050F692" w14:textId="77777777" w:rsidTr="003056C5">
        <w:trPr>
          <w:trHeight w:val="216"/>
        </w:trPr>
        <w:tc>
          <w:tcPr>
            <w:tcW w:w="9180" w:type="dxa"/>
          </w:tcPr>
          <w:p w14:paraId="27E3917B" w14:textId="77777777" w:rsidR="00E853A2" w:rsidRPr="00697AB0" w:rsidRDefault="00E853A2" w:rsidP="003056C5">
            <w:pPr>
              <w:rPr>
                <w:rFonts w:ascii="Arial" w:hAnsi="Arial" w:cs="Arial"/>
                <w:color w:val="000000" w:themeColor="text1"/>
              </w:rPr>
            </w:pPr>
          </w:p>
        </w:tc>
      </w:tr>
    </w:tbl>
    <w:p w14:paraId="1D10258B" w14:textId="77777777" w:rsidR="00E853A2" w:rsidRPr="00697AB0" w:rsidRDefault="00E853A2" w:rsidP="00E853A2">
      <w:pPr>
        <w:tabs>
          <w:tab w:val="left" w:pos="432"/>
        </w:tabs>
        <w:spacing w:after="0" w:line="240" w:lineRule="auto"/>
        <w:rPr>
          <w:rFonts w:ascii="Arial" w:eastAsia="Times New Roman" w:hAnsi="Arial" w:cs="Arial"/>
          <w:color w:val="000000" w:themeColor="text1"/>
          <w:sz w:val="20"/>
          <w:szCs w:val="20"/>
          <w:lang w:val="en-US"/>
        </w:rPr>
      </w:pPr>
    </w:p>
    <w:p w14:paraId="0F7D0B8F" w14:textId="77777777" w:rsidR="00E853A2" w:rsidRPr="00697AB0" w:rsidRDefault="00E853A2" w:rsidP="00E853A2">
      <w:pPr>
        <w:keepNext/>
        <w:spacing w:after="240" w:line="240" w:lineRule="auto"/>
        <w:outlineLvl w:val="0"/>
        <w:rPr>
          <w:rFonts w:ascii="Arial" w:eastAsia="Times New Roman" w:hAnsi="Arial" w:cs="Arial"/>
          <w:b/>
          <w:bCs/>
          <w:color w:val="000000" w:themeColor="text1"/>
          <w:sz w:val="20"/>
          <w:szCs w:val="20"/>
        </w:rPr>
      </w:pPr>
      <w:bookmarkStart w:id="137" w:name="_Toc58425158"/>
      <w:r w:rsidRPr="00697AB0">
        <w:rPr>
          <w:rFonts w:ascii="Arial" w:eastAsia="Times New Roman" w:hAnsi="Arial" w:cs="Arial"/>
          <w:b/>
          <w:bCs/>
          <w:color w:val="000000" w:themeColor="text1"/>
          <w:sz w:val="20"/>
          <w:szCs w:val="20"/>
        </w:rPr>
        <w:t>Outputs</w:t>
      </w:r>
      <w:bookmarkEnd w:id="137"/>
    </w:p>
    <w:p w14:paraId="4B311A0E" w14:textId="77777777" w:rsidR="00E853A2" w:rsidRPr="00697AB0" w:rsidRDefault="00E853A2" w:rsidP="00E853A2">
      <w:pPr>
        <w:spacing w:after="200" w:line="276" w:lineRule="auto"/>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The following records need to be kept and stored securely.</w:t>
      </w:r>
    </w:p>
    <w:tbl>
      <w:tblPr>
        <w:tblStyle w:val="TableGrid1"/>
        <w:tblW w:w="9180" w:type="dxa"/>
        <w:tblInd w:w="-95" w:type="dxa"/>
        <w:tblLayout w:type="fixed"/>
        <w:tblLook w:val="04A0" w:firstRow="1" w:lastRow="0" w:firstColumn="1" w:lastColumn="0" w:noHBand="0" w:noVBand="1"/>
      </w:tblPr>
      <w:tblGrid>
        <w:gridCol w:w="1690"/>
        <w:gridCol w:w="2835"/>
        <w:gridCol w:w="2693"/>
        <w:gridCol w:w="1962"/>
      </w:tblGrid>
      <w:tr w:rsidR="00E853A2" w:rsidRPr="00697AB0" w14:paraId="3AC8CF05" w14:textId="77777777" w:rsidTr="003056C5">
        <w:trPr>
          <w:trHeight w:val="250"/>
        </w:trPr>
        <w:tc>
          <w:tcPr>
            <w:tcW w:w="1690" w:type="dxa"/>
            <w:shd w:val="clear" w:color="auto" w:fill="F2F2F2"/>
          </w:tcPr>
          <w:p w14:paraId="35C17243"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Record</w:t>
            </w:r>
          </w:p>
        </w:tc>
        <w:tc>
          <w:tcPr>
            <w:tcW w:w="2835" w:type="dxa"/>
            <w:shd w:val="clear" w:color="auto" w:fill="F2F2F2"/>
          </w:tcPr>
          <w:p w14:paraId="594952C0"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Responsible Person</w:t>
            </w:r>
          </w:p>
        </w:tc>
        <w:tc>
          <w:tcPr>
            <w:tcW w:w="2693" w:type="dxa"/>
            <w:shd w:val="clear" w:color="auto" w:fill="F2F2F2"/>
          </w:tcPr>
          <w:p w14:paraId="6CF8647E"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Retention</w:t>
            </w:r>
          </w:p>
        </w:tc>
        <w:tc>
          <w:tcPr>
            <w:tcW w:w="1962" w:type="dxa"/>
            <w:shd w:val="clear" w:color="auto" w:fill="F2F2F2"/>
          </w:tcPr>
          <w:p w14:paraId="10342053"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 xml:space="preserve">Disposition </w:t>
            </w:r>
          </w:p>
        </w:tc>
      </w:tr>
      <w:tr w:rsidR="00E853A2" w:rsidRPr="00697AB0" w14:paraId="0E0906D6" w14:textId="77777777" w:rsidTr="003056C5">
        <w:trPr>
          <w:trHeight w:val="250"/>
        </w:trPr>
        <w:tc>
          <w:tcPr>
            <w:tcW w:w="1690" w:type="dxa"/>
          </w:tcPr>
          <w:p w14:paraId="44BAB581" w14:textId="77777777" w:rsidR="00E853A2" w:rsidRPr="00697AB0" w:rsidRDefault="00E853A2" w:rsidP="003056C5">
            <w:pPr>
              <w:rPr>
                <w:rFonts w:ascii="Arial" w:hAnsi="Arial" w:cs="Arial"/>
                <w:color w:val="000000" w:themeColor="text1"/>
              </w:rPr>
            </w:pPr>
          </w:p>
        </w:tc>
        <w:tc>
          <w:tcPr>
            <w:tcW w:w="2835" w:type="dxa"/>
          </w:tcPr>
          <w:p w14:paraId="49D1E2AA" w14:textId="77777777" w:rsidR="00E853A2" w:rsidRPr="00697AB0" w:rsidRDefault="00E853A2" w:rsidP="003056C5">
            <w:pPr>
              <w:rPr>
                <w:rFonts w:ascii="Arial" w:hAnsi="Arial" w:cs="Arial"/>
                <w:color w:val="000000" w:themeColor="text1"/>
              </w:rPr>
            </w:pPr>
          </w:p>
        </w:tc>
        <w:tc>
          <w:tcPr>
            <w:tcW w:w="2693" w:type="dxa"/>
          </w:tcPr>
          <w:p w14:paraId="13F17491" w14:textId="77777777" w:rsidR="00E853A2" w:rsidRPr="00697AB0" w:rsidRDefault="00E853A2" w:rsidP="003056C5">
            <w:pPr>
              <w:rPr>
                <w:rFonts w:ascii="Arial" w:hAnsi="Arial" w:cs="Arial"/>
                <w:color w:val="000000" w:themeColor="text1"/>
              </w:rPr>
            </w:pPr>
          </w:p>
        </w:tc>
        <w:tc>
          <w:tcPr>
            <w:tcW w:w="1962" w:type="dxa"/>
          </w:tcPr>
          <w:p w14:paraId="3111AC3A" w14:textId="77777777" w:rsidR="00E853A2" w:rsidRPr="00697AB0" w:rsidRDefault="00E853A2" w:rsidP="003056C5">
            <w:pPr>
              <w:rPr>
                <w:rFonts w:ascii="Arial" w:hAnsi="Arial" w:cs="Arial"/>
                <w:color w:val="000000" w:themeColor="text1"/>
              </w:rPr>
            </w:pPr>
          </w:p>
        </w:tc>
      </w:tr>
      <w:tr w:rsidR="00E853A2" w:rsidRPr="00697AB0" w14:paraId="0FC233CF" w14:textId="77777777" w:rsidTr="003056C5">
        <w:trPr>
          <w:trHeight w:val="250"/>
        </w:trPr>
        <w:tc>
          <w:tcPr>
            <w:tcW w:w="1690" w:type="dxa"/>
          </w:tcPr>
          <w:p w14:paraId="0B580A73" w14:textId="77777777" w:rsidR="00E853A2" w:rsidRPr="00697AB0" w:rsidRDefault="00E853A2" w:rsidP="003056C5">
            <w:pPr>
              <w:rPr>
                <w:rFonts w:ascii="Arial" w:hAnsi="Arial" w:cs="Arial"/>
                <w:color w:val="000000" w:themeColor="text1"/>
              </w:rPr>
            </w:pPr>
          </w:p>
        </w:tc>
        <w:tc>
          <w:tcPr>
            <w:tcW w:w="2835" w:type="dxa"/>
          </w:tcPr>
          <w:p w14:paraId="4B9594ED" w14:textId="77777777" w:rsidR="00E853A2" w:rsidRPr="00697AB0" w:rsidRDefault="00E853A2" w:rsidP="003056C5">
            <w:pPr>
              <w:rPr>
                <w:rFonts w:ascii="Arial" w:hAnsi="Arial" w:cs="Arial"/>
                <w:color w:val="000000" w:themeColor="text1"/>
              </w:rPr>
            </w:pPr>
          </w:p>
        </w:tc>
        <w:tc>
          <w:tcPr>
            <w:tcW w:w="2693" w:type="dxa"/>
          </w:tcPr>
          <w:p w14:paraId="447F15F3" w14:textId="77777777" w:rsidR="00E853A2" w:rsidRPr="00697AB0" w:rsidRDefault="00E853A2" w:rsidP="003056C5">
            <w:pPr>
              <w:rPr>
                <w:rFonts w:ascii="Arial" w:hAnsi="Arial" w:cs="Arial"/>
                <w:color w:val="000000" w:themeColor="text1"/>
              </w:rPr>
            </w:pPr>
          </w:p>
        </w:tc>
        <w:tc>
          <w:tcPr>
            <w:tcW w:w="1962" w:type="dxa"/>
          </w:tcPr>
          <w:p w14:paraId="5A79DA8D" w14:textId="77777777" w:rsidR="00E853A2" w:rsidRPr="00697AB0" w:rsidRDefault="00E853A2" w:rsidP="003056C5">
            <w:pPr>
              <w:rPr>
                <w:rFonts w:ascii="Arial" w:hAnsi="Arial" w:cs="Arial"/>
                <w:color w:val="000000" w:themeColor="text1"/>
              </w:rPr>
            </w:pPr>
          </w:p>
        </w:tc>
      </w:tr>
      <w:tr w:rsidR="00E853A2" w:rsidRPr="00697AB0" w14:paraId="320AF266" w14:textId="77777777" w:rsidTr="003056C5">
        <w:trPr>
          <w:trHeight w:val="250"/>
        </w:trPr>
        <w:tc>
          <w:tcPr>
            <w:tcW w:w="1690" w:type="dxa"/>
          </w:tcPr>
          <w:p w14:paraId="284A44D9" w14:textId="77777777" w:rsidR="00E853A2" w:rsidRPr="00697AB0" w:rsidRDefault="00E853A2" w:rsidP="003056C5">
            <w:pPr>
              <w:rPr>
                <w:rFonts w:ascii="Arial" w:hAnsi="Arial" w:cs="Arial"/>
                <w:color w:val="000000" w:themeColor="text1"/>
              </w:rPr>
            </w:pPr>
          </w:p>
        </w:tc>
        <w:tc>
          <w:tcPr>
            <w:tcW w:w="2835" w:type="dxa"/>
          </w:tcPr>
          <w:p w14:paraId="443FF899" w14:textId="77777777" w:rsidR="00E853A2" w:rsidRPr="00697AB0" w:rsidRDefault="00E853A2" w:rsidP="003056C5">
            <w:pPr>
              <w:rPr>
                <w:rFonts w:ascii="Arial" w:hAnsi="Arial" w:cs="Arial"/>
                <w:color w:val="000000" w:themeColor="text1"/>
              </w:rPr>
            </w:pPr>
          </w:p>
        </w:tc>
        <w:tc>
          <w:tcPr>
            <w:tcW w:w="2693" w:type="dxa"/>
          </w:tcPr>
          <w:p w14:paraId="6530CF29" w14:textId="77777777" w:rsidR="00E853A2" w:rsidRPr="00697AB0" w:rsidRDefault="00E853A2" w:rsidP="003056C5">
            <w:pPr>
              <w:rPr>
                <w:rFonts w:ascii="Arial" w:hAnsi="Arial" w:cs="Arial"/>
                <w:color w:val="000000" w:themeColor="text1"/>
              </w:rPr>
            </w:pPr>
          </w:p>
        </w:tc>
        <w:tc>
          <w:tcPr>
            <w:tcW w:w="1962" w:type="dxa"/>
          </w:tcPr>
          <w:p w14:paraId="1C883FF9" w14:textId="77777777" w:rsidR="00E853A2" w:rsidRPr="00697AB0" w:rsidRDefault="00E853A2" w:rsidP="003056C5">
            <w:pPr>
              <w:rPr>
                <w:rFonts w:ascii="Arial" w:hAnsi="Arial" w:cs="Arial"/>
                <w:color w:val="000000" w:themeColor="text1"/>
              </w:rPr>
            </w:pPr>
          </w:p>
        </w:tc>
      </w:tr>
      <w:tr w:rsidR="00E853A2" w:rsidRPr="00697AB0" w14:paraId="1D9B40F4" w14:textId="77777777" w:rsidTr="003056C5">
        <w:trPr>
          <w:trHeight w:val="250"/>
        </w:trPr>
        <w:tc>
          <w:tcPr>
            <w:tcW w:w="1690" w:type="dxa"/>
          </w:tcPr>
          <w:p w14:paraId="6901FCB5" w14:textId="77777777" w:rsidR="00E853A2" w:rsidRPr="00697AB0" w:rsidRDefault="00E853A2" w:rsidP="003056C5">
            <w:pPr>
              <w:rPr>
                <w:rFonts w:ascii="Arial" w:hAnsi="Arial" w:cs="Arial"/>
                <w:color w:val="000000" w:themeColor="text1"/>
              </w:rPr>
            </w:pPr>
          </w:p>
        </w:tc>
        <w:tc>
          <w:tcPr>
            <w:tcW w:w="2835" w:type="dxa"/>
          </w:tcPr>
          <w:p w14:paraId="0C489ACD" w14:textId="77777777" w:rsidR="00E853A2" w:rsidRPr="00697AB0" w:rsidRDefault="00E853A2" w:rsidP="003056C5">
            <w:pPr>
              <w:rPr>
                <w:rFonts w:ascii="Arial" w:hAnsi="Arial" w:cs="Arial"/>
                <w:color w:val="000000" w:themeColor="text1"/>
              </w:rPr>
            </w:pPr>
          </w:p>
        </w:tc>
        <w:tc>
          <w:tcPr>
            <w:tcW w:w="2693" w:type="dxa"/>
          </w:tcPr>
          <w:p w14:paraId="5867654A" w14:textId="77777777" w:rsidR="00E853A2" w:rsidRPr="00697AB0" w:rsidRDefault="00E853A2" w:rsidP="003056C5">
            <w:pPr>
              <w:rPr>
                <w:rFonts w:ascii="Arial" w:hAnsi="Arial" w:cs="Arial"/>
                <w:color w:val="000000" w:themeColor="text1"/>
              </w:rPr>
            </w:pPr>
          </w:p>
        </w:tc>
        <w:tc>
          <w:tcPr>
            <w:tcW w:w="1962" w:type="dxa"/>
          </w:tcPr>
          <w:p w14:paraId="11A5B847" w14:textId="77777777" w:rsidR="00E853A2" w:rsidRPr="00697AB0" w:rsidRDefault="00E853A2" w:rsidP="003056C5">
            <w:pPr>
              <w:rPr>
                <w:rFonts w:ascii="Arial" w:hAnsi="Arial" w:cs="Arial"/>
                <w:color w:val="000000" w:themeColor="text1"/>
              </w:rPr>
            </w:pPr>
          </w:p>
        </w:tc>
      </w:tr>
      <w:tr w:rsidR="00E853A2" w:rsidRPr="00697AB0" w14:paraId="20E911CE" w14:textId="77777777" w:rsidTr="003056C5">
        <w:trPr>
          <w:trHeight w:val="250"/>
        </w:trPr>
        <w:tc>
          <w:tcPr>
            <w:tcW w:w="1690" w:type="dxa"/>
          </w:tcPr>
          <w:p w14:paraId="68179D37" w14:textId="77777777" w:rsidR="00E853A2" w:rsidRPr="00697AB0" w:rsidRDefault="00E853A2" w:rsidP="003056C5">
            <w:pPr>
              <w:rPr>
                <w:rFonts w:ascii="Arial" w:hAnsi="Arial" w:cs="Arial"/>
                <w:color w:val="000000" w:themeColor="text1"/>
              </w:rPr>
            </w:pPr>
          </w:p>
        </w:tc>
        <w:tc>
          <w:tcPr>
            <w:tcW w:w="2835" w:type="dxa"/>
          </w:tcPr>
          <w:p w14:paraId="6CF7393E" w14:textId="77777777" w:rsidR="00E853A2" w:rsidRPr="00697AB0" w:rsidRDefault="00E853A2" w:rsidP="003056C5">
            <w:pPr>
              <w:rPr>
                <w:rFonts w:ascii="Arial" w:hAnsi="Arial" w:cs="Arial"/>
                <w:color w:val="000000" w:themeColor="text1"/>
              </w:rPr>
            </w:pPr>
          </w:p>
        </w:tc>
        <w:tc>
          <w:tcPr>
            <w:tcW w:w="2693" w:type="dxa"/>
          </w:tcPr>
          <w:p w14:paraId="635BFFCD" w14:textId="77777777" w:rsidR="00E853A2" w:rsidRPr="00697AB0" w:rsidRDefault="00E853A2" w:rsidP="003056C5">
            <w:pPr>
              <w:rPr>
                <w:rFonts w:ascii="Arial" w:hAnsi="Arial" w:cs="Arial"/>
                <w:color w:val="000000" w:themeColor="text1"/>
              </w:rPr>
            </w:pPr>
          </w:p>
        </w:tc>
        <w:tc>
          <w:tcPr>
            <w:tcW w:w="1962" w:type="dxa"/>
          </w:tcPr>
          <w:p w14:paraId="5B71341D" w14:textId="77777777" w:rsidR="00E853A2" w:rsidRPr="00697AB0" w:rsidRDefault="00E853A2" w:rsidP="003056C5">
            <w:pPr>
              <w:rPr>
                <w:rFonts w:ascii="Arial" w:hAnsi="Arial" w:cs="Arial"/>
                <w:color w:val="000000" w:themeColor="text1"/>
              </w:rPr>
            </w:pPr>
          </w:p>
        </w:tc>
      </w:tr>
    </w:tbl>
    <w:p w14:paraId="285CDA70" w14:textId="77777777" w:rsidR="00E853A2" w:rsidRDefault="00E853A2" w:rsidP="00E853A2">
      <w:pPr>
        <w:spacing w:after="200" w:line="276" w:lineRule="auto"/>
        <w:rPr>
          <w:rFonts w:ascii="Arial" w:eastAsia="Trebuchet MS" w:hAnsi="Arial" w:cs="Arial"/>
          <w:color w:val="000000" w:themeColor="text1"/>
          <w:sz w:val="20"/>
          <w:szCs w:val="20"/>
          <w:lang w:val="en-US"/>
        </w:rPr>
      </w:pPr>
    </w:p>
    <w:p w14:paraId="0D34C2EC" w14:textId="77777777" w:rsidR="00E853A2" w:rsidRPr="00697AB0" w:rsidRDefault="00E853A2" w:rsidP="00E853A2">
      <w:pPr>
        <w:spacing w:after="200" w:line="276" w:lineRule="auto"/>
        <w:rPr>
          <w:rFonts w:ascii="Arial" w:eastAsia="Trebuchet MS" w:hAnsi="Arial" w:cs="Arial"/>
          <w:color w:val="000000" w:themeColor="text1"/>
          <w:sz w:val="20"/>
          <w:szCs w:val="20"/>
          <w:lang w:val="en-US"/>
        </w:rPr>
      </w:pPr>
      <w:r w:rsidRPr="00697AB0">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3C268F1B"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8" w:name="_Toc58425159"/>
      <w:r w:rsidRPr="00697AB0">
        <w:rPr>
          <w:rFonts w:ascii="Arial" w:eastAsia="Times New Roman" w:hAnsi="Arial" w:cs="Arial"/>
          <w:b/>
          <w:bCs/>
          <w:color w:val="000000" w:themeColor="text1"/>
          <w:sz w:val="20"/>
          <w:szCs w:val="20"/>
        </w:rPr>
        <w:lastRenderedPageBreak/>
        <w:t>Enforcement</w:t>
      </w:r>
      <w:bookmarkEnd w:id="138"/>
    </w:p>
    <w:p w14:paraId="2E4CE191" w14:textId="199A4A01" w:rsidR="00E853A2" w:rsidRPr="00697AB0" w:rsidRDefault="00E853A2" w:rsidP="00E853A2">
      <w:pPr>
        <w:spacing w:after="200" w:line="276" w:lineRule="auto"/>
        <w:rPr>
          <w:rFonts w:ascii="Arial" w:eastAsia="Trebuchet MS" w:hAnsi="Arial" w:cs="Arial"/>
          <w:color w:val="000000" w:themeColor="text1"/>
          <w:sz w:val="20"/>
          <w:szCs w:val="20"/>
          <w:lang w:val="en"/>
        </w:rPr>
      </w:pPr>
      <w:r w:rsidRPr="00697AB0">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lang w:val="en"/>
        </w:rPr>
        <w:t>.</w:t>
      </w:r>
    </w:p>
    <w:p w14:paraId="56763A96" w14:textId="77777777" w:rsidR="00E853A2" w:rsidRPr="00697AB0" w:rsidRDefault="00E853A2" w:rsidP="00E853A2">
      <w:pPr>
        <w:spacing w:after="200" w:line="276" w:lineRule="auto"/>
        <w:rPr>
          <w:rFonts w:ascii="Arial" w:eastAsia="Trebuchet MS" w:hAnsi="Arial" w:cs="Arial"/>
          <w:color w:val="000000" w:themeColor="text1"/>
          <w:sz w:val="20"/>
          <w:szCs w:val="20"/>
          <w:lang w:val="en"/>
        </w:rPr>
      </w:pPr>
      <w:r w:rsidRPr="00697AB0">
        <w:rPr>
          <w:rFonts w:ascii="Arial" w:eastAsia="Trebuchet MS" w:hAnsi="Arial" w:cs="Arial"/>
          <w:color w:val="000000" w:themeColor="text1"/>
          <w:sz w:val="20"/>
          <w:szCs w:val="20"/>
          <w:lang w:val="en"/>
        </w:rPr>
        <w:t xml:space="preserve">Any exception to the policy must comply with the </w:t>
      </w:r>
      <w:r w:rsidRPr="00697AB0">
        <w:rPr>
          <w:rFonts w:ascii="Arial" w:eastAsia="Trebuchet MS" w:hAnsi="Arial" w:cs="Arial"/>
          <w:b/>
          <w:bCs/>
          <w:color w:val="000000" w:themeColor="text1"/>
          <w:sz w:val="20"/>
          <w:szCs w:val="20"/>
          <w:lang w:val="en"/>
        </w:rPr>
        <w:t>Exceptions Policy</w:t>
      </w:r>
      <w:r w:rsidRPr="00697AB0">
        <w:rPr>
          <w:rFonts w:ascii="Arial" w:eastAsia="Trebuchet MS" w:hAnsi="Arial" w:cs="Arial"/>
          <w:color w:val="000000" w:themeColor="text1"/>
          <w:sz w:val="20"/>
          <w:szCs w:val="20"/>
          <w:lang w:val="en"/>
        </w:rPr>
        <w:t xml:space="preserve">. </w:t>
      </w:r>
    </w:p>
    <w:p w14:paraId="10B26E34"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9" w:name="_Toc58425160"/>
      <w:r w:rsidRPr="00697AB0">
        <w:rPr>
          <w:rFonts w:ascii="Arial" w:eastAsia="Times New Roman" w:hAnsi="Arial" w:cs="Arial"/>
          <w:b/>
          <w:bCs/>
          <w:color w:val="000000" w:themeColor="text1"/>
          <w:sz w:val="20"/>
          <w:szCs w:val="20"/>
        </w:rPr>
        <w:t>Definitions</w:t>
      </w:r>
      <w:bookmarkEnd w:id="139"/>
      <w:r w:rsidRPr="00697AB0">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23"/>
        <w:gridCol w:w="5269"/>
      </w:tblGrid>
      <w:tr w:rsidR="00E853A2" w:rsidRPr="00697AB0" w14:paraId="37F7888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283A6EF9"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64C01521"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Description</w:t>
            </w:r>
          </w:p>
        </w:tc>
      </w:tr>
      <w:tr w:rsidR="00E853A2" w:rsidRPr="00697AB0" w14:paraId="220FE6C4"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2E3E62D7"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LDAP server</w:t>
            </w:r>
          </w:p>
        </w:tc>
        <w:tc>
          <w:tcPr>
            <w:tcW w:w="5724" w:type="dxa"/>
            <w:tcMar>
              <w:top w:w="0" w:type="dxa"/>
              <w:left w:w="108" w:type="dxa"/>
              <w:bottom w:w="0" w:type="dxa"/>
              <w:right w:w="108" w:type="dxa"/>
            </w:tcMar>
            <w:vAlign w:val="center"/>
          </w:tcPr>
          <w:p w14:paraId="2A628EE0" w14:textId="77777777" w:rsidR="00E853A2" w:rsidRPr="00697AB0" w:rsidRDefault="00E853A2" w:rsidP="003056C5">
            <w:pPr>
              <w:spacing w:after="200" w:line="276" w:lineRule="auto"/>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Lightweight Directory Access Protocol, is an Internet protocol that email, and other programs use to look up information from a server</w:t>
            </w:r>
          </w:p>
        </w:tc>
      </w:tr>
    </w:tbl>
    <w:p w14:paraId="5714BA4E" w14:textId="77777777" w:rsidR="00E853A2" w:rsidRPr="003F662D" w:rsidRDefault="00E853A2" w:rsidP="00E853A2">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513C18A7"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098AA21A" w14:textId="658B7388" w:rsidR="00E853A2" w:rsidRDefault="005D778C" w:rsidP="00E853A2">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87936" behindDoc="1" locked="0" layoutInCell="1" allowOverlap="1" wp14:anchorId="01C9B43F" wp14:editId="27ADCD10">
            <wp:simplePos x="0" y="0"/>
            <wp:positionH relativeFrom="column">
              <wp:posOffset>3695700</wp:posOffset>
            </wp:positionH>
            <wp:positionV relativeFrom="paragraph">
              <wp:posOffset>121285</wp:posOffset>
            </wp:positionV>
            <wp:extent cx="1188720" cy="802005"/>
            <wp:effectExtent l="0" t="0" r="0" b="0"/>
            <wp:wrapNone/>
            <wp:docPr id="16" name="Picture 1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6797459" w14:textId="4D94EE6C" w:rsidR="00E853A2" w:rsidRPr="001B11C3" w:rsidRDefault="00E853A2" w:rsidP="00E853A2">
      <w:pPr>
        <w:pStyle w:val="paragraph"/>
        <w:spacing w:before="0" w:beforeAutospacing="0" w:after="0" w:afterAutospacing="0"/>
        <w:jc w:val="both"/>
        <w:textAlignment w:val="baseline"/>
        <w:rPr>
          <w:rFonts w:ascii="Segoe UI" w:hAnsi="Segoe UI" w:cs="Segoe UI"/>
          <w:sz w:val="16"/>
          <w:szCs w:val="16"/>
        </w:rPr>
      </w:pPr>
    </w:p>
    <w:p w14:paraId="1C7136F4"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667EC97D"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2904B7FF" w14:textId="58EBA5C4"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35138795"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49451FB8"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7BDE9F58" w14:textId="7FC66A32"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76ECD969" w14:textId="77777777"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p>
    <w:p w14:paraId="775D84AE"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B80B02"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048B390D"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6C185BB8"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7D83A44A"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3E42B43A"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2008ECF7"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117775AF"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2EEA65A9" w14:textId="71B37F48"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0E26F12F" w14:textId="06FF4DA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0B52AE47" w14:textId="7DF48C84"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9BFA308" w14:textId="37DE462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535C3EB" w14:textId="5AA9FD5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4668CCD2" w14:textId="3D866271"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77B4DD5" w14:textId="0065DAD8"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5E894A9D" w14:textId="54004114"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8CD6E8A" w14:textId="6C16688A"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2B5701E" w14:textId="759AFDA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56019F79" w14:textId="174FBA9A"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8B67105" w14:textId="3A1ACD2B"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13DCA3B" w14:textId="2A840A9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696C51B" w14:textId="01146186"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05EDF473" w14:textId="14C79E0C"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4906EF29" w14:textId="5A70EB21"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8F927D5" w14:textId="555029A1"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7F59EB03" w14:textId="3799D703"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23DA70EC" w14:textId="77777777"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06F246AE" w14:textId="178E439A"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47C41BE0" w14:textId="496E2B4E"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2801B64" w14:textId="27A78CD1"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1D1FE52" w14:textId="7777777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714AC8E0"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5D093A53"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460F7338" w14:textId="1C9E7FA0" w:rsidR="00E853A2" w:rsidRDefault="00DE3120" w:rsidP="00E853A2">
      <w:pPr>
        <w:pStyle w:val="paragraph"/>
        <w:spacing w:before="0" w:beforeAutospacing="0" w:after="0" w:afterAutospacing="0"/>
        <w:jc w:val="both"/>
        <w:textAlignment w:val="baseline"/>
        <w:rPr>
          <w:rStyle w:val="eop"/>
          <w:rFonts w:ascii="Arial" w:hAnsi="Arial" w:cs="Arial"/>
          <w:sz w:val="22"/>
          <w:szCs w:val="22"/>
        </w:rPr>
      </w:pPr>
      <w:r>
        <w:rPr>
          <w:noProof/>
        </w:rPr>
        <w:drawing>
          <wp:anchor distT="0" distB="0" distL="114300" distR="114300" simplePos="0" relativeHeight="251769856" behindDoc="1" locked="0" layoutInCell="1" allowOverlap="1" wp14:anchorId="0792CB96" wp14:editId="6B93C8A8">
            <wp:simplePos x="0" y="0"/>
            <wp:positionH relativeFrom="margin">
              <wp:posOffset>342900</wp:posOffset>
            </wp:positionH>
            <wp:positionV relativeFrom="paragraph">
              <wp:posOffset>189865</wp:posOffset>
            </wp:positionV>
            <wp:extent cx="2624328" cy="1060704"/>
            <wp:effectExtent l="0" t="0" r="5080" b="6350"/>
            <wp:wrapNone/>
            <wp:docPr id="23" name="Picture 23"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E853A2" w14:paraId="6D1B966B" w14:textId="77777777" w:rsidTr="000D05A2">
        <w:trPr>
          <w:trHeight w:val="890"/>
        </w:trPr>
        <w:sdt>
          <w:sdtPr>
            <w:rPr>
              <w:noProof/>
            </w:rPr>
            <w:alias w:val="Insert Company Logo"/>
            <w:tag w:val="Insert Company Logo"/>
            <w:id w:val="-183136057"/>
            <w15:color w:val="FFFF00"/>
            <w:picture/>
          </w:sdtPr>
          <w:sdtContent>
            <w:tc>
              <w:tcPr>
                <w:tcW w:w="5760" w:type="dxa"/>
                <w:vMerge w:val="restart"/>
                <w:tcBorders>
                  <w:top w:val="nil"/>
                  <w:left w:val="nil"/>
                  <w:bottom w:val="nil"/>
                  <w:right w:val="single" w:sz="4" w:space="0" w:color="auto"/>
                </w:tcBorders>
              </w:tcPr>
              <w:p w14:paraId="59C408DA" w14:textId="59D39403"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50948769" w14:textId="73031706" w:rsidR="00E853A2"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853A2" w14:paraId="56D7EB4B" w14:textId="77777777" w:rsidTr="000D05A2">
        <w:trPr>
          <w:trHeight w:val="350"/>
        </w:trPr>
        <w:tc>
          <w:tcPr>
            <w:tcW w:w="5760" w:type="dxa"/>
            <w:vMerge/>
            <w:tcBorders>
              <w:top w:val="nil"/>
              <w:left w:val="nil"/>
              <w:bottom w:val="nil"/>
              <w:right w:val="single" w:sz="4" w:space="0" w:color="auto"/>
            </w:tcBorders>
          </w:tcPr>
          <w:p w14:paraId="56666774"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319BAC3A"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3C2AF3CE"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67C5D191" w14:textId="77777777" w:rsidTr="000D05A2">
        <w:trPr>
          <w:trHeight w:val="350"/>
        </w:trPr>
        <w:tc>
          <w:tcPr>
            <w:tcW w:w="5760" w:type="dxa"/>
            <w:vMerge/>
            <w:tcBorders>
              <w:top w:val="nil"/>
              <w:left w:val="nil"/>
              <w:bottom w:val="nil"/>
              <w:right w:val="single" w:sz="4" w:space="0" w:color="auto"/>
            </w:tcBorders>
          </w:tcPr>
          <w:p w14:paraId="346A84B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5718271"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1EA62AD4" w14:textId="5F393896"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3F0D5F37" w14:textId="77777777" w:rsidTr="000D05A2">
        <w:tc>
          <w:tcPr>
            <w:tcW w:w="5760" w:type="dxa"/>
            <w:vMerge/>
            <w:tcBorders>
              <w:top w:val="nil"/>
              <w:left w:val="nil"/>
              <w:bottom w:val="nil"/>
              <w:right w:val="single" w:sz="4" w:space="0" w:color="auto"/>
            </w:tcBorders>
          </w:tcPr>
          <w:p w14:paraId="2B059D9D"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117C6622"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6C66CE83" w14:textId="14B2EE54" w:rsidR="00E853A2"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853A2">
              <w:rPr>
                <w:rStyle w:val="normaltextrun"/>
                <w:rFonts w:ascii="Arial" w:hAnsi="Arial" w:cs="Arial"/>
                <w:color w:val="000000"/>
                <w:sz w:val="22"/>
                <w:szCs w:val="22"/>
              </w:rPr>
              <w:t>-008</w:t>
            </w:r>
          </w:p>
        </w:tc>
      </w:tr>
    </w:tbl>
    <w:p w14:paraId="7F0AA2E9"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5618ADFE"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BD7D21A"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Direct Marketing Policy</w:t>
      </w:r>
    </w:p>
    <w:p w14:paraId="71A3E757"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7EEE1C7" w14:textId="77777777" w:rsidR="00E853A2" w:rsidRPr="00980A97" w:rsidRDefault="00E853A2" w:rsidP="00E853A2">
      <w:pPr>
        <w:numPr>
          <w:ilvl w:val="0"/>
          <w:numId w:val="8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Introduction </w:t>
      </w:r>
    </w:p>
    <w:p w14:paraId="62585BCB" w14:textId="77777777" w:rsidR="00E853A2" w:rsidRPr="00980A97" w:rsidRDefault="00E853A2" w:rsidP="00E853A2">
      <w:pPr>
        <w:numPr>
          <w:ilvl w:val="0"/>
          <w:numId w:val="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Overview</w:t>
      </w:r>
      <w:r w:rsidRPr="00980A97">
        <w:rPr>
          <w:rFonts w:ascii="Arial" w:eastAsia="Times New Roman" w:hAnsi="Arial" w:cs="Arial"/>
          <w:b/>
          <w:bCs/>
          <w:color w:val="000000" w:themeColor="text1"/>
          <w:sz w:val="20"/>
          <w:szCs w:val="20"/>
          <w:lang w:eastAsia="en-ZA"/>
        </w:rPr>
        <w:t> </w:t>
      </w:r>
    </w:p>
    <w:p w14:paraId="72C6660A" w14:textId="60B2AFDE" w:rsidR="00E853A2" w:rsidRPr="0012221B" w:rsidRDefault="00E853A2" w:rsidP="00E853A2">
      <w:pPr>
        <w:spacing w:after="0" w:line="240" w:lineRule="auto"/>
        <w:ind w:left="720"/>
        <w:textAlignment w:val="baseline"/>
        <w:rPr>
          <w:rFonts w:ascii="Arial" w:eastAsia="Times New Roman" w:hAnsi="Arial" w:cs="Arial"/>
          <w:color w:val="000000" w:themeColor="text1"/>
          <w:sz w:val="20"/>
          <w:szCs w:val="20"/>
          <w:lang w:eastAsia="en-ZA"/>
        </w:rPr>
      </w:pPr>
      <w:r w:rsidRPr="0012221B">
        <w:rPr>
          <w:rFonts w:ascii="Arial" w:eastAsia="Times New Roman" w:hAnsi="Arial" w:cs="Arial"/>
          <w:color w:val="000000" w:themeColor="text1"/>
          <w:sz w:val="20"/>
          <w:szCs w:val="20"/>
          <w:lang w:eastAsia="en-ZA"/>
        </w:rPr>
        <w:t xml:space="preserve">The purpose of this policy is to ensure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12221B">
        <w:rPr>
          <w:rFonts w:ascii="Arial" w:eastAsia="Times New Roman" w:hAnsi="Arial" w:cs="Arial"/>
          <w:color w:val="000000" w:themeColor="text1"/>
          <w:sz w:val="20"/>
          <w:szCs w:val="20"/>
          <w:lang w:eastAsia="en-ZA"/>
        </w:rPr>
        <w:t xml:space="preserve"> market</w:t>
      </w:r>
      <w:r>
        <w:rPr>
          <w:rFonts w:ascii="Arial" w:eastAsia="Times New Roman" w:hAnsi="Arial" w:cs="Arial"/>
          <w:color w:val="000000" w:themeColor="text1"/>
          <w:sz w:val="20"/>
          <w:szCs w:val="20"/>
          <w:lang w:eastAsia="en-ZA"/>
        </w:rPr>
        <w:t>s</w:t>
      </w:r>
      <w:r w:rsidRPr="0012221B">
        <w:rPr>
          <w:rFonts w:ascii="Arial" w:eastAsia="Times New Roman" w:hAnsi="Arial" w:cs="Arial"/>
          <w:color w:val="000000" w:themeColor="text1"/>
          <w:sz w:val="20"/>
          <w:szCs w:val="20"/>
          <w:lang w:eastAsia="en-ZA"/>
        </w:rPr>
        <w:t xml:space="preserve"> to </w:t>
      </w:r>
      <w:r>
        <w:rPr>
          <w:rFonts w:ascii="Arial" w:eastAsia="Times New Roman" w:hAnsi="Arial" w:cs="Arial"/>
          <w:color w:val="000000" w:themeColor="text1"/>
          <w:sz w:val="20"/>
          <w:szCs w:val="20"/>
          <w:lang w:eastAsia="en-ZA"/>
        </w:rPr>
        <w:t>their</w:t>
      </w:r>
      <w:r w:rsidRPr="0012221B">
        <w:rPr>
          <w:rFonts w:ascii="Arial" w:eastAsia="Times New Roman" w:hAnsi="Arial" w:cs="Arial"/>
          <w:color w:val="000000" w:themeColor="text1"/>
          <w:sz w:val="20"/>
          <w:szCs w:val="20"/>
          <w:lang w:eastAsia="en-ZA"/>
        </w:rPr>
        <w:t xml:space="preserve"> clients and prospects in a way that respects their privacy, respects their interests and ensures the client or prospect has given us the necessary consent to market to them directly, thus ensuring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12221B">
        <w:rPr>
          <w:rFonts w:ascii="Arial" w:eastAsia="Times New Roman" w:hAnsi="Arial" w:cs="Arial"/>
          <w:color w:val="000000" w:themeColor="text1"/>
          <w:sz w:val="20"/>
          <w:szCs w:val="20"/>
          <w:lang w:eastAsia="en-ZA"/>
        </w:rPr>
        <w:t xml:space="preserve"> </w:t>
      </w:r>
      <w:r>
        <w:rPr>
          <w:rFonts w:ascii="Arial" w:eastAsia="Times New Roman" w:hAnsi="Arial" w:cs="Arial"/>
          <w:color w:val="000000" w:themeColor="text1"/>
          <w:sz w:val="20"/>
          <w:szCs w:val="20"/>
          <w:lang w:eastAsia="en-ZA"/>
        </w:rPr>
        <w:t>is</w:t>
      </w:r>
      <w:r w:rsidRPr="0012221B">
        <w:rPr>
          <w:rFonts w:ascii="Arial" w:eastAsia="Times New Roman" w:hAnsi="Arial" w:cs="Arial"/>
          <w:color w:val="000000" w:themeColor="text1"/>
          <w:sz w:val="20"/>
          <w:szCs w:val="20"/>
          <w:lang w:eastAsia="en-ZA"/>
        </w:rPr>
        <w:t xml:space="preserve"> compl</w:t>
      </w:r>
      <w:r>
        <w:rPr>
          <w:rFonts w:ascii="Arial" w:eastAsia="Times New Roman" w:hAnsi="Arial" w:cs="Arial"/>
          <w:color w:val="000000" w:themeColor="text1"/>
          <w:sz w:val="20"/>
          <w:szCs w:val="20"/>
          <w:lang w:eastAsia="en-ZA"/>
        </w:rPr>
        <w:t>iant</w:t>
      </w:r>
      <w:r w:rsidRPr="0012221B">
        <w:rPr>
          <w:rFonts w:ascii="Arial" w:eastAsia="Times New Roman" w:hAnsi="Arial" w:cs="Arial"/>
          <w:color w:val="000000" w:themeColor="text1"/>
          <w:sz w:val="20"/>
          <w:szCs w:val="20"/>
          <w:lang w:eastAsia="en-ZA"/>
        </w:rPr>
        <w:t xml:space="preserve"> with section 69 of the POPI act.</w:t>
      </w:r>
    </w:p>
    <w:p w14:paraId="40459208"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4800153F" w14:textId="77777777" w:rsidR="00E853A2" w:rsidRPr="00980A97" w:rsidRDefault="00E853A2" w:rsidP="00E853A2">
      <w:pPr>
        <w:numPr>
          <w:ilvl w:val="0"/>
          <w:numId w:val="8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Scope</w:t>
      </w:r>
      <w:r w:rsidRPr="00980A97">
        <w:rPr>
          <w:rFonts w:ascii="Arial" w:eastAsia="Times New Roman" w:hAnsi="Arial" w:cs="Arial"/>
          <w:b/>
          <w:bCs/>
          <w:color w:val="000000" w:themeColor="text1"/>
          <w:sz w:val="20"/>
          <w:szCs w:val="20"/>
          <w:lang w:eastAsia="en-ZA"/>
        </w:rPr>
        <w:t> </w:t>
      </w:r>
    </w:p>
    <w:p w14:paraId="463BF1A5" w14:textId="3E39FE68" w:rsidR="00E853A2" w:rsidRPr="00980A97" w:rsidRDefault="00E853A2" w:rsidP="00E853A2">
      <w:pPr>
        <w:spacing w:after="0" w:line="240" w:lineRule="auto"/>
        <w:ind w:left="7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 xml:space="preserve">All employees, contractors, consultants, temporary and other workers at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including all personnel affiliated with third parties must adhere to this policy. This policy applies to </w:t>
      </w:r>
      <w:r>
        <w:rPr>
          <w:rFonts w:ascii="Arial" w:eastAsia="Times New Roman" w:hAnsi="Arial" w:cs="Arial"/>
          <w:color w:val="000000" w:themeColor="text1"/>
          <w:sz w:val="20"/>
          <w:szCs w:val="20"/>
          <w:lang w:val="en" w:eastAsia="en-ZA"/>
        </w:rPr>
        <w:t>clients or prospective clients of</w:t>
      </w:r>
      <w:r w:rsidRPr="00980A97">
        <w:rPr>
          <w:rFonts w:ascii="Arial" w:eastAsia="Times New Roman" w:hAnsi="Arial" w:cs="Arial"/>
          <w:color w:val="000000" w:themeColor="text1"/>
          <w:sz w:val="20"/>
          <w:szCs w:val="20"/>
          <w:lang w:val="en" w:eastAsia="en-ZA"/>
        </w:rPr>
        <w:t xml:space="preserv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 w:eastAsia="en-ZA"/>
        </w:rPr>
        <w:t>.</w:t>
      </w:r>
    </w:p>
    <w:p w14:paraId="04B22608"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169A147" w14:textId="77777777" w:rsidR="00E853A2" w:rsidRDefault="00E853A2" w:rsidP="00E853A2">
      <w:pPr>
        <w:numPr>
          <w:ilvl w:val="0"/>
          <w:numId w:val="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Policy Statement </w:t>
      </w:r>
    </w:p>
    <w:p w14:paraId="0C5CE641" w14:textId="77777777" w:rsidR="00E853A2" w:rsidRPr="00980A97" w:rsidRDefault="00E853A2" w:rsidP="00E853A2">
      <w:pPr>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Pr>
          <w:rFonts w:ascii="Arial" w:eastAsia="Times New Roman" w:hAnsi="Arial" w:cs="Arial"/>
          <w:b/>
          <w:bCs/>
          <w:color w:val="000000" w:themeColor="text1"/>
          <w:sz w:val="20"/>
          <w:szCs w:val="20"/>
          <w:lang w:eastAsia="en-ZA"/>
        </w:rPr>
        <w:t>Consent</w:t>
      </w:r>
    </w:p>
    <w:p w14:paraId="62FA0DB3" w14:textId="77777777" w:rsidR="00E853A2" w:rsidRPr="002778AE"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 processing of personal information of a data subject for the purpose of direct marketing by means of any form of electronic communication, including automatic calling machines, facsimile machines, SMSs, or e-mail is prohibited unless the data subject:</w:t>
      </w:r>
    </w:p>
    <w:p w14:paraId="2DEC6DCF"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Has given consent </w:t>
      </w:r>
    </w:p>
    <w:p w14:paraId="623D799C" w14:textId="77777777" w:rsidR="00E853A2"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They are a client/customer, and the processing of their data is of the client’s best interest</w:t>
      </w:r>
    </w:p>
    <w:p w14:paraId="6B6F4696" w14:textId="77777777" w:rsidR="00E853A2" w:rsidRPr="002778AE"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26F3DE6E" w14:textId="51E1B59F" w:rsidR="00E853A2" w:rsidRPr="004A0FAD"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4A0FAD">
        <w:rPr>
          <w:rFonts w:ascii="Arial" w:eastAsia="Times New Roman" w:hAnsi="Arial" w:cs="Arial"/>
          <w:b/>
          <w:bCs/>
          <w:color w:val="000000" w:themeColor="text1"/>
          <w:sz w:val="20"/>
          <w:szCs w:val="20"/>
          <w:lang w:eastAsia="en-ZA"/>
        </w:rPr>
        <w:t xml:space="preserve">When may </w:t>
      </w:r>
      <w:r w:rsidRPr="00C143C8">
        <w:rPr>
          <w:rFonts w:ascii="Arial" w:eastAsia="Times New Roman" w:hAnsi="Arial" w:cs="Arial"/>
          <w:b/>
          <w:bCs/>
          <w:color w:val="000000" w:themeColor="text1"/>
          <w:sz w:val="20"/>
          <w:szCs w:val="20"/>
          <w:lang w:val="en-US" w:eastAsia="en-ZA"/>
        </w:rPr>
        <w:fldChar w:fldCharType="begin"/>
      </w:r>
      <w:r w:rsidRPr="00C143C8">
        <w:rPr>
          <w:rFonts w:ascii="Arial" w:eastAsia="Times New Roman" w:hAnsi="Arial" w:cs="Arial"/>
          <w:b/>
          <w:bCs/>
          <w:color w:val="000000" w:themeColor="text1"/>
          <w:sz w:val="20"/>
          <w:szCs w:val="20"/>
          <w:lang w:val="en-US" w:eastAsia="en-ZA"/>
        </w:rPr>
        <w:instrText xml:space="preserve"> REF CNAME \h  \* MERGEFORMAT </w:instrText>
      </w:r>
      <w:r w:rsidRPr="00C143C8">
        <w:rPr>
          <w:rFonts w:ascii="Arial" w:eastAsia="Times New Roman" w:hAnsi="Arial" w:cs="Arial"/>
          <w:b/>
          <w:bCs/>
          <w:color w:val="000000" w:themeColor="text1"/>
          <w:sz w:val="20"/>
          <w:szCs w:val="20"/>
          <w:lang w:val="en-US" w:eastAsia="en-ZA"/>
        </w:rPr>
      </w:r>
      <w:r w:rsidRPr="00C143C8">
        <w:rPr>
          <w:rFonts w:ascii="Arial" w:eastAsia="Times New Roman" w:hAnsi="Arial" w:cs="Arial"/>
          <w:b/>
          <w:bCs/>
          <w:color w:val="000000" w:themeColor="text1"/>
          <w:sz w:val="20"/>
          <w:szCs w:val="20"/>
          <w:lang w:val="en-US" w:eastAsia="en-ZA"/>
        </w:rPr>
        <w:fldChar w:fldCharType="separate"/>
      </w:r>
      <w:r w:rsidR="00041D83">
        <w:rPr>
          <w:rStyle w:val="normaltextrun"/>
          <w:rFonts w:ascii="Arial" w:hAnsi="Arial" w:cs="Arial"/>
          <w:b/>
          <w:bCs/>
          <w:noProof/>
          <w:color w:val="000000"/>
          <w:sz w:val="20"/>
          <w:szCs w:val="20"/>
        </w:rPr>
        <w:t>Vital College</w:t>
      </w:r>
      <w:r w:rsidRPr="00C143C8">
        <w:rPr>
          <w:rFonts w:ascii="Arial" w:eastAsia="Times New Roman" w:hAnsi="Arial" w:cs="Arial"/>
          <w:b/>
          <w:bCs/>
          <w:color w:val="000000" w:themeColor="text1"/>
          <w:sz w:val="20"/>
          <w:szCs w:val="20"/>
          <w:lang w:val="en-US" w:eastAsia="en-ZA"/>
        </w:rPr>
        <w:fldChar w:fldCharType="end"/>
      </w:r>
      <w:r w:rsidRPr="004A0FAD">
        <w:rPr>
          <w:rFonts w:ascii="Arial" w:eastAsia="Times New Roman" w:hAnsi="Arial" w:cs="Arial"/>
          <w:b/>
          <w:bCs/>
          <w:color w:val="000000" w:themeColor="text1"/>
          <w:sz w:val="20"/>
          <w:szCs w:val="20"/>
          <w:lang w:eastAsia="en-ZA"/>
        </w:rPr>
        <w:t xml:space="preserve"> approach a data subject?</w:t>
      </w:r>
    </w:p>
    <w:p w14:paraId="74A8F833" w14:textId="5B01666F" w:rsidR="00E853A2" w:rsidRPr="002778AE" w:rsidRDefault="00E853A2" w:rsidP="00E853A2">
      <w:pPr>
        <w:spacing w:after="0" w:line="240" w:lineRule="auto"/>
        <w:ind w:left="720" w:firstLine="300"/>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only approach a data subject </w:t>
      </w:r>
      <w:proofErr w:type="gramStart"/>
      <w:r w:rsidRPr="002778AE">
        <w:rPr>
          <w:rFonts w:ascii="Arial" w:eastAsia="Times New Roman" w:hAnsi="Arial" w:cs="Arial"/>
          <w:color w:val="000000" w:themeColor="text1"/>
          <w:sz w:val="20"/>
          <w:szCs w:val="20"/>
          <w:lang w:eastAsia="en-ZA"/>
        </w:rPr>
        <w:t>taking into account</w:t>
      </w:r>
      <w:proofErr w:type="gramEnd"/>
      <w:r w:rsidRPr="002778AE">
        <w:rPr>
          <w:rFonts w:ascii="Arial" w:eastAsia="Times New Roman" w:hAnsi="Arial" w:cs="Arial"/>
          <w:color w:val="000000" w:themeColor="text1"/>
          <w:sz w:val="20"/>
          <w:szCs w:val="20"/>
          <w:lang w:eastAsia="en-ZA"/>
        </w:rPr>
        <w:t xml:space="preserve"> the below:</w:t>
      </w:r>
    </w:p>
    <w:p w14:paraId="1146BF5B"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Their consent is required</w:t>
      </w:r>
    </w:p>
    <w:p w14:paraId="6227BF3A"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If they have not previously withheld consent</w:t>
      </w:r>
    </w:p>
    <w:p w14:paraId="29E0049D" w14:textId="5FC389B6" w:rsidR="00E853A2"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only approach a data subject once</w:t>
      </w:r>
    </w:p>
    <w:p w14:paraId="121DCE22"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1C79B2B0" w14:textId="6B86FFB4" w:rsidR="00E853A2" w:rsidRPr="00630412"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630412">
        <w:rPr>
          <w:rFonts w:ascii="Arial" w:eastAsia="Times New Roman" w:hAnsi="Arial" w:cs="Arial"/>
          <w:b/>
          <w:bCs/>
          <w:color w:val="000000" w:themeColor="text1"/>
          <w:sz w:val="20"/>
          <w:szCs w:val="20"/>
          <w:lang w:eastAsia="en-ZA"/>
        </w:rPr>
        <w:t>How do</w:t>
      </w:r>
      <w:r>
        <w:rPr>
          <w:rFonts w:ascii="Arial" w:eastAsia="Times New Roman" w:hAnsi="Arial" w:cs="Arial"/>
          <w:b/>
          <w:bCs/>
          <w:color w:val="000000" w:themeColor="text1"/>
          <w:sz w:val="20"/>
          <w:szCs w:val="20"/>
          <w:lang w:eastAsia="en-ZA"/>
        </w:rPr>
        <w:t>es</w:t>
      </w:r>
      <w:r w:rsidRPr="00630412">
        <w:rPr>
          <w:rFonts w:ascii="Arial" w:eastAsia="Times New Roman" w:hAnsi="Arial" w:cs="Arial"/>
          <w:b/>
          <w:bCs/>
          <w:color w:val="000000" w:themeColor="text1"/>
          <w:sz w:val="20"/>
          <w:szCs w:val="20"/>
          <w:lang w:eastAsia="en-ZA"/>
        </w:rPr>
        <w:t xml:space="preserve"> </w:t>
      </w:r>
      <w:r w:rsidRPr="0065318D">
        <w:rPr>
          <w:rFonts w:ascii="Arial" w:eastAsia="Times New Roman" w:hAnsi="Arial" w:cs="Arial"/>
          <w:b/>
          <w:bCs/>
          <w:color w:val="000000" w:themeColor="text1"/>
          <w:sz w:val="20"/>
          <w:szCs w:val="20"/>
          <w:lang w:val="en-US" w:eastAsia="en-ZA"/>
        </w:rPr>
        <w:fldChar w:fldCharType="begin"/>
      </w:r>
      <w:r w:rsidRPr="0065318D">
        <w:rPr>
          <w:rFonts w:ascii="Arial" w:eastAsia="Times New Roman" w:hAnsi="Arial" w:cs="Arial"/>
          <w:b/>
          <w:bCs/>
          <w:color w:val="000000" w:themeColor="text1"/>
          <w:sz w:val="20"/>
          <w:szCs w:val="20"/>
          <w:lang w:val="en-US" w:eastAsia="en-ZA"/>
        </w:rPr>
        <w:instrText xml:space="preserve"> REF CNAME \h  \* MERGEFORMAT </w:instrText>
      </w:r>
      <w:r w:rsidRPr="0065318D">
        <w:rPr>
          <w:rFonts w:ascii="Arial" w:eastAsia="Times New Roman" w:hAnsi="Arial" w:cs="Arial"/>
          <w:b/>
          <w:bCs/>
          <w:color w:val="000000" w:themeColor="text1"/>
          <w:sz w:val="20"/>
          <w:szCs w:val="20"/>
          <w:lang w:val="en-US" w:eastAsia="en-ZA"/>
        </w:rPr>
      </w:r>
      <w:r w:rsidRPr="0065318D">
        <w:rPr>
          <w:rFonts w:ascii="Arial" w:eastAsia="Times New Roman" w:hAnsi="Arial" w:cs="Arial"/>
          <w:b/>
          <w:bCs/>
          <w:color w:val="000000" w:themeColor="text1"/>
          <w:sz w:val="20"/>
          <w:szCs w:val="20"/>
          <w:lang w:val="en-US" w:eastAsia="en-ZA"/>
        </w:rPr>
        <w:fldChar w:fldCharType="separate"/>
      </w:r>
      <w:r w:rsidR="00041D83">
        <w:rPr>
          <w:rStyle w:val="normaltextrun"/>
          <w:rFonts w:ascii="Arial" w:hAnsi="Arial" w:cs="Arial"/>
          <w:b/>
          <w:bCs/>
          <w:noProof/>
          <w:color w:val="000000"/>
          <w:sz w:val="20"/>
          <w:szCs w:val="20"/>
        </w:rPr>
        <w:t>Vital College</w:t>
      </w:r>
      <w:r w:rsidRPr="0065318D">
        <w:rPr>
          <w:rFonts w:ascii="Arial" w:eastAsia="Times New Roman" w:hAnsi="Arial" w:cs="Arial"/>
          <w:b/>
          <w:bCs/>
          <w:color w:val="000000" w:themeColor="text1"/>
          <w:sz w:val="20"/>
          <w:szCs w:val="20"/>
          <w:lang w:val="en-US" w:eastAsia="en-ZA"/>
        </w:rPr>
        <w:fldChar w:fldCharType="end"/>
      </w:r>
      <w:r w:rsidRPr="00630412">
        <w:rPr>
          <w:rFonts w:ascii="Arial" w:eastAsia="Times New Roman" w:hAnsi="Arial" w:cs="Arial"/>
          <w:b/>
          <w:bCs/>
          <w:color w:val="000000" w:themeColor="text1"/>
          <w:sz w:val="20"/>
          <w:szCs w:val="20"/>
          <w:lang w:eastAsia="en-ZA"/>
        </w:rPr>
        <w:t xml:space="preserve"> obtain consent?</w:t>
      </w:r>
    </w:p>
    <w:p w14:paraId="03C8D698"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 subject’s consent must be requested in the following ways:</w:t>
      </w:r>
    </w:p>
    <w:p w14:paraId="4ADD31BA" w14:textId="350C8E82"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Opt-in on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website</w:t>
      </w:r>
    </w:p>
    <w:p w14:paraId="22C9825E" w14:textId="77777777"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Manual opt-in form</w:t>
      </w:r>
    </w:p>
    <w:p w14:paraId="279B02CD" w14:textId="3DC3DD47"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In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client contracts</w:t>
      </w:r>
    </w:p>
    <w:p w14:paraId="00C74439" w14:textId="77777777"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In written consent either via a signed document or in email.</w:t>
      </w:r>
    </w:p>
    <w:p w14:paraId="7790F8B3" w14:textId="77777777" w:rsidR="00E853A2" w:rsidRDefault="00E853A2" w:rsidP="00E853A2">
      <w:pPr>
        <w:spacing w:after="0" w:line="240" w:lineRule="auto"/>
        <w:ind w:left="720" w:firstLine="300"/>
        <w:textAlignment w:val="baseline"/>
        <w:rPr>
          <w:rFonts w:ascii="Arial" w:eastAsia="Times New Roman" w:hAnsi="Arial" w:cs="Arial"/>
          <w:color w:val="000000" w:themeColor="text1"/>
          <w:sz w:val="20"/>
          <w:szCs w:val="20"/>
          <w:lang w:eastAsia="en-ZA"/>
        </w:rPr>
      </w:pPr>
    </w:p>
    <w:p w14:paraId="0FA1DB80" w14:textId="1E0CD4A5" w:rsidR="00E853A2"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Each opt-in form needs to clearly state that the collection of such consent is for the purpose of direct marketing, if this is not stated,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not process this information for the use of direct marketing.</w:t>
      </w:r>
    </w:p>
    <w:p w14:paraId="4F6E6EE1" w14:textId="77777777" w:rsidR="00E853A2"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p>
    <w:p w14:paraId="5AA07C1D" w14:textId="77777777" w:rsidR="00E853A2" w:rsidRPr="00563462"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563462">
        <w:rPr>
          <w:rFonts w:ascii="Arial" w:eastAsia="Times New Roman" w:hAnsi="Arial" w:cs="Arial"/>
          <w:b/>
          <w:bCs/>
          <w:color w:val="000000" w:themeColor="text1"/>
          <w:sz w:val="20"/>
          <w:szCs w:val="20"/>
          <w:lang w:eastAsia="en-ZA"/>
        </w:rPr>
        <w:t>When is processing of personal information for direct marketing purposes allowed?</w:t>
      </w:r>
    </w:p>
    <w:p w14:paraId="59C63E39"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P</w:t>
      </w:r>
      <w:r w:rsidRPr="002778AE">
        <w:rPr>
          <w:rFonts w:ascii="Arial" w:eastAsia="Times New Roman" w:hAnsi="Arial" w:cs="Arial"/>
          <w:color w:val="000000" w:themeColor="text1"/>
          <w:sz w:val="20"/>
          <w:szCs w:val="20"/>
          <w:lang w:eastAsia="en-ZA"/>
        </w:rPr>
        <w:t>rocess</w:t>
      </w:r>
      <w:r>
        <w:rPr>
          <w:rFonts w:ascii="Arial" w:eastAsia="Times New Roman" w:hAnsi="Arial" w:cs="Arial"/>
          <w:color w:val="000000" w:themeColor="text1"/>
          <w:sz w:val="20"/>
          <w:szCs w:val="20"/>
          <w:lang w:eastAsia="en-ZA"/>
        </w:rPr>
        <w:t>ing</w:t>
      </w:r>
      <w:r w:rsidRPr="002778AE">
        <w:rPr>
          <w:rFonts w:ascii="Arial" w:eastAsia="Times New Roman" w:hAnsi="Arial" w:cs="Arial"/>
          <w:color w:val="000000" w:themeColor="text1"/>
          <w:sz w:val="20"/>
          <w:szCs w:val="20"/>
          <w:lang w:eastAsia="en-ZA"/>
        </w:rPr>
        <w:t xml:space="preserve"> the personal information of a customer or </w:t>
      </w:r>
      <w:r>
        <w:rPr>
          <w:rFonts w:ascii="Arial" w:eastAsia="Times New Roman" w:hAnsi="Arial" w:cs="Arial"/>
          <w:color w:val="000000" w:themeColor="text1"/>
          <w:sz w:val="20"/>
          <w:szCs w:val="20"/>
          <w:lang w:eastAsia="en-ZA"/>
        </w:rPr>
        <w:t>data subject</w:t>
      </w:r>
      <w:r w:rsidRPr="002778AE">
        <w:rPr>
          <w:rFonts w:ascii="Arial" w:eastAsia="Times New Roman" w:hAnsi="Arial" w:cs="Arial"/>
          <w:color w:val="000000" w:themeColor="text1"/>
          <w:sz w:val="20"/>
          <w:szCs w:val="20"/>
          <w:lang w:eastAsia="en-ZA"/>
        </w:rPr>
        <w:t xml:space="preserve"> </w:t>
      </w:r>
      <w:r>
        <w:rPr>
          <w:rFonts w:ascii="Arial" w:eastAsia="Times New Roman" w:hAnsi="Arial" w:cs="Arial"/>
          <w:color w:val="000000" w:themeColor="text1"/>
          <w:sz w:val="20"/>
          <w:szCs w:val="20"/>
          <w:lang w:eastAsia="en-ZA"/>
        </w:rPr>
        <w:t xml:space="preserve">is acceptable </w:t>
      </w:r>
      <w:r w:rsidRPr="002778AE">
        <w:rPr>
          <w:rFonts w:ascii="Arial" w:eastAsia="Times New Roman" w:hAnsi="Arial" w:cs="Arial"/>
          <w:color w:val="000000" w:themeColor="text1"/>
          <w:sz w:val="20"/>
          <w:szCs w:val="20"/>
          <w:lang w:eastAsia="en-ZA"/>
        </w:rPr>
        <w:t>if:</w:t>
      </w:r>
    </w:p>
    <w:p w14:paraId="254DFACF" w14:textId="77777777" w:rsidR="00E853A2" w:rsidRPr="002778AE"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T</w:t>
      </w:r>
      <w:r w:rsidRPr="002778AE">
        <w:rPr>
          <w:rFonts w:ascii="Arial" w:eastAsia="Times New Roman" w:hAnsi="Arial" w:cs="Arial"/>
          <w:color w:val="000000" w:themeColor="text1"/>
          <w:sz w:val="20"/>
          <w:szCs w:val="20"/>
          <w:lang w:eastAsia="en-ZA"/>
        </w:rPr>
        <w:t xml:space="preserve">he contact details of the client </w:t>
      </w:r>
      <w:proofErr w:type="gramStart"/>
      <w:r>
        <w:rPr>
          <w:rFonts w:ascii="Arial" w:eastAsia="Times New Roman" w:hAnsi="Arial" w:cs="Arial"/>
          <w:color w:val="000000" w:themeColor="text1"/>
          <w:sz w:val="20"/>
          <w:szCs w:val="20"/>
          <w:lang w:eastAsia="en-ZA"/>
        </w:rPr>
        <w:t>was</w:t>
      </w:r>
      <w:proofErr w:type="gramEnd"/>
      <w:r>
        <w:rPr>
          <w:rFonts w:ascii="Arial" w:eastAsia="Times New Roman" w:hAnsi="Arial" w:cs="Arial"/>
          <w:color w:val="000000" w:themeColor="text1"/>
          <w:sz w:val="20"/>
          <w:szCs w:val="20"/>
          <w:lang w:eastAsia="en-ZA"/>
        </w:rPr>
        <w:t xml:space="preserve"> obtained </w:t>
      </w:r>
      <w:r w:rsidRPr="002778AE">
        <w:rPr>
          <w:rFonts w:ascii="Arial" w:eastAsia="Times New Roman" w:hAnsi="Arial" w:cs="Arial"/>
          <w:color w:val="000000" w:themeColor="text1"/>
          <w:sz w:val="20"/>
          <w:szCs w:val="20"/>
          <w:lang w:eastAsia="en-ZA"/>
        </w:rPr>
        <w:t>when a sale of a product or service is made</w:t>
      </w:r>
    </w:p>
    <w:p w14:paraId="3B9B9278" w14:textId="77777777" w:rsidR="00E853A2" w:rsidRPr="002778AE"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For the purpose of direct marketing similar products that is in the client’s best interest</w:t>
      </w:r>
    </w:p>
    <w:p w14:paraId="5A4ED311" w14:textId="77777777" w:rsidR="00E853A2"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For the primary purpose of marketing only </w:t>
      </w:r>
    </w:p>
    <w:p w14:paraId="1D042C56" w14:textId="77777777" w:rsidR="00E853A2"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T</w:t>
      </w:r>
      <w:r w:rsidRPr="002778AE">
        <w:rPr>
          <w:rFonts w:ascii="Arial" w:eastAsia="Times New Roman" w:hAnsi="Arial" w:cs="Arial"/>
          <w:color w:val="000000" w:themeColor="text1"/>
          <w:sz w:val="20"/>
          <w:szCs w:val="20"/>
          <w:lang w:eastAsia="en-ZA"/>
        </w:rPr>
        <w:t xml:space="preserve">he client or data subject has </w:t>
      </w:r>
      <w:r>
        <w:rPr>
          <w:rFonts w:ascii="Arial" w:eastAsia="Times New Roman" w:hAnsi="Arial" w:cs="Arial"/>
          <w:color w:val="000000" w:themeColor="text1"/>
          <w:sz w:val="20"/>
          <w:szCs w:val="20"/>
          <w:lang w:eastAsia="en-ZA"/>
        </w:rPr>
        <w:t xml:space="preserve">not </w:t>
      </w:r>
      <w:r w:rsidRPr="002778AE">
        <w:rPr>
          <w:rFonts w:ascii="Arial" w:eastAsia="Times New Roman" w:hAnsi="Arial" w:cs="Arial"/>
          <w:color w:val="000000" w:themeColor="text1"/>
          <w:sz w:val="20"/>
          <w:szCs w:val="20"/>
          <w:lang w:eastAsia="en-ZA"/>
        </w:rPr>
        <w:t>refused to receive communication or has previously opted out.</w:t>
      </w:r>
    </w:p>
    <w:p w14:paraId="4425AE11"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74939F4F" w14:textId="77777777" w:rsidR="00E853A2" w:rsidRPr="00054614"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054614">
        <w:rPr>
          <w:rFonts w:ascii="Arial" w:eastAsia="Times New Roman" w:hAnsi="Arial" w:cs="Arial"/>
          <w:b/>
          <w:bCs/>
          <w:color w:val="000000" w:themeColor="text1"/>
          <w:sz w:val="20"/>
          <w:szCs w:val="20"/>
          <w:lang w:eastAsia="en-ZA"/>
        </w:rPr>
        <w:t>What is required in the direct marketing message?</w:t>
      </w:r>
    </w:p>
    <w:p w14:paraId="5E53916F"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All direct marketing communication must contain the following:</w:t>
      </w:r>
    </w:p>
    <w:p w14:paraId="46FF335A" w14:textId="77777777" w:rsidR="00E853A2" w:rsidRPr="002778AE"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lastRenderedPageBreak/>
        <w:t>Details and identity of the sender (or the person on whose behalf the communication has been sent)</w:t>
      </w:r>
    </w:p>
    <w:p w14:paraId="4761F057" w14:textId="77777777" w:rsidR="00E853A2" w:rsidRPr="002778AE"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An address or contact details to which the recipient may send a request to stop receiving such communication</w:t>
      </w:r>
    </w:p>
    <w:p w14:paraId="134E21FC" w14:textId="6D468E56" w:rsidR="00E853A2"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Optionally, an opt out button that directly links to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CRM system</w:t>
      </w:r>
    </w:p>
    <w:p w14:paraId="377A74FF"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6FE73A2B" w14:textId="77777777" w:rsidR="00E853A2" w:rsidRDefault="00E853A2" w:rsidP="00E853A2">
      <w:pPr>
        <w:pStyle w:val="ListParagraph"/>
        <w:numPr>
          <w:ilvl w:val="0"/>
          <w:numId w:val="91"/>
        </w:numPr>
        <w:spacing w:after="0" w:line="240" w:lineRule="auto"/>
        <w:textAlignment w:val="baseline"/>
        <w:rPr>
          <w:rFonts w:ascii="Arial" w:eastAsia="Times New Roman" w:hAnsi="Arial" w:cs="Arial"/>
          <w:b/>
          <w:bCs/>
          <w:color w:val="000000" w:themeColor="text1"/>
          <w:sz w:val="20"/>
          <w:szCs w:val="20"/>
          <w:lang w:eastAsia="en-ZA"/>
        </w:rPr>
      </w:pPr>
      <w:r w:rsidRPr="007E5BC0">
        <w:rPr>
          <w:rFonts w:ascii="Arial" w:eastAsia="Times New Roman" w:hAnsi="Arial" w:cs="Arial"/>
          <w:b/>
          <w:bCs/>
          <w:color w:val="000000" w:themeColor="text1"/>
          <w:sz w:val="20"/>
          <w:szCs w:val="20"/>
          <w:lang w:eastAsia="en-ZA"/>
        </w:rPr>
        <w:t>Who should send direct marketing communication?</w:t>
      </w:r>
    </w:p>
    <w:p w14:paraId="14AF742B" w14:textId="77777777" w:rsidR="00E853A2" w:rsidRPr="007E5BC0" w:rsidRDefault="00E853A2" w:rsidP="00E853A2">
      <w:pPr>
        <w:ind w:left="720"/>
        <w:rPr>
          <w:rFonts w:ascii="Arial" w:hAnsi="Arial" w:cs="Arial"/>
          <w:sz w:val="20"/>
          <w:szCs w:val="20"/>
        </w:rPr>
      </w:pPr>
      <w:r w:rsidRPr="007E5BC0">
        <w:rPr>
          <w:rFonts w:ascii="Arial" w:hAnsi="Arial" w:cs="Arial"/>
          <w:sz w:val="20"/>
          <w:szCs w:val="20"/>
        </w:rPr>
        <w:t>It is recommended that all communication come from the marketing/sales department in order to ensure a central hub for direct marketing compliance. The marketing/sales department will also make use of best practice direct marketing systems that simplify the process of complying and to ensure every single marketing communication is aligned with section 69 of the POPI act.</w:t>
      </w:r>
    </w:p>
    <w:p w14:paraId="2A084281" w14:textId="77777777" w:rsidR="00E853A2" w:rsidRPr="007E5BC0" w:rsidRDefault="00E853A2" w:rsidP="00E853A2">
      <w:pPr>
        <w:spacing w:after="0" w:line="240" w:lineRule="auto"/>
        <w:textAlignment w:val="baseline"/>
        <w:rPr>
          <w:rFonts w:ascii="Arial" w:eastAsia="Times New Roman" w:hAnsi="Arial" w:cs="Arial"/>
          <w:b/>
          <w:bCs/>
          <w:color w:val="000000" w:themeColor="text1"/>
          <w:sz w:val="20"/>
          <w:szCs w:val="20"/>
          <w:lang w:eastAsia="en-ZA"/>
        </w:rPr>
      </w:pPr>
    </w:p>
    <w:p w14:paraId="19EC2123" w14:textId="77777777" w:rsidR="00E853A2" w:rsidRPr="00980A97"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12C00021" w14:textId="77777777" w:rsidR="00E853A2" w:rsidRPr="00980A97" w:rsidRDefault="00E853A2" w:rsidP="00E853A2">
      <w:pPr>
        <w:numPr>
          <w:ilvl w:val="0"/>
          <w:numId w:val="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53A2" w:rsidRPr="00980A97" w14:paraId="06D702A4"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6AD19F3E"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Document Name</w:t>
            </w:r>
            <w:r w:rsidRPr="00980A97">
              <w:rPr>
                <w:rFonts w:ascii="Arial" w:eastAsia="Times New Roman" w:hAnsi="Arial" w:cs="Arial"/>
                <w:color w:val="000000" w:themeColor="text1"/>
                <w:sz w:val="20"/>
                <w:szCs w:val="20"/>
                <w:lang w:eastAsia="en-ZA"/>
              </w:rPr>
              <w:t> </w:t>
            </w:r>
          </w:p>
        </w:tc>
      </w:tr>
      <w:tr w:rsidR="00E853A2" w:rsidRPr="00980A97" w14:paraId="18E44DF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8CFD76"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Exceptions Policy </w:t>
            </w:r>
          </w:p>
        </w:tc>
      </w:tr>
      <w:tr w:rsidR="00E853A2" w:rsidRPr="00980A97" w14:paraId="6EFC32A4"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98FDC1E"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Information Classification Policy </w:t>
            </w:r>
          </w:p>
        </w:tc>
      </w:tr>
      <w:tr w:rsidR="00E853A2" w:rsidRPr="00980A97" w14:paraId="2B3C29CA"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2FA79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3E1BE221"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EBEEB39"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D52BE61" w14:textId="77777777" w:rsidR="00E853A2" w:rsidRPr="00980A97" w:rsidRDefault="00E853A2" w:rsidP="00E853A2">
      <w:pPr>
        <w:numPr>
          <w:ilvl w:val="0"/>
          <w:numId w:val="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Outputs </w:t>
      </w:r>
    </w:p>
    <w:p w14:paraId="3A5E4C75"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2361"/>
        <w:gridCol w:w="2196"/>
        <w:gridCol w:w="2364"/>
      </w:tblGrid>
      <w:tr w:rsidR="00E853A2" w:rsidRPr="00980A97" w14:paraId="32EE1643"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F2F2F2"/>
            <w:hideMark/>
          </w:tcPr>
          <w:p w14:paraId="4EA7E757"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Record</w:t>
            </w: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F2F2F2"/>
            <w:hideMark/>
          </w:tcPr>
          <w:p w14:paraId="1A62CF59"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Responsible Person</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F2F2F2"/>
            <w:hideMark/>
          </w:tcPr>
          <w:p w14:paraId="5BB93B88"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Retention</w:t>
            </w: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F2F2F2"/>
            <w:hideMark/>
          </w:tcPr>
          <w:p w14:paraId="6C2DC51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Disposition </w:t>
            </w:r>
            <w:r w:rsidRPr="00980A97">
              <w:rPr>
                <w:rFonts w:ascii="Arial" w:eastAsia="Times New Roman" w:hAnsi="Arial" w:cs="Arial"/>
                <w:color w:val="000000" w:themeColor="text1"/>
                <w:sz w:val="20"/>
                <w:szCs w:val="20"/>
                <w:lang w:eastAsia="en-ZA"/>
              </w:rPr>
              <w:t> </w:t>
            </w:r>
          </w:p>
        </w:tc>
      </w:tr>
      <w:tr w:rsidR="00E853A2" w:rsidRPr="00980A97" w14:paraId="78E87A7A"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72D8D03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Date of information collected</w:t>
            </w: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02B7EF6D"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Marketing Manager</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6568D36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Until the information is no longer needed</w:t>
            </w: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1822595"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Delete / Shred </w:t>
            </w:r>
          </w:p>
        </w:tc>
      </w:tr>
      <w:tr w:rsidR="00E853A2" w:rsidRPr="00980A97" w14:paraId="6AB08897"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9AF80C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Date of opt-out</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2CEB1074"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Marketing Manager</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50E30FA7"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5 years</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31DC4785"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Delete</w:t>
            </w:r>
          </w:p>
        </w:tc>
      </w:tr>
      <w:tr w:rsidR="00E853A2" w:rsidRPr="00980A97" w14:paraId="1BC2B73B"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174E97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4D2C4CB2"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37872ECB"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81AEB53"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17FC1160"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C335988" w14:textId="77777777" w:rsidR="00E853A2" w:rsidRPr="00E52D74"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980A97">
        <w:rPr>
          <w:rFonts w:ascii="Arial" w:eastAsia="Times New Roman" w:hAnsi="Arial" w:cs="Arial"/>
          <w:color w:val="000000" w:themeColor="text1"/>
          <w:sz w:val="20"/>
          <w:szCs w:val="20"/>
          <w:lang w:eastAsia="en-ZA"/>
        </w:rPr>
        <w:t> </w:t>
      </w:r>
    </w:p>
    <w:p w14:paraId="18FE7F17"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765E502C" w14:textId="77777777" w:rsidR="00E853A2" w:rsidRPr="00980A97" w:rsidRDefault="00E853A2" w:rsidP="00E853A2">
      <w:pPr>
        <w:numPr>
          <w:ilvl w:val="0"/>
          <w:numId w:val="9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Enforcement </w:t>
      </w:r>
    </w:p>
    <w:p w14:paraId="1B369861" w14:textId="46CF75A0"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sidRPr="00980A9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w:t>
      </w:r>
      <w:r w:rsidRPr="00980A97">
        <w:rPr>
          <w:rFonts w:ascii="Arial" w:eastAsia="Times New Roman" w:hAnsi="Arial" w:cs="Arial"/>
          <w:color w:val="000000" w:themeColor="text1"/>
          <w:sz w:val="20"/>
          <w:szCs w:val="20"/>
          <w:lang w:eastAsia="en-ZA"/>
        </w:rPr>
        <w:t> </w:t>
      </w:r>
    </w:p>
    <w:p w14:paraId="18808666"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Any exception to the policy must comply with the </w:t>
      </w:r>
      <w:r w:rsidRPr="00980A97">
        <w:rPr>
          <w:rFonts w:ascii="Arial" w:eastAsia="Times New Roman" w:hAnsi="Arial" w:cs="Arial"/>
          <w:b/>
          <w:bCs/>
          <w:color w:val="000000" w:themeColor="text1"/>
          <w:sz w:val="20"/>
          <w:szCs w:val="20"/>
          <w:lang w:val="en" w:eastAsia="en-ZA"/>
        </w:rPr>
        <w:t>Exceptions Policy</w:t>
      </w:r>
      <w:r w:rsidRPr="00980A97">
        <w:rPr>
          <w:rFonts w:ascii="Arial" w:eastAsia="Times New Roman" w:hAnsi="Arial" w:cs="Arial"/>
          <w:color w:val="000000" w:themeColor="text1"/>
          <w:sz w:val="20"/>
          <w:szCs w:val="20"/>
          <w:lang w:val="en" w:eastAsia="en-ZA"/>
        </w:rPr>
        <w:t>. </w:t>
      </w:r>
      <w:r w:rsidRPr="00980A97">
        <w:rPr>
          <w:rFonts w:ascii="Arial" w:eastAsia="Times New Roman" w:hAnsi="Arial" w:cs="Arial"/>
          <w:color w:val="000000" w:themeColor="text1"/>
          <w:sz w:val="20"/>
          <w:szCs w:val="20"/>
          <w:lang w:eastAsia="en-ZA"/>
        </w:rPr>
        <w:t> </w:t>
      </w:r>
    </w:p>
    <w:p w14:paraId="15B0C3A2" w14:textId="77777777" w:rsidR="00E853A2" w:rsidRPr="00980A97" w:rsidRDefault="00E853A2" w:rsidP="00E853A2">
      <w:pPr>
        <w:spacing w:after="0" w:line="240" w:lineRule="auto"/>
        <w:jc w:val="both"/>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94DE9C1" w14:textId="71B91C1A" w:rsidR="00E853A2" w:rsidRPr="00980A97" w:rsidRDefault="000D05A2" w:rsidP="00E853A2">
      <w:pPr>
        <w:numPr>
          <w:ilvl w:val="0"/>
          <w:numId w:val="94"/>
        </w:numPr>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88960" behindDoc="1" locked="0" layoutInCell="1" allowOverlap="1" wp14:anchorId="3C449FA2" wp14:editId="64F446EC">
            <wp:simplePos x="0" y="0"/>
            <wp:positionH relativeFrom="column">
              <wp:posOffset>3743325</wp:posOffset>
            </wp:positionH>
            <wp:positionV relativeFrom="paragraph">
              <wp:posOffset>636270</wp:posOffset>
            </wp:positionV>
            <wp:extent cx="1188720" cy="802005"/>
            <wp:effectExtent l="0" t="0" r="0" b="0"/>
            <wp:wrapNone/>
            <wp:docPr id="18" name="Picture 1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E853A2" w:rsidRPr="00980A97">
        <w:rPr>
          <w:rFonts w:ascii="Arial" w:eastAsia="Times New Roman" w:hAnsi="Arial" w:cs="Arial"/>
          <w:b/>
          <w:bCs/>
          <w:color w:val="000000" w:themeColor="text1"/>
          <w:sz w:val="20"/>
          <w:szCs w:val="20"/>
          <w:lang w:eastAsia="en-ZA"/>
        </w:rPr>
        <w:t>Definitions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8"/>
        <w:gridCol w:w="4972"/>
      </w:tblGrid>
      <w:tr w:rsidR="00E853A2" w:rsidRPr="00980A97" w14:paraId="6BA6146A" w14:textId="77777777" w:rsidTr="003056C5">
        <w:trPr>
          <w:trHeight w:val="300"/>
        </w:trPr>
        <w:tc>
          <w:tcPr>
            <w:tcW w:w="4038"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D0D6B06"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TERMS</w:t>
            </w:r>
            <w:r w:rsidRPr="00980A97">
              <w:rPr>
                <w:rFonts w:ascii="Arial" w:eastAsia="Times New Roman" w:hAnsi="Arial" w:cs="Arial"/>
                <w:color w:val="000000" w:themeColor="text1"/>
                <w:sz w:val="20"/>
                <w:szCs w:val="20"/>
                <w:lang w:eastAsia="en-ZA"/>
              </w:rPr>
              <w:t> </w:t>
            </w:r>
          </w:p>
        </w:tc>
        <w:tc>
          <w:tcPr>
            <w:tcW w:w="4972"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6CFC43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DESCRIPTION</w:t>
            </w:r>
            <w:r w:rsidRPr="00980A97">
              <w:rPr>
                <w:rFonts w:ascii="Arial" w:eastAsia="Times New Roman" w:hAnsi="Arial" w:cs="Arial"/>
                <w:color w:val="000000" w:themeColor="text1"/>
                <w:sz w:val="20"/>
                <w:szCs w:val="20"/>
                <w:lang w:eastAsia="en-ZA"/>
              </w:rPr>
              <w:t> </w:t>
            </w:r>
          </w:p>
        </w:tc>
      </w:tr>
      <w:tr w:rsidR="00E853A2" w:rsidRPr="00980A97" w14:paraId="6EE37BBE" w14:textId="77777777" w:rsidTr="003056C5">
        <w:trPr>
          <w:trHeight w:val="300"/>
        </w:trPr>
        <w:tc>
          <w:tcPr>
            <w:tcW w:w="4038"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D6A227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b/>
                <w:bCs/>
                <w:color w:val="000000" w:themeColor="text1"/>
                <w:sz w:val="20"/>
                <w:szCs w:val="20"/>
                <w:lang w:eastAsia="en-ZA"/>
              </w:rPr>
              <w:t>CRM</w:t>
            </w:r>
            <w:r w:rsidRPr="00980A97">
              <w:rPr>
                <w:rFonts w:ascii="Arial" w:eastAsia="Times New Roman" w:hAnsi="Arial" w:cs="Arial"/>
                <w:color w:val="000000" w:themeColor="text1"/>
                <w:sz w:val="20"/>
                <w:szCs w:val="20"/>
                <w:lang w:eastAsia="en-ZA"/>
              </w:rPr>
              <w:t> </w:t>
            </w:r>
          </w:p>
        </w:tc>
        <w:tc>
          <w:tcPr>
            <w:tcW w:w="4972"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4BB80D4F"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A customer relationship management system where all client/customer information is stored on.</w:t>
            </w:r>
            <w:r w:rsidRPr="00980A97">
              <w:rPr>
                <w:rFonts w:ascii="Arial" w:eastAsia="Times New Roman" w:hAnsi="Arial" w:cs="Arial"/>
                <w:color w:val="000000" w:themeColor="text1"/>
                <w:sz w:val="20"/>
                <w:szCs w:val="20"/>
                <w:lang w:eastAsia="en-ZA"/>
              </w:rPr>
              <w:t> </w:t>
            </w:r>
          </w:p>
        </w:tc>
      </w:tr>
    </w:tbl>
    <w:p w14:paraId="280F2561" w14:textId="0F34A560"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p>
    <w:p w14:paraId="6819CFBB"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7ED324B9"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534D2E2" w14:textId="2DDDB7FB"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85B8B56"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763A7069" w14:textId="57FCC24F" w:rsidR="00E853A2" w:rsidRPr="005D778C" w:rsidRDefault="005D778C" w:rsidP="00E853A2">
      <w:pPr>
        <w:pStyle w:val="paragraph"/>
        <w:spacing w:before="0" w:beforeAutospacing="0" w:after="0" w:afterAutospacing="0"/>
        <w:jc w:val="both"/>
        <w:textAlignment w:val="baseline"/>
        <w:rPr>
          <w:rStyle w:val="eop"/>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3AF75B7D" w14:textId="77777777" w:rsidR="00E853A2" w:rsidRDefault="00E853A2" w:rsidP="00E853A2">
      <w:pPr>
        <w:pStyle w:val="paragraph"/>
        <w:spacing w:before="0" w:beforeAutospacing="0" w:after="0" w:afterAutospacing="0"/>
        <w:jc w:val="both"/>
        <w:textAlignment w:val="baseline"/>
        <w:rPr>
          <w:rStyle w:val="eop"/>
          <w:sz w:val="20"/>
          <w:szCs w:val="20"/>
        </w:rPr>
      </w:pPr>
    </w:p>
    <w:p w14:paraId="3E7DA141" w14:textId="0A51AD98" w:rsidR="00E853A2" w:rsidRDefault="00E853A2" w:rsidP="00E853A2">
      <w:pPr>
        <w:pStyle w:val="paragraph"/>
        <w:spacing w:before="0" w:beforeAutospacing="0" w:after="0" w:afterAutospacing="0"/>
        <w:jc w:val="both"/>
        <w:textAlignment w:val="baseline"/>
        <w:rPr>
          <w:rStyle w:val="eop"/>
          <w:sz w:val="20"/>
          <w:szCs w:val="20"/>
        </w:rPr>
      </w:pPr>
    </w:p>
    <w:p w14:paraId="7A7D5C3C" w14:textId="00322916" w:rsidR="000D05A2" w:rsidRDefault="000D05A2" w:rsidP="00E853A2">
      <w:pPr>
        <w:pStyle w:val="paragraph"/>
        <w:spacing w:before="0" w:beforeAutospacing="0" w:after="0" w:afterAutospacing="0"/>
        <w:jc w:val="both"/>
        <w:textAlignment w:val="baseline"/>
        <w:rPr>
          <w:rStyle w:val="eop"/>
          <w:sz w:val="20"/>
          <w:szCs w:val="20"/>
        </w:rPr>
      </w:pPr>
    </w:p>
    <w:p w14:paraId="1F5EF435" w14:textId="18CB461D" w:rsidR="000D05A2" w:rsidRDefault="000D05A2" w:rsidP="00E853A2">
      <w:pPr>
        <w:pStyle w:val="paragraph"/>
        <w:spacing w:before="0" w:beforeAutospacing="0" w:after="0" w:afterAutospacing="0"/>
        <w:jc w:val="both"/>
        <w:textAlignment w:val="baseline"/>
        <w:rPr>
          <w:rStyle w:val="eop"/>
          <w:sz w:val="20"/>
          <w:szCs w:val="20"/>
        </w:rPr>
      </w:pPr>
    </w:p>
    <w:p w14:paraId="494D7285" w14:textId="3B2F23B2" w:rsidR="000D05A2" w:rsidRDefault="000D05A2" w:rsidP="00E853A2">
      <w:pPr>
        <w:pStyle w:val="paragraph"/>
        <w:spacing w:before="0" w:beforeAutospacing="0" w:after="0" w:afterAutospacing="0"/>
        <w:jc w:val="both"/>
        <w:textAlignment w:val="baseline"/>
        <w:rPr>
          <w:rStyle w:val="eop"/>
          <w:sz w:val="20"/>
          <w:szCs w:val="20"/>
        </w:rPr>
      </w:pPr>
    </w:p>
    <w:p w14:paraId="1A79332A" w14:textId="36ACA162" w:rsidR="000D05A2" w:rsidRDefault="000D05A2" w:rsidP="00E853A2">
      <w:pPr>
        <w:pStyle w:val="paragraph"/>
        <w:spacing w:before="0" w:beforeAutospacing="0" w:after="0" w:afterAutospacing="0"/>
        <w:jc w:val="both"/>
        <w:textAlignment w:val="baseline"/>
        <w:rPr>
          <w:rStyle w:val="eop"/>
          <w:sz w:val="20"/>
          <w:szCs w:val="20"/>
        </w:rPr>
      </w:pPr>
    </w:p>
    <w:p w14:paraId="17B7FF40" w14:textId="08C7FB24" w:rsidR="000D05A2" w:rsidRDefault="000D05A2" w:rsidP="00E853A2">
      <w:pPr>
        <w:pStyle w:val="paragraph"/>
        <w:spacing w:before="0" w:beforeAutospacing="0" w:after="0" w:afterAutospacing="0"/>
        <w:jc w:val="both"/>
        <w:textAlignment w:val="baseline"/>
        <w:rPr>
          <w:rStyle w:val="eop"/>
          <w:sz w:val="20"/>
          <w:szCs w:val="20"/>
        </w:rPr>
      </w:pPr>
    </w:p>
    <w:p w14:paraId="7AFA5317" w14:textId="70529057" w:rsidR="000D05A2" w:rsidRDefault="000D05A2" w:rsidP="00E853A2">
      <w:pPr>
        <w:pStyle w:val="paragraph"/>
        <w:spacing w:before="0" w:beforeAutospacing="0" w:after="0" w:afterAutospacing="0"/>
        <w:jc w:val="both"/>
        <w:textAlignment w:val="baseline"/>
        <w:rPr>
          <w:rStyle w:val="eop"/>
          <w:sz w:val="20"/>
          <w:szCs w:val="20"/>
        </w:rPr>
      </w:pPr>
    </w:p>
    <w:p w14:paraId="2A784488" w14:textId="62E9D0AC" w:rsidR="000D05A2" w:rsidRDefault="000D05A2" w:rsidP="00E853A2">
      <w:pPr>
        <w:pStyle w:val="paragraph"/>
        <w:spacing w:before="0" w:beforeAutospacing="0" w:after="0" w:afterAutospacing="0"/>
        <w:jc w:val="both"/>
        <w:textAlignment w:val="baseline"/>
        <w:rPr>
          <w:rStyle w:val="eop"/>
          <w:sz w:val="20"/>
          <w:szCs w:val="20"/>
        </w:rPr>
      </w:pPr>
    </w:p>
    <w:p w14:paraId="3EF74A53" w14:textId="2FEB24F3" w:rsidR="000D05A2" w:rsidRDefault="000D05A2" w:rsidP="00E853A2">
      <w:pPr>
        <w:pStyle w:val="paragraph"/>
        <w:spacing w:before="0" w:beforeAutospacing="0" w:after="0" w:afterAutospacing="0"/>
        <w:jc w:val="both"/>
        <w:textAlignment w:val="baseline"/>
        <w:rPr>
          <w:rStyle w:val="eop"/>
          <w:sz w:val="20"/>
          <w:szCs w:val="20"/>
        </w:rPr>
      </w:pPr>
    </w:p>
    <w:p w14:paraId="6AF54D1A" w14:textId="5F9BBB94" w:rsidR="000D05A2" w:rsidRDefault="000D05A2" w:rsidP="00E853A2">
      <w:pPr>
        <w:pStyle w:val="paragraph"/>
        <w:spacing w:before="0" w:beforeAutospacing="0" w:after="0" w:afterAutospacing="0"/>
        <w:jc w:val="both"/>
        <w:textAlignment w:val="baseline"/>
        <w:rPr>
          <w:rStyle w:val="eop"/>
          <w:sz w:val="20"/>
          <w:szCs w:val="20"/>
        </w:rPr>
      </w:pPr>
    </w:p>
    <w:p w14:paraId="2BC00FFD" w14:textId="77777777" w:rsidR="000D05A2" w:rsidRDefault="000D05A2" w:rsidP="00E853A2">
      <w:pPr>
        <w:pStyle w:val="paragraph"/>
        <w:spacing w:before="0" w:beforeAutospacing="0" w:after="0" w:afterAutospacing="0"/>
        <w:jc w:val="both"/>
        <w:textAlignment w:val="baseline"/>
        <w:rPr>
          <w:rStyle w:val="eop"/>
          <w:sz w:val="20"/>
          <w:szCs w:val="20"/>
        </w:rPr>
      </w:pPr>
    </w:p>
    <w:p w14:paraId="74A00218" w14:textId="6827C072" w:rsidR="00E853A2" w:rsidRDefault="00DE3120" w:rsidP="00E853A2">
      <w:pPr>
        <w:pStyle w:val="paragraph"/>
        <w:spacing w:before="0" w:beforeAutospacing="0" w:after="0" w:afterAutospacing="0"/>
        <w:jc w:val="both"/>
        <w:textAlignment w:val="baseline"/>
        <w:rPr>
          <w:rStyle w:val="eop"/>
          <w:rFonts w:ascii="Arial" w:hAnsi="Arial" w:cs="Arial"/>
          <w:sz w:val="20"/>
          <w:szCs w:val="20"/>
        </w:rPr>
      </w:pPr>
      <w:r>
        <w:rPr>
          <w:noProof/>
        </w:rPr>
        <w:lastRenderedPageBreak/>
        <w:drawing>
          <wp:anchor distT="0" distB="0" distL="114300" distR="114300" simplePos="0" relativeHeight="251771904" behindDoc="1" locked="0" layoutInCell="1" allowOverlap="1" wp14:anchorId="580ECF8C" wp14:editId="15F8FC5B">
            <wp:simplePos x="0" y="0"/>
            <wp:positionH relativeFrom="column">
              <wp:posOffset>352425</wp:posOffset>
            </wp:positionH>
            <wp:positionV relativeFrom="paragraph">
              <wp:posOffset>219075</wp:posOffset>
            </wp:positionV>
            <wp:extent cx="2624328" cy="1060704"/>
            <wp:effectExtent l="0" t="0" r="5080" b="6350"/>
            <wp:wrapNone/>
            <wp:docPr id="25" name="Picture 25"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940"/>
        <w:gridCol w:w="2160"/>
        <w:gridCol w:w="2065"/>
      </w:tblGrid>
      <w:tr w:rsidR="00E853A2" w14:paraId="50DE600F" w14:textId="77777777" w:rsidTr="000D05A2">
        <w:trPr>
          <w:trHeight w:val="890"/>
        </w:trPr>
        <w:sdt>
          <w:sdtPr>
            <w:rPr>
              <w:noProof/>
            </w:rPr>
            <w:alias w:val="Insert Company Logo"/>
            <w:tag w:val="Insert Company Logo"/>
            <w:id w:val="-1929953829"/>
            <w15:color w:val="FFFF00"/>
            <w:picture/>
          </w:sdtPr>
          <w:sdtContent>
            <w:tc>
              <w:tcPr>
                <w:tcW w:w="5940" w:type="dxa"/>
                <w:vMerge w:val="restart"/>
                <w:tcBorders>
                  <w:top w:val="nil"/>
                  <w:left w:val="nil"/>
                  <w:bottom w:val="nil"/>
                  <w:right w:val="single" w:sz="4" w:space="0" w:color="auto"/>
                </w:tcBorders>
              </w:tcPr>
              <w:p w14:paraId="397D377F" w14:textId="689F3050"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225" w:type="dxa"/>
            <w:gridSpan w:val="2"/>
            <w:tcBorders>
              <w:left w:val="single" w:sz="4" w:space="0" w:color="auto"/>
            </w:tcBorders>
            <w:vAlign w:val="center"/>
          </w:tcPr>
          <w:p w14:paraId="13C6E8D1" w14:textId="2919CD5D" w:rsidR="00E853A2"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853A2" w14:paraId="11CD2B7D" w14:textId="77777777" w:rsidTr="000D05A2">
        <w:trPr>
          <w:trHeight w:val="350"/>
        </w:trPr>
        <w:tc>
          <w:tcPr>
            <w:tcW w:w="5940" w:type="dxa"/>
            <w:vMerge/>
            <w:tcBorders>
              <w:top w:val="nil"/>
              <w:left w:val="nil"/>
              <w:bottom w:val="nil"/>
              <w:right w:val="single" w:sz="4" w:space="0" w:color="auto"/>
            </w:tcBorders>
          </w:tcPr>
          <w:p w14:paraId="7E17F9E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78DA5C84"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C1C3940"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0A0C8B40" w14:textId="77777777" w:rsidTr="000D05A2">
        <w:trPr>
          <w:trHeight w:val="350"/>
        </w:trPr>
        <w:tc>
          <w:tcPr>
            <w:tcW w:w="5940" w:type="dxa"/>
            <w:vMerge/>
            <w:tcBorders>
              <w:top w:val="nil"/>
              <w:left w:val="nil"/>
              <w:bottom w:val="nil"/>
              <w:right w:val="single" w:sz="4" w:space="0" w:color="auto"/>
            </w:tcBorders>
          </w:tcPr>
          <w:p w14:paraId="070A08CB"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70017E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9A2EA8A" w14:textId="6E1CCB15"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64626F41" w14:textId="77777777" w:rsidTr="000D05A2">
        <w:tc>
          <w:tcPr>
            <w:tcW w:w="5940" w:type="dxa"/>
            <w:vMerge/>
            <w:tcBorders>
              <w:top w:val="nil"/>
              <w:left w:val="nil"/>
              <w:bottom w:val="nil"/>
              <w:right w:val="single" w:sz="4" w:space="0" w:color="auto"/>
            </w:tcBorders>
          </w:tcPr>
          <w:p w14:paraId="1E46C4E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1BFDBE86"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082C8E8" w14:textId="361C1C30" w:rsidR="00E853A2"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853A2">
              <w:rPr>
                <w:rStyle w:val="normaltextrun"/>
                <w:rFonts w:ascii="Arial" w:hAnsi="Arial" w:cs="Arial"/>
                <w:color w:val="000000"/>
                <w:sz w:val="22"/>
                <w:szCs w:val="22"/>
              </w:rPr>
              <w:t>-009</w:t>
            </w:r>
          </w:p>
        </w:tc>
      </w:tr>
    </w:tbl>
    <w:p w14:paraId="2F52FDEF"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6515D186"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Disposal and Destruction Policy</w:t>
      </w:r>
    </w:p>
    <w:p w14:paraId="1113E497"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3351F57" w14:textId="77777777" w:rsidR="00E853A2" w:rsidRPr="000C0AF7" w:rsidRDefault="00E853A2" w:rsidP="00E853A2">
      <w:pPr>
        <w:keepNext/>
        <w:numPr>
          <w:ilvl w:val="0"/>
          <w:numId w:val="101"/>
        </w:numPr>
        <w:spacing w:after="240" w:line="240" w:lineRule="auto"/>
        <w:outlineLvl w:val="0"/>
        <w:rPr>
          <w:rFonts w:ascii="Arial" w:eastAsia="Times New Roman" w:hAnsi="Arial" w:cs="Arial"/>
          <w:b/>
          <w:bCs/>
          <w:color w:val="000000" w:themeColor="text1"/>
          <w:sz w:val="20"/>
          <w:szCs w:val="20"/>
        </w:rPr>
      </w:pPr>
      <w:bookmarkStart w:id="140" w:name="_Toc14779430"/>
      <w:bookmarkStart w:id="141" w:name="_Toc54445641"/>
      <w:bookmarkStart w:id="142" w:name="_Toc55199919"/>
      <w:r w:rsidRPr="000C0AF7">
        <w:rPr>
          <w:rFonts w:ascii="Arial" w:eastAsia="Times New Roman" w:hAnsi="Arial" w:cs="Arial"/>
          <w:b/>
          <w:bCs/>
          <w:color w:val="000000" w:themeColor="text1"/>
          <w:sz w:val="20"/>
          <w:szCs w:val="20"/>
        </w:rPr>
        <w:t>Introduction</w:t>
      </w:r>
      <w:bookmarkEnd w:id="140"/>
      <w:bookmarkEnd w:id="141"/>
      <w:bookmarkEnd w:id="142"/>
    </w:p>
    <w:p w14:paraId="68002611" w14:textId="77777777" w:rsidR="00E853A2" w:rsidRPr="000C0AF7" w:rsidRDefault="00E853A2" w:rsidP="00E853A2">
      <w:pPr>
        <w:keepNext/>
        <w:numPr>
          <w:ilvl w:val="1"/>
          <w:numId w:val="101"/>
        </w:numPr>
        <w:spacing w:before="240" w:after="240" w:line="240" w:lineRule="auto"/>
        <w:ind w:left="1152"/>
        <w:outlineLvl w:val="1"/>
        <w:rPr>
          <w:rFonts w:ascii="Arial" w:eastAsia="Calibri" w:hAnsi="Arial" w:cs="Arial"/>
          <w:b/>
          <w:color w:val="000000" w:themeColor="text1"/>
          <w:sz w:val="20"/>
          <w:szCs w:val="20"/>
          <w:lang w:val="en-US"/>
        </w:rPr>
      </w:pPr>
      <w:bookmarkStart w:id="143" w:name="_Toc14779431"/>
      <w:bookmarkStart w:id="144" w:name="_Toc54445642"/>
      <w:bookmarkStart w:id="145" w:name="_Toc55199920"/>
      <w:r w:rsidRPr="000C0AF7">
        <w:rPr>
          <w:rFonts w:ascii="Arial" w:eastAsia="Calibri" w:hAnsi="Arial" w:cs="Arial"/>
          <w:b/>
          <w:color w:val="000000" w:themeColor="text1"/>
          <w:sz w:val="20"/>
          <w:szCs w:val="20"/>
          <w:lang w:val="en-US"/>
        </w:rPr>
        <w:t>Overview</w:t>
      </w:r>
      <w:bookmarkEnd w:id="143"/>
      <w:bookmarkEnd w:id="144"/>
      <w:bookmarkEnd w:id="145"/>
    </w:p>
    <w:p w14:paraId="68C155BB" w14:textId="17DDB07D"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D2585E">
        <w:rPr>
          <w:rFonts w:ascii="Arial" w:eastAsia="Times New Roman" w:hAnsi="Arial" w:cs="Arial"/>
          <w:color w:val="000000" w:themeColor="text1"/>
          <w:sz w:val="20"/>
          <w:szCs w:val="20"/>
        </w:rPr>
        <w:fldChar w:fldCharType="end"/>
      </w:r>
      <w:r w:rsidRPr="000C0AF7">
        <w:rPr>
          <w:rFonts w:ascii="Arial" w:eastAsia="Times New Roman" w:hAnsi="Arial" w:cs="Arial"/>
          <w:color w:val="000000" w:themeColor="text1"/>
          <w:sz w:val="20"/>
          <w:szCs w:val="20"/>
        </w:rPr>
        <w:t xml:space="preserve"> data, some of which is considered sensitive.  In order to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5C02D4ED" w14:textId="77777777" w:rsidR="00E853A2" w:rsidRPr="000C0AF7" w:rsidRDefault="00E853A2" w:rsidP="00E853A2">
      <w:pPr>
        <w:keepNext/>
        <w:keepLines/>
        <w:numPr>
          <w:ilvl w:val="1"/>
          <w:numId w:val="101"/>
        </w:numPr>
        <w:spacing w:before="200" w:after="240" w:line="240" w:lineRule="auto"/>
        <w:outlineLvl w:val="1"/>
        <w:rPr>
          <w:rFonts w:ascii="Arial" w:eastAsia="Calibri" w:hAnsi="Arial" w:cs="Arial"/>
          <w:b/>
          <w:color w:val="000000" w:themeColor="text1"/>
          <w:sz w:val="20"/>
          <w:szCs w:val="20"/>
          <w:lang w:val="en-US"/>
        </w:rPr>
      </w:pPr>
      <w:bookmarkStart w:id="146" w:name="_Toc14779432"/>
      <w:bookmarkStart w:id="147" w:name="_Toc54445643"/>
      <w:bookmarkStart w:id="148" w:name="_Toc55199921"/>
      <w:r w:rsidRPr="000C0AF7">
        <w:rPr>
          <w:rFonts w:ascii="Arial" w:eastAsia="Calibri" w:hAnsi="Arial" w:cs="Arial"/>
          <w:b/>
          <w:color w:val="000000" w:themeColor="text1"/>
          <w:sz w:val="20"/>
          <w:szCs w:val="20"/>
          <w:lang w:val="en-US"/>
        </w:rPr>
        <w:t>Scope</w:t>
      </w:r>
      <w:bookmarkEnd w:id="146"/>
      <w:bookmarkEnd w:id="147"/>
      <w:bookmarkEnd w:id="148"/>
    </w:p>
    <w:p w14:paraId="73AF7ACF" w14:textId="2EC86B07"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This policy applies to any computer/technology equipment or peripheral devices that are no longer needed within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D2585E">
        <w:rPr>
          <w:rFonts w:ascii="Arial" w:eastAsia="Times New Roman" w:hAnsi="Arial" w:cs="Arial"/>
          <w:color w:val="000000" w:themeColor="text1"/>
          <w:sz w:val="20"/>
          <w:szCs w:val="20"/>
        </w:rPr>
        <w:fldChar w:fldCharType="end"/>
      </w:r>
      <w:r w:rsidRPr="000C0AF7">
        <w:rPr>
          <w:rFonts w:ascii="Arial" w:eastAsia="Times New Roman" w:hAnsi="Arial" w:cs="Arial"/>
          <w:color w:val="000000" w:themeColor="text1"/>
          <w:sz w:val="20"/>
          <w:szCs w:val="20"/>
        </w:rPr>
        <w:t xml:space="preserve"> including, but not limited to the following: computers, servers, hard drives, laptops, portable storage devices (i.e., USB drives) and backup tapes and physical printed records. This policy does not apply to Solid State Drives, when files are deleted from a </w:t>
      </w:r>
      <w:r w:rsidR="004B62E1" w:rsidRPr="000C0AF7">
        <w:rPr>
          <w:rFonts w:ascii="Arial" w:eastAsia="Times New Roman" w:hAnsi="Arial" w:cs="Arial"/>
          <w:color w:val="000000" w:themeColor="text1"/>
          <w:sz w:val="20"/>
          <w:szCs w:val="20"/>
        </w:rPr>
        <w:t>solid-state</w:t>
      </w:r>
      <w:r w:rsidRPr="000C0AF7">
        <w:rPr>
          <w:rFonts w:ascii="Arial" w:eastAsia="Times New Roman" w:hAnsi="Arial" w:cs="Arial"/>
          <w:color w:val="000000" w:themeColor="text1"/>
          <w:sz w:val="20"/>
          <w:szCs w:val="20"/>
        </w:rPr>
        <w:t xml:space="preserve"> drive, they are permanently deleted with no chance of data recovery.</w:t>
      </w:r>
    </w:p>
    <w:p w14:paraId="2E075AED" w14:textId="77777777" w:rsidR="00E853A2" w:rsidRPr="000C0AF7" w:rsidRDefault="00E853A2" w:rsidP="00E853A2">
      <w:pPr>
        <w:spacing w:after="0" w:line="240" w:lineRule="auto"/>
        <w:rPr>
          <w:rFonts w:ascii="Arial" w:eastAsia="Times New Roman" w:hAnsi="Arial" w:cs="Arial"/>
          <w:color w:val="000000" w:themeColor="text1"/>
          <w:sz w:val="20"/>
          <w:szCs w:val="20"/>
        </w:rPr>
      </w:pPr>
    </w:p>
    <w:p w14:paraId="6B37F629" w14:textId="59BEA72F"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The purpose of this policy it to define the guidelines for the disposal of technology equipment and components owned by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D2585E">
        <w:rPr>
          <w:rFonts w:ascii="Arial" w:eastAsia="Times New Roman" w:hAnsi="Arial" w:cs="Arial"/>
          <w:color w:val="000000" w:themeColor="text1"/>
          <w:sz w:val="20"/>
          <w:szCs w:val="20"/>
        </w:rPr>
        <w:fldChar w:fldCharType="end"/>
      </w:r>
    </w:p>
    <w:p w14:paraId="5CEB6859" w14:textId="77777777" w:rsidR="00E853A2" w:rsidRPr="000C0AF7" w:rsidRDefault="00E853A2" w:rsidP="00E853A2">
      <w:pPr>
        <w:spacing w:after="200" w:line="276" w:lineRule="auto"/>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 xml:space="preserve"> </w:t>
      </w:r>
    </w:p>
    <w:p w14:paraId="4E0EF613" w14:textId="77777777" w:rsidR="00E853A2" w:rsidRPr="000C0AF7" w:rsidRDefault="00E853A2" w:rsidP="00E853A2">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49" w:name="_Toc14779433"/>
      <w:bookmarkStart w:id="150" w:name="_Toc54445644"/>
      <w:bookmarkStart w:id="151" w:name="_Toc55199922"/>
      <w:r w:rsidRPr="000C0AF7">
        <w:rPr>
          <w:rFonts w:ascii="Arial" w:eastAsia="Times New Roman" w:hAnsi="Arial" w:cs="Arial"/>
          <w:b/>
          <w:bCs/>
          <w:color w:val="000000" w:themeColor="text1"/>
          <w:sz w:val="20"/>
          <w:szCs w:val="20"/>
        </w:rPr>
        <w:t>Policy Statement</w:t>
      </w:r>
      <w:bookmarkEnd w:id="149"/>
      <w:bookmarkEnd w:id="150"/>
      <w:bookmarkEnd w:id="151"/>
    </w:p>
    <w:p w14:paraId="2F030547" w14:textId="77777777" w:rsidR="00E853A2" w:rsidRPr="000C0AF7"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52" w:name="_Toc14779434"/>
      <w:bookmarkStart w:id="153" w:name="_Toc54445645"/>
      <w:bookmarkStart w:id="154" w:name="_Toc55199923"/>
      <w:r w:rsidRPr="000C0AF7">
        <w:rPr>
          <w:rFonts w:ascii="Arial" w:eastAsia="Calibri" w:hAnsi="Arial" w:cs="Arial"/>
          <w:b/>
          <w:color w:val="000000" w:themeColor="text1"/>
          <w:sz w:val="20"/>
          <w:szCs w:val="20"/>
          <w:lang w:val="en-US"/>
        </w:rPr>
        <w:t>Technology Equipment Disposal</w:t>
      </w:r>
      <w:bookmarkEnd w:id="152"/>
      <w:bookmarkEnd w:id="153"/>
      <w:bookmarkEnd w:id="154"/>
    </w:p>
    <w:p w14:paraId="21EE4E7C" w14:textId="77777777" w:rsidR="00E853A2" w:rsidRPr="000C0AF7" w:rsidRDefault="00E853A2" w:rsidP="00E853A2">
      <w:pPr>
        <w:numPr>
          <w:ilvl w:val="2"/>
          <w:numId w:val="64"/>
        </w:numPr>
        <w:spacing w:after="200" w:line="276" w:lineRule="auto"/>
        <w:contextualSpacing/>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When Technology assets have reached the end of their useful life, they should be sent to the IT Team office for proper disposal.</w:t>
      </w:r>
    </w:p>
    <w:p w14:paraId="4E45AEC8"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The IT Team will securely erase all storage mediums in accordance.</w:t>
      </w:r>
    </w:p>
    <w:p w14:paraId="624F1049"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MS Mincho" w:hAnsi="Arial" w:cs="Arial"/>
          <w:color w:val="000000" w:themeColor="text1"/>
          <w:sz w:val="20"/>
          <w:szCs w:val="20"/>
        </w:rPr>
        <w:t xml:space="preserve">All </w:t>
      </w:r>
      <w:r w:rsidRPr="000C0AF7">
        <w:rPr>
          <w:rFonts w:ascii="Arial" w:eastAsia="Trebuchet MS" w:hAnsi="Arial" w:cs="Arial"/>
          <w:color w:val="000000" w:themeColor="text1"/>
          <w:sz w:val="20"/>
          <w:szCs w:val="20"/>
        </w:rPr>
        <w:t>data including, all files and licensed software shall be removed from equipment using disk sanitizing software that cleans the media overwriting each and every disk sector of the machine with zero-filled blocks.</w:t>
      </w:r>
    </w:p>
    <w:p w14:paraId="0E30B45D"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All electronic drives must be degaussed or overwritten with a commercially available disk cleaning program. Hard drives may also be removed and rendered unreadable (drilling, crushing or other demolition methods).</w:t>
      </w:r>
    </w:p>
    <w:p w14:paraId="7D840037" w14:textId="77777777" w:rsidR="00E853A2" w:rsidRPr="000C0AF7" w:rsidRDefault="00E853A2" w:rsidP="00E853A2">
      <w:pPr>
        <w:numPr>
          <w:ilvl w:val="2"/>
          <w:numId w:val="64"/>
        </w:numPr>
        <w:spacing w:after="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Technology equipment with non-functioning memory or storage technology will have the memory or storage device removed and the memory or storage will be physically destroyed.</w:t>
      </w:r>
    </w:p>
    <w:p w14:paraId="4C09332B" w14:textId="77777777" w:rsidR="00E853A2" w:rsidRPr="000C0AF7" w:rsidRDefault="00E853A2" w:rsidP="00E853A2">
      <w:pPr>
        <w:spacing w:after="200" w:line="276" w:lineRule="auto"/>
        <w:ind w:left="2160"/>
        <w:contextualSpacing/>
        <w:rPr>
          <w:rFonts w:ascii="Arial" w:eastAsia="Times New Roman" w:hAnsi="Arial" w:cs="Arial"/>
          <w:color w:val="000000" w:themeColor="text1"/>
          <w:sz w:val="20"/>
          <w:szCs w:val="20"/>
        </w:rPr>
      </w:pPr>
    </w:p>
    <w:p w14:paraId="17FCD5C2"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5" w:name="_Toc54960751"/>
      <w:r w:rsidRPr="000C0AF7">
        <w:rPr>
          <w:rFonts w:ascii="Arial" w:eastAsia="Times New Roman" w:hAnsi="Arial" w:cs="Arial"/>
          <w:b/>
          <w:bCs/>
          <w:color w:val="000000" w:themeColor="text1"/>
          <w:sz w:val="20"/>
          <w:szCs w:val="20"/>
        </w:rPr>
        <w:t>Destruction of records</w:t>
      </w:r>
      <w:bookmarkEnd w:id="155"/>
    </w:p>
    <w:p w14:paraId="59A144D9" w14:textId="77777777" w:rsidR="00E853A2" w:rsidRPr="000C0AF7" w:rsidRDefault="00E853A2" w:rsidP="00E853A2">
      <w:pPr>
        <w:spacing w:after="240" w:line="240" w:lineRule="auto"/>
        <w:ind w:left="39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All Business units, branches and regions shall annually evaluate records in their possession or under their control to determine if any records are due for destruction according to this policy.</w:t>
      </w:r>
    </w:p>
    <w:p w14:paraId="1ADB1CB7" w14:textId="77777777" w:rsidR="00E853A2" w:rsidRPr="000C0AF7" w:rsidRDefault="00E853A2" w:rsidP="00E853A2">
      <w:pPr>
        <w:numPr>
          <w:ilvl w:val="1"/>
          <w:numId w:val="99"/>
        </w:numPr>
        <w:tabs>
          <w:tab w:val="clear" w:pos="1440"/>
        </w:tabs>
        <w:spacing w:after="240" w:line="240" w:lineRule="auto"/>
        <w:ind w:left="111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lastRenderedPageBreak/>
        <w:t>For Engagement / client records,</w:t>
      </w:r>
    </w:p>
    <w:p w14:paraId="62E950D3"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sen</w:t>
      </w:r>
      <w:r>
        <w:rPr>
          <w:rFonts w:ascii="Arial" w:eastAsia="Trebuchet MS" w:hAnsi="Arial" w:cs="Arial"/>
          <w:color w:val="000000" w:themeColor="text1"/>
          <w:sz w:val="20"/>
          <w:szCs w:val="20"/>
        </w:rPr>
        <w:t>t</w:t>
      </w:r>
      <w:r w:rsidRPr="000C0AF7">
        <w:rPr>
          <w:rFonts w:ascii="Arial" w:eastAsia="Trebuchet MS" w:hAnsi="Arial" w:cs="Arial"/>
          <w:color w:val="000000" w:themeColor="text1"/>
          <w:sz w:val="20"/>
          <w:szCs w:val="20"/>
        </w:rPr>
        <w:t xml:space="preserve"> to the appropriate manager for review and confirmation of which files may be destroyed</w:t>
      </w:r>
    </w:p>
    <w:p w14:paraId="2BCE9F45"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In the event that the manager is unavailable, the Product Executive (PE) or Product Manager (PM) must provide sign off for the relevant engagement and working papers files to be destroyed</w:t>
      </w:r>
    </w:p>
    <w:p w14:paraId="30C0F422"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to an engagement that is the subject of any litigation or possible litigation should not be destroyed until the litigation or threat thereof has passed</w:t>
      </w:r>
    </w:p>
    <w:p w14:paraId="75627C90"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Business, Contracts and Company records,</w:t>
      </w:r>
    </w:p>
    <w:p w14:paraId="5E5193B3"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sen</w:t>
      </w:r>
      <w:r>
        <w:rPr>
          <w:rFonts w:ascii="Arial" w:eastAsia="Trebuchet MS" w:hAnsi="Arial" w:cs="Arial"/>
          <w:color w:val="000000" w:themeColor="text1"/>
          <w:sz w:val="20"/>
          <w:szCs w:val="20"/>
        </w:rPr>
        <w:t>t</w:t>
      </w:r>
      <w:r w:rsidRPr="000C0AF7">
        <w:rPr>
          <w:rFonts w:ascii="Arial" w:eastAsia="Trebuchet MS" w:hAnsi="Arial" w:cs="Arial"/>
          <w:color w:val="000000" w:themeColor="text1"/>
          <w:sz w:val="20"/>
          <w:szCs w:val="20"/>
        </w:rPr>
        <w:t xml:space="preserve"> to the appropriate</w:t>
      </w:r>
      <w:r>
        <w:rPr>
          <w:rFonts w:ascii="Arial" w:eastAsia="Trebuchet MS" w:hAnsi="Arial" w:cs="Arial"/>
          <w:color w:val="000000" w:themeColor="text1"/>
          <w:sz w:val="20"/>
          <w:szCs w:val="20"/>
        </w:rPr>
        <w:t xml:space="preserve"> </w:t>
      </w:r>
      <w:r w:rsidRPr="000C0AF7">
        <w:rPr>
          <w:rFonts w:ascii="Arial" w:eastAsia="Trebuchet MS" w:hAnsi="Arial" w:cs="Arial"/>
          <w:color w:val="000000" w:themeColor="text1"/>
          <w:sz w:val="20"/>
          <w:szCs w:val="20"/>
        </w:rPr>
        <w:t>manager for review and confirmation of which files may be destroyed</w:t>
      </w:r>
    </w:p>
    <w:p w14:paraId="7A9C2FBD"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In the event that the RM is unavailable, the PE or PM must provide sign off for the relevant engagement files to be destroyed</w:t>
      </w:r>
    </w:p>
    <w:p w14:paraId="54E04D36"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to an engagement that is the subject of any litigation or possible litigation should not be destroyed until the litigation or threat thereof has passed</w:t>
      </w:r>
    </w:p>
    <w:p w14:paraId="3BFEEBA8"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Times New Roman" w:hAnsi="Arial" w:cs="Arial"/>
          <w:color w:val="000000" w:themeColor="text1"/>
          <w:sz w:val="20"/>
          <w:szCs w:val="20"/>
        </w:rPr>
      </w:pPr>
      <w:r w:rsidRPr="000C0AF7">
        <w:rPr>
          <w:rFonts w:ascii="Arial" w:eastAsia="Helvetica" w:hAnsi="Arial" w:cs="Arial"/>
          <w:color w:val="000000" w:themeColor="text1"/>
          <w:sz w:val="20"/>
          <w:szCs w:val="20"/>
        </w:rPr>
        <w:t>For Risk Management records,</w:t>
      </w:r>
    </w:p>
    <w:p w14:paraId="3DA35A1B"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sent to the Functional Risk Management Partner for review and confirmation of which files may be destroyed</w:t>
      </w:r>
    </w:p>
    <w:p w14:paraId="3EC4A1FD"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In the event that the Functional Risk Management Partner is unavailable, the National Functional Risk Management must provide sign off for the relevant files to be destroyed</w:t>
      </w:r>
    </w:p>
    <w:p w14:paraId="18873B22"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that is the subject of any litigation or possible litigation should not be destroyed until the litigation or threat thereof has passed</w:t>
      </w:r>
    </w:p>
    <w:p w14:paraId="16F44120"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Helvetica" w:hAnsi="Arial" w:cs="Arial"/>
          <w:color w:val="000000" w:themeColor="text1"/>
          <w:sz w:val="20"/>
          <w:szCs w:val="20"/>
        </w:rPr>
      </w:pPr>
      <w:r w:rsidRPr="000C0AF7">
        <w:rPr>
          <w:rFonts w:ascii="Arial" w:eastAsia="Helvetica" w:hAnsi="Arial" w:cs="Arial"/>
          <w:color w:val="000000" w:themeColor="text1"/>
          <w:sz w:val="20"/>
          <w:szCs w:val="20"/>
        </w:rPr>
        <w:t xml:space="preserve">Destruction of records must be performed in a secure manner which retains an appropriate level of confidentiality during execution in accordance with the </w:t>
      </w:r>
      <w:r w:rsidRPr="000C0AF7">
        <w:rPr>
          <w:rFonts w:ascii="Arial" w:eastAsia="Helvetica" w:hAnsi="Arial" w:cs="Arial"/>
          <w:b/>
          <w:bCs/>
          <w:color w:val="000000" w:themeColor="text1"/>
          <w:sz w:val="20"/>
          <w:szCs w:val="20"/>
        </w:rPr>
        <w:t>Information Classification Policy.</w:t>
      </w:r>
    </w:p>
    <w:p w14:paraId="33731DD3"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Helvetica" w:hAnsi="Arial" w:cs="Arial"/>
          <w:color w:val="000000" w:themeColor="text1"/>
          <w:sz w:val="20"/>
          <w:szCs w:val="20"/>
        </w:rPr>
      </w:pPr>
      <w:r w:rsidRPr="000C0AF7">
        <w:rPr>
          <w:rFonts w:ascii="Arial" w:eastAsia="Helvetica" w:hAnsi="Arial" w:cs="Arial"/>
          <w:color w:val="000000" w:themeColor="text1"/>
          <w:sz w:val="20"/>
          <w:szCs w:val="20"/>
        </w:rPr>
        <w:t>Confidential records shall only be destroyed through a process that prevents the reconstruction of the contents thereof after destruction.</w:t>
      </w:r>
    </w:p>
    <w:p w14:paraId="624C0024" w14:textId="77777777" w:rsidR="00E853A2" w:rsidRPr="000C0AF7" w:rsidRDefault="00E853A2" w:rsidP="00E853A2">
      <w:pPr>
        <w:spacing w:after="200" w:line="276" w:lineRule="auto"/>
        <w:ind w:left="780"/>
        <w:rPr>
          <w:rFonts w:ascii="Arial" w:eastAsia="Helvetica" w:hAnsi="Arial" w:cs="Arial"/>
          <w:color w:val="000000" w:themeColor="text1"/>
          <w:sz w:val="20"/>
          <w:szCs w:val="20"/>
        </w:rPr>
      </w:pPr>
    </w:p>
    <w:p w14:paraId="18AE52C7"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6" w:name="_Toc54960752"/>
      <w:r w:rsidRPr="000C0AF7">
        <w:rPr>
          <w:rFonts w:ascii="Arial" w:eastAsia="Times New Roman" w:hAnsi="Arial" w:cs="Arial"/>
          <w:b/>
          <w:bCs/>
          <w:color w:val="000000" w:themeColor="text1"/>
          <w:sz w:val="20"/>
          <w:szCs w:val="20"/>
        </w:rPr>
        <w:t>Destruction Register</w:t>
      </w:r>
      <w:bookmarkEnd w:id="156"/>
    </w:p>
    <w:p w14:paraId="72AA4CC5" w14:textId="77777777" w:rsidR="00E853A2" w:rsidRPr="000C0AF7" w:rsidRDefault="00E853A2" w:rsidP="00E853A2">
      <w:pPr>
        <w:spacing w:before="209" w:after="209" w:line="240" w:lineRule="auto"/>
        <w:ind w:left="39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 Destruction Register must be maintained and updated for all files that are destroyed as part of the annual record retention processes, the register must at least record the following information,</w:t>
      </w:r>
    </w:p>
    <w:p w14:paraId="0A500F6A"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Client Engagement Records</w:t>
      </w:r>
    </w:p>
    <w:p w14:paraId="3C6C1413"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name/fin code</w:t>
      </w:r>
    </w:p>
    <w:p w14:paraId="194AEA15"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6A02DE8D"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date of destruction</w:t>
      </w:r>
    </w:p>
    <w:p w14:paraId="0B20A68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7EA18B0A"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RM approval</w:t>
      </w:r>
    </w:p>
    <w:p w14:paraId="16600475" w14:textId="77777777" w:rsidR="00E853A2" w:rsidRPr="000C0AF7" w:rsidRDefault="00E853A2" w:rsidP="00E853A2">
      <w:pPr>
        <w:spacing w:before="209" w:after="209" w:line="276" w:lineRule="auto"/>
        <w:ind w:left="1440"/>
        <w:contextualSpacing/>
        <w:rPr>
          <w:rFonts w:ascii="Arial" w:eastAsia="Trebuchet MS" w:hAnsi="Arial" w:cs="Arial"/>
          <w:color w:val="000000" w:themeColor="text1"/>
          <w:sz w:val="20"/>
          <w:szCs w:val="20"/>
        </w:rPr>
      </w:pPr>
    </w:p>
    <w:p w14:paraId="7C97BFDC"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Business, Contracts and Company records,</w:t>
      </w:r>
    </w:p>
    <w:p w14:paraId="64A86670"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2B6EB8EC"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name/code (if applicable)</w:t>
      </w:r>
    </w:p>
    <w:p w14:paraId="51B8EE3B"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date of destruction</w:t>
      </w:r>
    </w:p>
    <w:p w14:paraId="3E9825A0"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6DE83CF2"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appropriate Partner approval</w:t>
      </w:r>
    </w:p>
    <w:p w14:paraId="0176F73F" w14:textId="77777777" w:rsidR="00E853A2" w:rsidRPr="000C0AF7" w:rsidRDefault="00E853A2" w:rsidP="00E853A2">
      <w:pPr>
        <w:spacing w:before="209" w:after="209" w:line="276" w:lineRule="auto"/>
        <w:ind w:left="1440"/>
        <w:contextualSpacing/>
        <w:rPr>
          <w:rFonts w:ascii="Arial" w:eastAsia="Trebuchet MS" w:hAnsi="Arial" w:cs="Arial"/>
          <w:color w:val="000000" w:themeColor="text1"/>
          <w:sz w:val="20"/>
          <w:szCs w:val="20"/>
        </w:rPr>
      </w:pPr>
    </w:p>
    <w:p w14:paraId="4BF7CB95"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Risk Management records,</w:t>
      </w:r>
    </w:p>
    <w:p w14:paraId="7C49E69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3A206E3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lastRenderedPageBreak/>
        <w:t>engagement name/code (if applicable)</w:t>
      </w:r>
    </w:p>
    <w:p w14:paraId="09315741"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date of destruction</w:t>
      </w:r>
    </w:p>
    <w:p w14:paraId="44ED043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53C7CD9B"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Head of department approval</w:t>
      </w:r>
    </w:p>
    <w:p w14:paraId="3327976A" w14:textId="77777777" w:rsidR="00E853A2" w:rsidRPr="000C0AF7" w:rsidRDefault="00E853A2" w:rsidP="00E853A2">
      <w:pPr>
        <w:spacing w:before="209" w:after="209" w:line="240" w:lineRule="auto"/>
        <w:ind w:left="284"/>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centrally managed by the Records Management Officer.</w:t>
      </w:r>
    </w:p>
    <w:p w14:paraId="10E88AC3" w14:textId="77777777" w:rsidR="00E853A2" w:rsidRPr="000C0AF7" w:rsidRDefault="00E853A2" w:rsidP="00E853A2">
      <w:pPr>
        <w:spacing w:before="209" w:after="209" w:line="240" w:lineRule="auto"/>
        <w:ind w:left="284"/>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 Destruction Register must be produced of all client / engagement records that have reached the end of its retention period.</w:t>
      </w:r>
    </w:p>
    <w:p w14:paraId="442018BB"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7" w:name="_Toc55199924"/>
      <w:r w:rsidRPr="000C0AF7">
        <w:rPr>
          <w:rFonts w:ascii="Arial" w:eastAsia="Times New Roman" w:hAnsi="Arial" w:cs="Arial"/>
          <w:b/>
          <w:bCs/>
          <w:color w:val="000000" w:themeColor="text1"/>
          <w:sz w:val="20"/>
          <w:szCs w:val="20"/>
        </w:rPr>
        <w:t>References</w:t>
      </w:r>
      <w:bookmarkEnd w:id="157"/>
      <w:r w:rsidRPr="000C0AF7">
        <w:rPr>
          <w:rFonts w:ascii="Arial" w:eastAsia="Times New Roman" w:hAnsi="Arial" w:cs="Arial"/>
          <w:b/>
          <w:bCs/>
          <w:color w:val="000000" w:themeColor="text1"/>
          <w:sz w:val="20"/>
          <w:szCs w:val="20"/>
        </w:rPr>
        <w:t xml:space="preserve"> </w:t>
      </w:r>
    </w:p>
    <w:tbl>
      <w:tblPr>
        <w:tblStyle w:val="TableGrid1"/>
        <w:tblW w:w="9090" w:type="dxa"/>
        <w:tblInd w:w="-95" w:type="dxa"/>
        <w:tblLayout w:type="fixed"/>
        <w:tblLook w:val="04A0" w:firstRow="1" w:lastRow="0" w:firstColumn="1" w:lastColumn="0" w:noHBand="0" w:noVBand="1"/>
      </w:tblPr>
      <w:tblGrid>
        <w:gridCol w:w="9090"/>
      </w:tblGrid>
      <w:tr w:rsidR="00E853A2" w:rsidRPr="000C0AF7" w14:paraId="213C1647" w14:textId="77777777" w:rsidTr="003056C5">
        <w:trPr>
          <w:trHeight w:val="191"/>
        </w:trPr>
        <w:tc>
          <w:tcPr>
            <w:tcW w:w="9090" w:type="dxa"/>
            <w:shd w:val="clear" w:color="auto" w:fill="F2F2F2"/>
          </w:tcPr>
          <w:p w14:paraId="1E619920"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Document Name</w:t>
            </w:r>
          </w:p>
        </w:tc>
      </w:tr>
      <w:tr w:rsidR="00E853A2" w:rsidRPr="000C0AF7" w14:paraId="4837861E" w14:textId="77777777" w:rsidTr="003056C5">
        <w:trPr>
          <w:trHeight w:val="183"/>
        </w:trPr>
        <w:tc>
          <w:tcPr>
            <w:tcW w:w="9090" w:type="dxa"/>
          </w:tcPr>
          <w:p w14:paraId="192F575F"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Exceptions Policy</w:t>
            </w:r>
          </w:p>
        </w:tc>
      </w:tr>
      <w:tr w:rsidR="00E853A2" w:rsidRPr="000C0AF7" w14:paraId="2EEF93A0" w14:textId="77777777" w:rsidTr="003056C5">
        <w:trPr>
          <w:trHeight w:val="242"/>
        </w:trPr>
        <w:tc>
          <w:tcPr>
            <w:tcW w:w="9090" w:type="dxa"/>
          </w:tcPr>
          <w:p w14:paraId="152105FE"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Destruction Register</w:t>
            </w:r>
          </w:p>
        </w:tc>
      </w:tr>
      <w:tr w:rsidR="00E853A2" w:rsidRPr="000C0AF7" w14:paraId="55E1E343" w14:textId="77777777" w:rsidTr="003056C5">
        <w:trPr>
          <w:trHeight w:val="229"/>
        </w:trPr>
        <w:tc>
          <w:tcPr>
            <w:tcW w:w="9090" w:type="dxa"/>
          </w:tcPr>
          <w:p w14:paraId="37FF3D5D" w14:textId="77777777" w:rsidR="00E853A2" w:rsidRPr="000C0AF7" w:rsidRDefault="00E853A2" w:rsidP="003056C5">
            <w:pPr>
              <w:rPr>
                <w:rFonts w:ascii="Arial" w:hAnsi="Arial" w:cs="Arial"/>
                <w:color w:val="000000" w:themeColor="text1"/>
              </w:rPr>
            </w:pPr>
          </w:p>
        </w:tc>
      </w:tr>
      <w:tr w:rsidR="00E853A2" w:rsidRPr="000C0AF7" w14:paraId="6B5960E9" w14:textId="77777777" w:rsidTr="003056C5">
        <w:trPr>
          <w:trHeight w:val="229"/>
        </w:trPr>
        <w:tc>
          <w:tcPr>
            <w:tcW w:w="9090" w:type="dxa"/>
          </w:tcPr>
          <w:p w14:paraId="55D8704F" w14:textId="77777777" w:rsidR="00E853A2" w:rsidRPr="000C0AF7" w:rsidRDefault="00E853A2" w:rsidP="003056C5">
            <w:pPr>
              <w:rPr>
                <w:rFonts w:ascii="Arial" w:hAnsi="Arial" w:cs="Arial"/>
                <w:color w:val="000000" w:themeColor="text1"/>
              </w:rPr>
            </w:pPr>
          </w:p>
        </w:tc>
      </w:tr>
      <w:tr w:rsidR="00E853A2" w:rsidRPr="000C0AF7" w14:paraId="7B9D4CC0" w14:textId="77777777" w:rsidTr="003056C5">
        <w:trPr>
          <w:trHeight w:val="229"/>
        </w:trPr>
        <w:tc>
          <w:tcPr>
            <w:tcW w:w="9090" w:type="dxa"/>
          </w:tcPr>
          <w:p w14:paraId="5EE7BF28" w14:textId="77777777" w:rsidR="00E853A2" w:rsidRPr="000C0AF7" w:rsidRDefault="00E853A2" w:rsidP="003056C5">
            <w:pPr>
              <w:rPr>
                <w:rFonts w:ascii="Arial" w:hAnsi="Arial" w:cs="Arial"/>
                <w:color w:val="000000" w:themeColor="text1"/>
              </w:rPr>
            </w:pPr>
          </w:p>
        </w:tc>
      </w:tr>
      <w:tr w:rsidR="00E853A2" w:rsidRPr="000C0AF7" w14:paraId="0FCE4440" w14:textId="77777777" w:rsidTr="003056C5">
        <w:trPr>
          <w:trHeight w:val="216"/>
        </w:trPr>
        <w:tc>
          <w:tcPr>
            <w:tcW w:w="9090" w:type="dxa"/>
          </w:tcPr>
          <w:p w14:paraId="5C965F2E" w14:textId="77777777" w:rsidR="00E853A2" w:rsidRPr="000C0AF7" w:rsidRDefault="00E853A2" w:rsidP="003056C5">
            <w:pPr>
              <w:rPr>
                <w:rFonts w:ascii="Arial" w:hAnsi="Arial" w:cs="Arial"/>
                <w:color w:val="000000" w:themeColor="text1"/>
              </w:rPr>
            </w:pPr>
          </w:p>
        </w:tc>
      </w:tr>
    </w:tbl>
    <w:p w14:paraId="771D0B3C" w14:textId="77777777" w:rsidR="00E853A2" w:rsidRPr="000C0AF7" w:rsidRDefault="00E853A2" w:rsidP="00E853A2">
      <w:pPr>
        <w:tabs>
          <w:tab w:val="left" w:pos="432"/>
        </w:tabs>
        <w:spacing w:after="0" w:line="240" w:lineRule="auto"/>
        <w:rPr>
          <w:rFonts w:ascii="Arial" w:eastAsia="Times New Roman" w:hAnsi="Arial" w:cs="Arial"/>
          <w:color w:val="000000" w:themeColor="text1"/>
          <w:sz w:val="20"/>
          <w:szCs w:val="20"/>
          <w:lang w:val="en-US"/>
        </w:rPr>
      </w:pPr>
    </w:p>
    <w:p w14:paraId="304501A5"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8" w:name="_Toc55199925"/>
      <w:r w:rsidRPr="000C0AF7">
        <w:rPr>
          <w:rFonts w:ascii="Arial" w:eastAsia="Times New Roman" w:hAnsi="Arial" w:cs="Arial"/>
          <w:b/>
          <w:bCs/>
          <w:color w:val="000000" w:themeColor="text1"/>
          <w:sz w:val="20"/>
          <w:szCs w:val="20"/>
        </w:rPr>
        <w:t>Outputs</w:t>
      </w:r>
      <w:bookmarkEnd w:id="158"/>
    </w:p>
    <w:p w14:paraId="625CF2BA" w14:textId="77777777" w:rsidR="00E853A2" w:rsidRPr="000C0AF7" w:rsidRDefault="00E853A2" w:rsidP="00E853A2">
      <w:pPr>
        <w:spacing w:after="200" w:line="276" w:lineRule="auto"/>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following records need to be kept and stored securely.</w:t>
      </w:r>
    </w:p>
    <w:tbl>
      <w:tblPr>
        <w:tblStyle w:val="TableGrid1"/>
        <w:tblW w:w="9090" w:type="dxa"/>
        <w:tblInd w:w="-95" w:type="dxa"/>
        <w:tblLayout w:type="fixed"/>
        <w:tblLook w:val="04A0" w:firstRow="1" w:lastRow="0" w:firstColumn="1" w:lastColumn="0" w:noHBand="0" w:noVBand="1"/>
      </w:tblPr>
      <w:tblGrid>
        <w:gridCol w:w="2340"/>
        <w:gridCol w:w="2185"/>
        <w:gridCol w:w="2135"/>
        <w:gridCol w:w="2430"/>
      </w:tblGrid>
      <w:tr w:rsidR="00E853A2" w:rsidRPr="000C0AF7" w14:paraId="78924977" w14:textId="77777777" w:rsidTr="003056C5">
        <w:trPr>
          <w:trHeight w:val="250"/>
        </w:trPr>
        <w:tc>
          <w:tcPr>
            <w:tcW w:w="2340" w:type="dxa"/>
            <w:shd w:val="clear" w:color="auto" w:fill="F2F2F2"/>
          </w:tcPr>
          <w:p w14:paraId="22D8B6F8"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Record</w:t>
            </w:r>
          </w:p>
        </w:tc>
        <w:tc>
          <w:tcPr>
            <w:tcW w:w="2185" w:type="dxa"/>
            <w:shd w:val="clear" w:color="auto" w:fill="F2F2F2"/>
          </w:tcPr>
          <w:p w14:paraId="6EF0030F"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Responsible Person</w:t>
            </w:r>
          </w:p>
        </w:tc>
        <w:tc>
          <w:tcPr>
            <w:tcW w:w="2135" w:type="dxa"/>
            <w:shd w:val="clear" w:color="auto" w:fill="F2F2F2"/>
          </w:tcPr>
          <w:p w14:paraId="08B254C8"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Retention</w:t>
            </w:r>
          </w:p>
        </w:tc>
        <w:tc>
          <w:tcPr>
            <w:tcW w:w="2430" w:type="dxa"/>
            <w:shd w:val="clear" w:color="auto" w:fill="F2F2F2"/>
          </w:tcPr>
          <w:p w14:paraId="3C6B39B9"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 xml:space="preserve">Disposition </w:t>
            </w:r>
          </w:p>
        </w:tc>
      </w:tr>
      <w:tr w:rsidR="00E853A2" w:rsidRPr="000C0AF7" w14:paraId="50BCBF8A" w14:textId="77777777" w:rsidTr="003056C5">
        <w:trPr>
          <w:trHeight w:val="250"/>
        </w:trPr>
        <w:tc>
          <w:tcPr>
            <w:tcW w:w="2340" w:type="dxa"/>
          </w:tcPr>
          <w:p w14:paraId="1F196394"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Destruction Register</w:t>
            </w:r>
          </w:p>
        </w:tc>
        <w:tc>
          <w:tcPr>
            <w:tcW w:w="2185" w:type="dxa"/>
          </w:tcPr>
          <w:p w14:paraId="2C0DD64B"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Receptionist</w:t>
            </w:r>
          </w:p>
        </w:tc>
        <w:tc>
          <w:tcPr>
            <w:tcW w:w="2135" w:type="dxa"/>
          </w:tcPr>
          <w:p w14:paraId="29E2D78F"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7 Years</w:t>
            </w:r>
          </w:p>
        </w:tc>
        <w:tc>
          <w:tcPr>
            <w:tcW w:w="2430" w:type="dxa"/>
          </w:tcPr>
          <w:p w14:paraId="7E745A65"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Deletion/Shredding</w:t>
            </w:r>
          </w:p>
        </w:tc>
      </w:tr>
      <w:tr w:rsidR="00E853A2" w:rsidRPr="000C0AF7" w14:paraId="71213F31" w14:textId="77777777" w:rsidTr="003056C5">
        <w:trPr>
          <w:trHeight w:val="250"/>
        </w:trPr>
        <w:tc>
          <w:tcPr>
            <w:tcW w:w="2340" w:type="dxa"/>
          </w:tcPr>
          <w:p w14:paraId="740CEBDE" w14:textId="77777777" w:rsidR="00E853A2" w:rsidRPr="000C0AF7" w:rsidRDefault="00E853A2" w:rsidP="003056C5">
            <w:pPr>
              <w:rPr>
                <w:rFonts w:ascii="Arial" w:hAnsi="Arial" w:cs="Arial"/>
                <w:color w:val="000000" w:themeColor="text1"/>
              </w:rPr>
            </w:pPr>
          </w:p>
        </w:tc>
        <w:tc>
          <w:tcPr>
            <w:tcW w:w="2185" w:type="dxa"/>
          </w:tcPr>
          <w:p w14:paraId="2EC1A294" w14:textId="77777777" w:rsidR="00E853A2" w:rsidRPr="000C0AF7" w:rsidRDefault="00E853A2" w:rsidP="003056C5">
            <w:pPr>
              <w:rPr>
                <w:rFonts w:ascii="Arial" w:hAnsi="Arial" w:cs="Arial"/>
                <w:color w:val="000000" w:themeColor="text1"/>
              </w:rPr>
            </w:pPr>
          </w:p>
        </w:tc>
        <w:tc>
          <w:tcPr>
            <w:tcW w:w="2135" w:type="dxa"/>
          </w:tcPr>
          <w:p w14:paraId="5586D637" w14:textId="77777777" w:rsidR="00E853A2" w:rsidRPr="000C0AF7" w:rsidRDefault="00E853A2" w:rsidP="003056C5">
            <w:pPr>
              <w:rPr>
                <w:rFonts w:ascii="Arial" w:hAnsi="Arial" w:cs="Arial"/>
                <w:color w:val="000000" w:themeColor="text1"/>
              </w:rPr>
            </w:pPr>
          </w:p>
        </w:tc>
        <w:tc>
          <w:tcPr>
            <w:tcW w:w="2430" w:type="dxa"/>
          </w:tcPr>
          <w:p w14:paraId="30D4DCA4" w14:textId="77777777" w:rsidR="00E853A2" w:rsidRPr="000C0AF7" w:rsidRDefault="00E853A2" w:rsidP="003056C5">
            <w:pPr>
              <w:rPr>
                <w:rFonts w:ascii="Arial" w:hAnsi="Arial" w:cs="Arial"/>
                <w:color w:val="000000" w:themeColor="text1"/>
              </w:rPr>
            </w:pPr>
          </w:p>
        </w:tc>
      </w:tr>
      <w:tr w:rsidR="00E853A2" w:rsidRPr="000C0AF7" w14:paraId="0CD0D7D0" w14:textId="77777777" w:rsidTr="003056C5">
        <w:trPr>
          <w:trHeight w:val="250"/>
        </w:trPr>
        <w:tc>
          <w:tcPr>
            <w:tcW w:w="2340" w:type="dxa"/>
          </w:tcPr>
          <w:p w14:paraId="23821CCF" w14:textId="77777777" w:rsidR="00E853A2" w:rsidRPr="000C0AF7" w:rsidRDefault="00E853A2" w:rsidP="003056C5">
            <w:pPr>
              <w:rPr>
                <w:rFonts w:ascii="Arial" w:hAnsi="Arial" w:cs="Arial"/>
                <w:color w:val="000000" w:themeColor="text1"/>
              </w:rPr>
            </w:pPr>
          </w:p>
        </w:tc>
        <w:tc>
          <w:tcPr>
            <w:tcW w:w="2185" w:type="dxa"/>
          </w:tcPr>
          <w:p w14:paraId="5197FB27" w14:textId="77777777" w:rsidR="00E853A2" w:rsidRPr="000C0AF7" w:rsidRDefault="00E853A2" w:rsidP="003056C5">
            <w:pPr>
              <w:rPr>
                <w:rFonts w:ascii="Arial" w:hAnsi="Arial" w:cs="Arial"/>
                <w:color w:val="000000" w:themeColor="text1"/>
              </w:rPr>
            </w:pPr>
          </w:p>
        </w:tc>
        <w:tc>
          <w:tcPr>
            <w:tcW w:w="2135" w:type="dxa"/>
          </w:tcPr>
          <w:p w14:paraId="4E8AEBB9" w14:textId="77777777" w:rsidR="00E853A2" w:rsidRPr="000C0AF7" w:rsidRDefault="00E853A2" w:rsidP="003056C5">
            <w:pPr>
              <w:rPr>
                <w:rFonts w:ascii="Arial" w:hAnsi="Arial" w:cs="Arial"/>
                <w:color w:val="000000" w:themeColor="text1"/>
              </w:rPr>
            </w:pPr>
          </w:p>
        </w:tc>
        <w:tc>
          <w:tcPr>
            <w:tcW w:w="2430" w:type="dxa"/>
          </w:tcPr>
          <w:p w14:paraId="4281E8E8" w14:textId="77777777" w:rsidR="00E853A2" w:rsidRPr="000C0AF7" w:rsidRDefault="00E853A2" w:rsidP="003056C5">
            <w:pPr>
              <w:rPr>
                <w:rFonts w:ascii="Arial" w:hAnsi="Arial" w:cs="Arial"/>
                <w:color w:val="000000" w:themeColor="text1"/>
              </w:rPr>
            </w:pPr>
          </w:p>
        </w:tc>
      </w:tr>
      <w:tr w:rsidR="00E853A2" w:rsidRPr="000C0AF7" w14:paraId="6785D892" w14:textId="77777777" w:rsidTr="003056C5">
        <w:trPr>
          <w:trHeight w:val="250"/>
        </w:trPr>
        <w:tc>
          <w:tcPr>
            <w:tcW w:w="2340" w:type="dxa"/>
          </w:tcPr>
          <w:p w14:paraId="42F3FDA3" w14:textId="77777777" w:rsidR="00E853A2" w:rsidRPr="000C0AF7" w:rsidRDefault="00E853A2" w:rsidP="003056C5">
            <w:pPr>
              <w:rPr>
                <w:rFonts w:ascii="Arial" w:hAnsi="Arial" w:cs="Arial"/>
                <w:color w:val="000000" w:themeColor="text1"/>
              </w:rPr>
            </w:pPr>
          </w:p>
        </w:tc>
        <w:tc>
          <w:tcPr>
            <w:tcW w:w="2185" w:type="dxa"/>
          </w:tcPr>
          <w:p w14:paraId="25561D19" w14:textId="77777777" w:rsidR="00E853A2" w:rsidRPr="000C0AF7" w:rsidRDefault="00E853A2" w:rsidP="003056C5">
            <w:pPr>
              <w:rPr>
                <w:rFonts w:ascii="Arial" w:hAnsi="Arial" w:cs="Arial"/>
                <w:color w:val="000000" w:themeColor="text1"/>
              </w:rPr>
            </w:pPr>
          </w:p>
        </w:tc>
        <w:tc>
          <w:tcPr>
            <w:tcW w:w="2135" w:type="dxa"/>
          </w:tcPr>
          <w:p w14:paraId="73A71B79" w14:textId="77777777" w:rsidR="00E853A2" w:rsidRPr="000C0AF7" w:rsidRDefault="00E853A2" w:rsidP="003056C5">
            <w:pPr>
              <w:rPr>
                <w:rFonts w:ascii="Arial" w:hAnsi="Arial" w:cs="Arial"/>
                <w:color w:val="000000" w:themeColor="text1"/>
              </w:rPr>
            </w:pPr>
          </w:p>
        </w:tc>
        <w:tc>
          <w:tcPr>
            <w:tcW w:w="2430" w:type="dxa"/>
          </w:tcPr>
          <w:p w14:paraId="6CD5F787" w14:textId="77777777" w:rsidR="00E853A2" w:rsidRPr="000C0AF7" w:rsidRDefault="00E853A2" w:rsidP="003056C5">
            <w:pPr>
              <w:rPr>
                <w:rFonts w:ascii="Arial" w:hAnsi="Arial" w:cs="Arial"/>
                <w:color w:val="000000" w:themeColor="text1"/>
              </w:rPr>
            </w:pPr>
          </w:p>
        </w:tc>
      </w:tr>
      <w:tr w:rsidR="00E853A2" w:rsidRPr="000C0AF7" w14:paraId="7B7A89BE" w14:textId="77777777" w:rsidTr="003056C5">
        <w:trPr>
          <w:trHeight w:val="250"/>
        </w:trPr>
        <w:tc>
          <w:tcPr>
            <w:tcW w:w="2340" w:type="dxa"/>
          </w:tcPr>
          <w:p w14:paraId="14D253D9" w14:textId="77777777" w:rsidR="00E853A2" w:rsidRPr="000C0AF7" w:rsidRDefault="00E853A2" w:rsidP="003056C5">
            <w:pPr>
              <w:rPr>
                <w:rFonts w:ascii="Arial" w:hAnsi="Arial" w:cs="Arial"/>
                <w:color w:val="000000" w:themeColor="text1"/>
              </w:rPr>
            </w:pPr>
          </w:p>
        </w:tc>
        <w:tc>
          <w:tcPr>
            <w:tcW w:w="2185" w:type="dxa"/>
          </w:tcPr>
          <w:p w14:paraId="63E77A81" w14:textId="77777777" w:rsidR="00E853A2" w:rsidRPr="000C0AF7" w:rsidRDefault="00E853A2" w:rsidP="003056C5">
            <w:pPr>
              <w:rPr>
                <w:rFonts w:ascii="Arial" w:hAnsi="Arial" w:cs="Arial"/>
                <w:color w:val="000000" w:themeColor="text1"/>
              </w:rPr>
            </w:pPr>
          </w:p>
        </w:tc>
        <w:tc>
          <w:tcPr>
            <w:tcW w:w="2135" w:type="dxa"/>
          </w:tcPr>
          <w:p w14:paraId="42539C6D" w14:textId="77777777" w:rsidR="00E853A2" w:rsidRPr="000C0AF7" w:rsidRDefault="00E853A2" w:rsidP="003056C5">
            <w:pPr>
              <w:rPr>
                <w:rFonts w:ascii="Arial" w:hAnsi="Arial" w:cs="Arial"/>
                <w:color w:val="000000" w:themeColor="text1"/>
              </w:rPr>
            </w:pPr>
          </w:p>
        </w:tc>
        <w:tc>
          <w:tcPr>
            <w:tcW w:w="2430" w:type="dxa"/>
          </w:tcPr>
          <w:p w14:paraId="1CA4DB37" w14:textId="77777777" w:rsidR="00E853A2" w:rsidRPr="000C0AF7" w:rsidRDefault="00E853A2" w:rsidP="003056C5">
            <w:pPr>
              <w:rPr>
                <w:rFonts w:ascii="Arial" w:hAnsi="Arial" w:cs="Arial"/>
                <w:color w:val="000000" w:themeColor="text1"/>
              </w:rPr>
            </w:pPr>
          </w:p>
        </w:tc>
      </w:tr>
      <w:tr w:rsidR="00E853A2" w:rsidRPr="000C0AF7" w14:paraId="40C1D620" w14:textId="77777777" w:rsidTr="003056C5">
        <w:trPr>
          <w:trHeight w:val="250"/>
        </w:trPr>
        <w:tc>
          <w:tcPr>
            <w:tcW w:w="2340" w:type="dxa"/>
          </w:tcPr>
          <w:p w14:paraId="27034A24" w14:textId="77777777" w:rsidR="00E853A2" w:rsidRPr="000C0AF7" w:rsidRDefault="00E853A2" w:rsidP="003056C5">
            <w:pPr>
              <w:rPr>
                <w:rFonts w:ascii="Arial" w:hAnsi="Arial" w:cs="Arial"/>
                <w:color w:val="000000" w:themeColor="text1"/>
              </w:rPr>
            </w:pPr>
          </w:p>
        </w:tc>
        <w:tc>
          <w:tcPr>
            <w:tcW w:w="2185" w:type="dxa"/>
          </w:tcPr>
          <w:p w14:paraId="44401454" w14:textId="77777777" w:rsidR="00E853A2" w:rsidRPr="000C0AF7" w:rsidRDefault="00E853A2" w:rsidP="003056C5">
            <w:pPr>
              <w:rPr>
                <w:rFonts w:ascii="Arial" w:hAnsi="Arial" w:cs="Arial"/>
                <w:color w:val="000000" w:themeColor="text1"/>
              </w:rPr>
            </w:pPr>
          </w:p>
        </w:tc>
        <w:tc>
          <w:tcPr>
            <w:tcW w:w="2135" w:type="dxa"/>
          </w:tcPr>
          <w:p w14:paraId="6958BEC4" w14:textId="77777777" w:rsidR="00E853A2" w:rsidRPr="000C0AF7" w:rsidRDefault="00E853A2" w:rsidP="003056C5">
            <w:pPr>
              <w:rPr>
                <w:rFonts w:ascii="Arial" w:hAnsi="Arial" w:cs="Arial"/>
                <w:color w:val="000000" w:themeColor="text1"/>
              </w:rPr>
            </w:pPr>
          </w:p>
        </w:tc>
        <w:tc>
          <w:tcPr>
            <w:tcW w:w="2430" w:type="dxa"/>
          </w:tcPr>
          <w:p w14:paraId="0C9B66C2" w14:textId="77777777" w:rsidR="00E853A2" w:rsidRPr="000C0AF7" w:rsidRDefault="00E853A2" w:rsidP="003056C5">
            <w:pPr>
              <w:rPr>
                <w:rFonts w:ascii="Arial" w:hAnsi="Arial" w:cs="Arial"/>
                <w:color w:val="000000" w:themeColor="text1"/>
              </w:rPr>
            </w:pPr>
          </w:p>
        </w:tc>
      </w:tr>
    </w:tbl>
    <w:p w14:paraId="6740658F" w14:textId="77777777" w:rsidR="00E853A2" w:rsidRPr="000C0AF7" w:rsidRDefault="00E853A2" w:rsidP="00E853A2">
      <w:pPr>
        <w:spacing w:after="200" w:line="276" w:lineRule="auto"/>
        <w:rPr>
          <w:rFonts w:ascii="Arial" w:eastAsia="Times New Roman" w:hAnsi="Arial" w:cs="Arial"/>
          <w:color w:val="000000" w:themeColor="text1"/>
          <w:sz w:val="20"/>
          <w:szCs w:val="20"/>
          <w:lang w:val="en-US"/>
        </w:rPr>
      </w:pPr>
    </w:p>
    <w:p w14:paraId="2C851A48" w14:textId="77777777" w:rsidR="00E853A2" w:rsidRPr="000C0AF7" w:rsidRDefault="00E853A2" w:rsidP="00E853A2">
      <w:pPr>
        <w:spacing w:after="200" w:line="276" w:lineRule="auto"/>
        <w:rPr>
          <w:rFonts w:ascii="Arial" w:eastAsia="Trebuchet MS" w:hAnsi="Arial" w:cs="Arial"/>
          <w:color w:val="000000" w:themeColor="text1"/>
          <w:sz w:val="20"/>
          <w:szCs w:val="20"/>
          <w:lang w:val="en-US"/>
        </w:rPr>
      </w:pPr>
      <w:r w:rsidRPr="000C0AF7">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094E1540"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9" w:name="_Toc55199926"/>
      <w:r w:rsidRPr="000C0AF7">
        <w:rPr>
          <w:rFonts w:ascii="Arial" w:eastAsia="Times New Roman" w:hAnsi="Arial" w:cs="Arial"/>
          <w:b/>
          <w:bCs/>
          <w:color w:val="000000" w:themeColor="text1"/>
          <w:sz w:val="20"/>
          <w:szCs w:val="20"/>
        </w:rPr>
        <w:t>Enforcement</w:t>
      </w:r>
      <w:bookmarkEnd w:id="159"/>
    </w:p>
    <w:p w14:paraId="1391EA9B" w14:textId="0220A665" w:rsidR="00E853A2" w:rsidRPr="000C0AF7" w:rsidRDefault="00E853A2" w:rsidP="00E853A2">
      <w:pPr>
        <w:spacing w:after="200" w:line="276" w:lineRule="auto"/>
        <w:rPr>
          <w:rFonts w:ascii="Arial" w:eastAsia="Trebuchet MS" w:hAnsi="Arial" w:cs="Arial"/>
          <w:color w:val="000000" w:themeColor="text1"/>
          <w:sz w:val="20"/>
          <w:szCs w:val="20"/>
          <w:lang w:val="en"/>
        </w:rPr>
      </w:pPr>
      <w:r w:rsidRPr="000C0AF7">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D2585E">
        <w:rPr>
          <w:rFonts w:ascii="Arial" w:eastAsia="Times New Roman" w:hAnsi="Arial" w:cs="Arial"/>
          <w:color w:val="000000" w:themeColor="text1"/>
          <w:sz w:val="20"/>
          <w:szCs w:val="20"/>
        </w:rPr>
        <w:fldChar w:fldCharType="end"/>
      </w:r>
      <w:r w:rsidRPr="000C0AF7">
        <w:rPr>
          <w:rFonts w:ascii="Arial" w:eastAsia="Trebuchet MS" w:hAnsi="Arial" w:cs="Arial"/>
          <w:color w:val="000000" w:themeColor="text1"/>
          <w:sz w:val="20"/>
          <w:szCs w:val="20"/>
          <w:lang w:val="en"/>
        </w:rPr>
        <w:t>.</w:t>
      </w:r>
    </w:p>
    <w:p w14:paraId="5FE1F22E" w14:textId="77777777" w:rsidR="00E853A2" w:rsidRPr="000C0AF7" w:rsidRDefault="00E853A2" w:rsidP="00E853A2">
      <w:pPr>
        <w:spacing w:after="200" w:line="276" w:lineRule="auto"/>
        <w:rPr>
          <w:rFonts w:ascii="Arial" w:eastAsia="Trebuchet MS" w:hAnsi="Arial" w:cs="Arial"/>
          <w:color w:val="000000" w:themeColor="text1"/>
          <w:sz w:val="20"/>
          <w:szCs w:val="20"/>
          <w:lang w:val="en"/>
        </w:rPr>
      </w:pPr>
      <w:r w:rsidRPr="000C0AF7">
        <w:rPr>
          <w:rFonts w:ascii="Arial" w:eastAsia="Trebuchet MS" w:hAnsi="Arial" w:cs="Arial"/>
          <w:color w:val="000000" w:themeColor="text1"/>
          <w:sz w:val="20"/>
          <w:szCs w:val="20"/>
          <w:lang w:val="en"/>
        </w:rPr>
        <w:t xml:space="preserve">Any exception to the policy must comply with the </w:t>
      </w:r>
      <w:r w:rsidRPr="000C0AF7">
        <w:rPr>
          <w:rFonts w:ascii="Arial" w:eastAsia="Trebuchet MS" w:hAnsi="Arial" w:cs="Arial"/>
          <w:b/>
          <w:bCs/>
          <w:color w:val="000000" w:themeColor="text1"/>
          <w:sz w:val="20"/>
          <w:szCs w:val="20"/>
          <w:lang w:val="en"/>
        </w:rPr>
        <w:t>Exceptions Policy</w:t>
      </w:r>
      <w:r w:rsidRPr="000C0AF7">
        <w:rPr>
          <w:rFonts w:ascii="Arial" w:eastAsia="Trebuchet MS" w:hAnsi="Arial" w:cs="Arial"/>
          <w:color w:val="000000" w:themeColor="text1"/>
          <w:sz w:val="20"/>
          <w:szCs w:val="20"/>
          <w:lang w:val="en"/>
        </w:rPr>
        <w:t xml:space="preserve">. </w:t>
      </w:r>
    </w:p>
    <w:p w14:paraId="7A14BF8D" w14:textId="77777777" w:rsidR="00E853A2" w:rsidRPr="000C0AF7" w:rsidRDefault="00E853A2" w:rsidP="00E853A2">
      <w:pPr>
        <w:spacing w:after="120" w:line="240" w:lineRule="auto"/>
        <w:jc w:val="both"/>
        <w:rPr>
          <w:rFonts w:ascii="Arial" w:eastAsia="Trebuchet MS" w:hAnsi="Arial" w:cs="Arial"/>
          <w:color w:val="000000" w:themeColor="text1"/>
          <w:sz w:val="20"/>
          <w:szCs w:val="20"/>
        </w:rPr>
      </w:pPr>
    </w:p>
    <w:p w14:paraId="09057332"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60" w:name="_Toc55199927"/>
      <w:r w:rsidRPr="000C0AF7">
        <w:rPr>
          <w:rFonts w:ascii="Arial" w:eastAsia="Times New Roman" w:hAnsi="Arial" w:cs="Arial"/>
          <w:b/>
          <w:bCs/>
          <w:color w:val="000000" w:themeColor="text1"/>
          <w:sz w:val="20"/>
          <w:szCs w:val="20"/>
        </w:rPr>
        <w:t>Definitions</w:t>
      </w:r>
      <w:bookmarkEnd w:id="160"/>
      <w:r w:rsidRPr="000C0AF7">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23"/>
        <w:gridCol w:w="5269"/>
      </w:tblGrid>
      <w:tr w:rsidR="00E853A2" w:rsidRPr="000C0AF7" w14:paraId="0C4B54F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120F917"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r w:rsidRPr="000C0AF7">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5900BC79"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r w:rsidRPr="000C0AF7">
              <w:rPr>
                <w:rFonts w:ascii="Arial" w:eastAsia="Trebuchet MS" w:hAnsi="Arial" w:cs="Arial"/>
                <w:b/>
                <w:bCs/>
                <w:color w:val="000000" w:themeColor="text1"/>
                <w:sz w:val="20"/>
                <w:szCs w:val="20"/>
              </w:rPr>
              <w:t>Description</w:t>
            </w:r>
          </w:p>
        </w:tc>
      </w:tr>
      <w:tr w:rsidR="00E853A2" w:rsidRPr="000C0AF7" w14:paraId="65582645"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41081805"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6E8E54CD" w14:textId="77777777" w:rsidR="00E853A2" w:rsidRPr="000C0AF7" w:rsidRDefault="00E853A2" w:rsidP="003056C5">
            <w:pPr>
              <w:spacing w:after="200" w:line="276" w:lineRule="auto"/>
              <w:rPr>
                <w:rFonts w:ascii="Arial" w:eastAsia="Trebuchet MS" w:hAnsi="Arial" w:cs="Arial"/>
                <w:color w:val="000000" w:themeColor="text1"/>
                <w:sz w:val="20"/>
                <w:szCs w:val="20"/>
              </w:rPr>
            </w:pPr>
          </w:p>
        </w:tc>
      </w:tr>
    </w:tbl>
    <w:p w14:paraId="01C11131" w14:textId="4919231E" w:rsidR="00E853A2" w:rsidRPr="000C0AF7" w:rsidRDefault="005D778C" w:rsidP="00E853A2">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r>
        <w:rPr>
          <w:rFonts w:ascii="Arial" w:eastAsia="MS Mincho" w:hAnsi="Arial" w:cs="Arial"/>
          <w:noProof/>
          <w:color w:val="000000" w:themeColor="text1"/>
          <w:sz w:val="20"/>
          <w:szCs w:val="20"/>
        </w:rPr>
        <w:drawing>
          <wp:anchor distT="0" distB="0" distL="114300" distR="114300" simplePos="0" relativeHeight="251689984" behindDoc="1" locked="0" layoutInCell="1" allowOverlap="1" wp14:anchorId="694C58D2" wp14:editId="437DFD46">
            <wp:simplePos x="0" y="0"/>
            <wp:positionH relativeFrom="column">
              <wp:posOffset>3819525</wp:posOffset>
            </wp:positionH>
            <wp:positionV relativeFrom="paragraph">
              <wp:posOffset>132080</wp:posOffset>
            </wp:positionV>
            <wp:extent cx="1188720" cy="802005"/>
            <wp:effectExtent l="0" t="0" r="0" b="0"/>
            <wp:wrapNone/>
            <wp:docPr id="20" name="Picture 2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6BD3C65" w14:textId="5F793CAA"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04C2E65C"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34354944"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7B487610" w14:textId="12469339"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5E64524"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DF73D57"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60F8DC1D" w14:textId="3A7EC716"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68C711C"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74DBF3FE"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352C59A6"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0178113F" w14:textId="72DDF4FE" w:rsidR="00E853A2" w:rsidRDefault="00DE3120" w:rsidP="00E853A2">
      <w:pPr>
        <w:pStyle w:val="paragraph"/>
        <w:spacing w:before="0" w:beforeAutospacing="0" w:after="0" w:afterAutospacing="0"/>
        <w:jc w:val="both"/>
        <w:textAlignment w:val="baseline"/>
        <w:rPr>
          <w:rFonts w:ascii="Segoe UI" w:hAnsi="Segoe UI" w:cs="Segoe UI"/>
          <w:sz w:val="18"/>
          <w:szCs w:val="18"/>
        </w:rPr>
      </w:pPr>
      <w:r>
        <w:rPr>
          <w:noProof/>
        </w:rPr>
        <w:drawing>
          <wp:anchor distT="0" distB="0" distL="114300" distR="114300" simplePos="0" relativeHeight="251773952" behindDoc="1" locked="0" layoutInCell="1" allowOverlap="1" wp14:anchorId="480C98C1" wp14:editId="276EC59F">
            <wp:simplePos x="0" y="0"/>
            <wp:positionH relativeFrom="column">
              <wp:posOffset>247650</wp:posOffset>
            </wp:positionH>
            <wp:positionV relativeFrom="paragraph">
              <wp:posOffset>266700</wp:posOffset>
            </wp:positionV>
            <wp:extent cx="2624328" cy="1060704"/>
            <wp:effectExtent l="0" t="0" r="5080" b="6350"/>
            <wp:wrapNone/>
            <wp:docPr id="27" name="Picture 27"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E853A2" w14:paraId="3D32409D" w14:textId="77777777" w:rsidTr="000D05A2">
        <w:trPr>
          <w:trHeight w:val="890"/>
        </w:trPr>
        <w:sdt>
          <w:sdtPr>
            <w:rPr>
              <w:noProof/>
            </w:rPr>
            <w:alias w:val="Insert Company Logo"/>
            <w:tag w:val="Insert Company Logo"/>
            <w:id w:val="-404844552"/>
            <w15:color w:val="FFFF00"/>
            <w:picture/>
          </w:sdtPr>
          <w:sdtContent>
            <w:tc>
              <w:tcPr>
                <w:tcW w:w="5760" w:type="dxa"/>
                <w:vMerge w:val="restart"/>
                <w:tcBorders>
                  <w:top w:val="nil"/>
                  <w:left w:val="nil"/>
                  <w:bottom w:val="nil"/>
                  <w:right w:val="single" w:sz="4" w:space="0" w:color="auto"/>
                </w:tcBorders>
              </w:tcPr>
              <w:p w14:paraId="763A4C7D" w14:textId="3B4914EC"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359556DE" w14:textId="2365D271" w:rsidR="00E853A2"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853A2" w14:paraId="3E0F267C" w14:textId="77777777" w:rsidTr="000D05A2">
        <w:trPr>
          <w:trHeight w:val="350"/>
        </w:trPr>
        <w:tc>
          <w:tcPr>
            <w:tcW w:w="5760" w:type="dxa"/>
            <w:vMerge/>
            <w:tcBorders>
              <w:top w:val="nil"/>
              <w:left w:val="nil"/>
              <w:bottom w:val="nil"/>
              <w:right w:val="single" w:sz="4" w:space="0" w:color="auto"/>
            </w:tcBorders>
          </w:tcPr>
          <w:p w14:paraId="4BE5A931"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449894B1"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2C8D269D"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4C377A3F" w14:textId="77777777" w:rsidTr="000D05A2">
        <w:trPr>
          <w:trHeight w:val="350"/>
        </w:trPr>
        <w:tc>
          <w:tcPr>
            <w:tcW w:w="5760" w:type="dxa"/>
            <w:vMerge/>
            <w:tcBorders>
              <w:top w:val="nil"/>
              <w:left w:val="nil"/>
              <w:bottom w:val="nil"/>
              <w:right w:val="single" w:sz="4" w:space="0" w:color="auto"/>
            </w:tcBorders>
          </w:tcPr>
          <w:p w14:paraId="66442788"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5FAD66FE"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1A550F45" w14:textId="25459C19"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085FB5F2" w14:textId="77777777" w:rsidTr="000D05A2">
        <w:tc>
          <w:tcPr>
            <w:tcW w:w="5760" w:type="dxa"/>
            <w:vMerge/>
            <w:tcBorders>
              <w:top w:val="nil"/>
              <w:left w:val="nil"/>
              <w:bottom w:val="nil"/>
              <w:right w:val="single" w:sz="4" w:space="0" w:color="auto"/>
            </w:tcBorders>
          </w:tcPr>
          <w:p w14:paraId="075994DD"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12B08AD3"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19CA7E65" w14:textId="5435B2EF" w:rsidR="00E853A2"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853A2">
              <w:rPr>
                <w:rStyle w:val="normaltextrun"/>
                <w:rFonts w:ascii="Arial" w:hAnsi="Arial" w:cs="Arial"/>
                <w:color w:val="000000"/>
                <w:sz w:val="22"/>
                <w:szCs w:val="22"/>
              </w:rPr>
              <w:t>-010</w:t>
            </w:r>
          </w:p>
        </w:tc>
      </w:tr>
    </w:tbl>
    <w:p w14:paraId="5AD3C2CE"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8E53407"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5C09A631"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Exceptions Policy</w:t>
      </w:r>
    </w:p>
    <w:p w14:paraId="2E3304A1" w14:textId="1273084C" w:rsidR="00E853A2" w:rsidRDefault="00E853A2" w:rsidP="000D05A2">
      <w:pPr>
        <w:pStyle w:val="paragraph"/>
        <w:spacing w:before="0" w:beforeAutospacing="0" w:after="0" w:afterAutospacing="0"/>
        <w:jc w:val="both"/>
        <w:textAlignment w:val="baseline"/>
        <w:rPr>
          <w:rFonts w:ascii="Arial" w:hAnsi="Arial" w:cs="Arial"/>
          <w:b/>
          <w:bCs/>
          <w:color w:val="000000" w:themeColor="text1"/>
          <w:sz w:val="20"/>
          <w:szCs w:val="20"/>
        </w:rPr>
      </w:pPr>
      <w:r w:rsidRPr="001B11C3">
        <w:rPr>
          <w:rStyle w:val="eop"/>
          <w:rFonts w:ascii="Arial" w:hAnsi="Arial" w:cs="Arial"/>
          <w:color w:val="000000"/>
        </w:rPr>
        <w:t> </w:t>
      </w:r>
      <w:bookmarkStart w:id="161" w:name="_Toc54767274"/>
      <w:r w:rsidRPr="00180170">
        <w:rPr>
          <w:rFonts w:ascii="Arial" w:hAnsi="Arial" w:cs="Arial"/>
          <w:b/>
          <w:bCs/>
          <w:color w:val="000000" w:themeColor="text1"/>
          <w:sz w:val="20"/>
          <w:szCs w:val="20"/>
        </w:rPr>
        <w:t>Introduction</w:t>
      </w:r>
      <w:bookmarkStart w:id="162" w:name="_Toc54767275"/>
      <w:bookmarkEnd w:id="161"/>
    </w:p>
    <w:p w14:paraId="76456DBA" w14:textId="77777777" w:rsidR="00E853A2" w:rsidRPr="00180170" w:rsidRDefault="00E853A2" w:rsidP="00E853A2">
      <w:pPr>
        <w:pStyle w:val="paragraph"/>
        <w:numPr>
          <w:ilvl w:val="1"/>
          <w:numId w:val="104"/>
        </w:numPr>
        <w:spacing w:after="0"/>
        <w:jc w:val="both"/>
        <w:textAlignment w:val="baseline"/>
        <w:rPr>
          <w:rFonts w:ascii="Arial" w:hAnsi="Arial" w:cs="Arial"/>
          <w:b/>
          <w:bCs/>
          <w:color w:val="000000" w:themeColor="text1"/>
          <w:sz w:val="20"/>
          <w:szCs w:val="20"/>
        </w:rPr>
      </w:pPr>
      <w:r w:rsidRPr="00180170">
        <w:rPr>
          <w:rFonts w:ascii="Arial" w:hAnsi="Arial" w:cs="Arial"/>
          <w:b/>
          <w:color w:val="000000" w:themeColor="text1"/>
          <w:sz w:val="20"/>
          <w:szCs w:val="20"/>
          <w:lang w:val="en-US"/>
        </w:rPr>
        <w:t>Overview</w:t>
      </w:r>
      <w:bookmarkEnd w:id="162"/>
    </w:p>
    <w:p w14:paraId="608F5F38" w14:textId="50051102" w:rsidR="00E853A2" w:rsidRPr="00180170" w:rsidRDefault="00E853A2" w:rsidP="00E853A2">
      <w:pPr>
        <w:pStyle w:val="paragraph"/>
        <w:jc w:val="both"/>
        <w:textAlignment w:val="baseline"/>
        <w:rPr>
          <w:rFonts w:ascii="Arial" w:hAnsi="Arial" w:cs="Arial"/>
          <w:color w:val="000000" w:themeColor="text1"/>
          <w:sz w:val="20"/>
          <w:szCs w:val="20"/>
          <w:lang w:val="en-US"/>
        </w:rPr>
      </w:pPr>
      <w:bookmarkStart w:id="163" w:name="_Hlk54293956"/>
      <w:r w:rsidRPr="00180170">
        <w:rPr>
          <w:rFonts w:ascii="Arial" w:hAnsi="Arial" w:cs="Arial"/>
          <w:color w:val="000000" w:themeColor="text1"/>
          <w:sz w:val="20"/>
          <w:szCs w:val="20"/>
          <w:lang w:val="en-US"/>
        </w:rPr>
        <w:t xml:space="preserve">The purpose of this policy is to ensure that the best interests of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are maintained.</w:t>
      </w:r>
      <w:bookmarkEnd w:id="163"/>
      <w:r w:rsidRPr="00180170">
        <w:rPr>
          <w:rFonts w:ascii="Arial" w:hAnsi="Arial" w:cs="Arial"/>
          <w:color w:val="000000" w:themeColor="text1"/>
          <w:sz w:val="20"/>
          <w:szCs w:val="20"/>
          <w:lang w:val="en-US"/>
        </w:rPr>
        <w:t xml:space="preserve"> All policies and procedures are to be followed for best practice and adherence to compliance requirements. Where there may be a requirement for an exception, careful consideration must be considered to maintain the best interest and reputation of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and keep within the legislative and compliance requirements.</w:t>
      </w:r>
    </w:p>
    <w:p w14:paraId="7744E1D9" w14:textId="77777777" w:rsidR="00E853A2"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In such cases, an exception must be documented and approved using this process specified herein.</w:t>
      </w:r>
      <w:bookmarkStart w:id="164" w:name="_Toc54767276"/>
    </w:p>
    <w:p w14:paraId="2899415D" w14:textId="77777777" w:rsidR="00E853A2" w:rsidRPr="00180170" w:rsidRDefault="00E853A2" w:rsidP="00E853A2">
      <w:pPr>
        <w:pStyle w:val="paragraph"/>
        <w:numPr>
          <w:ilvl w:val="1"/>
          <w:numId w:val="104"/>
        </w:numPr>
        <w:jc w:val="both"/>
        <w:textAlignment w:val="baseline"/>
        <w:rPr>
          <w:rFonts w:ascii="Arial" w:hAnsi="Arial" w:cs="Arial"/>
          <w:b/>
          <w:color w:val="000000" w:themeColor="text1"/>
          <w:sz w:val="20"/>
          <w:szCs w:val="20"/>
          <w:lang w:val="en-US"/>
        </w:rPr>
      </w:pPr>
      <w:r w:rsidRPr="00180170">
        <w:rPr>
          <w:rFonts w:ascii="Arial" w:hAnsi="Arial" w:cs="Arial"/>
          <w:b/>
          <w:color w:val="000000" w:themeColor="text1"/>
          <w:sz w:val="20"/>
          <w:szCs w:val="20"/>
          <w:lang w:val="en-US"/>
        </w:rPr>
        <w:t>Scope</w:t>
      </w:r>
      <w:bookmarkEnd w:id="164"/>
    </w:p>
    <w:p w14:paraId="1A6D4642" w14:textId="2625700B"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All employees, contractors, consultants, temporary and other workers at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including all personnel affiliated with third parties must adhere to this policy. This policy applies to all exceptions required to any policy or procedure implemented within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w:t>
      </w:r>
    </w:p>
    <w:p w14:paraId="6D2D11AA" w14:textId="77777777" w:rsidR="00E853A2" w:rsidRPr="00180170" w:rsidRDefault="00E853A2" w:rsidP="00E853A2">
      <w:pPr>
        <w:pStyle w:val="paragraph"/>
        <w:numPr>
          <w:ilvl w:val="0"/>
          <w:numId w:val="102"/>
        </w:numPr>
        <w:spacing w:after="0"/>
        <w:jc w:val="both"/>
        <w:textAlignment w:val="baseline"/>
        <w:rPr>
          <w:rFonts w:ascii="Arial" w:hAnsi="Arial" w:cs="Arial"/>
          <w:b/>
          <w:bCs/>
          <w:color w:val="000000" w:themeColor="text1"/>
          <w:sz w:val="20"/>
          <w:szCs w:val="20"/>
        </w:rPr>
      </w:pPr>
      <w:bookmarkStart w:id="165" w:name="_Toc54767277"/>
      <w:r w:rsidRPr="00180170">
        <w:rPr>
          <w:rFonts w:ascii="Arial" w:hAnsi="Arial" w:cs="Arial"/>
          <w:b/>
          <w:bCs/>
          <w:color w:val="000000" w:themeColor="text1"/>
          <w:sz w:val="20"/>
          <w:szCs w:val="20"/>
        </w:rPr>
        <w:t>Policy Statement</w:t>
      </w:r>
      <w:bookmarkEnd w:id="165"/>
    </w:p>
    <w:p w14:paraId="750B8FBB"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6" w:name="_Toc54767278"/>
      <w:r w:rsidRPr="00180170">
        <w:rPr>
          <w:rFonts w:ascii="Arial" w:hAnsi="Arial" w:cs="Arial"/>
          <w:b/>
          <w:color w:val="000000" w:themeColor="text1"/>
          <w:sz w:val="20"/>
          <w:szCs w:val="20"/>
          <w:lang w:val="en-US"/>
        </w:rPr>
        <w:t>Exception Allowances</w:t>
      </w:r>
      <w:bookmarkEnd w:id="166"/>
    </w:p>
    <w:p w14:paraId="5795E534"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 exception to a published policy, procedure, or process may be granted in any of the following situations (including IT or information security policies and procedures):</w:t>
      </w:r>
    </w:p>
    <w:p w14:paraId="2C86E7DD"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Temporary exception, where immediate compliance would disrupt critical operations.</w:t>
      </w:r>
    </w:p>
    <w:p w14:paraId="4E79D94F"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Another acceptable solution with equivalent protection is available.</w:t>
      </w:r>
    </w:p>
    <w:p w14:paraId="3392853D"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 superior solution is available.</w:t>
      </w:r>
    </w:p>
    <w:p w14:paraId="170E5153"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 legacy system is being retired and compliance is not possible (risk must be managed).</w:t>
      </w:r>
    </w:p>
    <w:p w14:paraId="1B52A0AA"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Long-term exception, where compliance would adversely impact business. </w:t>
      </w:r>
    </w:p>
    <w:p w14:paraId="4BEA667C"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Compliance would cause a major adverse financial impact that would not be offset by the reduced risk occasioned by compliance (i.e., the cost to comply offsets the risk of non-compliance).</w:t>
      </w:r>
    </w:p>
    <w:p w14:paraId="7A6A7CE2"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7" w:name="_Toc54767279"/>
      <w:r w:rsidRPr="00180170">
        <w:rPr>
          <w:rFonts w:ascii="Arial" w:hAnsi="Arial" w:cs="Arial"/>
          <w:b/>
          <w:color w:val="000000" w:themeColor="text1"/>
          <w:sz w:val="20"/>
          <w:szCs w:val="20"/>
          <w:lang w:val="en-US"/>
        </w:rPr>
        <w:t>Exception Application Requirements</w:t>
      </w:r>
      <w:bookmarkEnd w:id="167"/>
    </w:p>
    <w:p w14:paraId="6245E223"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exception request must document:</w:t>
      </w:r>
    </w:p>
    <w:p w14:paraId="2E013241"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Description of the exception required.</w:t>
      </w:r>
    </w:p>
    <w:p w14:paraId="7EF1C3C6" w14:textId="77777777" w:rsidR="00E853A2" w:rsidRPr="00180170" w:rsidRDefault="00E853A2" w:rsidP="00E853A2">
      <w:pPr>
        <w:pStyle w:val="paragraph"/>
        <w:numPr>
          <w:ilvl w:val="1"/>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nature of the non-compliance, i.e., specific deviation from the policy/standard</w:t>
      </w:r>
    </w:p>
    <w:p w14:paraId="1BF06CCE"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specific policy/standard for which an exception is being requested.</w:t>
      </w:r>
    </w:p>
    <w:p w14:paraId="718AE7A2"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Reason for the exception;</w:t>
      </w:r>
    </w:p>
    <w:p w14:paraId="78E53905" w14:textId="77777777" w:rsidR="00E853A2" w:rsidRPr="00180170" w:rsidRDefault="00E853A2" w:rsidP="00E853A2">
      <w:pPr>
        <w:pStyle w:val="paragraph"/>
        <w:numPr>
          <w:ilvl w:val="1"/>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Why an exception is required, e.g., what business need or situation exists, what alternatives were considered, and why are they not appropriate</w:t>
      </w:r>
    </w:p>
    <w:p w14:paraId="0CC968BC"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Assessment of the potential risk posed by non-compliance, i.e., if the exception is granted</w:t>
      </w:r>
    </w:p>
    <w:p w14:paraId="25C3A7C6"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Plan for managing or mitigating those risks, </w:t>
      </w:r>
      <w:proofErr w:type="gramStart"/>
      <w:r w:rsidRPr="00180170">
        <w:rPr>
          <w:rFonts w:ascii="Arial" w:hAnsi="Arial" w:cs="Arial"/>
          <w:color w:val="000000" w:themeColor="text1"/>
          <w:sz w:val="20"/>
          <w:szCs w:val="20"/>
          <w:lang w:val="en-US"/>
        </w:rPr>
        <w:t>e.g.</w:t>
      </w:r>
      <w:proofErr w:type="gramEnd"/>
      <w:r w:rsidRPr="00180170">
        <w:rPr>
          <w:rFonts w:ascii="Arial" w:hAnsi="Arial" w:cs="Arial"/>
          <w:color w:val="000000" w:themeColor="text1"/>
          <w:sz w:val="20"/>
          <w:szCs w:val="20"/>
          <w:lang w:val="en-US"/>
        </w:rPr>
        <w:t xml:space="preserve"> compensating controls, alternative approaches</w:t>
      </w:r>
    </w:p>
    <w:p w14:paraId="5E08289A"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Anticipated length of non-compliance</w:t>
      </w:r>
    </w:p>
    <w:p w14:paraId="7A0A7555" w14:textId="5FA02F3D" w:rsidR="00E853A2"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Additional information as needed, including any specific conditions or requirements for approval</w:t>
      </w:r>
    </w:p>
    <w:p w14:paraId="1F412622" w14:textId="77777777" w:rsidR="00DE3120" w:rsidRPr="00180170" w:rsidRDefault="00DE3120" w:rsidP="00DE3120">
      <w:pPr>
        <w:pStyle w:val="paragraph"/>
        <w:ind w:left="792"/>
        <w:jc w:val="both"/>
        <w:textAlignment w:val="baseline"/>
        <w:rPr>
          <w:rFonts w:ascii="Arial" w:hAnsi="Arial" w:cs="Arial"/>
          <w:color w:val="000000" w:themeColor="text1"/>
          <w:sz w:val="20"/>
          <w:szCs w:val="20"/>
          <w:lang w:val="en-US"/>
        </w:rPr>
      </w:pPr>
    </w:p>
    <w:p w14:paraId="7E443277"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8" w:name="_Toc54767280"/>
      <w:r w:rsidRPr="00180170">
        <w:rPr>
          <w:rFonts w:ascii="Arial" w:hAnsi="Arial" w:cs="Arial"/>
          <w:b/>
          <w:color w:val="000000" w:themeColor="text1"/>
          <w:sz w:val="20"/>
          <w:szCs w:val="20"/>
          <w:lang w:val="en-US"/>
        </w:rPr>
        <w:lastRenderedPageBreak/>
        <w:t>Exception Approval Process</w:t>
      </w:r>
      <w:bookmarkEnd w:id="168"/>
    </w:p>
    <w:p w14:paraId="1950F159"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requests for exception must be signed by the person responsible for implementing the standards or controls. If the requester is not that person, then the responsible support staff must co-sign.</w:t>
      </w:r>
    </w:p>
    <w:p w14:paraId="5147AF62"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requests for exception must be reviewed and approved by the relevant executive with authority for the resource for which the exception is being requested. Appropriate consideration for information security must be considered and consultation with the MINS where required.</w:t>
      </w:r>
    </w:p>
    <w:p w14:paraId="46202A74"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Requests for exceptions must be submitted to the Compliance department for submission for review for validity and are not automatically approved. Once it has been minute as approved by the </w:t>
      </w:r>
      <w:r>
        <w:rPr>
          <w:rFonts w:ascii="Arial" w:hAnsi="Arial" w:cs="Arial"/>
          <w:color w:val="000000" w:themeColor="text1"/>
          <w:sz w:val="20"/>
          <w:szCs w:val="20"/>
          <w:lang w:val="en-US"/>
        </w:rPr>
        <w:t>department</w:t>
      </w:r>
      <w:r w:rsidRPr="00180170">
        <w:rPr>
          <w:rFonts w:ascii="Arial" w:hAnsi="Arial" w:cs="Arial"/>
          <w:color w:val="000000" w:themeColor="text1"/>
          <w:sz w:val="20"/>
          <w:szCs w:val="20"/>
          <w:lang w:val="en-US"/>
        </w:rPr>
        <w:t xml:space="preserve">, the exception is approved. Requests for exception that create significant risk to the infrastructure without compensating controls will not be approved.  </w:t>
      </w:r>
    </w:p>
    <w:p w14:paraId="5B09748A"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Requests for exception must be periodically reviewed to ensure that assumptions or business conditions have not changed. Renewals are not automatically approved; New Request for</w:t>
      </w:r>
      <w:r w:rsidRPr="00180170">
        <w:rPr>
          <w:rFonts w:ascii="Arial" w:hAnsi="Arial" w:cs="Arial"/>
          <w:b/>
          <w:bCs/>
          <w:color w:val="000000" w:themeColor="text1"/>
          <w:sz w:val="20"/>
          <w:szCs w:val="20"/>
          <w:lang w:val="en-US"/>
        </w:rPr>
        <w:t xml:space="preserve"> </w:t>
      </w:r>
      <w:r w:rsidRPr="00180170">
        <w:rPr>
          <w:rFonts w:ascii="Arial" w:hAnsi="Arial" w:cs="Arial"/>
          <w:color w:val="000000" w:themeColor="text1"/>
          <w:sz w:val="20"/>
          <w:szCs w:val="20"/>
          <w:lang w:val="en-US"/>
        </w:rPr>
        <w:t>Policy/Procedure</w:t>
      </w:r>
      <w:r w:rsidRPr="00180170">
        <w:rPr>
          <w:rFonts w:ascii="Arial" w:hAnsi="Arial" w:cs="Arial"/>
          <w:b/>
          <w:bCs/>
          <w:color w:val="000000" w:themeColor="text1"/>
          <w:sz w:val="20"/>
          <w:szCs w:val="20"/>
          <w:lang w:val="en-US"/>
        </w:rPr>
        <w:t xml:space="preserve"> Exception Form</w:t>
      </w:r>
      <w:r w:rsidRPr="00180170">
        <w:rPr>
          <w:rFonts w:ascii="Arial" w:hAnsi="Arial" w:cs="Arial"/>
          <w:color w:val="000000" w:themeColor="text1"/>
          <w:sz w:val="20"/>
          <w:szCs w:val="20"/>
          <w:lang w:val="en-US"/>
        </w:rPr>
        <w:t xml:space="preserve"> must be completed, and the process followed again. Time should be made in advance of the expiry of the exception to allow for the approval process to be followed should there be a need to continue exception.</w:t>
      </w:r>
    </w:p>
    <w:p w14:paraId="14C8A827"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Enforcement procedures for non-compliance are defined in those policies and standards.</w:t>
      </w:r>
    </w:p>
    <w:p w14:paraId="70E7A7B9"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Requests for exception may be revoked in the event of a security incident or policy violation using established incident response procedures.</w:t>
      </w:r>
    </w:p>
    <w:p w14:paraId="021A4FF5"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9" w:name="_Toc54767281"/>
      <w:r w:rsidRPr="00180170">
        <w:rPr>
          <w:rFonts w:ascii="Arial" w:hAnsi="Arial" w:cs="Arial"/>
          <w:b/>
          <w:color w:val="000000" w:themeColor="text1"/>
          <w:sz w:val="20"/>
          <w:szCs w:val="20"/>
          <w:lang w:val="en-US"/>
        </w:rPr>
        <w:t>Policy/Procedure Change</w:t>
      </w:r>
      <w:bookmarkEnd w:id="169"/>
      <w:r w:rsidRPr="00180170">
        <w:rPr>
          <w:rFonts w:ascii="Arial" w:hAnsi="Arial" w:cs="Arial"/>
          <w:b/>
          <w:color w:val="000000" w:themeColor="text1"/>
          <w:sz w:val="20"/>
          <w:szCs w:val="20"/>
          <w:lang w:val="en-US"/>
        </w:rPr>
        <w:t xml:space="preserve"> </w:t>
      </w:r>
    </w:p>
    <w:p w14:paraId="467A2546"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If a certain type of exception is constantly being requested and approved, it may mean the relevant Policy or procedure needs to be adjusted to include the exception as a norm. </w:t>
      </w:r>
    </w:p>
    <w:p w14:paraId="56F4BBE8"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If a superior solution is available, an exception will be granted until the solution can be reviewed, and standards or procedures can be updated to allow for a better solution.</w:t>
      </w:r>
    </w:p>
    <w:p w14:paraId="05D99D15"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The exception process is intended to be a generic method that applies to all IT/information security policies and standards. </w:t>
      </w:r>
    </w:p>
    <w:p w14:paraId="086BF464" w14:textId="77777777" w:rsidR="00E853A2" w:rsidRPr="00180170" w:rsidRDefault="00E853A2" w:rsidP="00E853A2">
      <w:pPr>
        <w:pStyle w:val="paragraph"/>
        <w:numPr>
          <w:ilvl w:val="0"/>
          <w:numId w:val="102"/>
        </w:numPr>
        <w:spacing w:after="0"/>
        <w:jc w:val="both"/>
        <w:textAlignment w:val="baseline"/>
        <w:rPr>
          <w:rFonts w:ascii="Arial" w:hAnsi="Arial" w:cs="Arial"/>
          <w:b/>
          <w:bCs/>
          <w:color w:val="000000" w:themeColor="text1"/>
          <w:sz w:val="20"/>
          <w:szCs w:val="20"/>
        </w:rPr>
      </w:pPr>
      <w:bookmarkStart w:id="170" w:name="_Toc54767282"/>
      <w:r w:rsidRPr="00180170">
        <w:rPr>
          <w:rFonts w:ascii="Arial" w:hAnsi="Arial" w:cs="Arial"/>
          <w:b/>
          <w:bCs/>
          <w:color w:val="000000" w:themeColor="text1"/>
          <w:sz w:val="20"/>
          <w:szCs w:val="20"/>
        </w:rPr>
        <w:t>Procedure</w:t>
      </w:r>
      <w:bookmarkEnd w:id="170"/>
    </w:p>
    <w:p w14:paraId="308B57ED"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71" w:name="_Toc54767283"/>
      <w:r w:rsidRPr="00180170">
        <w:rPr>
          <w:rFonts w:ascii="Arial" w:hAnsi="Arial" w:cs="Arial"/>
          <w:b/>
          <w:color w:val="000000" w:themeColor="text1"/>
          <w:sz w:val="20"/>
          <w:szCs w:val="20"/>
          <w:lang w:val="en-US"/>
        </w:rPr>
        <w:t>Exception Application</w:t>
      </w:r>
      <w:bookmarkEnd w:id="171"/>
      <w:r w:rsidRPr="00180170">
        <w:rPr>
          <w:rFonts w:ascii="Arial" w:hAnsi="Arial" w:cs="Arial"/>
          <w:b/>
          <w:color w:val="000000" w:themeColor="text1"/>
          <w:sz w:val="20"/>
          <w:szCs w:val="20"/>
          <w:lang w:val="en-US"/>
        </w:rPr>
        <w:t xml:space="preserve"> Procedure</w:t>
      </w:r>
    </w:p>
    <w:p w14:paraId="6CB8F064"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Requester requests an exception form by contacting </w:t>
      </w:r>
      <w:hyperlink r:id="rId10"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 xml:space="preserve">. The latest version of the form can be accessed on </w:t>
      </w:r>
      <w:r>
        <w:rPr>
          <w:rFonts w:ascii="Arial" w:hAnsi="Arial" w:cs="Arial"/>
          <w:color w:val="000000" w:themeColor="text1"/>
          <w:sz w:val="20"/>
          <w:szCs w:val="20"/>
        </w:rPr>
        <w:t>internal servers</w:t>
      </w:r>
      <w:r w:rsidRPr="00180170">
        <w:rPr>
          <w:rFonts w:ascii="Arial" w:hAnsi="Arial" w:cs="Arial"/>
          <w:color w:val="000000" w:themeColor="text1"/>
          <w:sz w:val="20"/>
          <w:szCs w:val="20"/>
        </w:rPr>
        <w:t>.</w:t>
      </w:r>
    </w:p>
    <w:p w14:paraId="0DEB2F9B"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Requester completes the form and obtains all required signatures.</w:t>
      </w:r>
    </w:p>
    <w:p w14:paraId="128E09C7" w14:textId="29A8DEE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Requester emails the signed form to </w:t>
      </w:r>
      <w:hyperlink r:id="rId11"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 xml:space="preserve"> for verification. And if satisfied, they will send on to</w:t>
      </w:r>
      <w:r>
        <w:rPr>
          <w:rFonts w:ascii="Arial" w:hAnsi="Arial" w:cs="Arial"/>
          <w:color w:val="000000" w:themeColor="text1"/>
          <w:sz w:val="20"/>
          <w:szCs w:val="20"/>
        </w:rPr>
        <w:t xml:space="preserve"> the </w:t>
      </w:r>
      <w:r w:rsidR="00C9397F">
        <w:rPr>
          <w:rFonts w:ascii="Arial" w:hAnsi="Arial" w:cs="Arial"/>
          <w:color w:val="000000" w:themeColor="text1"/>
          <w:sz w:val="20"/>
          <w:szCs w:val="20"/>
        </w:rPr>
        <w:t>DIRECTOR</w:t>
      </w:r>
      <w:r>
        <w:rPr>
          <w:rFonts w:ascii="Arial" w:hAnsi="Arial" w:cs="Arial"/>
          <w:color w:val="000000" w:themeColor="text1"/>
          <w:sz w:val="20"/>
          <w:szCs w:val="20"/>
        </w:rPr>
        <w:t xml:space="preserve"> for authorisation</w:t>
      </w:r>
      <w:r w:rsidRPr="00180170">
        <w:rPr>
          <w:rFonts w:ascii="Arial" w:hAnsi="Arial" w:cs="Arial"/>
          <w:color w:val="000000" w:themeColor="text1"/>
          <w:sz w:val="20"/>
          <w:szCs w:val="20"/>
        </w:rPr>
        <w:t xml:space="preserve">.  </w:t>
      </w:r>
    </w:p>
    <w:p w14:paraId="6E19E12B"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Officer will gather any necessary background information, determine if other administrative officials need to be consulted, and make a recommendation to approve or deny the request.</w:t>
      </w:r>
    </w:p>
    <w:p w14:paraId="71E03291"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Officer will contact the requester if additional information is required.</w:t>
      </w:r>
    </w:p>
    <w:p w14:paraId="4100DFEF"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request will be submitted to the Governance and Compliance Committee and will receive final approval which shall be minute in the meeting notes.</w:t>
      </w:r>
    </w:p>
    <w:p w14:paraId="599BA605"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Manager will approve or deny the request for an exception and notify the requester and manager in writing as to the basis for the approval or an explanation of the denial.</w:t>
      </w:r>
    </w:p>
    <w:p w14:paraId="433CF19F"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If approval is contingent upon meeting specific requirements not documented in the request form, the requester must sign and submit an updated request form to </w:t>
      </w:r>
      <w:hyperlink r:id="rId12"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w:t>
      </w:r>
    </w:p>
    <w:p w14:paraId="140E3881"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Departments may appeal a denial by submitting additional information or requesting a meeting to discuss the decision. After that, all decisions will be considered final.</w:t>
      </w:r>
    </w:p>
    <w:p w14:paraId="009A7B3E"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All requests for exception will be documented and retained by the Compliance Officer. </w:t>
      </w:r>
    </w:p>
    <w:p w14:paraId="4176ACD9"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Exceptions will be valid for a maximum of one year. Duration must be specified on the request form.</w:t>
      </w:r>
    </w:p>
    <w:p w14:paraId="00D1EAF0"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If the conditions have substantially changed, a new request for exception must be submitted and documented.</w:t>
      </w:r>
    </w:p>
    <w:p w14:paraId="102E998F"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
        </w:rPr>
      </w:pPr>
    </w:p>
    <w:p w14:paraId="66C5C868" w14:textId="77777777" w:rsidR="00E853A2" w:rsidRPr="00180170" w:rsidRDefault="00E853A2" w:rsidP="00E853A2">
      <w:pPr>
        <w:pStyle w:val="paragraph"/>
        <w:spacing w:after="0"/>
        <w:jc w:val="both"/>
        <w:textAlignment w:val="baseline"/>
        <w:rPr>
          <w:rFonts w:ascii="Arial" w:hAnsi="Arial" w:cs="Arial"/>
          <w:color w:val="000000" w:themeColor="text1"/>
          <w:sz w:val="20"/>
          <w:szCs w:val="20"/>
        </w:rPr>
      </w:pPr>
      <w:bookmarkStart w:id="172" w:name="_Toc54767284"/>
      <w:r w:rsidRPr="00180170">
        <w:rPr>
          <w:rFonts w:ascii="Arial" w:hAnsi="Arial" w:cs="Arial"/>
          <w:b/>
          <w:bCs/>
          <w:color w:val="000000" w:themeColor="text1"/>
          <w:sz w:val="20"/>
          <w:szCs w:val="20"/>
        </w:rPr>
        <w:t>References</w:t>
      </w:r>
      <w:bookmarkEnd w:id="172"/>
      <w:r w:rsidRPr="00180170">
        <w:rPr>
          <w:rFonts w:ascii="Arial" w:hAnsi="Arial" w:cs="Arial"/>
          <w:b/>
          <w:bCs/>
          <w:color w:val="000000" w:themeColor="text1"/>
          <w:sz w:val="20"/>
          <w:szCs w:val="20"/>
        </w:rPr>
        <w:t xml:space="preserve"> </w:t>
      </w:r>
    </w:p>
    <w:tbl>
      <w:tblPr>
        <w:tblStyle w:val="TableGrid"/>
        <w:tblW w:w="9090" w:type="dxa"/>
        <w:tblInd w:w="-95" w:type="dxa"/>
        <w:tblLayout w:type="fixed"/>
        <w:tblLook w:val="04A0" w:firstRow="1" w:lastRow="0" w:firstColumn="1" w:lastColumn="0" w:noHBand="0" w:noVBand="1"/>
      </w:tblPr>
      <w:tblGrid>
        <w:gridCol w:w="9090"/>
      </w:tblGrid>
      <w:tr w:rsidR="00E853A2" w:rsidRPr="00180170" w14:paraId="1ECEC354" w14:textId="77777777" w:rsidTr="003056C5">
        <w:trPr>
          <w:trHeight w:val="191"/>
        </w:trPr>
        <w:tc>
          <w:tcPr>
            <w:tcW w:w="9090" w:type="dxa"/>
            <w:shd w:val="clear" w:color="auto" w:fill="F2F2F2" w:themeFill="background1" w:themeFillShade="F2"/>
          </w:tcPr>
          <w:p w14:paraId="4CA631BB"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Document Name</w:t>
            </w:r>
          </w:p>
        </w:tc>
      </w:tr>
      <w:tr w:rsidR="00E853A2" w:rsidRPr="00180170" w14:paraId="0A2CE36E" w14:textId="77777777" w:rsidTr="003056C5">
        <w:trPr>
          <w:trHeight w:val="183"/>
        </w:trPr>
        <w:tc>
          <w:tcPr>
            <w:tcW w:w="9090" w:type="dxa"/>
          </w:tcPr>
          <w:p w14:paraId="7D2832AC"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Exception Form</w:t>
            </w:r>
          </w:p>
        </w:tc>
      </w:tr>
      <w:tr w:rsidR="00E853A2" w:rsidRPr="00180170" w14:paraId="45760028" w14:textId="77777777" w:rsidTr="003056C5">
        <w:trPr>
          <w:trHeight w:val="242"/>
        </w:trPr>
        <w:tc>
          <w:tcPr>
            <w:tcW w:w="9090" w:type="dxa"/>
          </w:tcPr>
          <w:p w14:paraId="771D98A6"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63451638" w14:textId="77777777" w:rsidTr="003056C5">
        <w:trPr>
          <w:trHeight w:val="229"/>
        </w:trPr>
        <w:tc>
          <w:tcPr>
            <w:tcW w:w="9090" w:type="dxa"/>
          </w:tcPr>
          <w:p w14:paraId="5AF0CF1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7741D44F" w14:textId="77777777" w:rsidTr="003056C5">
        <w:trPr>
          <w:trHeight w:val="229"/>
        </w:trPr>
        <w:tc>
          <w:tcPr>
            <w:tcW w:w="9090" w:type="dxa"/>
          </w:tcPr>
          <w:p w14:paraId="6C724805"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0B43A0A2" w14:textId="77777777" w:rsidTr="003056C5">
        <w:trPr>
          <w:trHeight w:val="229"/>
        </w:trPr>
        <w:tc>
          <w:tcPr>
            <w:tcW w:w="9090" w:type="dxa"/>
          </w:tcPr>
          <w:p w14:paraId="337ADB8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1BA5E5A1" w14:textId="77777777" w:rsidTr="003056C5">
        <w:trPr>
          <w:trHeight w:val="216"/>
        </w:trPr>
        <w:tc>
          <w:tcPr>
            <w:tcW w:w="9090" w:type="dxa"/>
          </w:tcPr>
          <w:p w14:paraId="3C76263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bl>
    <w:p w14:paraId="46670171" w14:textId="77777777" w:rsidR="00E853A2" w:rsidRPr="00180170" w:rsidRDefault="00E853A2" w:rsidP="00E853A2">
      <w:pPr>
        <w:pStyle w:val="paragraph"/>
        <w:spacing w:after="0"/>
        <w:jc w:val="both"/>
        <w:textAlignment w:val="baseline"/>
        <w:rPr>
          <w:rFonts w:ascii="Arial" w:hAnsi="Arial" w:cs="Arial"/>
          <w:b/>
          <w:bCs/>
          <w:color w:val="000000" w:themeColor="text1"/>
          <w:sz w:val="20"/>
          <w:szCs w:val="20"/>
        </w:rPr>
      </w:pPr>
      <w:bookmarkStart w:id="173" w:name="_Toc54767285"/>
      <w:r w:rsidRPr="00180170">
        <w:rPr>
          <w:rFonts w:ascii="Arial" w:hAnsi="Arial" w:cs="Arial"/>
          <w:b/>
          <w:bCs/>
          <w:color w:val="000000" w:themeColor="text1"/>
          <w:sz w:val="20"/>
          <w:szCs w:val="20"/>
        </w:rPr>
        <w:t>Outputs</w:t>
      </w:r>
      <w:bookmarkEnd w:id="173"/>
    </w:p>
    <w:p w14:paraId="78AF2F7A" w14:textId="77777777" w:rsidR="00E853A2" w:rsidRPr="00180170" w:rsidRDefault="00E853A2" w:rsidP="00E853A2">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following records need to be kept and stored securely.</w:t>
      </w:r>
    </w:p>
    <w:tbl>
      <w:tblPr>
        <w:tblStyle w:val="TableGrid"/>
        <w:tblW w:w="9090" w:type="dxa"/>
        <w:tblInd w:w="-95" w:type="dxa"/>
        <w:tblLayout w:type="fixed"/>
        <w:tblLook w:val="04A0" w:firstRow="1" w:lastRow="0" w:firstColumn="1" w:lastColumn="0" w:noHBand="0" w:noVBand="1"/>
      </w:tblPr>
      <w:tblGrid>
        <w:gridCol w:w="1690"/>
        <w:gridCol w:w="2835"/>
        <w:gridCol w:w="2693"/>
        <w:gridCol w:w="1872"/>
      </w:tblGrid>
      <w:tr w:rsidR="00E853A2" w:rsidRPr="00180170" w14:paraId="044DF768" w14:textId="77777777" w:rsidTr="003056C5">
        <w:trPr>
          <w:trHeight w:val="250"/>
        </w:trPr>
        <w:tc>
          <w:tcPr>
            <w:tcW w:w="1690" w:type="dxa"/>
            <w:shd w:val="clear" w:color="auto" w:fill="F2F2F2" w:themeFill="background1" w:themeFillShade="F2"/>
          </w:tcPr>
          <w:p w14:paraId="73BD5CF2"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Record</w:t>
            </w:r>
          </w:p>
        </w:tc>
        <w:tc>
          <w:tcPr>
            <w:tcW w:w="2835" w:type="dxa"/>
            <w:shd w:val="clear" w:color="auto" w:fill="F2F2F2" w:themeFill="background1" w:themeFillShade="F2"/>
          </w:tcPr>
          <w:p w14:paraId="42A3930B"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Responsible Person</w:t>
            </w:r>
          </w:p>
        </w:tc>
        <w:tc>
          <w:tcPr>
            <w:tcW w:w="2693" w:type="dxa"/>
            <w:shd w:val="clear" w:color="auto" w:fill="F2F2F2" w:themeFill="background1" w:themeFillShade="F2"/>
          </w:tcPr>
          <w:p w14:paraId="184CF2D4"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Retention</w:t>
            </w:r>
          </w:p>
        </w:tc>
        <w:tc>
          <w:tcPr>
            <w:tcW w:w="1872" w:type="dxa"/>
            <w:shd w:val="clear" w:color="auto" w:fill="F2F2F2" w:themeFill="background1" w:themeFillShade="F2"/>
          </w:tcPr>
          <w:p w14:paraId="5B0C5CB8"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 xml:space="preserve">Disposition </w:t>
            </w:r>
          </w:p>
        </w:tc>
      </w:tr>
      <w:tr w:rsidR="00E853A2" w:rsidRPr="00180170" w14:paraId="2E473AA9" w14:textId="77777777" w:rsidTr="003056C5">
        <w:trPr>
          <w:trHeight w:val="250"/>
        </w:trPr>
        <w:tc>
          <w:tcPr>
            <w:tcW w:w="1690" w:type="dxa"/>
          </w:tcPr>
          <w:p w14:paraId="3E190E3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62437872"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170A227"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69098BDB"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6AF0A7E9" w14:textId="77777777" w:rsidTr="003056C5">
        <w:trPr>
          <w:trHeight w:val="250"/>
        </w:trPr>
        <w:tc>
          <w:tcPr>
            <w:tcW w:w="1690" w:type="dxa"/>
          </w:tcPr>
          <w:p w14:paraId="7DA220A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4FCBE73C"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C72BBB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389944C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4C484CDA" w14:textId="77777777" w:rsidTr="003056C5">
        <w:trPr>
          <w:trHeight w:val="250"/>
        </w:trPr>
        <w:tc>
          <w:tcPr>
            <w:tcW w:w="1690" w:type="dxa"/>
          </w:tcPr>
          <w:p w14:paraId="2D668E2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526764D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6393CE8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38666BF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78D212AA" w14:textId="77777777" w:rsidTr="003056C5">
        <w:trPr>
          <w:trHeight w:val="250"/>
        </w:trPr>
        <w:tc>
          <w:tcPr>
            <w:tcW w:w="1690" w:type="dxa"/>
          </w:tcPr>
          <w:p w14:paraId="0CB91F8A"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34FBAA87"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35C9DC2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1C0EA4B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3CB074F8" w14:textId="77777777" w:rsidTr="003056C5">
        <w:trPr>
          <w:trHeight w:val="250"/>
        </w:trPr>
        <w:tc>
          <w:tcPr>
            <w:tcW w:w="1690" w:type="dxa"/>
          </w:tcPr>
          <w:p w14:paraId="2E22EC36"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0CCC8F30"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1E9DE76D"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2AC402E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3330ECAF" w14:textId="77777777" w:rsidTr="003056C5">
        <w:trPr>
          <w:trHeight w:val="250"/>
        </w:trPr>
        <w:tc>
          <w:tcPr>
            <w:tcW w:w="1690" w:type="dxa"/>
          </w:tcPr>
          <w:p w14:paraId="58841D2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5F5EE01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5C8CA45"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13049E1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bl>
    <w:p w14:paraId="76F4CEBC"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records must be stored in the pre-allocation location. All physical copies need to be stored in a lockable cabinet or drawer.</w:t>
      </w:r>
    </w:p>
    <w:p w14:paraId="28AC0858" w14:textId="77777777" w:rsidR="00E853A2" w:rsidRDefault="00E853A2" w:rsidP="00E853A2">
      <w:pPr>
        <w:pStyle w:val="paragraph"/>
        <w:spacing w:before="0" w:beforeAutospacing="0" w:after="0"/>
        <w:jc w:val="both"/>
        <w:textAlignment w:val="baseline"/>
        <w:rPr>
          <w:rFonts w:ascii="Arial" w:hAnsi="Arial" w:cs="Arial"/>
          <w:b/>
          <w:bCs/>
          <w:color w:val="000000" w:themeColor="text1"/>
          <w:sz w:val="20"/>
          <w:szCs w:val="20"/>
        </w:rPr>
      </w:pPr>
      <w:bookmarkStart w:id="174" w:name="_Toc54767286"/>
      <w:r w:rsidRPr="00180170">
        <w:rPr>
          <w:rFonts w:ascii="Arial" w:hAnsi="Arial" w:cs="Arial"/>
          <w:b/>
          <w:bCs/>
          <w:color w:val="000000" w:themeColor="text1"/>
          <w:sz w:val="20"/>
          <w:szCs w:val="20"/>
        </w:rPr>
        <w:t>Enforcement</w:t>
      </w:r>
      <w:bookmarkEnd w:id="174"/>
    </w:p>
    <w:p w14:paraId="6AC8F028" w14:textId="054822F4" w:rsidR="00E853A2" w:rsidRPr="00180170" w:rsidRDefault="00E853A2" w:rsidP="00E853A2">
      <w:pPr>
        <w:pStyle w:val="paragraph"/>
        <w:spacing w:after="0"/>
        <w:jc w:val="both"/>
        <w:textAlignment w:val="baseline"/>
        <w:rPr>
          <w:rFonts w:ascii="Arial" w:hAnsi="Arial" w:cs="Arial"/>
          <w:b/>
          <w:bCs/>
          <w:color w:val="000000" w:themeColor="text1"/>
          <w:sz w:val="20"/>
          <w:szCs w:val="20"/>
        </w:rPr>
      </w:pPr>
      <w:r w:rsidRPr="00180170">
        <w:rPr>
          <w:rFonts w:ascii="Arial"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
        </w:rPr>
        <w:t>.</w:t>
      </w:r>
    </w:p>
    <w:p w14:paraId="39B226B8"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
        </w:rPr>
      </w:pPr>
      <w:r w:rsidRPr="00180170">
        <w:rPr>
          <w:rFonts w:ascii="Arial" w:hAnsi="Arial" w:cs="Arial"/>
          <w:color w:val="000000" w:themeColor="text1"/>
          <w:sz w:val="20"/>
          <w:szCs w:val="20"/>
          <w:lang w:val="en"/>
        </w:rPr>
        <w:t xml:space="preserve">Any exception to the policy must comply with the </w:t>
      </w:r>
      <w:r w:rsidRPr="00180170">
        <w:rPr>
          <w:rFonts w:ascii="Arial" w:hAnsi="Arial" w:cs="Arial"/>
          <w:b/>
          <w:bCs/>
          <w:color w:val="000000" w:themeColor="text1"/>
          <w:sz w:val="20"/>
          <w:szCs w:val="20"/>
          <w:lang w:val="en"/>
        </w:rPr>
        <w:t>Exceptions Policy</w:t>
      </w:r>
      <w:r w:rsidRPr="00180170">
        <w:rPr>
          <w:rFonts w:ascii="Arial" w:hAnsi="Arial" w:cs="Arial"/>
          <w:color w:val="000000" w:themeColor="text1"/>
          <w:sz w:val="20"/>
          <w:szCs w:val="20"/>
          <w:lang w:val="en"/>
        </w:rPr>
        <w:t xml:space="preserve">. </w:t>
      </w:r>
    </w:p>
    <w:p w14:paraId="028421D0" w14:textId="77777777" w:rsidR="00E853A2" w:rsidRPr="00180170" w:rsidRDefault="00E853A2" w:rsidP="00E853A2">
      <w:pPr>
        <w:pStyle w:val="paragraph"/>
        <w:spacing w:after="0"/>
        <w:jc w:val="both"/>
        <w:textAlignment w:val="baseline"/>
        <w:rPr>
          <w:rFonts w:ascii="Arial" w:hAnsi="Arial" w:cs="Arial"/>
          <w:b/>
          <w:bCs/>
          <w:color w:val="000000" w:themeColor="text1"/>
          <w:sz w:val="20"/>
          <w:szCs w:val="20"/>
        </w:rPr>
      </w:pPr>
      <w:bookmarkStart w:id="175" w:name="_Toc54767287"/>
      <w:r w:rsidRPr="00180170">
        <w:rPr>
          <w:rFonts w:ascii="Arial" w:hAnsi="Arial" w:cs="Arial"/>
          <w:b/>
          <w:bCs/>
          <w:color w:val="000000" w:themeColor="text1"/>
          <w:sz w:val="20"/>
          <w:szCs w:val="20"/>
        </w:rPr>
        <w:t>Definitions</w:t>
      </w:r>
      <w:bookmarkEnd w:id="175"/>
      <w:r w:rsidRPr="00180170">
        <w:rPr>
          <w:rFonts w:ascii="Arial"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E853A2" w:rsidRPr="00180170" w14:paraId="7BE02CB3" w14:textId="77777777" w:rsidTr="003056C5">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2211C82F"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TERMS</w:t>
            </w:r>
          </w:p>
        </w:tc>
        <w:tc>
          <w:tcPr>
            <w:tcW w:w="5724" w:type="dxa"/>
            <w:tcMar>
              <w:top w:w="0" w:type="dxa"/>
              <w:left w:w="108" w:type="dxa"/>
              <w:bottom w:w="0" w:type="dxa"/>
              <w:right w:w="108" w:type="dxa"/>
            </w:tcMar>
            <w:vAlign w:val="center"/>
          </w:tcPr>
          <w:p w14:paraId="1F397F95"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DESCRIPTION</w:t>
            </w:r>
          </w:p>
        </w:tc>
      </w:tr>
      <w:tr w:rsidR="00E853A2" w:rsidRPr="00180170" w14:paraId="20F6AE0C" w14:textId="77777777" w:rsidTr="003056C5">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621FCA5C"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MINS</w:t>
            </w:r>
          </w:p>
        </w:tc>
        <w:tc>
          <w:tcPr>
            <w:tcW w:w="5724" w:type="dxa"/>
            <w:tcMar>
              <w:top w:w="0" w:type="dxa"/>
              <w:left w:w="108" w:type="dxa"/>
              <w:bottom w:w="0" w:type="dxa"/>
              <w:right w:w="108" w:type="dxa"/>
            </w:tcMar>
            <w:vAlign w:val="center"/>
          </w:tcPr>
          <w:p w14:paraId="78A304A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Manager: IT Infrastructure, Network and Security</w:t>
            </w:r>
          </w:p>
        </w:tc>
      </w:tr>
    </w:tbl>
    <w:p w14:paraId="327FD681" w14:textId="77777777" w:rsidR="00E853A2" w:rsidRPr="00180170" w:rsidRDefault="00E853A2" w:rsidP="00E853A2">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6D54EC07" w14:textId="5F863633" w:rsidR="00E853A2" w:rsidRDefault="005D778C" w:rsidP="00E853A2">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91008" behindDoc="1" locked="0" layoutInCell="1" allowOverlap="1" wp14:anchorId="42647B26" wp14:editId="65846E15">
            <wp:simplePos x="0" y="0"/>
            <wp:positionH relativeFrom="column">
              <wp:posOffset>3743325</wp:posOffset>
            </wp:positionH>
            <wp:positionV relativeFrom="paragraph">
              <wp:posOffset>142875</wp:posOffset>
            </wp:positionV>
            <wp:extent cx="1188720" cy="802005"/>
            <wp:effectExtent l="0" t="0" r="0" b="0"/>
            <wp:wrapNone/>
            <wp:docPr id="22" name="Picture 2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DEFA839" w14:textId="28ABBD34" w:rsidR="00E853A2" w:rsidRPr="001B11C3" w:rsidRDefault="00E853A2" w:rsidP="00E853A2">
      <w:pPr>
        <w:pStyle w:val="paragraph"/>
        <w:spacing w:before="0" w:beforeAutospacing="0" w:after="0" w:afterAutospacing="0"/>
        <w:jc w:val="both"/>
        <w:textAlignment w:val="baseline"/>
        <w:rPr>
          <w:rFonts w:ascii="Segoe UI" w:hAnsi="Segoe UI" w:cs="Segoe UI"/>
          <w:sz w:val="16"/>
          <w:szCs w:val="16"/>
        </w:rPr>
      </w:pPr>
      <w:r w:rsidRPr="001B11C3">
        <w:rPr>
          <w:rStyle w:val="eop"/>
          <w:rFonts w:ascii="Arial" w:hAnsi="Arial" w:cs="Arial"/>
          <w:sz w:val="20"/>
          <w:szCs w:val="20"/>
        </w:rPr>
        <w:t> </w:t>
      </w:r>
    </w:p>
    <w:p w14:paraId="1E159143"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sz w:val="22"/>
          <w:szCs w:val="22"/>
        </w:rPr>
        <w:t> </w:t>
      </w:r>
    </w:p>
    <w:p w14:paraId="32DBEDFF"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3A46104D" w14:textId="1E8A3BE0"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CEC2A72"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7B253466"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5D5816DA" w14:textId="3D927818"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6FC3053"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23D6B905" w14:textId="77777777"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84B89F" w14:textId="77777777"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p>
    <w:p w14:paraId="21ABBABA" w14:textId="77777777" w:rsidR="00E853A2" w:rsidRDefault="00E853A2" w:rsidP="00E853A2"/>
    <w:p w14:paraId="55DC0FD4" w14:textId="77777777" w:rsidR="00E853A2" w:rsidRDefault="00E853A2" w:rsidP="00E853A2"/>
    <w:p w14:paraId="7658099C" w14:textId="77777777" w:rsidR="00E853A2" w:rsidRDefault="00E853A2" w:rsidP="00E853A2"/>
    <w:p w14:paraId="2A75A9EC" w14:textId="77777777" w:rsidR="00E853A2" w:rsidRDefault="00E853A2" w:rsidP="00E853A2"/>
    <w:p w14:paraId="7F048D22" w14:textId="6E6F5A92" w:rsidR="00E853A2" w:rsidRDefault="00BB0225" w:rsidP="00E853A2">
      <w:r>
        <w:rPr>
          <w:noProof/>
        </w:rPr>
        <w:lastRenderedPageBreak/>
        <w:drawing>
          <wp:anchor distT="0" distB="0" distL="114300" distR="114300" simplePos="0" relativeHeight="251776000" behindDoc="1" locked="0" layoutInCell="1" allowOverlap="1" wp14:anchorId="40F28801" wp14:editId="7602026B">
            <wp:simplePos x="0" y="0"/>
            <wp:positionH relativeFrom="column">
              <wp:posOffset>152400</wp:posOffset>
            </wp:positionH>
            <wp:positionV relativeFrom="paragraph">
              <wp:posOffset>314325</wp:posOffset>
            </wp:positionV>
            <wp:extent cx="2624328" cy="1060704"/>
            <wp:effectExtent l="0" t="0" r="5080" b="6350"/>
            <wp:wrapNone/>
            <wp:docPr id="29" name="Picture 29"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430"/>
        <w:gridCol w:w="2155"/>
      </w:tblGrid>
      <w:tr w:rsidR="00E853A2" w14:paraId="355798C7" w14:textId="77777777" w:rsidTr="000D05A2">
        <w:trPr>
          <w:trHeight w:val="890"/>
        </w:trPr>
        <w:sdt>
          <w:sdtPr>
            <w:rPr>
              <w:noProof/>
            </w:rPr>
            <w:alias w:val="Insert Company Logo"/>
            <w:tag w:val="Insert Company Logo"/>
            <w:id w:val="-658924371"/>
            <w15:color w:val="FFFF00"/>
            <w:picture/>
          </w:sdtPr>
          <w:sdtContent>
            <w:tc>
              <w:tcPr>
                <w:tcW w:w="5580" w:type="dxa"/>
                <w:vMerge w:val="restart"/>
                <w:tcBorders>
                  <w:top w:val="nil"/>
                  <w:left w:val="nil"/>
                  <w:bottom w:val="nil"/>
                  <w:right w:val="single" w:sz="4" w:space="0" w:color="auto"/>
                </w:tcBorders>
              </w:tcPr>
              <w:p w14:paraId="6CA75FB7" w14:textId="3E88D56D"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C0FCDD0" w14:textId="13A713EC" w:rsidR="00E853A2"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853A2" w14:paraId="2978239F" w14:textId="77777777" w:rsidTr="000D05A2">
        <w:trPr>
          <w:trHeight w:val="350"/>
        </w:trPr>
        <w:tc>
          <w:tcPr>
            <w:tcW w:w="5580" w:type="dxa"/>
            <w:vMerge/>
            <w:tcBorders>
              <w:top w:val="nil"/>
              <w:left w:val="nil"/>
              <w:bottom w:val="nil"/>
              <w:right w:val="single" w:sz="4" w:space="0" w:color="auto"/>
            </w:tcBorders>
          </w:tcPr>
          <w:p w14:paraId="7C8CD9A3"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42865021"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35BCDD07"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131F623E" w14:textId="77777777" w:rsidTr="000D05A2">
        <w:trPr>
          <w:trHeight w:val="350"/>
        </w:trPr>
        <w:tc>
          <w:tcPr>
            <w:tcW w:w="5580" w:type="dxa"/>
            <w:vMerge/>
            <w:tcBorders>
              <w:top w:val="nil"/>
              <w:left w:val="nil"/>
              <w:bottom w:val="nil"/>
              <w:right w:val="single" w:sz="4" w:space="0" w:color="auto"/>
            </w:tcBorders>
          </w:tcPr>
          <w:p w14:paraId="00FB4895"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31C29FC"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2A8388AF" w14:textId="68391980"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46D50A41" w14:textId="77777777" w:rsidTr="000D05A2">
        <w:tc>
          <w:tcPr>
            <w:tcW w:w="5580" w:type="dxa"/>
            <w:vMerge/>
            <w:tcBorders>
              <w:top w:val="nil"/>
              <w:left w:val="nil"/>
              <w:bottom w:val="nil"/>
              <w:right w:val="single" w:sz="4" w:space="0" w:color="auto"/>
            </w:tcBorders>
          </w:tcPr>
          <w:p w14:paraId="36088EA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0154B9D7"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2A6A308B" w14:textId="152C1915" w:rsidR="00E853A2"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853A2">
              <w:rPr>
                <w:rStyle w:val="normaltextrun"/>
                <w:rFonts w:ascii="Arial" w:hAnsi="Arial" w:cs="Arial"/>
                <w:color w:val="000000"/>
                <w:sz w:val="22"/>
                <w:szCs w:val="22"/>
              </w:rPr>
              <w:t>-012</w:t>
            </w:r>
          </w:p>
        </w:tc>
      </w:tr>
    </w:tbl>
    <w:p w14:paraId="75F74912"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ABB3DD0"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C3F1B38"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Incidents and Non-conformance Procedure</w:t>
      </w:r>
    </w:p>
    <w:p w14:paraId="4C041832"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542122E2" w14:textId="77777777" w:rsidR="00E853A2" w:rsidRPr="004730A0" w:rsidRDefault="00E853A2" w:rsidP="00E853A2">
      <w:pPr>
        <w:numPr>
          <w:ilvl w:val="0"/>
          <w:numId w:val="10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Introduction </w:t>
      </w:r>
    </w:p>
    <w:p w14:paraId="16442773" w14:textId="77777777" w:rsidR="00E853A2" w:rsidRPr="004730A0" w:rsidRDefault="00E853A2" w:rsidP="00E853A2">
      <w:pPr>
        <w:numPr>
          <w:ilvl w:val="0"/>
          <w:numId w:val="1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Overview</w:t>
      </w:r>
      <w:r w:rsidRPr="004730A0">
        <w:rPr>
          <w:rFonts w:ascii="Arial" w:eastAsia="Times New Roman" w:hAnsi="Arial" w:cs="Arial"/>
          <w:b/>
          <w:bCs/>
          <w:color w:val="000000" w:themeColor="text1"/>
          <w:sz w:val="20"/>
          <w:szCs w:val="20"/>
          <w:lang w:eastAsia="en-ZA"/>
        </w:rPr>
        <w:t> </w:t>
      </w:r>
    </w:p>
    <w:p w14:paraId="4FAA171B" w14:textId="77777777" w:rsidR="00E853A2" w:rsidRPr="00396AEA"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The purpose of this procedure is to describe all activities related to the initiation and keeping of records of corrections and corrective actions. This procedure is applied to all activities implemented in the Information Security Management System (ISMS).</w:t>
      </w:r>
      <w:r w:rsidRPr="004730A0">
        <w:rPr>
          <w:rFonts w:ascii="Arial" w:eastAsia="Times New Roman" w:hAnsi="Arial" w:cs="Arial"/>
          <w:color w:val="000000" w:themeColor="text1"/>
          <w:sz w:val="20"/>
          <w:szCs w:val="20"/>
          <w:lang w:eastAsia="en-ZA"/>
        </w:rPr>
        <w:t> </w:t>
      </w:r>
    </w:p>
    <w:p w14:paraId="4B4546B7"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3BB6C780" w14:textId="77777777" w:rsidR="00E853A2" w:rsidRPr="004730A0" w:rsidRDefault="00E853A2" w:rsidP="00E853A2">
      <w:pPr>
        <w:numPr>
          <w:ilvl w:val="0"/>
          <w:numId w:val="10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Scope</w:t>
      </w:r>
      <w:r w:rsidRPr="004730A0">
        <w:rPr>
          <w:rFonts w:ascii="Arial" w:eastAsia="Times New Roman" w:hAnsi="Arial" w:cs="Arial"/>
          <w:b/>
          <w:bCs/>
          <w:color w:val="000000" w:themeColor="text1"/>
          <w:sz w:val="20"/>
          <w:szCs w:val="20"/>
          <w:lang w:eastAsia="en-ZA"/>
        </w:rPr>
        <w:t> </w:t>
      </w:r>
    </w:p>
    <w:p w14:paraId="6E105E5A" w14:textId="77777777" w:rsidR="00E853A2" w:rsidRPr="00396AEA"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This procedure applies to all employees and activities related to the initiation, and keeping of records of corrections, as well as corrective actions.</w:t>
      </w:r>
      <w:r w:rsidRPr="004730A0">
        <w:rPr>
          <w:rFonts w:ascii="Arial" w:eastAsia="Times New Roman" w:hAnsi="Arial" w:cs="Arial"/>
          <w:color w:val="000000" w:themeColor="text1"/>
          <w:sz w:val="20"/>
          <w:szCs w:val="20"/>
          <w:lang w:eastAsia="en-ZA"/>
        </w:rPr>
        <w:t> </w:t>
      </w:r>
    </w:p>
    <w:p w14:paraId="05008F45"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01850530" w14:textId="77777777" w:rsidR="00E853A2" w:rsidRPr="004730A0" w:rsidRDefault="00E853A2" w:rsidP="00E853A2">
      <w:pPr>
        <w:numPr>
          <w:ilvl w:val="0"/>
          <w:numId w:val="10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Statement </w:t>
      </w:r>
    </w:p>
    <w:p w14:paraId="6724C1FA" w14:textId="77777777" w:rsidR="00E853A2" w:rsidRPr="004730A0" w:rsidRDefault="00E853A2" w:rsidP="00E853A2">
      <w:pPr>
        <w:numPr>
          <w:ilvl w:val="0"/>
          <w:numId w:val="10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Reporting of Incidents, Non-conformance, and Improvements</w:t>
      </w:r>
      <w:r w:rsidRPr="004730A0">
        <w:rPr>
          <w:rFonts w:ascii="Arial" w:eastAsia="Times New Roman" w:hAnsi="Arial" w:cs="Arial"/>
          <w:b/>
          <w:bCs/>
          <w:color w:val="000000" w:themeColor="text1"/>
          <w:sz w:val="20"/>
          <w:szCs w:val="20"/>
          <w:lang w:eastAsia="en-ZA"/>
        </w:rPr>
        <w:t> </w:t>
      </w:r>
    </w:p>
    <w:p w14:paraId="08326EDD"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All information security incidents, non-conformance, deviations, feedback, and improvements must be loaded on the </w:t>
      </w:r>
      <w:r w:rsidRPr="004730A0">
        <w:rPr>
          <w:rFonts w:ascii="Arial" w:eastAsia="Times New Roman" w:hAnsi="Arial" w:cs="Arial"/>
          <w:b/>
          <w:bCs/>
          <w:color w:val="000000" w:themeColor="text1"/>
          <w:sz w:val="20"/>
          <w:szCs w:val="20"/>
          <w:lang w:val="en-US" w:eastAsia="en-ZA"/>
        </w:rPr>
        <w:t>Incidents and Improvements Form</w:t>
      </w:r>
      <w:r w:rsidRPr="004730A0">
        <w:rPr>
          <w:rFonts w:ascii="Arial" w:eastAsia="Times New Roman" w:hAnsi="Arial" w:cs="Arial"/>
          <w:color w:val="000000" w:themeColor="text1"/>
          <w:sz w:val="20"/>
          <w:szCs w:val="20"/>
          <w:lang w:val="en-US" w:eastAsia="en-ZA"/>
        </w:rPr>
        <w:t xml:space="preserve"> on </w:t>
      </w:r>
      <w:r w:rsidRPr="00396AEA">
        <w:rPr>
          <w:rFonts w:ascii="Arial" w:eastAsia="Times New Roman" w:hAnsi="Arial" w:cs="Arial"/>
          <w:color w:val="000000" w:themeColor="text1"/>
          <w:sz w:val="20"/>
          <w:szCs w:val="20"/>
          <w:lang w:val="en-US" w:eastAsia="en-ZA"/>
        </w:rPr>
        <w:t>the internal server</w:t>
      </w:r>
      <w:r w:rsidRPr="004730A0">
        <w:rPr>
          <w:rFonts w:ascii="Arial" w:eastAsia="Times New Roman" w:hAnsi="Arial" w:cs="Arial"/>
          <w:color w:val="000000" w:themeColor="text1"/>
          <w:sz w:val="20"/>
          <w:szCs w:val="20"/>
          <w:lang w:val="en-US" w:eastAsia="en-ZA"/>
        </w:rPr>
        <w:t>. Completing this form will trigger a workflow whereby the information will be stored in </w:t>
      </w:r>
      <w:r w:rsidRPr="00396AEA">
        <w:rPr>
          <w:rFonts w:ascii="Arial" w:eastAsia="Times New Roman" w:hAnsi="Arial" w:cs="Arial"/>
          <w:color w:val="000000" w:themeColor="text1"/>
          <w:sz w:val="20"/>
          <w:szCs w:val="20"/>
          <w:lang w:val="en-US" w:eastAsia="en-ZA"/>
        </w:rPr>
        <w:t>the internal server</w:t>
      </w:r>
      <w:r w:rsidRPr="004730A0">
        <w:rPr>
          <w:rFonts w:ascii="Arial" w:eastAsia="Times New Roman" w:hAnsi="Arial" w:cs="Arial"/>
          <w:color w:val="000000" w:themeColor="text1"/>
          <w:sz w:val="20"/>
          <w:szCs w:val="20"/>
          <w:lang w:val="en-US" w:eastAsia="en-ZA"/>
        </w:rPr>
        <w:t> to be actioned by the allocated risk area. The form contains the following categories:</w:t>
      </w:r>
      <w:r w:rsidRPr="004730A0">
        <w:rPr>
          <w:rFonts w:ascii="Arial" w:eastAsia="Times New Roman" w:hAnsi="Arial" w:cs="Arial"/>
          <w:color w:val="000000" w:themeColor="text1"/>
          <w:sz w:val="20"/>
          <w:szCs w:val="20"/>
          <w:lang w:eastAsia="en-ZA"/>
        </w:rPr>
        <w:t> </w:t>
      </w:r>
    </w:p>
    <w:p w14:paraId="11D3C777" w14:textId="77777777" w:rsidR="00E853A2" w:rsidRPr="004730A0" w:rsidRDefault="00E853A2" w:rsidP="00E853A2">
      <w:pPr>
        <w:numPr>
          <w:ilvl w:val="0"/>
          <w:numId w:val="110"/>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Information Security Incident</w:t>
      </w:r>
      <w:r w:rsidRPr="004730A0">
        <w:rPr>
          <w:rFonts w:ascii="Arial" w:eastAsia="Times New Roman" w:hAnsi="Arial" w:cs="Arial"/>
          <w:color w:val="000000" w:themeColor="text1"/>
          <w:sz w:val="20"/>
          <w:szCs w:val="20"/>
          <w:lang w:eastAsia="en-ZA"/>
        </w:rPr>
        <w:t> </w:t>
      </w:r>
    </w:p>
    <w:p w14:paraId="0497D608" w14:textId="77777777" w:rsidR="00E853A2" w:rsidRPr="004730A0" w:rsidRDefault="00E853A2" w:rsidP="00E853A2">
      <w:pPr>
        <w:numPr>
          <w:ilvl w:val="0"/>
          <w:numId w:val="111"/>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Interested Party Feedback</w:t>
      </w:r>
      <w:r w:rsidRPr="004730A0">
        <w:rPr>
          <w:rFonts w:ascii="Arial" w:eastAsia="Times New Roman" w:hAnsi="Arial" w:cs="Arial"/>
          <w:color w:val="000000" w:themeColor="text1"/>
          <w:sz w:val="20"/>
          <w:szCs w:val="20"/>
          <w:lang w:eastAsia="en-ZA"/>
        </w:rPr>
        <w:t> </w:t>
      </w:r>
    </w:p>
    <w:p w14:paraId="4FFAB46A" w14:textId="77777777" w:rsidR="00E853A2" w:rsidRPr="004730A0" w:rsidRDefault="00E853A2" w:rsidP="00E853A2">
      <w:pPr>
        <w:numPr>
          <w:ilvl w:val="0"/>
          <w:numId w:val="112"/>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Change Management</w:t>
      </w:r>
      <w:r w:rsidRPr="004730A0">
        <w:rPr>
          <w:rFonts w:ascii="Arial" w:eastAsia="Times New Roman" w:hAnsi="Arial" w:cs="Arial"/>
          <w:color w:val="000000" w:themeColor="text1"/>
          <w:sz w:val="20"/>
          <w:szCs w:val="20"/>
          <w:lang w:eastAsia="en-ZA"/>
        </w:rPr>
        <w:t> </w:t>
      </w:r>
    </w:p>
    <w:p w14:paraId="5FE83999" w14:textId="77777777" w:rsidR="00E853A2" w:rsidRPr="004730A0" w:rsidRDefault="00E853A2" w:rsidP="00E853A2">
      <w:pPr>
        <w:numPr>
          <w:ilvl w:val="0"/>
          <w:numId w:val="113"/>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Policy/Procedure Deviation</w:t>
      </w:r>
      <w:r w:rsidRPr="004730A0">
        <w:rPr>
          <w:rFonts w:ascii="Arial" w:eastAsia="Times New Roman" w:hAnsi="Arial" w:cs="Arial"/>
          <w:color w:val="000000" w:themeColor="text1"/>
          <w:sz w:val="20"/>
          <w:szCs w:val="20"/>
          <w:lang w:eastAsia="en-ZA"/>
        </w:rPr>
        <w:t> </w:t>
      </w:r>
    </w:p>
    <w:p w14:paraId="6AF67C6B" w14:textId="77777777" w:rsidR="00E853A2" w:rsidRPr="00396AEA" w:rsidRDefault="00E853A2" w:rsidP="00E853A2">
      <w:pPr>
        <w:numPr>
          <w:ilvl w:val="0"/>
          <w:numId w:val="114"/>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Supplier Performance </w:t>
      </w:r>
      <w:r w:rsidRPr="004730A0">
        <w:rPr>
          <w:rFonts w:ascii="Arial" w:eastAsia="Times New Roman" w:hAnsi="Arial" w:cs="Arial"/>
          <w:color w:val="000000" w:themeColor="text1"/>
          <w:sz w:val="20"/>
          <w:szCs w:val="20"/>
          <w:lang w:eastAsia="en-ZA"/>
        </w:rPr>
        <w:t> </w:t>
      </w:r>
    </w:p>
    <w:p w14:paraId="0D100CE9"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3BCBF9D2" w14:textId="77777777" w:rsidR="00E853A2" w:rsidRPr="004730A0" w:rsidRDefault="00E853A2" w:rsidP="00E853A2">
      <w:pPr>
        <w:numPr>
          <w:ilvl w:val="0"/>
          <w:numId w:val="11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Audit Findings </w:t>
      </w:r>
      <w:r w:rsidRPr="004730A0">
        <w:rPr>
          <w:rFonts w:ascii="Arial" w:eastAsia="Times New Roman" w:hAnsi="Arial" w:cs="Arial"/>
          <w:b/>
          <w:bCs/>
          <w:color w:val="000000" w:themeColor="text1"/>
          <w:sz w:val="20"/>
          <w:szCs w:val="20"/>
          <w:lang w:eastAsia="en-ZA"/>
        </w:rPr>
        <w:t> </w:t>
      </w:r>
    </w:p>
    <w:p w14:paraId="1B3BC974" w14:textId="77777777" w:rsidR="00E853A2" w:rsidRPr="00396AEA" w:rsidRDefault="00E853A2" w:rsidP="00E853A2">
      <w:pPr>
        <w:spacing w:after="0" w:line="240" w:lineRule="auto"/>
        <w:ind w:left="39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Audit findings and non-conformances shall be loaded in accordance with the categories described above onto the </w:t>
      </w:r>
      <w:r w:rsidRPr="004730A0">
        <w:rPr>
          <w:rFonts w:ascii="Arial" w:eastAsia="Times New Roman" w:hAnsi="Arial" w:cs="Arial"/>
          <w:b/>
          <w:bCs/>
          <w:color w:val="000000" w:themeColor="text1"/>
          <w:sz w:val="20"/>
          <w:szCs w:val="20"/>
          <w:lang w:eastAsia="en-ZA"/>
        </w:rPr>
        <w:t>Incidents and Improvements Form</w:t>
      </w:r>
      <w:r w:rsidRPr="004730A0">
        <w:rPr>
          <w:rFonts w:ascii="Arial" w:eastAsia="Times New Roman" w:hAnsi="Arial" w:cs="Arial"/>
          <w:color w:val="000000" w:themeColor="text1"/>
          <w:sz w:val="20"/>
          <w:szCs w:val="20"/>
          <w:lang w:eastAsia="en-ZA"/>
        </w:rPr>
        <w:t> to be actioned by allocated risk areas.</w:t>
      </w:r>
    </w:p>
    <w:p w14:paraId="5FAC2AA6" w14:textId="77777777" w:rsidR="00E853A2" w:rsidRPr="004730A0" w:rsidRDefault="00E853A2" w:rsidP="00E853A2">
      <w:pPr>
        <w:spacing w:after="0" w:line="240" w:lineRule="auto"/>
        <w:ind w:left="390"/>
        <w:textAlignment w:val="baseline"/>
        <w:rPr>
          <w:rFonts w:ascii="Arial" w:eastAsia="Times New Roman" w:hAnsi="Arial" w:cs="Arial"/>
          <w:color w:val="000000" w:themeColor="text1"/>
          <w:sz w:val="20"/>
          <w:szCs w:val="20"/>
          <w:lang w:eastAsia="en-ZA"/>
        </w:rPr>
      </w:pPr>
    </w:p>
    <w:p w14:paraId="6AED1564" w14:textId="77777777" w:rsidR="00E853A2" w:rsidRPr="004730A0" w:rsidRDefault="00E853A2" w:rsidP="00E853A2">
      <w:pPr>
        <w:numPr>
          <w:ilvl w:val="0"/>
          <w:numId w:val="11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53A2" w:rsidRPr="004730A0" w14:paraId="435A3C27"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245A9D8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Document Name</w:t>
            </w:r>
            <w:r w:rsidRPr="004730A0">
              <w:rPr>
                <w:rFonts w:ascii="Arial" w:eastAsia="Times New Roman" w:hAnsi="Arial" w:cs="Arial"/>
                <w:color w:val="000000" w:themeColor="text1"/>
                <w:sz w:val="20"/>
                <w:szCs w:val="20"/>
                <w:lang w:eastAsia="en-ZA"/>
              </w:rPr>
              <w:t> </w:t>
            </w:r>
          </w:p>
        </w:tc>
      </w:tr>
      <w:tr w:rsidR="00E853A2" w:rsidRPr="004730A0" w14:paraId="7C62F925"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C28486"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203633A"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BFCF301"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47027745"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44A66BAE"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3F7DD557" w14:textId="77777777" w:rsidR="00E853A2" w:rsidRPr="004730A0" w:rsidRDefault="00E853A2" w:rsidP="00E853A2">
      <w:pPr>
        <w:numPr>
          <w:ilvl w:val="0"/>
          <w:numId w:val="11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Outputs </w:t>
      </w:r>
    </w:p>
    <w:p w14:paraId="596E505B"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2478"/>
        <w:gridCol w:w="2314"/>
        <w:gridCol w:w="2480"/>
      </w:tblGrid>
      <w:tr w:rsidR="00E853A2" w:rsidRPr="004730A0" w14:paraId="11B498AC"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780DA68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Record</w:t>
            </w: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3EBA38F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Responsible Person</w:t>
            </w: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0929721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Retention</w:t>
            </w: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1609D171"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Disposition </w:t>
            </w:r>
            <w:r w:rsidRPr="004730A0">
              <w:rPr>
                <w:rFonts w:ascii="Arial" w:eastAsia="Times New Roman" w:hAnsi="Arial" w:cs="Arial"/>
                <w:color w:val="000000" w:themeColor="text1"/>
                <w:sz w:val="20"/>
                <w:szCs w:val="20"/>
                <w:lang w:eastAsia="en-ZA"/>
              </w:rPr>
              <w:t> </w:t>
            </w:r>
          </w:p>
        </w:tc>
      </w:tr>
      <w:tr w:rsidR="00E853A2" w:rsidRPr="004730A0" w14:paraId="3069DBA6"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51AFF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Information Security Incident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0D75F8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78B9F9"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836FE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3F5FBDD"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1C2F2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Interested Party Feedback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496EF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33C3DD"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EDDAF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4E548E6D"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CC27B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Change Management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1CC74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153446"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8340A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257AED1B"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E8CF2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Policy/Procedure Deviation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60DA8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AD0799"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09512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24B85BEE"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E6F78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Supplier Performance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B2E44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EBBFA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25018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C50DEA6"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FAB82A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C09F5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5AE399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E4B71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057A525C"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5A90EFD3" w14:textId="77777777" w:rsidR="000D05A2" w:rsidRDefault="000D05A2" w:rsidP="00E853A2">
      <w:pPr>
        <w:spacing w:after="0" w:line="240" w:lineRule="auto"/>
        <w:textAlignment w:val="baseline"/>
        <w:rPr>
          <w:rFonts w:ascii="Arial" w:eastAsia="Times New Roman" w:hAnsi="Arial" w:cs="Arial"/>
          <w:color w:val="000000" w:themeColor="text1"/>
          <w:sz w:val="20"/>
          <w:szCs w:val="20"/>
          <w:lang w:val="en-US" w:eastAsia="en-ZA"/>
        </w:rPr>
      </w:pPr>
    </w:p>
    <w:p w14:paraId="04BA0B65" w14:textId="77777777" w:rsidR="000D05A2" w:rsidRDefault="000D05A2" w:rsidP="00E853A2">
      <w:pPr>
        <w:spacing w:after="0" w:line="240" w:lineRule="auto"/>
        <w:textAlignment w:val="baseline"/>
        <w:rPr>
          <w:rFonts w:ascii="Arial" w:eastAsia="Times New Roman" w:hAnsi="Arial" w:cs="Arial"/>
          <w:color w:val="000000" w:themeColor="text1"/>
          <w:sz w:val="20"/>
          <w:szCs w:val="20"/>
          <w:lang w:val="en-US" w:eastAsia="en-ZA"/>
        </w:rPr>
      </w:pPr>
    </w:p>
    <w:p w14:paraId="40B654E9" w14:textId="054D6220" w:rsidR="00E853A2" w:rsidRPr="00396AEA"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4730A0">
        <w:rPr>
          <w:rFonts w:ascii="Arial" w:eastAsia="Times New Roman" w:hAnsi="Arial" w:cs="Arial"/>
          <w:color w:val="000000" w:themeColor="text1"/>
          <w:sz w:val="20"/>
          <w:szCs w:val="20"/>
          <w:lang w:eastAsia="en-ZA"/>
        </w:rPr>
        <w:t> </w:t>
      </w:r>
    </w:p>
    <w:p w14:paraId="2DE43F0B"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28535F04" w14:textId="77777777" w:rsidR="00E853A2" w:rsidRPr="004730A0" w:rsidRDefault="00E853A2" w:rsidP="00E853A2">
      <w:pPr>
        <w:numPr>
          <w:ilvl w:val="0"/>
          <w:numId w:val="11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Enforcement </w:t>
      </w:r>
    </w:p>
    <w:p w14:paraId="2170E403"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2E80C7A" w14:textId="141177E8"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396AEA">
        <w:rPr>
          <w:rFonts w:ascii="Arial" w:eastAsia="Times New Roman" w:hAnsi="Arial" w:cs="Arial"/>
          <w:color w:val="000000" w:themeColor="text1"/>
          <w:sz w:val="20"/>
          <w:szCs w:val="20"/>
          <w:lang w:eastAsia="en-ZA"/>
        </w:rPr>
        <w:fldChar w:fldCharType="begin"/>
      </w:r>
      <w:r w:rsidRPr="00396AEA">
        <w:rPr>
          <w:rFonts w:ascii="Arial" w:eastAsia="Times New Roman" w:hAnsi="Arial" w:cs="Arial"/>
          <w:color w:val="000000" w:themeColor="text1"/>
          <w:sz w:val="20"/>
          <w:szCs w:val="20"/>
          <w:lang w:val="en" w:eastAsia="en-ZA"/>
        </w:rPr>
        <w:instrText xml:space="preserve"> REF CNAME \h </w:instrText>
      </w:r>
      <w:r w:rsidRPr="00396AEA">
        <w:rPr>
          <w:rFonts w:ascii="Arial" w:eastAsia="Times New Roman" w:hAnsi="Arial" w:cs="Arial"/>
          <w:color w:val="000000" w:themeColor="text1"/>
          <w:sz w:val="20"/>
          <w:szCs w:val="20"/>
          <w:lang w:eastAsia="en-ZA"/>
        </w:rPr>
        <w:instrText xml:space="preserve"> \* MERGEFORMAT </w:instrText>
      </w:r>
      <w:r w:rsidRPr="00396AEA">
        <w:rPr>
          <w:rFonts w:ascii="Arial" w:eastAsia="Times New Roman" w:hAnsi="Arial" w:cs="Arial"/>
          <w:color w:val="000000" w:themeColor="text1"/>
          <w:sz w:val="20"/>
          <w:szCs w:val="20"/>
          <w:lang w:eastAsia="en-ZA"/>
        </w:rPr>
      </w:r>
      <w:r w:rsidRPr="00396AEA">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themeColor="text1"/>
          <w:sz w:val="20"/>
          <w:szCs w:val="20"/>
        </w:rPr>
        <w:t>Vital College</w:t>
      </w:r>
      <w:r w:rsidRPr="00396AEA">
        <w:rPr>
          <w:rFonts w:ascii="Arial" w:eastAsia="Times New Roman" w:hAnsi="Arial" w:cs="Arial"/>
          <w:color w:val="000000" w:themeColor="text1"/>
          <w:sz w:val="20"/>
          <w:szCs w:val="20"/>
          <w:lang w:eastAsia="en-ZA"/>
        </w:rPr>
        <w:fldChar w:fldCharType="end"/>
      </w:r>
      <w:r w:rsidRPr="004730A0">
        <w:rPr>
          <w:rFonts w:ascii="Arial" w:eastAsia="Times New Roman" w:hAnsi="Arial" w:cs="Arial"/>
          <w:color w:val="000000" w:themeColor="text1"/>
          <w:sz w:val="20"/>
          <w:szCs w:val="20"/>
          <w:lang w:val="en" w:eastAsia="en-ZA"/>
        </w:rPr>
        <w:t>.</w:t>
      </w:r>
      <w:r w:rsidRPr="004730A0">
        <w:rPr>
          <w:rFonts w:ascii="Arial" w:eastAsia="Times New Roman" w:hAnsi="Arial" w:cs="Arial"/>
          <w:color w:val="000000" w:themeColor="text1"/>
          <w:sz w:val="20"/>
          <w:szCs w:val="20"/>
          <w:lang w:eastAsia="en-ZA"/>
        </w:rPr>
        <w:t> </w:t>
      </w:r>
    </w:p>
    <w:p w14:paraId="1B335F71"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 w:eastAsia="en-ZA"/>
        </w:rPr>
        <w:t>Any exception to the policy must comply with the </w:t>
      </w:r>
      <w:r w:rsidRPr="004730A0">
        <w:rPr>
          <w:rFonts w:ascii="Arial" w:eastAsia="Times New Roman" w:hAnsi="Arial" w:cs="Arial"/>
          <w:b/>
          <w:bCs/>
          <w:color w:val="000000" w:themeColor="text1"/>
          <w:sz w:val="20"/>
          <w:szCs w:val="20"/>
          <w:lang w:val="en" w:eastAsia="en-ZA"/>
        </w:rPr>
        <w:t>Exceptions Policy</w:t>
      </w:r>
      <w:r w:rsidRPr="004730A0">
        <w:rPr>
          <w:rFonts w:ascii="Arial" w:eastAsia="Times New Roman" w:hAnsi="Arial" w:cs="Arial"/>
          <w:color w:val="000000" w:themeColor="text1"/>
          <w:sz w:val="20"/>
          <w:szCs w:val="20"/>
          <w:lang w:val="en" w:eastAsia="en-ZA"/>
        </w:rPr>
        <w:t>. </w:t>
      </w:r>
      <w:r w:rsidRPr="004730A0">
        <w:rPr>
          <w:rFonts w:ascii="Arial" w:eastAsia="Times New Roman" w:hAnsi="Arial" w:cs="Arial"/>
          <w:color w:val="000000" w:themeColor="text1"/>
          <w:sz w:val="20"/>
          <w:szCs w:val="20"/>
          <w:lang w:eastAsia="en-ZA"/>
        </w:rPr>
        <w:t> </w:t>
      </w:r>
    </w:p>
    <w:p w14:paraId="1CE13198" w14:textId="77777777" w:rsidR="00E853A2" w:rsidRPr="004730A0" w:rsidRDefault="00E853A2" w:rsidP="00E853A2">
      <w:pPr>
        <w:spacing w:after="0" w:line="240" w:lineRule="auto"/>
        <w:jc w:val="both"/>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6385FE6" w14:textId="2CADB139" w:rsidR="00E853A2" w:rsidRPr="004730A0" w:rsidRDefault="00E853A2" w:rsidP="00E853A2">
      <w:pPr>
        <w:numPr>
          <w:ilvl w:val="0"/>
          <w:numId w:val="11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7"/>
        <w:gridCol w:w="5249"/>
      </w:tblGrid>
      <w:tr w:rsidR="00E853A2" w:rsidRPr="004730A0" w14:paraId="0648E393"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BC3BF9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396AEA">
              <w:rPr>
                <w:rFonts w:ascii="Arial" w:eastAsia="Times New Roman" w:hAnsi="Arial" w:cs="Arial"/>
                <w:b/>
                <w:bCs/>
                <w:color w:val="000000" w:themeColor="text1"/>
                <w:sz w:val="20"/>
                <w:szCs w:val="20"/>
                <w:lang w:eastAsia="en-ZA"/>
              </w:rPr>
              <w:t>Terms</w:t>
            </w:r>
            <w:r w:rsidRPr="00396AE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F98DC5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396AEA">
              <w:rPr>
                <w:rFonts w:ascii="Arial" w:eastAsia="Times New Roman" w:hAnsi="Arial" w:cs="Arial"/>
                <w:b/>
                <w:bCs/>
                <w:color w:val="000000" w:themeColor="text1"/>
                <w:sz w:val="20"/>
                <w:szCs w:val="20"/>
                <w:lang w:eastAsia="en-ZA"/>
              </w:rPr>
              <w:t>Description</w:t>
            </w:r>
            <w:r w:rsidRPr="00396AEA">
              <w:rPr>
                <w:rFonts w:ascii="Arial" w:eastAsia="Times New Roman" w:hAnsi="Arial" w:cs="Arial"/>
                <w:color w:val="000000" w:themeColor="text1"/>
                <w:sz w:val="20"/>
                <w:szCs w:val="20"/>
                <w:lang w:eastAsia="en-ZA"/>
              </w:rPr>
              <w:t> </w:t>
            </w:r>
          </w:p>
        </w:tc>
      </w:tr>
      <w:tr w:rsidR="00E853A2" w:rsidRPr="004730A0" w14:paraId="643B1A84"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54F313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Non-conformity</w:t>
            </w: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A1F7793"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is any failure to meet the requirements of the standards, internal documentation, regulations, contractual and other obligations within the ISMS. </w:t>
            </w:r>
          </w:p>
        </w:tc>
      </w:tr>
      <w:tr w:rsidR="00E853A2" w:rsidRPr="004730A0" w14:paraId="5CA4042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A752B2B"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Information Security Incident</w:t>
            </w: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C05FC1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An information security incident is a suspected, attempted, successful, or imminent threat of unauthorized access, use, disclosure, breach, modification, or destruction of information; interference with information technology operations; or significant violation of policies relating to data and the protection of information </w:t>
            </w:r>
          </w:p>
        </w:tc>
      </w:tr>
      <w:tr w:rsidR="00E853A2" w:rsidRPr="004730A0" w14:paraId="01E3E6C0"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B3FF5D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FC69F8D"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0EB77ACD"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F18176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A46F1C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7A21DFBD"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FEED3D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8413F2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009144A2" w14:textId="423FB8B1"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23CCB66" w14:textId="7010BABF"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588AC24C" w14:textId="1E749A52"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r>
        <w:rPr>
          <w:rFonts w:ascii="Arial" w:eastAsia="MS Mincho" w:hAnsi="Arial" w:cs="Arial"/>
          <w:noProof/>
          <w:color w:val="000000" w:themeColor="text1"/>
          <w:sz w:val="20"/>
          <w:szCs w:val="20"/>
        </w:rPr>
        <w:drawing>
          <wp:anchor distT="0" distB="0" distL="114300" distR="114300" simplePos="0" relativeHeight="251692032" behindDoc="1" locked="0" layoutInCell="1" allowOverlap="1" wp14:anchorId="3A6C0186" wp14:editId="5D81970C">
            <wp:simplePos x="0" y="0"/>
            <wp:positionH relativeFrom="column">
              <wp:posOffset>3800475</wp:posOffset>
            </wp:positionH>
            <wp:positionV relativeFrom="paragraph">
              <wp:posOffset>91440</wp:posOffset>
            </wp:positionV>
            <wp:extent cx="1188720" cy="802005"/>
            <wp:effectExtent l="0" t="0" r="0" b="0"/>
            <wp:wrapNone/>
            <wp:docPr id="24" name="Picture 2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3FA80E24"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23A9DFED"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72B0BE95"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7153CB43" w14:textId="47005459" w:rsidR="007652AC" w:rsidRPr="001B11C3" w:rsidRDefault="00C9397F" w:rsidP="007652A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7652AC" w:rsidRPr="001B11C3">
        <w:rPr>
          <w:rStyle w:val="normaltextrun"/>
          <w:rFonts w:ascii="Arial" w:hAnsi="Arial" w:cs="Arial"/>
          <w:b/>
          <w:bCs/>
          <w:sz w:val="20"/>
          <w:szCs w:val="20"/>
        </w:rPr>
        <w:t> name</w:t>
      </w:r>
      <w:r w:rsidR="007652AC">
        <w:rPr>
          <w:rStyle w:val="normaltextrun"/>
          <w:rFonts w:ascii="Arial" w:hAnsi="Arial" w:cs="Arial"/>
          <w:sz w:val="20"/>
          <w:szCs w:val="20"/>
        </w:rPr>
        <w:t xml:space="preserve"> Duncan MacNicol         </w:t>
      </w:r>
      <w:r w:rsidR="007652A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7652AC" w:rsidRPr="001B11C3">
        <w:rPr>
          <w:rStyle w:val="normaltextrun"/>
          <w:rFonts w:ascii="Arial" w:hAnsi="Arial" w:cs="Arial"/>
          <w:b/>
          <w:bCs/>
          <w:sz w:val="20"/>
          <w:szCs w:val="20"/>
        </w:rPr>
        <w:t> signature</w:t>
      </w:r>
      <w:r w:rsidR="007652AC" w:rsidRPr="001B11C3">
        <w:rPr>
          <w:rStyle w:val="normaltextrun"/>
          <w:rFonts w:ascii="Arial" w:hAnsi="Arial" w:cs="Arial"/>
          <w:sz w:val="20"/>
          <w:szCs w:val="20"/>
        </w:rPr>
        <w:t>____________</w:t>
      </w:r>
      <w:r w:rsidR="007652AC" w:rsidRPr="001B11C3">
        <w:rPr>
          <w:rStyle w:val="eop"/>
          <w:rFonts w:ascii="Arial" w:hAnsi="Arial" w:cs="Arial"/>
          <w:sz w:val="20"/>
          <w:szCs w:val="20"/>
        </w:rPr>
        <w:t>________</w:t>
      </w:r>
    </w:p>
    <w:p w14:paraId="36A9C6EC" w14:textId="77777777"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2A4126C6" w14:textId="77777777" w:rsidR="007652AC" w:rsidRDefault="007652AC" w:rsidP="007652AC">
      <w:pPr>
        <w:pStyle w:val="paragraph"/>
        <w:spacing w:before="0" w:beforeAutospacing="0" w:after="0" w:afterAutospacing="0"/>
        <w:jc w:val="both"/>
        <w:textAlignment w:val="baseline"/>
        <w:rPr>
          <w:rFonts w:ascii="Segoe UI" w:hAnsi="Segoe UI" w:cs="Segoe UI"/>
          <w:sz w:val="18"/>
          <w:szCs w:val="18"/>
        </w:rPr>
      </w:pPr>
    </w:p>
    <w:p w14:paraId="20794802" w14:textId="74D91005" w:rsidR="007652AC" w:rsidRPr="001B11C3" w:rsidRDefault="007652AC" w:rsidP="007652A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33F9691B" w14:textId="77777777" w:rsidR="00E853A2" w:rsidRPr="00396AEA" w:rsidRDefault="00E853A2" w:rsidP="00E853A2">
      <w:pPr>
        <w:pStyle w:val="paragraph"/>
        <w:spacing w:before="0" w:beforeAutospacing="0" w:after="0" w:afterAutospacing="0"/>
        <w:jc w:val="both"/>
        <w:textAlignment w:val="baseline"/>
        <w:rPr>
          <w:rFonts w:ascii="Segoe UI" w:hAnsi="Segoe UI" w:cs="Segoe UI"/>
          <w:color w:val="000000" w:themeColor="text1"/>
          <w:sz w:val="18"/>
          <w:szCs w:val="18"/>
        </w:rPr>
      </w:pPr>
    </w:p>
    <w:p w14:paraId="024207CE" w14:textId="77777777" w:rsidR="00E853A2" w:rsidRDefault="00E853A2" w:rsidP="00E853A2"/>
    <w:p w14:paraId="3A3218E4" w14:textId="7A51019E" w:rsidR="00E853A2" w:rsidRDefault="00E853A2" w:rsidP="00E853A2"/>
    <w:p w14:paraId="10B815B1" w14:textId="0124F48E" w:rsidR="000D05A2" w:rsidRDefault="000D05A2" w:rsidP="00E853A2"/>
    <w:p w14:paraId="01C6A97B" w14:textId="3D608882" w:rsidR="000D05A2" w:rsidRDefault="000D05A2" w:rsidP="00E853A2"/>
    <w:p w14:paraId="3B61CABD" w14:textId="31AB8848" w:rsidR="000D05A2" w:rsidRDefault="000D05A2" w:rsidP="00E853A2"/>
    <w:p w14:paraId="1C9800E9" w14:textId="0E679A74" w:rsidR="000D05A2" w:rsidRDefault="000D05A2" w:rsidP="00E853A2"/>
    <w:p w14:paraId="379D0345" w14:textId="1D935193" w:rsidR="000D05A2" w:rsidRDefault="000D05A2" w:rsidP="00E853A2"/>
    <w:p w14:paraId="37AD3045" w14:textId="0A21A5EE" w:rsidR="000D05A2" w:rsidRDefault="000D05A2" w:rsidP="00E853A2"/>
    <w:p w14:paraId="47E74D4A" w14:textId="77777777" w:rsidR="000D05A2" w:rsidRDefault="000D05A2" w:rsidP="00E853A2"/>
    <w:p w14:paraId="2EF1BF5E" w14:textId="77777777" w:rsidR="00E853A2" w:rsidRDefault="00E853A2" w:rsidP="00E853A2"/>
    <w:p w14:paraId="0B475025" w14:textId="77777777" w:rsidR="00E853A2" w:rsidRDefault="00E853A2" w:rsidP="00E853A2"/>
    <w:p w14:paraId="49DA4A7F" w14:textId="77777777" w:rsidR="00E853A2" w:rsidRDefault="00E853A2" w:rsidP="00E853A2"/>
    <w:p w14:paraId="0B7A882B" w14:textId="76C698EF"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3BE5F552" w14:textId="0001253B"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46FE0520" w14:textId="1A177B6A"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639CE67C" w14:textId="15431E02"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4AE2E8F9" w14:textId="65C8B898" w:rsidR="00BF3E1A" w:rsidRDefault="00BB0225" w:rsidP="004E133A">
      <w:pPr>
        <w:pStyle w:val="paragraph"/>
        <w:spacing w:before="0" w:beforeAutospacing="0" w:after="0" w:afterAutospacing="0"/>
        <w:jc w:val="both"/>
        <w:textAlignment w:val="baseline"/>
        <w:rPr>
          <w:rStyle w:val="eop"/>
          <w:rFonts w:ascii="Arial" w:hAnsi="Arial" w:cs="Arial"/>
          <w:sz w:val="20"/>
          <w:szCs w:val="20"/>
        </w:rPr>
      </w:pPr>
      <w:r>
        <w:rPr>
          <w:noProof/>
        </w:rPr>
        <w:drawing>
          <wp:anchor distT="0" distB="0" distL="114300" distR="114300" simplePos="0" relativeHeight="251778048" behindDoc="1" locked="0" layoutInCell="1" allowOverlap="1" wp14:anchorId="605E9202" wp14:editId="4ED4A765">
            <wp:simplePos x="0" y="0"/>
            <wp:positionH relativeFrom="margin">
              <wp:align>left</wp:align>
            </wp:positionH>
            <wp:positionV relativeFrom="paragraph">
              <wp:posOffset>208915</wp:posOffset>
            </wp:positionV>
            <wp:extent cx="2624328" cy="1060704"/>
            <wp:effectExtent l="0" t="0" r="5080" b="6350"/>
            <wp:wrapNone/>
            <wp:docPr id="224" name="Picture 224"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E72E38" w14:paraId="05E931AF" w14:textId="77777777" w:rsidTr="000D05A2">
        <w:trPr>
          <w:trHeight w:val="890"/>
        </w:trPr>
        <w:sdt>
          <w:sdtPr>
            <w:rPr>
              <w:noProof/>
            </w:rPr>
            <w:alias w:val="Insert Company Logo"/>
            <w:tag w:val="Insert Company Logo"/>
            <w:id w:val="-1757437203"/>
            <w15:color w:val="FFFF00"/>
            <w:picture/>
          </w:sdtPr>
          <w:sdtContent>
            <w:tc>
              <w:tcPr>
                <w:tcW w:w="5580" w:type="dxa"/>
                <w:vMerge w:val="restart"/>
                <w:tcBorders>
                  <w:top w:val="nil"/>
                  <w:left w:val="nil"/>
                  <w:bottom w:val="nil"/>
                  <w:right w:val="single" w:sz="4" w:space="0" w:color="auto"/>
                </w:tcBorders>
              </w:tcPr>
              <w:p w14:paraId="62E33390" w14:textId="6B08D7E7" w:rsidR="00E72E38" w:rsidRDefault="00E72E38"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13E1645" w14:textId="13C3E9E5" w:rsidR="00E72E38"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72E38" w14:paraId="4BD212C2" w14:textId="77777777" w:rsidTr="000D05A2">
        <w:trPr>
          <w:trHeight w:val="350"/>
        </w:trPr>
        <w:tc>
          <w:tcPr>
            <w:tcW w:w="5580" w:type="dxa"/>
            <w:vMerge/>
            <w:tcBorders>
              <w:top w:val="nil"/>
              <w:left w:val="nil"/>
              <w:bottom w:val="nil"/>
              <w:right w:val="single" w:sz="4" w:space="0" w:color="auto"/>
            </w:tcBorders>
          </w:tcPr>
          <w:p w14:paraId="5E23A72B"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18D0F6FD" w14:textId="77777777" w:rsidR="00E72E38" w:rsidRPr="00AA03BF" w:rsidRDefault="00E72E38"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239FFDA3" w14:textId="77777777" w:rsidR="00E72E38" w:rsidRPr="001B11C3" w:rsidRDefault="00E72E38"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72E38" w14:paraId="515A3AD9" w14:textId="77777777" w:rsidTr="000D05A2">
        <w:trPr>
          <w:trHeight w:val="350"/>
        </w:trPr>
        <w:tc>
          <w:tcPr>
            <w:tcW w:w="5580" w:type="dxa"/>
            <w:vMerge/>
            <w:tcBorders>
              <w:top w:val="nil"/>
              <w:left w:val="nil"/>
              <w:bottom w:val="nil"/>
              <w:right w:val="single" w:sz="4" w:space="0" w:color="auto"/>
            </w:tcBorders>
          </w:tcPr>
          <w:p w14:paraId="55266D53"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3E3CE29E"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0CE9C98" w14:textId="675ABC0C" w:rsidR="00E72E38"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72E38" w14:paraId="26C1D25B" w14:textId="77777777" w:rsidTr="000D05A2">
        <w:tc>
          <w:tcPr>
            <w:tcW w:w="5580" w:type="dxa"/>
            <w:vMerge/>
            <w:tcBorders>
              <w:top w:val="nil"/>
              <w:left w:val="nil"/>
              <w:bottom w:val="nil"/>
              <w:right w:val="single" w:sz="4" w:space="0" w:color="auto"/>
            </w:tcBorders>
          </w:tcPr>
          <w:p w14:paraId="0D90898D"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7CF99D37" w14:textId="77777777" w:rsidR="00E72E38" w:rsidRPr="009A3105" w:rsidRDefault="00E72E38"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0F1153A0" w14:textId="41BD4CBF" w:rsidR="00E72E38"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72E38">
              <w:rPr>
                <w:rStyle w:val="normaltextrun"/>
                <w:rFonts w:ascii="Arial" w:hAnsi="Arial" w:cs="Arial"/>
                <w:color w:val="000000"/>
                <w:sz w:val="22"/>
                <w:szCs w:val="22"/>
              </w:rPr>
              <w:t>-013</w:t>
            </w:r>
          </w:p>
        </w:tc>
      </w:tr>
    </w:tbl>
    <w:p w14:paraId="74AFAD7E" w14:textId="77777777" w:rsidR="00E72E38" w:rsidRDefault="00E72E38" w:rsidP="00E72E38">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29FC312" w14:textId="77777777" w:rsidR="00E72E38" w:rsidRDefault="00E72E38" w:rsidP="00E72E38">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60B4C9A" w14:textId="77777777" w:rsidR="00E72E38" w:rsidRDefault="00E72E38" w:rsidP="00E72E38">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Information Classification Policy</w:t>
      </w:r>
    </w:p>
    <w:p w14:paraId="4A86793A" w14:textId="77777777" w:rsidR="00E72E38" w:rsidRPr="001B11C3" w:rsidRDefault="00E72E38" w:rsidP="00E72E38">
      <w:pPr>
        <w:pStyle w:val="paragraph"/>
        <w:spacing w:before="0" w:beforeAutospacing="0" w:after="0" w:afterAutospacing="0"/>
        <w:jc w:val="center"/>
        <w:textAlignment w:val="baseline"/>
        <w:rPr>
          <w:rFonts w:ascii="Segoe UI" w:hAnsi="Segoe UI" w:cs="Segoe UI"/>
          <w:sz w:val="18"/>
          <w:szCs w:val="18"/>
        </w:rPr>
      </w:pPr>
    </w:p>
    <w:p w14:paraId="23E57246" w14:textId="77777777" w:rsidR="00E72E38" w:rsidRDefault="00E72E38" w:rsidP="00E72E38">
      <w:pPr>
        <w:pStyle w:val="paragraph"/>
        <w:numPr>
          <w:ilvl w:val="0"/>
          <w:numId w:val="120"/>
        </w:numPr>
        <w:spacing w:before="0" w:beforeAutospacing="0" w:after="0" w:afterAutospacing="0"/>
        <w:ind w:left="0" w:firstLine="0"/>
        <w:textAlignment w:val="baseline"/>
        <w:rPr>
          <w:rFonts w:ascii="Arial" w:hAnsi="Arial" w:cs="Arial"/>
          <w:b/>
          <w:bCs/>
          <w:sz w:val="20"/>
          <w:szCs w:val="20"/>
        </w:rPr>
      </w:pPr>
      <w:r w:rsidRPr="00704AA1">
        <w:rPr>
          <w:rStyle w:val="eop"/>
          <w:rFonts w:ascii="Arial" w:hAnsi="Arial" w:cs="Arial"/>
          <w:color w:val="000000"/>
          <w:sz w:val="20"/>
          <w:szCs w:val="20"/>
        </w:rPr>
        <w:t> </w:t>
      </w:r>
      <w:r w:rsidRPr="00704AA1">
        <w:rPr>
          <w:rFonts w:ascii="Arial" w:hAnsi="Arial" w:cs="Arial"/>
          <w:b/>
          <w:bCs/>
          <w:sz w:val="20"/>
          <w:szCs w:val="20"/>
        </w:rPr>
        <w:t>Introduction </w:t>
      </w:r>
    </w:p>
    <w:p w14:paraId="345DB6DB" w14:textId="77777777" w:rsidR="00E72E38" w:rsidRPr="00704AA1" w:rsidRDefault="00E72E38" w:rsidP="00E72E38">
      <w:pPr>
        <w:pStyle w:val="paragraph"/>
        <w:spacing w:before="0" w:beforeAutospacing="0" w:after="0" w:afterAutospacing="0"/>
        <w:textAlignment w:val="baseline"/>
        <w:rPr>
          <w:rFonts w:ascii="Arial" w:hAnsi="Arial" w:cs="Arial"/>
          <w:b/>
          <w:bCs/>
          <w:sz w:val="20"/>
          <w:szCs w:val="20"/>
        </w:rPr>
      </w:pPr>
    </w:p>
    <w:p w14:paraId="0A3CB7B8" w14:textId="77777777" w:rsidR="00E72E38" w:rsidRPr="00704AA1" w:rsidRDefault="00E72E38" w:rsidP="00E72E38">
      <w:pPr>
        <w:numPr>
          <w:ilvl w:val="0"/>
          <w:numId w:val="121"/>
        </w:numPr>
        <w:spacing w:after="0" w:line="240" w:lineRule="auto"/>
        <w:ind w:left="36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val="en-US" w:eastAsia="en-ZA"/>
        </w:rPr>
        <w:t>Overview</w:t>
      </w:r>
      <w:r w:rsidRPr="00704AA1">
        <w:rPr>
          <w:rFonts w:ascii="Arial" w:eastAsia="Times New Roman" w:hAnsi="Arial" w:cs="Arial"/>
          <w:b/>
          <w:bCs/>
          <w:sz w:val="20"/>
          <w:szCs w:val="20"/>
          <w:lang w:eastAsia="en-ZA"/>
        </w:rPr>
        <w:t> </w:t>
      </w:r>
    </w:p>
    <w:p w14:paraId="5660BE3F" w14:textId="7A718FA8" w:rsidR="00E72E38" w:rsidRDefault="00E72E38" w:rsidP="00E72E38">
      <w:pPr>
        <w:spacing w:after="0" w:line="240" w:lineRule="auto"/>
        <w:ind w:left="420"/>
        <w:jc w:val="both"/>
        <w:textAlignment w:val="baseline"/>
        <w:rPr>
          <w:rFonts w:ascii="Arial" w:eastAsia="Times New Roman" w:hAnsi="Arial" w:cs="Arial"/>
          <w:sz w:val="20"/>
          <w:szCs w:val="20"/>
          <w:lang w:eastAsia="en-ZA"/>
        </w:rPr>
      </w:pP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has a moral, legal, and ethical responsibility to protect </w:t>
      </w:r>
      <w:r w:rsidR="00041D83">
        <w:rPr>
          <w:rFonts w:ascii="Arial" w:eastAsia="Times New Roman" w:hAnsi="Arial" w:cs="Arial"/>
          <w:sz w:val="20"/>
          <w:szCs w:val="20"/>
          <w:lang w:val="en-US" w:eastAsia="en-ZA"/>
        </w:rPr>
        <w:t>Vital College</w:t>
      </w:r>
      <w:r w:rsidR="00BB0225">
        <w:rPr>
          <w:rFonts w:ascii="Arial" w:eastAsia="Times New Roman" w:hAnsi="Arial" w:cs="Arial"/>
          <w:sz w:val="20"/>
          <w:szCs w:val="20"/>
          <w:lang w:val="en-US" w:eastAsia="en-ZA"/>
        </w:rPr>
        <w:t>’s</w:t>
      </w:r>
      <w:r w:rsidR="00041D83">
        <w:rPr>
          <w:rFonts w:ascii="Arial" w:eastAsia="Times New Roman" w:hAnsi="Arial" w:cs="Arial"/>
          <w:sz w:val="20"/>
          <w:szCs w:val="20"/>
          <w:lang w:val="en-US" w:eastAsia="en-ZA"/>
        </w:rPr>
        <w:t xml:space="preserve"> </w:t>
      </w:r>
      <w:r w:rsidRPr="00704AA1">
        <w:rPr>
          <w:rFonts w:ascii="Arial" w:eastAsia="Times New Roman" w:hAnsi="Arial" w:cs="Arial"/>
          <w:sz w:val="20"/>
          <w:szCs w:val="20"/>
          <w:lang w:val="en-US" w:eastAsia="en-ZA"/>
        </w:rPr>
        <w:t>information assets. Along with this</w:t>
      </w:r>
      <w:r>
        <w:rPr>
          <w:rFonts w:ascii="Arial" w:eastAsia="Times New Roman" w:hAnsi="Arial" w:cs="Arial"/>
          <w:sz w:val="20"/>
          <w:szCs w:val="20"/>
          <w:lang w:val="en-US" w:eastAsia="en-ZA"/>
        </w:rPr>
        <w:t xml:space="preserve">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needs to protect proprietary and strategic information to ensure the sustainability of the </w:t>
      </w:r>
      <w:r w:rsidR="000D05A2" w:rsidRPr="00704AA1">
        <w:rPr>
          <w:rFonts w:ascii="Arial" w:eastAsia="Times New Roman" w:hAnsi="Arial" w:cs="Arial"/>
          <w:sz w:val="20"/>
          <w:szCs w:val="20"/>
          <w:lang w:val="en-US" w:eastAsia="en-ZA"/>
        </w:rPr>
        <w:t>organization</w:t>
      </w:r>
      <w:r w:rsidRPr="00704AA1">
        <w:rPr>
          <w:rFonts w:ascii="Arial" w:eastAsia="Times New Roman" w:hAnsi="Arial" w:cs="Arial"/>
          <w:sz w:val="20"/>
          <w:szCs w:val="20"/>
          <w:lang w:val="en-US" w:eastAsia="en-ZA"/>
        </w:rPr>
        <w:t>. As an industry leader, it is critical for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to set the standard for the protection of information assets from unauthorized access, compromise, or disclosure</w:t>
      </w:r>
      <w:r>
        <w:rPr>
          <w:rFonts w:ascii="Arial" w:eastAsia="Times New Roman" w:hAnsi="Arial" w:cs="Arial"/>
          <w:sz w:val="20"/>
          <w:szCs w:val="20"/>
          <w:lang w:val="en-US" w:eastAsia="en-ZA"/>
        </w:rPr>
        <w:t xml:space="preserve">.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has adopted this information classification policy as an element of its methodology to protect its information assets.</w:t>
      </w:r>
      <w:r w:rsidRPr="00704AA1">
        <w:rPr>
          <w:rFonts w:ascii="Arial" w:eastAsia="Times New Roman" w:hAnsi="Arial" w:cs="Arial"/>
          <w:sz w:val="20"/>
          <w:szCs w:val="20"/>
          <w:lang w:eastAsia="en-ZA"/>
        </w:rPr>
        <w:t> </w:t>
      </w:r>
    </w:p>
    <w:p w14:paraId="586F5DC3" w14:textId="77777777"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p>
    <w:p w14:paraId="436CEABD" w14:textId="77777777" w:rsidR="00E72E38" w:rsidRPr="00704AA1" w:rsidRDefault="00E72E38" w:rsidP="00E72E38">
      <w:pPr>
        <w:numPr>
          <w:ilvl w:val="0"/>
          <w:numId w:val="122"/>
        </w:numPr>
        <w:spacing w:after="0" w:line="240" w:lineRule="auto"/>
        <w:ind w:left="36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val="en-US" w:eastAsia="en-ZA"/>
        </w:rPr>
        <w:t>Scope</w:t>
      </w:r>
      <w:r w:rsidRPr="00704AA1">
        <w:rPr>
          <w:rFonts w:ascii="Arial" w:eastAsia="Times New Roman" w:hAnsi="Arial" w:cs="Arial"/>
          <w:b/>
          <w:bCs/>
          <w:sz w:val="20"/>
          <w:szCs w:val="20"/>
          <w:lang w:eastAsia="en-ZA"/>
        </w:rPr>
        <w:t> </w:t>
      </w:r>
    </w:p>
    <w:p w14:paraId="447639E3" w14:textId="77777777" w:rsidR="00E72E38" w:rsidRDefault="00E72E38" w:rsidP="00E72E38">
      <w:pPr>
        <w:spacing w:after="0" w:line="240" w:lineRule="auto"/>
        <w:ind w:left="42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 w:eastAsia="en-ZA"/>
        </w:rPr>
        <w:t>The scope of this policy extends to all information assets. The objective is to ensure that all reasonable measures have been taken to only permit access to authorized personnel. This is done through information identification and classification as to reduce the risk of accidental distribution of information as well as clarifying what information can be shared in certain situations.</w:t>
      </w:r>
      <w:r w:rsidRPr="00704AA1">
        <w:rPr>
          <w:rFonts w:ascii="Arial" w:eastAsia="Times New Roman" w:hAnsi="Arial" w:cs="Arial"/>
          <w:sz w:val="20"/>
          <w:szCs w:val="20"/>
          <w:lang w:eastAsia="en-ZA"/>
        </w:rPr>
        <w:t> </w:t>
      </w:r>
    </w:p>
    <w:p w14:paraId="0697A285" w14:textId="77777777"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p>
    <w:p w14:paraId="02426EC2" w14:textId="77777777" w:rsidR="00E72E38" w:rsidRDefault="00E72E38" w:rsidP="00E72E38">
      <w:pPr>
        <w:numPr>
          <w:ilvl w:val="0"/>
          <w:numId w:val="123"/>
        </w:numPr>
        <w:spacing w:after="0" w:line="240" w:lineRule="auto"/>
        <w:ind w:left="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eastAsia="en-ZA"/>
        </w:rPr>
        <w:t>Policy Statement </w:t>
      </w:r>
    </w:p>
    <w:p w14:paraId="499FC2EC" w14:textId="77777777" w:rsidR="00E72E38" w:rsidRPr="00704AA1" w:rsidRDefault="00E72E38" w:rsidP="00E72E38">
      <w:pPr>
        <w:spacing w:after="0" w:line="240" w:lineRule="auto"/>
        <w:textAlignment w:val="baseline"/>
        <w:rPr>
          <w:rFonts w:ascii="Arial" w:eastAsia="Times New Roman" w:hAnsi="Arial" w:cs="Arial"/>
          <w:b/>
          <w:bCs/>
          <w:sz w:val="20"/>
          <w:szCs w:val="20"/>
          <w:lang w:eastAsia="en-ZA"/>
        </w:rPr>
      </w:pPr>
    </w:p>
    <w:p w14:paraId="1105A54A" w14:textId="77777777" w:rsidR="00E72E38" w:rsidRPr="00680CAF" w:rsidRDefault="00E72E38" w:rsidP="00E72E38">
      <w:pPr>
        <w:pStyle w:val="ListParagraph"/>
        <w:numPr>
          <w:ilvl w:val="0"/>
          <w:numId w:val="134"/>
        </w:numPr>
        <w:spacing w:after="0" w:line="240" w:lineRule="auto"/>
        <w:textAlignment w:val="baseline"/>
        <w:rPr>
          <w:rFonts w:ascii="Arial" w:eastAsia="Times New Roman" w:hAnsi="Arial" w:cs="Arial"/>
          <w:b/>
          <w:bCs/>
          <w:sz w:val="20"/>
          <w:szCs w:val="20"/>
          <w:lang w:eastAsia="en-ZA"/>
        </w:rPr>
      </w:pPr>
      <w:r w:rsidRPr="00680CAF">
        <w:rPr>
          <w:rFonts w:ascii="Arial" w:eastAsia="Times New Roman" w:hAnsi="Arial" w:cs="Arial"/>
          <w:b/>
          <w:bCs/>
          <w:sz w:val="20"/>
          <w:szCs w:val="20"/>
          <w:lang w:val="en-US" w:eastAsia="en-ZA"/>
        </w:rPr>
        <w:t>Classification</w:t>
      </w:r>
      <w:r w:rsidRPr="00680CAF">
        <w:rPr>
          <w:rFonts w:ascii="Arial" w:eastAsia="Times New Roman" w:hAnsi="Arial" w:cs="Arial"/>
          <w:b/>
          <w:bCs/>
          <w:sz w:val="20"/>
          <w:szCs w:val="20"/>
          <w:lang w:eastAsia="en-ZA"/>
        </w:rPr>
        <w:t> </w:t>
      </w:r>
    </w:p>
    <w:p w14:paraId="20A2D24A" w14:textId="54D4F9E4"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All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personnel and associates, (including but not limited to; employees, managers, contractors, temporary staff, consultant, etc.) share the responsibility for ensuring that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information assets receive the appropriate level of protection through complying with the following prescripts:</w:t>
      </w:r>
      <w:r w:rsidRPr="00704AA1">
        <w:rPr>
          <w:rFonts w:ascii="Arial" w:eastAsia="Times New Roman" w:hAnsi="Arial" w:cs="Arial"/>
          <w:sz w:val="20"/>
          <w:szCs w:val="20"/>
          <w:lang w:eastAsia="en-ZA"/>
        </w:rPr>
        <w:t> </w:t>
      </w:r>
    </w:p>
    <w:p w14:paraId="216A2286" w14:textId="77777777" w:rsidR="00E72E38" w:rsidRPr="00704AA1" w:rsidRDefault="00E72E38" w:rsidP="00E72E38">
      <w:pPr>
        <w:numPr>
          <w:ilvl w:val="0"/>
          <w:numId w:val="124"/>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Information owners shall be responsible for assigning classifications to the information assets per the standard information classification table described below.</w:t>
      </w:r>
      <w:r w:rsidRPr="00704AA1">
        <w:rPr>
          <w:rFonts w:ascii="Arial" w:eastAsia="Times New Roman" w:hAnsi="Arial" w:cs="Arial"/>
          <w:sz w:val="20"/>
          <w:szCs w:val="20"/>
          <w:lang w:eastAsia="en-ZA"/>
        </w:rPr>
        <w:t> </w:t>
      </w:r>
    </w:p>
    <w:p w14:paraId="7FBB26A6" w14:textId="77777777" w:rsidR="00E72E38" w:rsidRPr="00704AA1" w:rsidRDefault="00E72E38" w:rsidP="00E72E38">
      <w:pPr>
        <w:numPr>
          <w:ilvl w:val="0"/>
          <w:numId w:val="125"/>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 Where practicable, the information category shall be embedded in the information itself.</w:t>
      </w:r>
      <w:r w:rsidRPr="00704AA1">
        <w:rPr>
          <w:rFonts w:ascii="Arial" w:eastAsia="Times New Roman" w:hAnsi="Arial" w:cs="Arial"/>
          <w:sz w:val="20"/>
          <w:szCs w:val="20"/>
          <w:lang w:eastAsia="en-ZA"/>
        </w:rPr>
        <w:t> </w:t>
      </w:r>
    </w:p>
    <w:p w14:paraId="49C6A271" w14:textId="77777777" w:rsidR="00E72E38" w:rsidRPr="00704AA1" w:rsidRDefault="00E72E38" w:rsidP="00E72E38">
      <w:pPr>
        <w:numPr>
          <w:ilvl w:val="0"/>
          <w:numId w:val="126"/>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Information assets are to be marked with classification on the cover page as well as in the header or top right corner of any document.</w:t>
      </w:r>
      <w:r w:rsidRPr="00704AA1">
        <w:rPr>
          <w:rFonts w:ascii="Arial" w:eastAsia="Times New Roman" w:hAnsi="Arial" w:cs="Arial"/>
          <w:sz w:val="20"/>
          <w:szCs w:val="20"/>
          <w:lang w:eastAsia="en-ZA"/>
        </w:rPr>
        <w:t> </w:t>
      </w:r>
    </w:p>
    <w:p w14:paraId="6452B7DE" w14:textId="16046E18" w:rsidR="00E72E38" w:rsidRPr="00704AA1" w:rsidRDefault="00E72E38" w:rsidP="00E72E38">
      <w:pPr>
        <w:numPr>
          <w:ilvl w:val="0"/>
          <w:numId w:val="127"/>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All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personnel and associates (including but not limited to; employees, managers, contractors, temporary staff, consultants, etc.) shall be guided by the information category in the Classification Table related handling of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information and information assets.</w:t>
      </w:r>
      <w:r w:rsidRPr="00704AA1">
        <w:rPr>
          <w:rFonts w:ascii="Arial" w:eastAsia="Times New Roman" w:hAnsi="Arial" w:cs="Arial"/>
          <w:sz w:val="20"/>
          <w:szCs w:val="20"/>
          <w:lang w:eastAsia="en-ZA"/>
        </w:rPr>
        <w:t> </w:t>
      </w:r>
    </w:p>
    <w:p w14:paraId="5464B24A" w14:textId="43005441" w:rsidR="00E72E38" w:rsidRPr="00704AA1" w:rsidRDefault="00E72E38" w:rsidP="00E72E38">
      <w:pPr>
        <w:numPr>
          <w:ilvl w:val="0"/>
          <w:numId w:val="128"/>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 the case of Restricted classification, the information or document will retain the information classification of “Restricted” irrespective of the intended use or distribution thereof. The recipient of the information must sign an NDA together with an executive representative from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NDA’s must be stored on a company drive as per the </w:t>
      </w:r>
      <w:r w:rsidRPr="00704AA1">
        <w:rPr>
          <w:rFonts w:ascii="Arial" w:eastAsia="Times New Roman" w:hAnsi="Arial" w:cs="Arial"/>
          <w:b/>
          <w:bCs/>
          <w:sz w:val="20"/>
          <w:szCs w:val="20"/>
          <w:lang w:val="en-US" w:eastAsia="en-ZA"/>
        </w:rPr>
        <w:t>Acceptable Use Policy</w:t>
      </w:r>
      <w:r w:rsidRPr="00704AA1">
        <w:rPr>
          <w:rFonts w:ascii="Arial" w:eastAsia="Times New Roman" w:hAnsi="Arial" w:cs="Arial"/>
          <w:sz w:val="20"/>
          <w:szCs w:val="20"/>
          <w:lang w:val="en-US" w:eastAsia="en-ZA"/>
        </w:rPr>
        <w:t>.</w:t>
      </w:r>
      <w:r w:rsidRPr="00704AA1">
        <w:rPr>
          <w:rFonts w:ascii="Arial" w:eastAsia="Times New Roman" w:hAnsi="Arial" w:cs="Arial"/>
          <w:sz w:val="20"/>
          <w:szCs w:val="20"/>
          <w:lang w:eastAsia="en-ZA"/>
        </w:rPr>
        <w:t> </w:t>
      </w:r>
    </w:p>
    <w:p w14:paraId="36189747"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r w:rsidRPr="00704AA1">
        <w:rPr>
          <w:rFonts w:ascii="Helvetica" w:eastAsia="Times New Roman" w:hAnsi="Helvetica" w:cs="Helvetica"/>
          <w:sz w:val="20"/>
          <w:szCs w:val="20"/>
          <w:lang w:eastAsia="en-ZA"/>
        </w:rPr>
        <w:t> </w:t>
      </w:r>
    </w:p>
    <w:p w14:paraId="687042D3"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35C09628"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384D5FE3"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0B645BC3" w14:textId="71A116B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4BF15FE5" w14:textId="05F89FF3" w:rsidR="00BB0225" w:rsidRDefault="00BB0225" w:rsidP="00E72E38">
      <w:pPr>
        <w:spacing w:after="0" w:line="240" w:lineRule="auto"/>
        <w:ind w:left="420"/>
        <w:textAlignment w:val="baseline"/>
        <w:rPr>
          <w:rFonts w:ascii="Helvetica" w:eastAsia="Times New Roman" w:hAnsi="Helvetica" w:cs="Helvetica"/>
          <w:sz w:val="20"/>
          <w:szCs w:val="20"/>
          <w:lang w:eastAsia="en-ZA"/>
        </w:rPr>
      </w:pPr>
    </w:p>
    <w:p w14:paraId="2E1CD2E5" w14:textId="77777777" w:rsidR="00BB0225" w:rsidRDefault="00BB0225" w:rsidP="00E72E38">
      <w:pPr>
        <w:spacing w:after="0" w:line="240" w:lineRule="auto"/>
        <w:ind w:left="420"/>
        <w:textAlignment w:val="baseline"/>
        <w:rPr>
          <w:rFonts w:ascii="Helvetica" w:eastAsia="Times New Roman" w:hAnsi="Helvetica" w:cs="Helvetica"/>
          <w:sz w:val="20"/>
          <w:szCs w:val="20"/>
          <w:lang w:eastAsia="en-ZA"/>
        </w:rPr>
      </w:pPr>
    </w:p>
    <w:p w14:paraId="24210894"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2252ED36"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6262E31E" w14:textId="20551467" w:rsidR="00E72E38" w:rsidRDefault="00E72E38" w:rsidP="00E72E38">
      <w:pPr>
        <w:spacing w:after="0" w:line="240" w:lineRule="auto"/>
        <w:ind w:left="420"/>
        <w:textAlignment w:val="baseline"/>
        <w:rPr>
          <w:rFonts w:ascii="Segoe UI" w:eastAsia="Times New Roman" w:hAnsi="Segoe UI" w:cs="Segoe UI"/>
          <w:sz w:val="18"/>
          <w:szCs w:val="18"/>
          <w:lang w:eastAsia="en-ZA"/>
        </w:rPr>
      </w:pPr>
    </w:p>
    <w:p w14:paraId="7AFC865C" w14:textId="44BB7A8C" w:rsidR="000D05A2" w:rsidRDefault="000D05A2" w:rsidP="00E72E38">
      <w:pPr>
        <w:spacing w:after="0" w:line="240" w:lineRule="auto"/>
        <w:ind w:left="420"/>
        <w:textAlignment w:val="baseline"/>
        <w:rPr>
          <w:rFonts w:ascii="Segoe UI" w:eastAsia="Times New Roman" w:hAnsi="Segoe UI" w:cs="Segoe UI"/>
          <w:sz w:val="18"/>
          <w:szCs w:val="18"/>
          <w:lang w:eastAsia="en-ZA"/>
        </w:rPr>
      </w:pPr>
    </w:p>
    <w:p w14:paraId="675921E7" w14:textId="77777777" w:rsidR="000D05A2" w:rsidRPr="00704AA1" w:rsidRDefault="000D05A2" w:rsidP="00E72E38">
      <w:pPr>
        <w:spacing w:after="0" w:line="240" w:lineRule="auto"/>
        <w:ind w:left="420"/>
        <w:textAlignment w:val="baseline"/>
        <w:rPr>
          <w:rFonts w:ascii="Segoe UI" w:eastAsia="Times New Roman" w:hAnsi="Segoe UI" w:cs="Segoe UI"/>
          <w:sz w:val="18"/>
          <w:szCs w:val="18"/>
          <w:lang w:eastAsia="en-ZA"/>
        </w:rPr>
      </w:pPr>
    </w:p>
    <w:p w14:paraId="06AFE013" w14:textId="77777777" w:rsidR="00E72E38" w:rsidRDefault="00E72E38" w:rsidP="00E72E38">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433FB24" w14:textId="77777777" w:rsidR="00E72E38" w:rsidRPr="00E03327" w:rsidRDefault="00E72E38" w:rsidP="00E72E38">
      <w:pPr>
        <w:numPr>
          <w:ilvl w:val="0"/>
          <w:numId w:val="129"/>
        </w:numPr>
        <w:spacing w:after="0" w:line="240" w:lineRule="auto"/>
        <w:ind w:left="390" w:firstLine="0"/>
        <w:textAlignment w:val="baseline"/>
        <w:rPr>
          <w:rFonts w:ascii="Arial" w:eastAsia="Times New Roman" w:hAnsi="Arial" w:cs="Arial"/>
          <w:b/>
          <w:bCs/>
          <w:sz w:val="20"/>
          <w:szCs w:val="20"/>
          <w:lang w:eastAsia="en-ZA"/>
        </w:rPr>
      </w:pPr>
      <w:r w:rsidRPr="00E03327">
        <w:rPr>
          <w:rFonts w:ascii="Arial" w:eastAsia="Times New Roman" w:hAnsi="Arial" w:cs="Arial"/>
          <w:b/>
          <w:bCs/>
          <w:sz w:val="20"/>
          <w:szCs w:val="20"/>
          <w:lang w:val="en-US" w:eastAsia="en-ZA"/>
        </w:rPr>
        <w:lastRenderedPageBreak/>
        <w:t>Classification Table</w:t>
      </w:r>
      <w:r w:rsidRPr="00E03327">
        <w:rPr>
          <w:rFonts w:ascii="Arial" w:eastAsia="Times New Roman" w:hAnsi="Arial" w:cs="Arial"/>
          <w:b/>
          <w:bCs/>
          <w:sz w:val="20"/>
          <w:szCs w:val="20"/>
          <w:lang w:eastAsia="en-ZA"/>
        </w:rPr>
        <w:t> </w:t>
      </w:r>
    </w:p>
    <w:tbl>
      <w:tblPr>
        <w:tblW w:w="11542"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1370"/>
        <w:gridCol w:w="3276"/>
        <w:gridCol w:w="1233"/>
        <w:gridCol w:w="1004"/>
        <w:gridCol w:w="1401"/>
        <w:gridCol w:w="1905"/>
      </w:tblGrid>
      <w:tr w:rsidR="00E72E38" w:rsidRPr="00E03327" w14:paraId="40DE6DA0" w14:textId="77777777" w:rsidTr="000D05A2">
        <w:trPr>
          <w:trHeight w:val="420"/>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65D6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35AB3E7F"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DESCRIPTION</w:t>
            </w:r>
            <w:r w:rsidRPr="00E03327">
              <w:rPr>
                <w:rFonts w:ascii="Arial" w:eastAsia="Times New Roman" w:hAnsi="Arial" w:cs="Arial"/>
                <w:color w:val="000000" w:themeColor="text1"/>
                <w:sz w:val="14"/>
                <w:szCs w:val="14"/>
                <w:lang w:eastAsia="en-ZA"/>
              </w:rPr>
              <w:t>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05895998"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SAMPLE DOCUMENTS / RECORDS</w:t>
            </w:r>
            <w:r w:rsidRPr="00E03327">
              <w:rPr>
                <w:rFonts w:ascii="Arial" w:eastAsia="Times New Roman" w:hAnsi="Arial" w:cs="Arial"/>
                <w:color w:val="000000" w:themeColor="text1"/>
                <w:sz w:val="14"/>
                <w:szCs w:val="14"/>
                <w:lang w:eastAsia="en-ZA"/>
              </w:rPr>
              <w:t>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013ECC54"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MARKING</w:t>
            </w:r>
            <w:r w:rsidRPr="00E03327">
              <w:rPr>
                <w:rFonts w:ascii="Arial" w:eastAsia="Times New Roman" w:hAnsi="Arial" w:cs="Arial"/>
                <w:color w:val="000000" w:themeColor="text1"/>
                <w:sz w:val="14"/>
                <w:szCs w:val="14"/>
                <w:lang w:eastAsia="en-ZA"/>
              </w:rPr>
              <w:t>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61315727"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PHYS &amp; ADMIN CONTROLS</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3CE96C8E"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DISTRIBUTION</w:t>
            </w:r>
            <w:r w:rsidRPr="00E03327">
              <w:rPr>
                <w:rFonts w:ascii="Arial" w:eastAsia="Times New Roman" w:hAnsi="Arial" w:cs="Arial"/>
                <w:color w:val="000000" w:themeColor="text1"/>
                <w:sz w:val="14"/>
                <w:szCs w:val="14"/>
                <w:lang w:eastAsia="en-ZA"/>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1F64C6A"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DESTRUCTION / DISPOSAL</w:t>
            </w:r>
            <w:r w:rsidRPr="00E03327">
              <w:rPr>
                <w:rFonts w:ascii="Arial" w:eastAsia="Times New Roman" w:hAnsi="Arial" w:cs="Arial"/>
                <w:color w:val="000000" w:themeColor="text1"/>
                <w:sz w:val="14"/>
                <w:szCs w:val="14"/>
                <w:lang w:eastAsia="en-ZA"/>
              </w:rPr>
              <w:t> </w:t>
            </w:r>
          </w:p>
        </w:tc>
      </w:tr>
      <w:tr w:rsidR="00E72E38" w:rsidRPr="00E03327" w14:paraId="4AFE1513" w14:textId="77777777" w:rsidTr="000D05A2">
        <w:trPr>
          <w:trHeight w:val="1650"/>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07B47"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PUBLIC - O</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692618B3" w14:textId="160A1373"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xml:space="preserve">Information that may be broadly distributed without causing damage to the organization, its </w:t>
            </w:r>
            <w:r w:rsidR="007652AC" w:rsidRPr="00E03327">
              <w:rPr>
                <w:rFonts w:ascii="Arial" w:eastAsia="Times New Roman" w:hAnsi="Arial" w:cs="Arial"/>
                <w:color w:val="000000" w:themeColor="text1"/>
                <w:sz w:val="14"/>
                <w:szCs w:val="14"/>
                <w:lang w:eastAsia="en-ZA"/>
              </w:rPr>
              <w:t>employees,</w:t>
            </w:r>
            <w:r w:rsidRPr="00E03327">
              <w:rPr>
                <w:rFonts w:ascii="Arial" w:eastAsia="Times New Roman" w:hAnsi="Arial" w:cs="Arial"/>
                <w:color w:val="000000" w:themeColor="text1"/>
                <w:sz w:val="14"/>
                <w:szCs w:val="14"/>
                <w:lang w:eastAsia="en-ZA"/>
              </w:rPr>
              <w:t xml:space="preserve"> and stakeholders.  These documents may be disclosed or passed to persons outside the organization.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758E76EC"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Marketing materials authorized for public release such as advertisements, brochures, published annual accounts, Internet Web pages, catalogues, external vacancy notices, release notices.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75752B26"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None / Not required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2B0554E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None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69704C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 restrictions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A9E03A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Recycling/trash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r w:rsidR="00E72E38" w:rsidRPr="00E03327" w14:paraId="4279900C" w14:textId="77777777" w:rsidTr="000D05A2">
        <w:trPr>
          <w:trHeight w:val="2805"/>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B4EB9"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CONFIDENTIAL – C</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6587DA5C" w14:textId="7EAD0AAA"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Information whose unauthorized disclosure, particularly outside the organization, would be inappropriate and inconvenient.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Disclosure to anyone outside of </w:t>
            </w:r>
            <w:r w:rsidRPr="00990C9D">
              <w:rPr>
                <w:rStyle w:val="normaltextrun"/>
                <w:rFonts w:ascii="Arial" w:hAnsi="Arial" w:cs="Arial"/>
                <w:color w:val="000000"/>
                <w:sz w:val="14"/>
                <w:szCs w:val="14"/>
              </w:rPr>
              <w:fldChar w:fldCharType="begin"/>
            </w:r>
            <w:r w:rsidRPr="00990C9D">
              <w:rPr>
                <w:rFonts w:ascii="Arial" w:eastAsia="Times New Roman" w:hAnsi="Arial" w:cs="Arial"/>
                <w:sz w:val="14"/>
                <w:szCs w:val="14"/>
                <w:lang w:val="en-US" w:eastAsia="en-ZA"/>
              </w:rPr>
              <w:instrText xml:space="preserve"> REF CNAME \h </w:instrText>
            </w:r>
            <w:r w:rsidRPr="00990C9D">
              <w:rPr>
                <w:rStyle w:val="normaltextrun"/>
                <w:rFonts w:ascii="Arial" w:hAnsi="Arial" w:cs="Arial"/>
                <w:color w:val="000000"/>
                <w:sz w:val="14"/>
                <w:szCs w:val="14"/>
              </w:rPr>
              <w:instrText xml:space="preserve"> \* MERGEFORMAT </w:instrText>
            </w:r>
            <w:r w:rsidRPr="00990C9D">
              <w:rPr>
                <w:rStyle w:val="normaltextrun"/>
                <w:rFonts w:ascii="Arial" w:hAnsi="Arial" w:cs="Arial"/>
                <w:color w:val="000000"/>
                <w:sz w:val="14"/>
                <w:szCs w:val="14"/>
              </w:rPr>
            </w:r>
            <w:r w:rsidRPr="00990C9D">
              <w:rPr>
                <w:rStyle w:val="normaltextrun"/>
                <w:rFonts w:ascii="Arial" w:hAnsi="Arial" w:cs="Arial"/>
                <w:color w:val="000000"/>
                <w:sz w:val="14"/>
                <w:szCs w:val="14"/>
              </w:rPr>
              <w:fldChar w:fldCharType="separate"/>
            </w:r>
            <w:r w:rsidR="00041D83">
              <w:rPr>
                <w:rStyle w:val="normaltextrun"/>
                <w:rFonts w:ascii="Arial" w:hAnsi="Arial" w:cs="Arial"/>
                <w:noProof/>
                <w:color w:val="000000"/>
                <w:sz w:val="14"/>
                <w:szCs w:val="14"/>
              </w:rPr>
              <w:t>Vital College</w:t>
            </w:r>
            <w:r w:rsidRPr="00990C9D">
              <w:rPr>
                <w:rStyle w:val="normaltextrun"/>
                <w:rFonts w:ascii="Arial" w:hAnsi="Arial" w:cs="Arial"/>
                <w:color w:val="000000"/>
                <w:sz w:val="14"/>
                <w:szCs w:val="14"/>
              </w:rPr>
              <w:fldChar w:fldCharType="end"/>
            </w:r>
            <w:r>
              <w:rPr>
                <w:rStyle w:val="normaltextrun"/>
                <w:rFonts w:ascii="Arial" w:hAnsi="Arial" w:cs="Arial"/>
                <w:color w:val="000000"/>
                <w:sz w:val="20"/>
                <w:szCs w:val="20"/>
              </w:rPr>
              <w:t xml:space="preserve"> </w:t>
            </w:r>
            <w:r w:rsidRPr="00E03327">
              <w:rPr>
                <w:rFonts w:ascii="Arial" w:eastAsia="Times New Roman" w:hAnsi="Arial" w:cs="Arial"/>
                <w:color w:val="000000" w:themeColor="text1"/>
                <w:sz w:val="14"/>
                <w:szCs w:val="14"/>
                <w:lang w:eastAsia="en-ZA"/>
              </w:rPr>
              <w:t>requires management authorization.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27D0DC62" w14:textId="6095F27C"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Most corporate information falls into this category.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 xml:space="preserve">Departmental memos, information on internal bulletin boards, training materials, policies, operating procedures, work instructions, guidelines, phone and email directories, </w:t>
            </w:r>
            <w:r w:rsidR="007652AC" w:rsidRPr="00E03327">
              <w:rPr>
                <w:rFonts w:ascii="Arial" w:eastAsia="Times New Roman" w:hAnsi="Arial" w:cs="Arial"/>
                <w:color w:val="000000" w:themeColor="text1"/>
                <w:sz w:val="14"/>
                <w:szCs w:val="14"/>
                <w:lang w:eastAsia="en-ZA"/>
              </w:rPr>
              <w:t>marketing,</w:t>
            </w:r>
            <w:r w:rsidRPr="00E03327">
              <w:rPr>
                <w:rFonts w:ascii="Arial" w:eastAsia="Times New Roman" w:hAnsi="Arial" w:cs="Arial"/>
                <w:color w:val="000000" w:themeColor="text1"/>
                <w:sz w:val="14"/>
                <w:szCs w:val="14"/>
                <w:lang w:eastAsia="en-ZA"/>
              </w:rPr>
              <w:t xml:space="preserve"> or promotional information (prior to authorized release), investment options. transaction data, productivity reports, disciplinary reports, contracts, Service Level Agreements, internal vacancy notices, intranet Web pages, Client information, ID numbers and personal information, Monthly profit and loss reports, all supplier and customer on-boarding forms.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12A350BB"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“CONFIDENTIAL"</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Apply to the </w:t>
            </w:r>
            <w:r w:rsidRPr="00E03327">
              <w:rPr>
                <w:rFonts w:ascii="Arial" w:eastAsia="Times New Roman" w:hAnsi="Arial" w:cs="Arial"/>
                <w:b/>
                <w:bCs/>
                <w:color w:val="000000" w:themeColor="text1"/>
                <w:sz w:val="14"/>
                <w:szCs w:val="14"/>
                <w:lang w:eastAsia="en-ZA"/>
              </w:rPr>
              <w:t>TOP RIGHT</w:t>
            </w:r>
            <w:r w:rsidRPr="00E03327">
              <w:rPr>
                <w:rFonts w:ascii="Arial" w:eastAsia="Times New Roman" w:hAnsi="Arial" w:cs="Arial"/>
                <w:color w:val="000000" w:themeColor="text1"/>
                <w:sz w:val="14"/>
                <w:szCs w:val="14"/>
                <w:lang w:eastAsia="en-ZA"/>
              </w:rPr>
              <w:t> corner of each page and on the Cover page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1E5CC11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Author: </w:t>
            </w:r>
            <w:r w:rsidRPr="00E03327">
              <w:rPr>
                <w:rFonts w:ascii="Arial" w:eastAsia="Times New Roman" w:hAnsi="Arial" w:cs="Arial"/>
                <w:color w:val="000000" w:themeColor="text1"/>
                <w:sz w:val="14"/>
                <w:szCs w:val="14"/>
                <w:lang w:eastAsia="en-ZA"/>
              </w:rPr>
              <w:t> </w:t>
            </w:r>
          </w:p>
          <w:p w14:paraId="6768812B"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proper markings and document control.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User: </w:t>
            </w:r>
            <w:r w:rsidRPr="00E03327">
              <w:rPr>
                <w:rFonts w:ascii="Arial" w:eastAsia="Times New Roman" w:hAnsi="Arial" w:cs="Arial"/>
                <w:color w:val="000000" w:themeColor="text1"/>
                <w:sz w:val="14"/>
                <w:szCs w:val="14"/>
                <w:lang w:eastAsia="en-ZA"/>
              </w:rPr>
              <w:t> </w:t>
            </w:r>
          </w:p>
          <w:p w14:paraId="2F304B7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proper storage in accordance with the </w:t>
            </w:r>
            <w:r w:rsidRPr="00E03327">
              <w:rPr>
                <w:rFonts w:ascii="Arial" w:eastAsia="Times New Roman" w:hAnsi="Arial" w:cs="Arial"/>
                <w:b/>
                <w:bCs/>
                <w:color w:val="000000" w:themeColor="text1"/>
                <w:sz w:val="14"/>
                <w:szCs w:val="14"/>
                <w:lang w:eastAsia="en-ZA"/>
              </w:rPr>
              <w:t>Clean Desk Policy</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6ACB6C2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Internal: </w:t>
            </w:r>
            <w:r w:rsidRPr="00E03327">
              <w:rPr>
                <w:rFonts w:ascii="Arial" w:eastAsia="Times New Roman" w:hAnsi="Arial" w:cs="Arial"/>
                <w:color w:val="000000" w:themeColor="text1"/>
                <w:sz w:val="14"/>
                <w:szCs w:val="14"/>
                <w:lang w:eastAsia="en-ZA"/>
              </w:rPr>
              <w:t> </w:t>
            </w:r>
          </w:p>
          <w:p w14:paraId="19009A77" w14:textId="38E27674"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If </w:t>
            </w:r>
            <w:r w:rsidR="00A531D4" w:rsidRPr="00E03327">
              <w:rPr>
                <w:rFonts w:ascii="Arial" w:eastAsia="Times New Roman" w:hAnsi="Arial" w:cs="Arial"/>
                <w:color w:val="000000" w:themeColor="text1"/>
                <w:sz w:val="14"/>
                <w:szCs w:val="14"/>
                <w:lang w:eastAsia="en-ZA"/>
              </w:rPr>
              <w:t>possible,</w:t>
            </w:r>
            <w:r w:rsidRPr="00E03327">
              <w:rPr>
                <w:rFonts w:ascii="Arial" w:eastAsia="Times New Roman" w:hAnsi="Arial" w:cs="Arial"/>
                <w:color w:val="000000" w:themeColor="text1"/>
                <w:sz w:val="14"/>
                <w:szCs w:val="14"/>
                <w:lang w:eastAsia="en-ZA"/>
              </w:rPr>
              <w:t> hand deliver in person to the designated recipient. </w:t>
            </w:r>
          </w:p>
          <w:p w14:paraId="47328499"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Where not possible to perform such in person, use an internal mail envelope marked as “Confidential” and addressed to the recipient.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External:</w:t>
            </w:r>
            <w:r w:rsidRPr="00E03327">
              <w:rPr>
                <w:rFonts w:ascii="Arial" w:eastAsia="Times New Roman" w:hAnsi="Arial" w:cs="Arial"/>
                <w:color w:val="000000" w:themeColor="text1"/>
                <w:sz w:val="14"/>
                <w:szCs w:val="14"/>
                <w:lang w:eastAsia="en-ZA"/>
              </w:rPr>
              <w:t> use a sealed envelope or container. Hand deliver or send by registered mail/courier to ID identified recipient only - not transferable. </w:t>
            </w:r>
          </w:p>
          <w:p w14:paraId="7815B25A"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w:t>
            </w:r>
            <w:r w:rsidRPr="00E03327">
              <w:rPr>
                <w:rFonts w:ascii="Arial" w:eastAsia="Times New Roman" w:hAnsi="Arial" w:cs="Arial"/>
                <w:color w:val="000000" w:themeColor="text1"/>
                <w:sz w:val="14"/>
                <w:szCs w:val="14"/>
                <w:lang w:eastAsia="en-ZA"/>
              </w:rPr>
              <w:t> </w:t>
            </w:r>
          </w:p>
          <w:p w14:paraId="73681F8D"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internal email system. Encryption is required for transmission to external email addresses. </w:t>
            </w:r>
          </w:p>
          <w:p w14:paraId="7C8F63F9"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Media containing such data shall be encrypted.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FAX:</w:t>
            </w:r>
            <w:r w:rsidRPr="00E03327">
              <w:rPr>
                <w:rFonts w:ascii="Arial" w:eastAsia="Times New Roman" w:hAnsi="Arial" w:cs="Arial"/>
                <w:color w:val="000000" w:themeColor="text1"/>
                <w:sz w:val="14"/>
                <w:szCs w:val="14"/>
                <w:lang w:eastAsia="en-ZA"/>
              </w:rPr>
              <w:t>  </w:t>
            </w:r>
          </w:p>
          <w:p w14:paraId="23FB3C1F"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Requires phone confirmation of receipt of a test page immediately prior to sending the FAX, and phone confirmation of full receipt.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783E440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Paper documents:</w:t>
            </w:r>
            <w:r w:rsidRPr="00E03327">
              <w:rPr>
                <w:rFonts w:ascii="Arial" w:eastAsia="Times New Roman" w:hAnsi="Arial" w:cs="Arial"/>
                <w:color w:val="000000" w:themeColor="text1"/>
                <w:sz w:val="14"/>
                <w:szCs w:val="14"/>
                <w:lang w:eastAsia="en-ZA"/>
              </w:rPr>
              <w:t> </w:t>
            </w:r>
          </w:p>
          <w:p w14:paraId="07C5C247"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Shred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data:</w:t>
            </w:r>
            <w:r w:rsidRPr="00E03327">
              <w:rPr>
                <w:rFonts w:ascii="Arial" w:eastAsia="Times New Roman" w:hAnsi="Arial" w:cs="Arial"/>
                <w:color w:val="000000" w:themeColor="text1"/>
                <w:sz w:val="14"/>
                <w:szCs w:val="14"/>
                <w:lang w:eastAsia="en-ZA"/>
              </w:rPr>
              <w:t>  </w:t>
            </w:r>
          </w:p>
          <w:p w14:paraId="48BAD49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Erase or degauss magnetic media.  Send CDs, DVDs, dead hard drives, laptops, etc.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r w:rsidR="00E72E38" w:rsidRPr="00E03327" w14:paraId="1261C9BB" w14:textId="77777777" w:rsidTr="00BB0225">
        <w:trPr>
          <w:trHeight w:val="4989"/>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8003D"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RESTRICTED - R</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7E4E02D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Highly sensitive or valuable information, both proprietary and personal.  Must not be disclosed outside of the organization without the explicit permission of an Executive or Director-level senior manager.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11D0EF45" w14:textId="401FB95A"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xml:space="preserve">Passwords and PIN codes, VPN tokens, </w:t>
            </w:r>
            <w:r w:rsidR="007652AC" w:rsidRPr="00E03327">
              <w:rPr>
                <w:rFonts w:ascii="Arial" w:eastAsia="Times New Roman" w:hAnsi="Arial" w:cs="Arial"/>
                <w:color w:val="000000" w:themeColor="text1"/>
                <w:sz w:val="14"/>
                <w:szCs w:val="14"/>
                <w:lang w:eastAsia="en-ZA"/>
              </w:rPr>
              <w:t>credit,</w:t>
            </w:r>
            <w:r w:rsidRPr="00E03327">
              <w:rPr>
                <w:rFonts w:ascii="Arial" w:eastAsia="Times New Roman" w:hAnsi="Arial" w:cs="Arial"/>
                <w:color w:val="000000" w:themeColor="text1"/>
                <w:sz w:val="14"/>
                <w:szCs w:val="14"/>
                <w:lang w:eastAsia="en-ZA"/>
              </w:rPr>
              <w:t xml:space="preserve"> and debit card numbers, other highly sensitive or valuable proprietary information, </w:t>
            </w:r>
            <w:r>
              <w:rPr>
                <w:rFonts w:ascii="Arial" w:eastAsia="Times New Roman" w:hAnsi="Arial" w:cs="Arial"/>
                <w:color w:val="000000" w:themeColor="text1"/>
                <w:sz w:val="14"/>
                <w:szCs w:val="14"/>
                <w:lang w:eastAsia="en-ZA"/>
              </w:rPr>
              <w:t>source</w:t>
            </w:r>
            <w:r w:rsidRPr="00E03327">
              <w:rPr>
                <w:rFonts w:ascii="Arial" w:eastAsia="Times New Roman" w:hAnsi="Arial" w:cs="Arial"/>
                <w:color w:val="000000" w:themeColor="text1"/>
                <w:sz w:val="14"/>
                <w:szCs w:val="14"/>
                <w:lang w:eastAsia="en-ZA"/>
              </w:rPr>
              <w:t xml:space="preserve"> code, Detailed Security Reports, most accounting data and all internal financial reports, Financial Statements, Audit Reports, Acquisitions and Shareholder Agreements.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1777DDD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“RESTRICTED"</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Apply to the </w:t>
            </w:r>
            <w:r w:rsidRPr="00E03327">
              <w:rPr>
                <w:rFonts w:ascii="Arial" w:eastAsia="Times New Roman" w:hAnsi="Arial" w:cs="Arial"/>
                <w:b/>
                <w:bCs/>
                <w:color w:val="000000" w:themeColor="text1"/>
                <w:sz w:val="14"/>
                <w:szCs w:val="14"/>
                <w:lang w:eastAsia="en-ZA"/>
              </w:rPr>
              <w:t>TOP RIGHT</w:t>
            </w:r>
            <w:r w:rsidRPr="00E03327">
              <w:rPr>
                <w:rFonts w:ascii="Arial" w:eastAsia="Times New Roman" w:hAnsi="Arial" w:cs="Arial"/>
                <w:color w:val="000000" w:themeColor="text1"/>
                <w:sz w:val="14"/>
                <w:szCs w:val="14"/>
                <w:lang w:eastAsia="en-ZA"/>
              </w:rPr>
              <w:t> corner of each page and on the Cover Page.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6C866EA6"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Originator:</w:t>
            </w:r>
            <w:r w:rsidRPr="00E03327">
              <w:rPr>
                <w:rFonts w:ascii="Arial" w:eastAsia="Times New Roman" w:hAnsi="Arial" w:cs="Arial"/>
                <w:color w:val="000000" w:themeColor="text1"/>
                <w:sz w:val="14"/>
                <w:szCs w:val="14"/>
                <w:lang w:eastAsia="en-ZA"/>
              </w:rPr>
              <w:t>  </w:t>
            </w:r>
          </w:p>
          <w:p w14:paraId="7C4FC592"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ensuring that confidential information is distributed on a strict need-to-know basis.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Recipient: </w:t>
            </w:r>
            <w:r w:rsidRPr="00E03327">
              <w:rPr>
                <w:rFonts w:ascii="Arial" w:eastAsia="Times New Roman" w:hAnsi="Arial" w:cs="Arial"/>
                <w:color w:val="000000" w:themeColor="text1"/>
                <w:sz w:val="14"/>
                <w:szCs w:val="14"/>
                <w:lang w:eastAsia="en-ZA"/>
              </w:rPr>
              <w:t> </w:t>
            </w:r>
          </w:p>
          <w:p w14:paraId="1B5B683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ensuring that confidential information is kept in accordance with the </w:t>
            </w:r>
            <w:r w:rsidRPr="00E03327">
              <w:rPr>
                <w:rFonts w:ascii="Arial" w:eastAsia="Times New Roman" w:hAnsi="Arial" w:cs="Arial"/>
                <w:b/>
                <w:bCs/>
                <w:color w:val="000000" w:themeColor="text1"/>
                <w:sz w:val="14"/>
                <w:szCs w:val="14"/>
                <w:lang w:eastAsia="en-ZA"/>
              </w:rPr>
              <w:t>Clean Desk Policy</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1CB9579A"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Internal:</w:t>
            </w:r>
            <w:r w:rsidRPr="00E03327">
              <w:rPr>
                <w:rFonts w:ascii="Arial" w:eastAsia="Times New Roman" w:hAnsi="Arial" w:cs="Arial"/>
                <w:color w:val="000000" w:themeColor="text1"/>
                <w:sz w:val="14"/>
                <w:szCs w:val="14"/>
                <w:lang w:eastAsia="en-ZA"/>
              </w:rPr>
              <w:t>  </w:t>
            </w:r>
          </w:p>
          <w:p w14:paraId="0D62781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a sealed envelope or container. Hand </w:t>
            </w:r>
            <w:proofErr w:type="gramStart"/>
            <w:r w:rsidRPr="00E03327">
              <w:rPr>
                <w:rFonts w:ascii="Arial" w:eastAsia="Times New Roman" w:hAnsi="Arial" w:cs="Arial"/>
                <w:color w:val="000000" w:themeColor="text1"/>
                <w:sz w:val="14"/>
                <w:szCs w:val="14"/>
                <w:lang w:eastAsia="en-ZA"/>
              </w:rPr>
              <w:t>deliver</w:t>
            </w:r>
            <w:proofErr w:type="gramEnd"/>
            <w:r w:rsidRPr="00E03327">
              <w:rPr>
                <w:rFonts w:ascii="Arial" w:eastAsia="Times New Roman" w:hAnsi="Arial" w:cs="Arial"/>
                <w:color w:val="000000" w:themeColor="text1"/>
                <w:sz w:val="14"/>
                <w:szCs w:val="14"/>
                <w:lang w:eastAsia="en-ZA"/>
              </w:rPr>
              <w:t> to designated recipient - not transferable.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External:</w:t>
            </w:r>
            <w:r w:rsidRPr="00E03327">
              <w:rPr>
                <w:rFonts w:ascii="Arial" w:eastAsia="Times New Roman" w:hAnsi="Arial" w:cs="Arial"/>
                <w:color w:val="000000" w:themeColor="text1"/>
                <w:sz w:val="14"/>
                <w:szCs w:val="14"/>
                <w:lang w:eastAsia="en-ZA"/>
              </w:rPr>
              <w:t> use a sealed envelope or container. Hand deliver or send by registered mail/courier to ID identified recipient only - not transferable.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w:t>
            </w:r>
            <w:r w:rsidRPr="00E03327">
              <w:rPr>
                <w:rFonts w:ascii="Arial" w:eastAsia="Times New Roman" w:hAnsi="Arial" w:cs="Arial"/>
                <w:color w:val="000000" w:themeColor="text1"/>
                <w:sz w:val="14"/>
                <w:szCs w:val="14"/>
                <w:lang w:eastAsia="en-ZA"/>
              </w:rPr>
              <w:t>  </w:t>
            </w:r>
          </w:p>
          <w:p w14:paraId="15A55589" w14:textId="2BF995AD"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the internal email system only. Encrypt data. </w:t>
            </w:r>
            <w:r w:rsidRPr="00E03327">
              <w:rPr>
                <w:rFonts w:ascii="Arial" w:eastAsia="Times New Roman" w:hAnsi="Arial" w:cs="Arial"/>
                <w:color w:val="000000" w:themeColor="text1"/>
                <w:sz w:val="14"/>
                <w:szCs w:val="14"/>
                <w:lang w:eastAsia="en-ZA"/>
              </w:rPr>
              <w:br/>
            </w:r>
            <w:r w:rsidR="00A531D4" w:rsidRPr="00E03327">
              <w:rPr>
                <w:rFonts w:ascii="Arial" w:eastAsia="Times New Roman" w:hAnsi="Arial" w:cs="Arial"/>
                <w:b/>
                <w:bCs/>
                <w:color w:val="000000" w:themeColor="text1"/>
                <w:sz w:val="14"/>
                <w:szCs w:val="14"/>
                <w:lang w:eastAsia="en-ZA"/>
              </w:rPr>
              <w:t>Faxing</w:t>
            </w:r>
            <w:r w:rsidRPr="00E03327">
              <w:rPr>
                <w:rFonts w:ascii="Arial" w:eastAsia="Times New Roman" w:hAnsi="Arial" w:cs="Arial"/>
                <w:b/>
                <w:bCs/>
                <w:color w:val="000000" w:themeColor="text1"/>
                <w:sz w:val="14"/>
                <w:szCs w:val="14"/>
                <w:lang w:eastAsia="en-ZA"/>
              </w:rPr>
              <w:t>:</w:t>
            </w:r>
            <w:r w:rsidRPr="00E03327">
              <w:rPr>
                <w:rFonts w:ascii="Arial" w:eastAsia="Times New Roman" w:hAnsi="Arial" w:cs="Arial"/>
                <w:color w:val="000000" w:themeColor="text1"/>
                <w:sz w:val="14"/>
                <w:szCs w:val="14"/>
                <w:lang w:eastAsia="en-ZA"/>
              </w:rPr>
              <w:t>  </w:t>
            </w:r>
          </w:p>
          <w:p w14:paraId="02CF1A1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Requires phone confirmation of receipt of a test page immediately prior to sending the FAX, and phone confirmation of full receipt.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5E28124F"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Paper documents:</w:t>
            </w:r>
            <w:r w:rsidRPr="00E03327">
              <w:rPr>
                <w:rFonts w:ascii="Arial" w:eastAsia="Times New Roman" w:hAnsi="Arial" w:cs="Arial"/>
                <w:color w:val="000000" w:themeColor="text1"/>
                <w:sz w:val="14"/>
                <w:szCs w:val="14"/>
                <w:lang w:eastAsia="en-ZA"/>
              </w:rPr>
              <w:t> </w:t>
            </w:r>
          </w:p>
          <w:p w14:paraId="42533E83"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Shred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data:</w:t>
            </w:r>
            <w:r w:rsidRPr="00E03327">
              <w:rPr>
                <w:rFonts w:ascii="Arial" w:eastAsia="Times New Roman" w:hAnsi="Arial" w:cs="Arial"/>
                <w:color w:val="000000" w:themeColor="text1"/>
                <w:sz w:val="14"/>
                <w:szCs w:val="14"/>
                <w:lang w:eastAsia="en-ZA"/>
              </w:rPr>
              <w:t>  </w:t>
            </w:r>
          </w:p>
          <w:p w14:paraId="0E9201F5"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Erase or degauss magnetic media.  Send CDs, DVDs, dead hard drives, laptops, etc.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bl>
    <w:p w14:paraId="4C84C77A" w14:textId="61767AF9" w:rsidR="00E72E38" w:rsidRDefault="00E72E38" w:rsidP="00E72E38">
      <w:pPr>
        <w:spacing w:after="0" w:line="240" w:lineRule="auto"/>
        <w:textAlignment w:val="baseline"/>
        <w:rPr>
          <w:rFonts w:ascii="Arial" w:eastAsia="Times New Roman" w:hAnsi="Arial" w:cs="Arial"/>
          <w:b/>
          <w:bCs/>
          <w:sz w:val="20"/>
          <w:szCs w:val="20"/>
          <w:lang w:eastAsia="en-ZA"/>
        </w:rPr>
      </w:pPr>
    </w:p>
    <w:p w14:paraId="19589D6B" w14:textId="779BC81E" w:rsidR="000D05A2" w:rsidRDefault="000D05A2" w:rsidP="00E72E38">
      <w:pPr>
        <w:spacing w:after="0" w:line="240" w:lineRule="auto"/>
        <w:textAlignment w:val="baseline"/>
        <w:rPr>
          <w:rFonts w:ascii="Arial" w:eastAsia="Times New Roman" w:hAnsi="Arial" w:cs="Arial"/>
          <w:b/>
          <w:bCs/>
          <w:sz w:val="20"/>
          <w:szCs w:val="20"/>
          <w:lang w:eastAsia="en-ZA"/>
        </w:rPr>
      </w:pPr>
    </w:p>
    <w:p w14:paraId="2E591438" w14:textId="2A6982C9" w:rsidR="000D05A2" w:rsidRDefault="000D05A2" w:rsidP="00E72E38">
      <w:pPr>
        <w:spacing w:after="0" w:line="240" w:lineRule="auto"/>
        <w:textAlignment w:val="baseline"/>
        <w:rPr>
          <w:rFonts w:ascii="Arial" w:eastAsia="Times New Roman" w:hAnsi="Arial" w:cs="Arial"/>
          <w:b/>
          <w:bCs/>
          <w:sz w:val="20"/>
          <w:szCs w:val="20"/>
          <w:lang w:eastAsia="en-ZA"/>
        </w:rPr>
      </w:pPr>
    </w:p>
    <w:p w14:paraId="2CCB15B7" w14:textId="060CC5E8" w:rsidR="000D05A2" w:rsidRDefault="000D05A2" w:rsidP="00E72E38">
      <w:pPr>
        <w:spacing w:after="0" w:line="240" w:lineRule="auto"/>
        <w:textAlignment w:val="baseline"/>
        <w:rPr>
          <w:rFonts w:ascii="Arial" w:eastAsia="Times New Roman" w:hAnsi="Arial" w:cs="Arial"/>
          <w:b/>
          <w:bCs/>
          <w:sz w:val="20"/>
          <w:szCs w:val="20"/>
          <w:lang w:eastAsia="en-ZA"/>
        </w:rPr>
      </w:pPr>
    </w:p>
    <w:p w14:paraId="33110024" w14:textId="77777777" w:rsidR="000D05A2" w:rsidRDefault="000D05A2" w:rsidP="00E72E38">
      <w:pPr>
        <w:spacing w:after="0" w:line="240" w:lineRule="auto"/>
        <w:textAlignment w:val="baseline"/>
        <w:rPr>
          <w:rFonts w:ascii="Arial" w:eastAsia="Times New Roman" w:hAnsi="Arial" w:cs="Arial"/>
          <w:b/>
          <w:bCs/>
          <w:sz w:val="20"/>
          <w:szCs w:val="20"/>
          <w:lang w:eastAsia="en-ZA"/>
        </w:rPr>
      </w:pPr>
    </w:p>
    <w:p w14:paraId="1CE5642C" w14:textId="77777777" w:rsidR="00E72E38" w:rsidRPr="00680CAF" w:rsidRDefault="00E72E38" w:rsidP="00E72E38">
      <w:pPr>
        <w:numPr>
          <w:ilvl w:val="0"/>
          <w:numId w:val="13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E72E38" w:rsidRPr="00680CAF" w14:paraId="7523E42F"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7409F16"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Document Name</w:t>
            </w:r>
            <w:r w:rsidRPr="00680CAF">
              <w:rPr>
                <w:rFonts w:ascii="Arial" w:eastAsia="Times New Roman" w:hAnsi="Arial" w:cs="Arial"/>
                <w:color w:val="000000" w:themeColor="text1"/>
                <w:sz w:val="20"/>
                <w:szCs w:val="20"/>
                <w:lang w:eastAsia="en-ZA"/>
              </w:rPr>
              <w:t> </w:t>
            </w:r>
          </w:p>
        </w:tc>
      </w:tr>
      <w:tr w:rsidR="00E72E38" w:rsidRPr="00680CAF" w14:paraId="7CC8F7E3"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CF5CD1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Acceptable Use Policy </w:t>
            </w:r>
          </w:p>
        </w:tc>
      </w:tr>
      <w:tr w:rsidR="00E72E38" w:rsidRPr="00680CAF" w14:paraId="1781CEAA"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4DAC34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Disposal and Destruction Policy  </w:t>
            </w:r>
          </w:p>
        </w:tc>
      </w:tr>
      <w:tr w:rsidR="00E72E38" w:rsidRPr="00680CAF" w14:paraId="1EB70591"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9E203C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Clean Desk Policy </w:t>
            </w:r>
          </w:p>
        </w:tc>
      </w:tr>
      <w:tr w:rsidR="00E72E38" w:rsidRPr="00680CAF" w14:paraId="0BA85D32"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E5D483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Documented Information Policy and Procedure </w:t>
            </w:r>
          </w:p>
        </w:tc>
      </w:tr>
      <w:tr w:rsidR="00E72E38" w:rsidRPr="00680CAF" w14:paraId="478FB7C4"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50BFA5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Mutual Non-Disclosure Agreement </w:t>
            </w:r>
          </w:p>
        </w:tc>
      </w:tr>
      <w:tr w:rsidR="00E72E38" w:rsidRPr="00680CAF" w14:paraId="1333FFFF"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F89C413"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bl>
    <w:p w14:paraId="4CF08D1D"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43626335"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3084C1A5" w14:textId="77777777" w:rsidR="00E72E38" w:rsidRPr="00680CAF" w:rsidRDefault="00E72E38" w:rsidP="00E72E38">
      <w:pPr>
        <w:numPr>
          <w:ilvl w:val="0"/>
          <w:numId w:val="13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Outputs </w:t>
      </w:r>
    </w:p>
    <w:p w14:paraId="7005A52A"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E72E38" w:rsidRPr="00680CAF" w14:paraId="5DC54BDD"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239E2E60"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Record</w:t>
            </w: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0665E4E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Responsible Person</w:t>
            </w: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0E0C3FF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Retention</w:t>
            </w: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06FE1DA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Disposition </w:t>
            </w:r>
            <w:r w:rsidRPr="00680CAF">
              <w:rPr>
                <w:rFonts w:ascii="Arial" w:eastAsia="Times New Roman" w:hAnsi="Arial" w:cs="Arial"/>
                <w:color w:val="000000" w:themeColor="text1"/>
                <w:sz w:val="20"/>
                <w:szCs w:val="20"/>
                <w:lang w:eastAsia="en-ZA"/>
              </w:rPr>
              <w:t> </w:t>
            </w:r>
          </w:p>
        </w:tc>
      </w:tr>
      <w:tr w:rsidR="00E72E38" w:rsidRPr="00680CAF" w14:paraId="5D597A7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74FC4B3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0DDDF5A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17254FD9"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D750550"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0499A890"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4CBD28F6"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0FD94282"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1CD9203D"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0B681AD"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47679BC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15E44035"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707FE4F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57F4B3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2F757072"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3C528460"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CD1183B"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2C9B8CF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667AB69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CBCA6AA"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bl>
    <w:p w14:paraId="44AD2EB1"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42E511A5" w14:textId="77777777" w:rsidR="00E72E38"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80CAF">
        <w:rPr>
          <w:rFonts w:ascii="Arial" w:eastAsia="Times New Roman" w:hAnsi="Arial" w:cs="Arial"/>
          <w:color w:val="000000" w:themeColor="text1"/>
          <w:sz w:val="20"/>
          <w:szCs w:val="20"/>
          <w:lang w:eastAsia="en-ZA"/>
        </w:rPr>
        <w:t> </w:t>
      </w:r>
    </w:p>
    <w:p w14:paraId="68E2BC82"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5D66B1B3" w14:textId="77777777" w:rsidR="00E72E38" w:rsidRPr="00680CAF" w:rsidRDefault="00E72E38" w:rsidP="00E72E38">
      <w:pPr>
        <w:numPr>
          <w:ilvl w:val="0"/>
          <w:numId w:val="13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Enforcement </w:t>
      </w:r>
    </w:p>
    <w:p w14:paraId="47BBFE23" w14:textId="4F7F1FC8"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E616B">
        <w:rPr>
          <w:rStyle w:val="normaltextrun"/>
          <w:rFonts w:ascii="Arial" w:hAnsi="Arial" w:cs="Arial"/>
          <w:color w:val="000000"/>
          <w:sz w:val="20"/>
          <w:szCs w:val="20"/>
        </w:rPr>
        <w:fldChar w:fldCharType="begin"/>
      </w:r>
      <w:r w:rsidRPr="006E616B">
        <w:rPr>
          <w:rFonts w:ascii="Arial" w:eastAsia="Times New Roman" w:hAnsi="Arial" w:cs="Arial"/>
          <w:sz w:val="20"/>
          <w:szCs w:val="20"/>
          <w:lang w:val="en-US" w:eastAsia="en-ZA"/>
        </w:rPr>
        <w:instrText xml:space="preserve"> REF CNAME \h </w:instrText>
      </w:r>
      <w:r w:rsidRPr="006E616B">
        <w:rPr>
          <w:rStyle w:val="normaltextrun"/>
          <w:rFonts w:ascii="Arial" w:hAnsi="Arial" w:cs="Arial"/>
          <w:color w:val="000000"/>
          <w:sz w:val="20"/>
          <w:szCs w:val="20"/>
        </w:rPr>
        <w:instrText xml:space="preserve"> \* MERGEFORMAT </w:instrText>
      </w:r>
      <w:r w:rsidRPr="006E616B">
        <w:rPr>
          <w:rStyle w:val="normaltextrun"/>
          <w:rFonts w:ascii="Arial" w:hAnsi="Arial" w:cs="Arial"/>
          <w:color w:val="000000"/>
          <w:sz w:val="20"/>
          <w:szCs w:val="20"/>
        </w:rPr>
      </w:r>
      <w:r w:rsidRPr="006E616B">
        <w:rPr>
          <w:rStyle w:val="normaltextrun"/>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6E616B">
        <w:rPr>
          <w:rStyle w:val="normaltextrun"/>
          <w:rFonts w:ascii="Arial" w:hAnsi="Arial" w:cs="Arial"/>
          <w:color w:val="000000"/>
          <w:sz w:val="20"/>
          <w:szCs w:val="20"/>
        </w:rPr>
        <w:fldChar w:fldCharType="end"/>
      </w:r>
      <w:r w:rsidRPr="00680CAF">
        <w:rPr>
          <w:rFonts w:ascii="Arial" w:eastAsia="Times New Roman" w:hAnsi="Arial" w:cs="Arial"/>
          <w:color w:val="000000" w:themeColor="text1"/>
          <w:sz w:val="20"/>
          <w:szCs w:val="20"/>
          <w:lang w:val="en" w:eastAsia="en-ZA"/>
        </w:rPr>
        <w:t>.</w:t>
      </w:r>
      <w:r w:rsidRPr="00680CAF">
        <w:rPr>
          <w:rFonts w:ascii="Arial" w:eastAsia="Times New Roman" w:hAnsi="Arial" w:cs="Arial"/>
          <w:color w:val="000000" w:themeColor="text1"/>
          <w:sz w:val="20"/>
          <w:szCs w:val="20"/>
          <w:lang w:eastAsia="en-ZA"/>
        </w:rPr>
        <w:t> </w:t>
      </w:r>
    </w:p>
    <w:p w14:paraId="121163F4" w14:textId="77777777" w:rsidR="00E72E38"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 w:eastAsia="en-ZA"/>
        </w:rPr>
        <w:t>Any exception to the policy must comply with the </w:t>
      </w:r>
      <w:r w:rsidRPr="00680CAF">
        <w:rPr>
          <w:rFonts w:ascii="Arial" w:eastAsia="Times New Roman" w:hAnsi="Arial" w:cs="Arial"/>
          <w:b/>
          <w:bCs/>
          <w:color w:val="000000" w:themeColor="text1"/>
          <w:sz w:val="20"/>
          <w:szCs w:val="20"/>
          <w:lang w:val="en" w:eastAsia="en-ZA"/>
        </w:rPr>
        <w:t>Exceptions Policy</w:t>
      </w:r>
      <w:r w:rsidRPr="00680CAF">
        <w:rPr>
          <w:rFonts w:ascii="Arial" w:eastAsia="Times New Roman" w:hAnsi="Arial" w:cs="Arial"/>
          <w:color w:val="000000" w:themeColor="text1"/>
          <w:sz w:val="20"/>
          <w:szCs w:val="20"/>
          <w:lang w:val="en" w:eastAsia="en-ZA"/>
        </w:rPr>
        <w:t>. </w:t>
      </w:r>
      <w:r w:rsidRPr="00680CAF">
        <w:rPr>
          <w:rFonts w:ascii="Arial" w:eastAsia="Times New Roman" w:hAnsi="Arial" w:cs="Arial"/>
          <w:color w:val="000000" w:themeColor="text1"/>
          <w:sz w:val="20"/>
          <w:szCs w:val="20"/>
          <w:lang w:eastAsia="en-ZA"/>
        </w:rPr>
        <w:t> </w:t>
      </w:r>
    </w:p>
    <w:p w14:paraId="403435F2"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2E06687F" w14:textId="7B7A899D" w:rsidR="00E72E38" w:rsidRPr="00680CAF" w:rsidRDefault="00E72E38" w:rsidP="00E72E38">
      <w:pPr>
        <w:numPr>
          <w:ilvl w:val="0"/>
          <w:numId w:val="13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6"/>
        <w:gridCol w:w="5240"/>
      </w:tblGrid>
      <w:tr w:rsidR="00E72E38" w:rsidRPr="00680CAF" w14:paraId="082797BC"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6E392F9"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TERMS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38A3532"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DESCRIPTION</w:t>
            </w:r>
            <w:r w:rsidRPr="00680CAF">
              <w:rPr>
                <w:rFonts w:ascii="Arial" w:eastAsia="Times New Roman" w:hAnsi="Arial" w:cs="Arial"/>
                <w:color w:val="000000" w:themeColor="text1"/>
                <w:sz w:val="16"/>
                <w:szCs w:val="16"/>
                <w:lang w:eastAsia="en-ZA"/>
              </w:rPr>
              <w:t> </w:t>
            </w:r>
          </w:p>
        </w:tc>
      </w:tr>
      <w:tr w:rsidR="00E72E38" w:rsidRPr="00680CAF" w14:paraId="5E3DAD2C"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1F4AF3B"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Business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2F36384"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When referring to “Business” it is referring to the key players who can speak on behalf of the business needs. </w:t>
            </w:r>
          </w:p>
        </w:tc>
      </w:tr>
      <w:tr w:rsidR="00E72E38" w:rsidRPr="00680CAF" w14:paraId="412606CB"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F29523D"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Development Team</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F44E585"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This term is primarily used to refer to the developers specifically. It is occasionally also used to refer to the team, who as a whole, are involved in the development lifecycle. </w:t>
            </w:r>
          </w:p>
        </w:tc>
      </w:tr>
      <w:tr w:rsidR="00E72E38" w:rsidRPr="00680CAF" w14:paraId="4A393DB7"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ADF6DBD"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Information Asset</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881DD41" w14:textId="45CB0E5C"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An information asset is a piece of information, such an employee record, a customer list, or a financial report, that is valuable to a company or organi</w:t>
            </w:r>
            <w:r>
              <w:rPr>
                <w:rFonts w:ascii="Arial" w:eastAsia="Times New Roman" w:hAnsi="Arial" w:cs="Arial"/>
                <w:color w:val="000000" w:themeColor="text1"/>
                <w:sz w:val="16"/>
                <w:szCs w:val="16"/>
                <w:lang w:eastAsia="en-ZA"/>
              </w:rPr>
              <w:t>s</w:t>
            </w:r>
            <w:r w:rsidRPr="00680CAF">
              <w:rPr>
                <w:rFonts w:ascii="Arial" w:eastAsia="Times New Roman" w:hAnsi="Arial" w:cs="Arial"/>
                <w:color w:val="000000" w:themeColor="text1"/>
                <w:sz w:val="16"/>
                <w:szCs w:val="16"/>
                <w:lang w:eastAsia="en-ZA"/>
              </w:rPr>
              <w:t>ation</w:t>
            </w:r>
            <w:r w:rsidRPr="007106B6">
              <w:rPr>
                <w:rFonts w:ascii="Arial" w:eastAsia="Times New Roman" w:hAnsi="Arial" w:cs="Arial"/>
                <w:color w:val="000000" w:themeColor="text1"/>
                <w:sz w:val="16"/>
                <w:szCs w:val="16"/>
                <w:lang w:eastAsia="en-ZA"/>
              </w:rPr>
              <w:t>.</w:t>
            </w:r>
          </w:p>
          <w:p w14:paraId="4911C82D" w14:textId="5AF31798"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 piece of information that is owned by the company or organisation, </w:t>
            </w:r>
            <w:proofErr w:type="spellStart"/>
            <w:r w:rsidRPr="00680CAF">
              <w:rPr>
                <w:rFonts w:ascii="Arial" w:eastAsia="Times New Roman" w:hAnsi="Arial" w:cs="Arial"/>
                <w:color w:val="000000" w:themeColor="text1"/>
                <w:sz w:val="16"/>
                <w:szCs w:val="16"/>
                <w:lang w:eastAsia="en-ZA"/>
              </w:rPr>
              <w:t>eg.</w:t>
            </w:r>
            <w:proofErr w:type="spellEnd"/>
            <w:r w:rsidRPr="00680CAF">
              <w:rPr>
                <w:rFonts w:ascii="Arial" w:eastAsia="Times New Roman" w:hAnsi="Arial" w:cs="Arial"/>
                <w:color w:val="000000" w:themeColor="text1"/>
                <w:sz w:val="16"/>
                <w:szCs w:val="16"/>
                <w:lang w:eastAsia="en-ZA"/>
              </w:rPr>
              <w:t> </w:t>
            </w:r>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041D83">
              <w:rPr>
                <w:rStyle w:val="normaltextrun"/>
                <w:rFonts w:ascii="Arial" w:hAnsi="Arial" w:cs="Arial"/>
                <w:noProof/>
                <w:color w:val="000000"/>
                <w:sz w:val="16"/>
                <w:szCs w:val="16"/>
              </w:rPr>
              <w:t>Vital College</w:t>
            </w:r>
            <w:r w:rsidRPr="007106B6">
              <w:rPr>
                <w:rStyle w:val="normaltextrun"/>
                <w:rFonts w:ascii="Arial" w:hAnsi="Arial" w:cs="Arial"/>
                <w:color w:val="000000"/>
                <w:sz w:val="16"/>
                <w:szCs w:val="16"/>
              </w:rPr>
              <w:fldChar w:fldCharType="end"/>
            </w:r>
          </w:p>
        </w:tc>
      </w:tr>
      <w:tr w:rsidR="00E72E38" w:rsidRPr="00680CAF" w14:paraId="3E2AA5D9"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1016761"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Information Owners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DE7BC2A" w14:textId="636B8995"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This is the person who has compiled an information asset or a document, or manager of such a document or information asset. </w:t>
            </w:r>
          </w:p>
        </w:tc>
      </w:tr>
      <w:tr w:rsidR="00E72E38" w:rsidRPr="00680CAF" w14:paraId="191AF1BB"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52942CA" w14:textId="071578FA" w:rsidR="00E72E38" w:rsidRPr="00680CAF" w:rsidRDefault="006A7896" w:rsidP="003056C5">
            <w:pPr>
              <w:spacing w:after="0" w:line="240" w:lineRule="auto"/>
              <w:textAlignment w:val="baseline"/>
              <w:rPr>
                <w:rFonts w:ascii="Arial" w:eastAsia="Times New Roman" w:hAnsi="Arial" w:cs="Arial"/>
                <w:color w:val="000000" w:themeColor="text1"/>
                <w:sz w:val="16"/>
                <w:szCs w:val="16"/>
                <w:lang w:eastAsia="en-ZA"/>
              </w:rPr>
            </w:pPr>
            <w:r>
              <w:rPr>
                <w:rFonts w:ascii="Arial" w:eastAsia="Times New Roman" w:hAnsi="Arial" w:cs="Arial"/>
                <w:b/>
                <w:bCs/>
                <w:color w:val="000000" w:themeColor="text1"/>
                <w:sz w:val="16"/>
                <w:szCs w:val="16"/>
                <w:lang w:eastAsia="en-ZA"/>
              </w:rPr>
              <w:t xml:space="preserve">Vital </w:t>
            </w:r>
            <w:proofErr w:type="spellStart"/>
            <w:r>
              <w:rPr>
                <w:rFonts w:ascii="Arial" w:eastAsia="Times New Roman" w:hAnsi="Arial" w:cs="Arial"/>
                <w:b/>
                <w:bCs/>
                <w:color w:val="000000" w:themeColor="text1"/>
                <w:sz w:val="16"/>
                <w:szCs w:val="16"/>
                <w:lang w:eastAsia="en-ZA"/>
              </w:rPr>
              <w:t>College</w:t>
            </w:r>
            <w:r w:rsidR="00E72E38" w:rsidRPr="00680CAF">
              <w:rPr>
                <w:rFonts w:ascii="Arial" w:eastAsia="Times New Roman" w:hAnsi="Arial" w:cs="Arial"/>
                <w:b/>
                <w:bCs/>
                <w:color w:val="000000" w:themeColor="text1"/>
                <w:sz w:val="16"/>
                <w:szCs w:val="16"/>
                <w:lang w:eastAsia="en-ZA"/>
              </w:rPr>
              <w:t>Personnel</w:t>
            </w:r>
            <w:proofErr w:type="spellEnd"/>
            <w:r w:rsidR="00E72E38"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AF3E167" w14:textId="4A03C58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Any person or entity in the employment of </w:t>
            </w:r>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041D83">
              <w:rPr>
                <w:rStyle w:val="normaltextrun"/>
                <w:rFonts w:ascii="Arial" w:hAnsi="Arial" w:cs="Arial"/>
                <w:noProof/>
                <w:color w:val="000000"/>
                <w:sz w:val="16"/>
                <w:szCs w:val="16"/>
              </w:rPr>
              <w:t>Vital College</w:t>
            </w:r>
            <w:r w:rsidRPr="007106B6">
              <w:rPr>
                <w:rStyle w:val="normaltextrun"/>
                <w:rFonts w:ascii="Arial" w:hAnsi="Arial" w:cs="Arial"/>
                <w:color w:val="000000"/>
                <w:sz w:val="16"/>
                <w:szCs w:val="16"/>
              </w:rPr>
              <w:fldChar w:fldCharType="end"/>
            </w:r>
            <w:r w:rsidRPr="007106B6">
              <w:rPr>
                <w:rStyle w:val="normaltextrun"/>
                <w:rFonts w:ascii="Arial" w:hAnsi="Arial" w:cs="Arial"/>
                <w:color w:val="000000"/>
                <w:sz w:val="16"/>
                <w:szCs w:val="16"/>
              </w:rPr>
              <w:t xml:space="preserve"> </w:t>
            </w:r>
            <w:r w:rsidRPr="00680CAF">
              <w:rPr>
                <w:rFonts w:ascii="Arial" w:eastAsia="Times New Roman" w:hAnsi="Arial" w:cs="Arial"/>
                <w:color w:val="000000" w:themeColor="text1"/>
                <w:sz w:val="16"/>
                <w:szCs w:val="16"/>
                <w:lang w:eastAsia="en-ZA"/>
              </w:rPr>
              <w:t>or provides a service to </w:t>
            </w:r>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041D83">
              <w:rPr>
                <w:rStyle w:val="normaltextrun"/>
                <w:rFonts w:ascii="Arial" w:hAnsi="Arial" w:cs="Arial"/>
                <w:noProof/>
                <w:color w:val="000000"/>
                <w:sz w:val="16"/>
                <w:szCs w:val="16"/>
              </w:rPr>
              <w:t>Vital College</w:t>
            </w:r>
            <w:r w:rsidRPr="007106B6">
              <w:rPr>
                <w:rStyle w:val="normaltextrun"/>
                <w:rFonts w:ascii="Arial" w:hAnsi="Arial" w:cs="Arial"/>
                <w:color w:val="000000"/>
                <w:sz w:val="16"/>
                <w:szCs w:val="16"/>
              </w:rPr>
              <w:fldChar w:fldCharType="end"/>
            </w:r>
            <w:r w:rsidRPr="00680CAF">
              <w:rPr>
                <w:rFonts w:ascii="Arial" w:eastAsia="Times New Roman" w:hAnsi="Arial" w:cs="Arial"/>
                <w:color w:val="000000" w:themeColor="text1"/>
                <w:sz w:val="16"/>
                <w:szCs w:val="16"/>
                <w:lang w:eastAsia="en-ZA"/>
              </w:rPr>
              <w:t>. </w:t>
            </w:r>
          </w:p>
        </w:tc>
      </w:tr>
      <w:tr w:rsidR="00E72E38" w:rsidRPr="00680CAF" w14:paraId="2950135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9B84716"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NDA</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D8BDAA6"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 non-disclosure agreement (NDA) is a legal contract between at least two parties that outlines confidential material, knowledge, or information that the parties wish to share with one another for certain purposes but wish to restrict access to or by third parties. </w:t>
            </w:r>
          </w:p>
        </w:tc>
      </w:tr>
    </w:tbl>
    <w:p w14:paraId="2D45691B" w14:textId="04DD7CEE" w:rsidR="003F5956" w:rsidRDefault="000D05A2" w:rsidP="007652AC">
      <w:pPr>
        <w:pStyle w:val="paragraph"/>
        <w:spacing w:before="0" w:beforeAutospacing="0" w:after="0" w:afterAutospacing="0"/>
        <w:jc w:val="both"/>
        <w:textAlignment w:val="baseline"/>
        <w:rPr>
          <w:rStyle w:val="eop"/>
          <w:rFonts w:ascii="Arial" w:hAnsi="Arial" w:cs="Arial"/>
          <w:sz w:val="20"/>
          <w:szCs w:val="20"/>
        </w:rPr>
      </w:pPr>
      <w:r>
        <w:rPr>
          <w:rFonts w:ascii="Arial" w:eastAsia="MS Mincho" w:hAnsi="Arial" w:cs="Arial"/>
          <w:noProof/>
          <w:color w:val="000000" w:themeColor="text1"/>
          <w:sz w:val="20"/>
          <w:szCs w:val="20"/>
        </w:rPr>
        <w:drawing>
          <wp:anchor distT="0" distB="0" distL="114300" distR="114300" simplePos="0" relativeHeight="251681792" behindDoc="1" locked="0" layoutInCell="1" allowOverlap="1" wp14:anchorId="0CF79CDC" wp14:editId="7E301DAC">
            <wp:simplePos x="0" y="0"/>
            <wp:positionH relativeFrom="column">
              <wp:posOffset>3686175</wp:posOffset>
            </wp:positionH>
            <wp:positionV relativeFrom="paragraph">
              <wp:posOffset>106045</wp:posOffset>
            </wp:positionV>
            <wp:extent cx="1188720" cy="802005"/>
            <wp:effectExtent l="0" t="0" r="0" b="0"/>
            <wp:wrapNone/>
            <wp:docPr id="26" name="Picture 2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E72E38" w:rsidRPr="00680CAF">
        <w:rPr>
          <w:rFonts w:ascii="Arial" w:hAnsi="Arial" w:cs="Arial"/>
          <w:color w:val="000000" w:themeColor="text1"/>
          <w:sz w:val="20"/>
          <w:szCs w:val="20"/>
        </w:rPr>
        <w:t> </w:t>
      </w:r>
    </w:p>
    <w:p w14:paraId="4430A95F" w14:textId="7953F386"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79015FAC" w14:textId="24484DCD"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4AC815C4"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44C048A3" w14:textId="2E3F3B06" w:rsidR="007652AC" w:rsidRPr="001B11C3" w:rsidRDefault="00C9397F" w:rsidP="007652A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7652AC" w:rsidRPr="001B11C3">
        <w:rPr>
          <w:rStyle w:val="normaltextrun"/>
          <w:rFonts w:ascii="Arial" w:hAnsi="Arial" w:cs="Arial"/>
          <w:b/>
          <w:bCs/>
          <w:sz w:val="20"/>
          <w:szCs w:val="20"/>
        </w:rPr>
        <w:t> name</w:t>
      </w:r>
      <w:r w:rsidR="007652AC">
        <w:rPr>
          <w:rStyle w:val="normaltextrun"/>
          <w:rFonts w:ascii="Arial" w:hAnsi="Arial" w:cs="Arial"/>
          <w:sz w:val="20"/>
          <w:szCs w:val="20"/>
        </w:rPr>
        <w:t xml:space="preserve"> Duncan MacNicol         </w:t>
      </w:r>
      <w:r w:rsidR="007652A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7652AC" w:rsidRPr="001B11C3">
        <w:rPr>
          <w:rStyle w:val="normaltextrun"/>
          <w:rFonts w:ascii="Arial" w:hAnsi="Arial" w:cs="Arial"/>
          <w:b/>
          <w:bCs/>
          <w:sz w:val="20"/>
          <w:szCs w:val="20"/>
        </w:rPr>
        <w:t> signature</w:t>
      </w:r>
      <w:r w:rsidR="007652AC" w:rsidRPr="001B11C3">
        <w:rPr>
          <w:rStyle w:val="normaltextrun"/>
          <w:rFonts w:ascii="Arial" w:hAnsi="Arial" w:cs="Arial"/>
          <w:sz w:val="20"/>
          <w:szCs w:val="20"/>
        </w:rPr>
        <w:t>____________</w:t>
      </w:r>
      <w:r w:rsidR="007652AC" w:rsidRPr="001B11C3">
        <w:rPr>
          <w:rStyle w:val="eop"/>
          <w:rFonts w:ascii="Arial" w:hAnsi="Arial" w:cs="Arial"/>
          <w:sz w:val="20"/>
          <w:szCs w:val="20"/>
        </w:rPr>
        <w:t>________</w:t>
      </w:r>
    </w:p>
    <w:p w14:paraId="1FAF787F" w14:textId="77777777"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29AE6D77" w14:textId="77777777" w:rsidR="007652AC" w:rsidRDefault="007652AC" w:rsidP="007652AC">
      <w:pPr>
        <w:pStyle w:val="paragraph"/>
        <w:spacing w:before="0" w:beforeAutospacing="0" w:after="0" w:afterAutospacing="0"/>
        <w:jc w:val="both"/>
        <w:textAlignment w:val="baseline"/>
        <w:rPr>
          <w:rFonts w:ascii="Segoe UI" w:hAnsi="Segoe UI" w:cs="Segoe UI"/>
          <w:sz w:val="18"/>
          <w:szCs w:val="18"/>
        </w:rPr>
      </w:pPr>
    </w:p>
    <w:p w14:paraId="23AA3317" w14:textId="45C1CD67" w:rsidR="007652AC" w:rsidRPr="001B11C3" w:rsidRDefault="007652AC" w:rsidP="007652A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4B265A0" w14:textId="6AF16E09"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6B3F7D7F" w14:textId="7DBE6040"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0B7F85D8" w14:textId="363E560F"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738E5322" w14:textId="36183750"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5A0ECA8F" w14:textId="693A2591" w:rsidR="003F5956" w:rsidRDefault="00BB0225" w:rsidP="003F5956">
      <w:pPr>
        <w:pStyle w:val="paragraph"/>
        <w:spacing w:before="0" w:beforeAutospacing="0" w:after="0" w:afterAutospacing="0"/>
        <w:jc w:val="both"/>
        <w:textAlignment w:val="baseline"/>
        <w:rPr>
          <w:rStyle w:val="eop"/>
          <w:rFonts w:ascii="Arial" w:hAnsi="Arial" w:cs="Arial"/>
          <w:sz w:val="20"/>
          <w:szCs w:val="20"/>
        </w:rPr>
      </w:pPr>
      <w:r>
        <w:rPr>
          <w:noProof/>
        </w:rPr>
        <w:drawing>
          <wp:anchor distT="0" distB="0" distL="114300" distR="114300" simplePos="0" relativeHeight="251780096" behindDoc="1" locked="0" layoutInCell="1" allowOverlap="1" wp14:anchorId="76C019BE" wp14:editId="0E5EB8DF">
            <wp:simplePos x="0" y="0"/>
            <wp:positionH relativeFrom="column">
              <wp:posOffset>228600</wp:posOffset>
            </wp:positionH>
            <wp:positionV relativeFrom="paragraph">
              <wp:posOffset>237490</wp:posOffset>
            </wp:positionV>
            <wp:extent cx="2624328" cy="1060704"/>
            <wp:effectExtent l="0" t="0" r="5080" b="6350"/>
            <wp:wrapNone/>
            <wp:docPr id="225" name="Picture 225"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430"/>
        <w:gridCol w:w="2065"/>
      </w:tblGrid>
      <w:tr w:rsidR="00152ED9" w14:paraId="5001FB68" w14:textId="77777777" w:rsidTr="000D05A2">
        <w:trPr>
          <w:trHeight w:val="890"/>
        </w:trPr>
        <w:sdt>
          <w:sdtPr>
            <w:rPr>
              <w:noProof/>
            </w:rPr>
            <w:alias w:val="Insert Company Logo"/>
            <w:tag w:val="Insert Company Logo"/>
            <w:id w:val="-606815849"/>
            <w15:color w:val="FFFF00"/>
            <w:picture/>
          </w:sdtPr>
          <w:sdtContent>
            <w:tc>
              <w:tcPr>
                <w:tcW w:w="5670" w:type="dxa"/>
                <w:vMerge w:val="restart"/>
                <w:tcBorders>
                  <w:top w:val="nil"/>
                  <w:left w:val="nil"/>
                  <w:bottom w:val="nil"/>
                  <w:right w:val="single" w:sz="4" w:space="0" w:color="auto"/>
                </w:tcBorders>
              </w:tcPr>
              <w:p w14:paraId="2583EF0E" w14:textId="60503D9A" w:rsidR="00152ED9" w:rsidRDefault="00152ED9"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5176A76E" w14:textId="66370A0F" w:rsidR="00152ED9"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152ED9" w14:paraId="1B2FBE5E" w14:textId="77777777" w:rsidTr="000D05A2">
        <w:trPr>
          <w:trHeight w:val="350"/>
        </w:trPr>
        <w:tc>
          <w:tcPr>
            <w:tcW w:w="5670" w:type="dxa"/>
            <w:vMerge/>
            <w:tcBorders>
              <w:top w:val="nil"/>
              <w:left w:val="nil"/>
              <w:bottom w:val="nil"/>
              <w:right w:val="single" w:sz="4" w:space="0" w:color="auto"/>
            </w:tcBorders>
          </w:tcPr>
          <w:p w14:paraId="77169374"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3823BEB4" w14:textId="77777777" w:rsidR="00152ED9" w:rsidRPr="00AA03BF" w:rsidRDefault="00152ED9"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4E57D914" w14:textId="77777777" w:rsidR="00152ED9" w:rsidRPr="001B11C3" w:rsidRDefault="00152ED9"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52ED9" w14:paraId="7884DECF" w14:textId="77777777" w:rsidTr="000D05A2">
        <w:trPr>
          <w:trHeight w:val="350"/>
        </w:trPr>
        <w:tc>
          <w:tcPr>
            <w:tcW w:w="5670" w:type="dxa"/>
            <w:vMerge/>
            <w:tcBorders>
              <w:top w:val="nil"/>
              <w:left w:val="nil"/>
              <w:bottom w:val="nil"/>
              <w:right w:val="single" w:sz="4" w:space="0" w:color="auto"/>
            </w:tcBorders>
          </w:tcPr>
          <w:p w14:paraId="11A6D76B"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8A2F159"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E11B621" w14:textId="4A69E8A0" w:rsidR="00152ED9"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52ED9" w14:paraId="23563F6D" w14:textId="77777777" w:rsidTr="000D05A2">
        <w:tc>
          <w:tcPr>
            <w:tcW w:w="5670" w:type="dxa"/>
            <w:vMerge/>
            <w:tcBorders>
              <w:top w:val="nil"/>
              <w:left w:val="nil"/>
              <w:bottom w:val="nil"/>
              <w:right w:val="single" w:sz="4" w:space="0" w:color="auto"/>
            </w:tcBorders>
          </w:tcPr>
          <w:p w14:paraId="1C64AEB3"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D8EDA79" w14:textId="77777777" w:rsidR="00152ED9" w:rsidRPr="009A3105" w:rsidRDefault="00152ED9"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4C603ECE" w14:textId="338575B2" w:rsidR="00152ED9"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152ED9">
              <w:rPr>
                <w:rStyle w:val="normaltextrun"/>
                <w:rFonts w:ascii="Arial" w:hAnsi="Arial" w:cs="Arial"/>
                <w:color w:val="000000"/>
                <w:sz w:val="22"/>
                <w:szCs w:val="22"/>
              </w:rPr>
              <w:t>-014</w:t>
            </w:r>
          </w:p>
        </w:tc>
      </w:tr>
    </w:tbl>
    <w:p w14:paraId="3ECC033A" w14:textId="77777777" w:rsidR="00152ED9" w:rsidRDefault="00152ED9" w:rsidP="00152ED9">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33A49E9D" w14:textId="77777777" w:rsidR="00152ED9" w:rsidRDefault="00152ED9" w:rsidP="00152ED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D65BF02" w14:textId="77777777" w:rsidR="00152ED9" w:rsidRPr="001B11C3" w:rsidRDefault="00152ED9" w:rsidP="00152ED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Information Security Incident Response Policy</w:t>
      </w:r>
    </w:p>
    <w:p w14:paraId="535D7EA0" w14:textId="77777777" w:rsidR="00152ED9" w:rsidRPr="00980A97" w:rsidRDefault="00152ED9" w:rsidP="00152ED9">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4CFA43B" w14:textId="77777777" w:rsidR="00152ED9" w:rsidRPr="0027668C" w:rsidRDefault="00152ED9" w:rsidP="00152ED9">
      <w:pPr>
        <w:keepNext/>
        <w:numPr>
          <w:ilvl w:val="0"/>
          <w:numId w:val="69"/>
        </w:numPr>
        <w:spacing w:after="240" w:line="240" w:lineRule="auto"/>
        <w:outlineLvl w:val="0"/>
        <w:rPr>
          <w:rFonts w:ascii="Arial" w:eastAsia="Times New Roman" w:hAnsi="Arial" w:cs="Arial"/>
          <w:b/>
          <w:bCs/>
          <w:color w:val="000000" w:themeColor="text1"/>
          <w:sz w:val="20"/>
          <w:szCs w:val="20"/>
        </w:rPr>
      </w:pPr>
      <w:bookmarkStart w:id="176" w:name="_Toc55142801"/>
      <w:r w:rsidRPr="0027668C">
        <w:rPr>
          <w:rFonts w:ascii="Arial" w:eastAsia="Times New Roman" w:hAnsi="Arial" w:cs="Arial"/>
          <w:b/>
          <w:bCs/>
          <w:color w:val="000000" w:themeColor="text1"/>
          <w:sz w:val="20"/>
          <w:szCs w:val="20"/>
        </w:rPr>
        <w:t>Introduction</w:t>
      </w:r>
      <w:bookmarkEnd w:id="176"/>
      <w:r w:rsidRPr="0027668C">
        <w:rPr>
          <w:rFonts w:ascii="Arial" w:eastAsia="Times New Roman" w:hAnsi="Arial" w:cs="Arial"/>
          <w:b/>
          <w:bCs/>
          <w:color w:val="000000" w:themeColor="text1"/>
          <w:sz w:val="20"/>
          <w:szCs w:val="20"/>
        </w:rPr>
        <w:tab/>
      </w:r>
    </w:p>
    <w:p w14:paraId="6CDC38AF"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177" w:name="_Toc55142802"/>
      <w:r w:rsidRPr="0027668C">
        <w:rPr>
          <w:rFonts w:ascii="Arial" w:eastAsia="Calibri" w:hAnsi="Arial" w:cs="Arial"/>
          <w:b/>
          <w:color w:val="000000" w:themeColor="text1"/>
          <w:sz w:val="20"/>
          <w:szCs w:val="20"/>
          <w:lang w:val="en-US"/>
        </w:rPr>
        <w:t>Overview</w:t>
      </w:r>
      <w:bookmarkEnd w:id="177"/>
    </w:p>
    <w:p w14:paraId="577775D4" w14:textId="5AB170F5" w:rsidR="00152ED9" w:rsidRPr="0027668C" w:rsidRDefault="00152ED9" w:rsidP="00152ED9">
      <w:pPr>
        <w:tabs>
          <w:tab w:val="left" w:pos="360"/>
        </w:tabs>
        <w:spacing w:after="0" w:line="276" w:lineRule="auto"/>
        <w:ind w:left="360"/>
        <w:rPr>
          <w:rFonts w:ascii="Arial" w:eastAsia="Times New Roman" w:hAnsi="Arial" w:cs="Arial"/>
          <w:color w:val="000000" w:themeColor="text1"/>
          <w:sz w:val="20"/>
          <w:szCs w:val="20"/>
          <w:lang w:val="en-US"/>
        </w:rPr>
      </w:pPr>
      <w:r w:rsidRPr="0027668C">
        <w:rPr>
          <w:rFonts w:ascii="Arial" w:eastAsia="Times New Roman" w:hAnsi="Arial" w:cs="Arial"/>
          <w:color w:val="000000" w:themeColor="text1"/>
          <w:sz w:val="20"/>
          <w:szCs w:val="20"/>
          <w:lang w:val="en-US"/>
        </w:rPr>
        <w:t xml:space="preserve">This policy sets out a framework of governance and accountability for information security incidents across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US"/>
        </w:rPr>
        <w:t xml:space="preserve">. </w:t>
      </w:r>
    </w:p>
    <w:p w14:paraId="1CF0215B" w14:textId="77777777" w:rsidR="00152ED9" w:rsidRPr="0027668C" w:rsidRDefault="00152ED9" w:rsidP="00152ED9">
      <w:pPr>
        <w:tabs>
          <w:tab w:val="left" w:pos="360"/>
        </w:tabs>
        <w:spacing w:after="0" w:line="276" w:lineRule="auto"/>
        <w:ind w:left="360"/>
        <w:rPr>
          <w:rFonts w:ascii="Arial" w:eastAsia="Times New Roman" w:hAnsi="Arial" w:cs="Arial"/>
          <w:color w:val="000000" w:themeColor="text1"/>
          <w:sz w:val="20"/>
          <w:szCs w:val="20"/>
          <w:lang w:val="en-US"/>
        </w:rPr>
      </w:pPr>
    </w:p>
    <w:p w14:paraId="433C63A5" w14:textId="644755F9" w:rsidR="00152ED9" w:rsidRPr="0027668C" w:rsidRDefault="00152ED9" w:rsidP="00152ED9">
      <w:pPr>
        <w:tabs>
          <w:tab w:val="left" w:pos="360"/>
        </w:tabs>
        <w:spacing w:after="0" w:line="276" w:lineRule="auto"/>
        <w:ind w:left="360"/>
        <w:rPr>
          <w:rFonts w:ascii="Arial" w:eastAsia="Trebuchet MS" w:hAnsi="Arial" w:cs="Arial"/>
          <w:color w:val="000000" w:themeColor="text1"/>
          <w:spacing w:val="20"/>
          <w:sz w:val="20"/>
          <w:szCs w:val="20"/>
        </w:rPr>
      </w:pP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US"/>
        </w:rPr>
        <w:t xml:space="preserve"> takes information security very seriously. It is necessary to take prompt action in the event of any actual or suspected breaches of information security or confidentiality to avoid the risk of harm to individuals, damage to operational business and severe financial, </w:t>
      </w:r>
      <w:r w:rsidR="00592898" w:rsidRPr="0027668C">
        <w:rPr>
          <w:rFonts w:ascii="Arial" w:eastAsia="Times New Roman" w:hAnsi="Arial" w:cs="Arial"/>
          <w:color w:val="000000" w:themeColor="text1"/>
          <w:sz w:val="20"/>
          <w:szCs w:val="20"/>
          <w:lang w:val="en-US"/>
        </w:rPr>
        <w:t>legal,</w:t>
      </w:r>
      <w:r w:rsidRPr="0027668C">
        <w:rPr>
          <w:rFonts w:ascii="Arial" w:eastAsia="Times New Roman" w:hAnsi="Arial" w:cs="Arial"/>
          <w:color w:val="000000" w:themeColor="text1"/>
          <w:sz w:val="20"/>
          <w:szCs w:val="20"/>
          <w:lang w:val="en-US"/>
        </w:rPr>
        <w:t xml:space="preserve"> and reputational costs to the </w:t>
      </w:r>
      <w:r w:rsidR="000D05A2" w:rsidRPr="0027668C">
        <w:rPr>
          <w:rFonts w:ascii="Arial" w:eastAsia="Times New Roman" w:hAnsi="Arial" w:cs="Arial"/>
          <w:color w:val="000000" w:themeColor="text1"/>
          <w:sz w:val="20"/>
          <w:szCs w:val="20"/>
          <w:lang w:val="en-US"/>
        </w:rPr>
        <w:t>organization</w:t>
      </w:r>
      <w:r w:rsidRPr="0027668C">
        <w:rPr>
          <w:rFonts w:ascii="Arial" w:eastAsia="Times New Roman" w:hAnsi="Arial" w:cs="Arial"/>
          <w:color w:val="000000" w:themeColor="text1"/>
          <w:sz w:val="20"/>
          <w:szCs w:val="20"/>
          <w:lang w:val="en-US"/>
        </w:rPr>
        <w:t>.</w:t>
      </w:r>
    </w:p>
    <w:p w14:paraId="7EC784A2"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473836EF"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78" w:name="_Toc55142803"/>
      <w:bookmarkStart w:id="179" w:name="_Hlk54948081"/>
      <w:r w:rsidRPr="0027668C">
        <w:rPr>
          <w:rFonts w:ascii="Arial" w:eastAsia="Times New Roman" w:hAnsi="Arial" w:cs="Arial"/>
          <w:b/>
          <w:bCs/>
          <w:color w:val="000000" w:themeColor="text1"/>
          <w:sz w:val="20"/>
          <w:szCs w:val="20"/>
        </w:rPr>
        <w:t>Purpose</w:t>
      </w:r>
      <w:bookmarkEnd w:id="178"/>
    </w:p>
    <w:bookmarkEnd w:id="179"/>
    <w:p w14:paraId="52A040DF"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policy provides a framework for reporting and managing:</w:t>
      </w:r>
    </w:p>
    <w:p w14:paraId="68E580E1" w14:textId="1FBA0BAC"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Security incidents affecting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and IT Systems </w:t>
      </w:r>
    </w:p>
    <w:p w14:paraId="478E17B9"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Loss, disclosure, or corruption of information or devices</w:t>
      </w:r>
    </w:p>
    <w:p w14:paraId="3130E1D5"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Near misses and information security concerns</w:t>
      </w:r>
    </w:p>
    <w:p w14:paraId="3B54891D"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351CE41E"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80" w:name="_Toc55142804"/>
      <w:r w:rsidRPr="0027668C">
        <w:rPr>
          <w:rFonts w:ascii="Arial" w:eastAsia="Times New Roman" w:hAnsi="Arial" w:cs="Arial"/>
          <w:b/>
          <w:bCs/>
          <w:color w:val="000000" w:themeColor="text1"/>
          <w:sz w:val="20"/>
          <w:szCs w:val="20"/>
        </w:rPr>
        <w:t>Objectives</w:t>
      </w:r>
      <w:bookmarkEnd w:id="180"/>
    </w:p>
    <w:p w14:paraId="306830C9" w14:textId="3F5E93A3"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 xml:space="preserve">This policy aims to support the prompt and consistent management of information security incidents </w:t>
      </w:r>
      <w:proofErr w:type="gramStart"/>
      <w:r w:rsidRPr="0027668C">
        <w:rPr>
          <w:rFonts w:ascii="Arial" w:eastAsia="Times New Roman" w:hAnsi="Arial" w:cs="Arial"/>
          <w:color w:val="000000" w:themeColor="text1"/>
          <w:sz w:val="20"/>
          <w:szCs w:val="20"/>
          <w:lang w:val="en-AU" w:eastAsia="en-AU"/>
        </w:rPr>
        <w:t>in order to</w:t>
      </w:r>
      <w:proofErr w:type="gramEnd"/>
      <w:r w:rsidRPr="0027668C">
        <w:rPr>
          <w:rFonts w:ascii="Arial" w:eastAsia="Times New Roman" w:hAnsi="Arial" w:cs="Arial"/>
          <w:color w:val="000000" w:themeColor="text1"/>
          <w:sz w:val="20"/>
          <w:szCs w:val="20"/>
          <w:lang w:val="en-AU" w:eastAsia="en-AU"/>
        </w:rPr>
        <w:t xml:space="preserve"> minimise any harm to individuals or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and reduce the risk of future breaches of security.</w:t>
      </w:r>
    </w:p>
    <w:p w14:paraId="2824595A"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15848C5E" w14:textId="2A529900"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 xml:space="preserve">To this end all users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information and IT systems need to:</w:t>
      </w:r>
    </w:p>
    <w:p w14:paraId="1909AE3E"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236E4DED" w14:textId="77777777" w:rsidR="00152ED9" w:rsidRPr="0027668C" w:rsidRDefault="00152ED9" w:rsidP="00152ED9">
      <w:pPr>
        <w:numPr>
          <w:ilvl w:val="0"/>
          <w:numId w:val="136"/>
        </w:numPr>
        <w:spacing w:after="0" w:line="240" w:lineRule="auto"/>
        <w:rPr>
          <w:rFonts w:ascii="Arial" w:eastAsia="Times New Roman" w:hAnsi="Arial" w:cs="Arial"/>
          <w:b/>
          <w:bCs/>
          <w:color w:val="000000" w:themeColor="text1"/>
          <w:sz w:val="20"/>
          <w:szCs w:val="20"/>
          <w:lang w:val="en-AU" w:eastAsia="en-AU"/>
        </w:rPr>
      </w:pPr>
      <w:r w:rsidRPr="0027668C">
        <w:rPr>
          <w:rFonts w:ascii="Arial" w:eastAsia="Times New Roman" w:hAnsi="Arial" w:cs="Arial"/>
          <w:b/>
          <w:bCs/>
          <w:color w:val="000000" w:themeColor="text1"/>
          <w:sz w:val="20"/>
          <w:szCs w:val="20"/>
          <w:lang w:val="en-AU" w:eastAsia="en-AU"/>
        </w:rPr>
        <w:t>report all actual or suspected information security incidents immediately on discovery to their manager and</w:t>
      </w:r>
      <w:r>
        <w:rPr>
          <w:rFonts w:ascii="Arial" w:eastAsia="Trebuchet MS" w:hAnsi="Arial" w:cs="Arial"/>
          <w:color w:val="000000" w:themeColor="text1"/>
          <w:sz w:val="20"/>
          <w:szCs w:val="20"/>
        </w:rPr>
        <w:t xml:space="preserve"> </w:t>
      </w:r>
      <w:r w:rsidRPr="00A745B5">
        <w:rPr>
          <w:rFonts w:ascii="Arial" w:eastAsia="Trebuchet MS" w:hAnsi="Arial" w:cs="Arial"/>
          <w:b/>
          <w:bCs/>
          <w:color w:val="000000" w:themeColor="text1"/>
          <w:sz w:val="20"/>
          <w:szCs w:val="20"/>
        </w:rPr>
        <w:fldChar w:fldCharType="begin"/>
      </w:r>
      <w:r w:rsidRPr="00A745B5">
        <w:rPr>
          <w:rFonts w:ascii="Arial" w:eastAsia="Trebuchet MS" w:hAnsi="Arial" w:cs="Arial"/>
          <w:b/>
          <w:bCs/>
          <w:color w:val="000000" w:themeColor="text1"/>
          <w:sz w:val="20"/>
          <w:szCs w:val="20"/>
        </w:rPr>
        <w:instrText xml:space="preserve"> REF Authorised \h  \* MERGEFORMAT </w:instrText>
      </w:r>
      <w:r w:rsidRPr="00A745B5">
        <w:rPr>
          <w:rFonts w:ascii="Arial" w:eastAsia="Trebuchet MS" w:hAnsi="Arial" w:cs="Arial"/>
          <w:b/>
          <w:bCs/>
          <w:color w:val="000000" w:themeColor="text1"/>
          <w:sz w:val="20"/>
          <w:szCs w:val="20"/>
        </w:rPr>
      </w:r>
      <w:r w:rsidRPr="00A745B5">
        <w:rPr>
          <w:rFonts w:ascii="Arial" w:eastAsia="Trebuchet MS" w:hAnsi="Arial" w:cs="Arial"/>
          <w:b/>
          <w:bCs/>
          <w:color w:val="000000" w:themeColor="text1"/>
          <w:sz w:val="20"/>
          <w:szCs w:val="20"/>
        </w:rPr>
        <w:fldChar w:fldCharType="separate"/>
      </w:r>
      <w:r w:rsidRPr="00A745B5">
        <w:rPr>
          <w:rStyle w:val="normaltextrun"/>
          <w:rFonts w:ascii="Arial" w:hAnsi="Arial" w:cs="Arial"/>
          <w:b/>
          <w:bCs/>
          <w:noProof/>
          <w:sz w:val="20"/>
          <w:szCs w:val="20"/>
        </w:rPr>
        <w:t>Authorised by</w:t>
      </w:r>
      <w:r w:rsidRPr="00A745B5">
        <w:rPr>
          <w:rFonts w:ascii="Arial" w:eastAsia="Trebuchet MS" w:hAnsi="Arial" w:cs="Arial"/>
          <w:b/>
          <w:bCs/>
          <w:color w:val="000000" w:themeColor="text1"/>
          <w:sz w:val="20"/>
          <w:szCs w:val="20"/>
        </w:rPr>
        <w:fldChar w:fldCharType="end"/>
      </w:r>
      <w:r w:rsidRPr="0027668C">
        <w:rPr>
          <w:rFonts w:ascii="Arial" w:eastAsia="Times New Roman" w:hAnsi="Arial" w:cs="Arial"/>
          <w:b/>
          <w:bCs/>
          <w:color w:val="000000" w:themeColor="text1"/>
          <w:sz w:val="20"/>
          <w:szCs w:val="20"/>
          <w:lang w:val="en-AU" w:eastAsia="en-AU"/>
        </w:rPr>
        <w:t>.</w:t>
      </w:r>
    </w:p>
    <w:p w14:paraId="59B048ED"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5AEA7F0B"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The policy and its supporting procedures provide a clear and consistent methodology to help to ensure that actual and suspected incidents and near misses are:</w:t>
      </w:r>
    </w:p>
    <w:p w14:paraId="7118A5C1"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599BD85E" w14:textId="77777777" w:rsidR="00152ED9" w:rsidRPr="0027668C" w:rsidRDefault="00152ED9" w:rsidP="00152ED9">
      <w:pPr>
        <w:numPr>
          <w:ilvl w:val="0"/>
          <w:numId w:val="136"/>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reported promptly and escalated to the right people who can take timely and appropriate action</w:t>
      </w:r>
    </w:p>
    <w:p w14:paraId="4AC886B5" w14:textId="77777777" w:rsidR="00152ED9" w:rsidRPr="0027668C" w:rsidRDefault="00152ED9" w:rsidP="00152ED9">
      <w:pPr>
        <w:numPr>
          <w:ilvl w:val="0"/>
          <w:numId w:val="136"/>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recorded accurately and consistently to assist investigation and highlight any actions necessary to strengthen information security controls</w:t>
      </w:r>
    </w:p>
    <w:p w14:paraId="09E4B190" w14:textId="77777777" w:rsidR="00152ED9" w:rsidRPr="0027668C" w:rsidRDefault="00152ED9" w:rsidP="00152ED9">
      <w:pPr>
        <w:spacing w:after="0" w:line="240" w:lineRule="auto"/>
        <w:ind w:left="720"/>
        <w:rPr>
          <w:rFonts w:ascii="Arial" w:eastAsia="Times New Roman" w:hAnsi="Arial" w:cs="Arial"/>
          <w:color w:val="000000" w:themeColor="text1"/>
          <w:sz w:val="20"/>
          <w:szCs w:val="20"/>
          <w:lang w:val="en-AU" w:eastAsia="en-AU"/>
        </w:rPr>
      </w:pPr>
    </w:p>
    <w:p w14:paraId="257C92B1" w14:textId="3DC46519"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will deploy lawful and proportionate measures to protect information systems by:</w:t>
      </w:r>
    </w:p>
    <w:p w14:paraId="37145EAD"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2380EC8A" w14:textId="77777777" w:rsidR="00152ED9" w:rsidRPr="0027668C" w:rsidRDefault="00152ED9" w:rsidP="00152ED9">
      <w:pPr>
        <w:numPr>
          <w:ilvl w:val="0"/>
          <w:numId w:val="137"/>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monitoring logs and traffic on its IT networks and systems to detect and alert staff to cyber security attacks and system outages</w:t>
      </w:r>
    </w:p>
    <w:p w14:paraId="23FF2DDF" w14:textId="77777777" w:rsidR="00152ED9" w:rsidRPr="0027668C" w:rsidRDefault="00152ED9" w:rsidP="00152ED9">
      <w:pPr>
        <w:spacing w:after="0" w:line="240" w:lineRule="auto"/>
        <w:ind w:left="720"/>
        <w:rPr>
          <w:rFonts w:ascii="Arial" w:eastAsia="Times New Roman" w:hAnsi="Arial" w:cs="Arial"/>
          <w:color w:val="000000" w:themeColor="text1"/>
          <w:sz w:val="20"/>
          <w:szCs w:val="20"/>
          <w:lang w:val="en-AU" w:eastAsia="en-AU"/>
        </w:rPr>
      </w:pPr>
    </w:p>
    <w:p w14:paraId="0F8F7F49" w14:textId="77777777" w:rsidR="00152ED9" w:rsidRPr="0027668C" w:rsidRDefault="00152ED9" w:rsidP="00152ED9">
      <w:pPr>
        <w:numPr>
          <w:ilvl w:val="0"/>
          <w:numId w:val="137"/>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maintaining adequate logs and evidence to enable investigation of incidents and preserve the chain of custody where this information is required for legal or evidential purposes</w:t>
      </w:r>
    </w:p>
    <w:p w14:paraId="0F12BAA3" w14:textId="77777777" w:rsidR="00152ED9" w:rsidRPr="0027668C" w:rsidRDefault="00152ED9" w:rsidP="00152ED9">
      <w:pPr>
        <w:tabs>
          <w:tab w:val="left" w:pos="360"/>
        </w:tabs>
        <w:spacing w:after="0" w:line="276" w:lineRule="auto"/>
        <w:rPr>
          <w:rFonts w:ascii="Arial" w:eastAsia="Trebuchet MS" w:hAnsi="Arial" w:cs="Arial"/>
          <w:color w:val="000000" w:themeColor="text1"/>
          <w:spacing w:val="20"/>
          <w:sz w:val="20"/>
          <w:szCs w:val="20"/>
        </w:rPr>
      </w:pPr>
    </w:p>
    <w:p w14:paraId="5C8EABA5"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81" w:name="_Toc55142805"/>
      <w:bookmarkStart w:id="182" w:name="_Hlk54955108"/>
      <w:r w:rsidRPr="0027668C">
        <w:rPr>
          <w:rFonts w:ascii="Arial" w:eastAsia="Times New Roman" w:hAnsi="Arial" w:cs="Arial"/>
          <w:b/>
          <w:bCs/>
          <w:color w:val="000000" w:themeColor="text1"/>
          <w:sz w:val="20"/>
          <w:szCs w:val="20"/>
        </w:rPr>
        <w:lastRenderedPageBreak/>
        <w:t>Scope</w:t>
      </w:r>
      <w:bookmarkEnd w:id="181"/>
    </w:p>
    <w:p w14:paraId="685BCE21"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3" w:name="_Toc55142806"/>
      <w:bookmarkEnd w:id="182"/>
      <w:bookmarkEnd w:id="183"/>
    </w:p>
    <w:p w14:paraId="24FFA520"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4" w:name="_Toc55142807"/>
      <w:bookmarkEnd w:id="184"/>
    </w:p>
    <w:p w14:paraId="7E6E8DFE"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5" w:name="_Toc55142808"/>
      <w:bookmarkEnd w:id="185"/>
    </w:p>
    <w:p w14:paraId="724A5383"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186" w:name="_Toc55142809"/>
      <w:r w:rsidRPr="0027668C">
        <w:rPr>
          <w:rFonts w:ascii="Arial" w:eastAsia="Calibri" w:hAnsi="Arial" w:cs="Arial"/>
          <w:b/>
          <w:color w:val="000000" w:themeColor="text1"/>
          <w:sz w:val="20"/>
          <w:szCs w:val="20"/>
          <w:lang w:val="en-US"/>
        </w:rPr>
        <w:t>What is an information security incident?</w:t>
      </w:r>
      <w:bookmarkEnd w:id="186"/>
      <w:r w:rsidRPr="0027668C">
        <w:rPr>
          <w:rFonts w:ascii="Arial" w:eastAsia="Calibri" w:hAnsi="Arial" w:cs="Arial"/>
          <w:b/>
          <w:color w:val="000000" w:themeColor="text1"/>
          <w:sz w:val="20"/>
          <w:szCs w:val="20"/>
          <w:lang w:val="en-US"/>
        </w:rPr>
        <w:t xml:space="preserve"> </w:t>
      </w:r>
    </w:p>
    <w:p w14:paraId="2872CDBD" w14:textId="77777777" w:rsidR="00152ED9" w:rsidRPr="0027668C" w:rsidRDefault="00152ED9" w:rsidP="00152ED9">
      <w:pPr>
        <w:spacing w:after="0" w:line="240" w:lineRule="auto"/>
        <w:rPr>
          <w:rFonts w:ascii="Arial" w:eastAsia="Trebuchet MS" w:hAnsi="Arial" w:cs="Arial"/>
          <w:color w:val="000000" w:themeColor="text1"/>
          <w:sz w:val="20"/>
          <w:szCs w:val="20"/>
          <w:lang w:val="en-US"/>
        </w:rPr>
      </w:pPr>
    </w:p>
    <w:p w14:paraId="574B9CF5" w14:textId="3267509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 information security incident is any event that has the potential to affect the confidentiality, </w:t>
      </w:r>
      <w:proofErr w:type="gramStart"/>
      <w:r w:rsidRPr="0027668C">
        <w:rPr>
          <w:rFonts w:ascii="Arial" w:eastAsia="Trebuchet MS" w:hAnsi="Arial" w:cs="Arial"/>
          <w:color w:val="000000" w:themeColor="text1"/>
          <w:sz w:val="20"/>
          <w:szCs w:val="20"/>
        </w:rPr>
        <w:t>integrity</w:t>
      </w:r>
      <w:proofErr w:type="gramEnd"/>
      <w:r w:rsidRPr="0027668C">
        <w:rPr>
          <w:rFonts w:ascii="Arial" w:eastAsia="Trebuchet MS" w:hAnsi="Arial" w:cs="Arial"/>
          <w:color w:val="000000" w:themeColor="text1"/>
          <w:sz w:val="20"/>
          <w:szCs w:val="20"/>
        </w:rPr>
        <w:t xml:space="preserve"> or availability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in any format, or IT systems in which this information is held. What may appear to be a physical security or IT issue may also be an information security incident and vice-versa.</w:t>
      </w:r>
    </w:p>
    <w:p w14:paraId="0AD13FEB"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Examples of information security incidents can include but are not limited to:</w:t>
      </w:r>
    </w:p>
    <w:p w14:paraId="188DD6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Accidental or deliberate disclosure of </w:t>
      </w:r>
      <w:r w:rsidRPr="0027668C">
        <w:rPr>
          <w:rFonts w:ascii="Arial" w:eastAsia="Trebuchet MS" w:hAnsi="Arial" w:cs="Arial"/>
          <w:b/>
          <w:bCs/>
          <w:color w:val="000000" w:themeColor="text1"/>
          <w:sz w:val="20"/>
          <w:szCs w:val="20"/>
        </w:rPr>
        <w:t>HIGH</w:t>
      </w:r>
      <w:r w:rsidRPr="0027668C">
        <w:rPr>
          <w:rFonts w:ascii="Arial" w:eastAsia="Trebuchet MS" w:hAnsi="Arial" w:cs="Arial"/>
          <w:color w:val="000000" w:themeColor="text1"/>
          <w:sz w:val="20"/>
          <w:szCs w:val="20"/>
        </w:rPr>
        <w:t xml:space="preserve"> or </w:t>
      </w:r>
      <w:r w:rsidRPr="0027668C">
        <w:rPr>
          <w:rFonts w:ascii="Arial" w:eastAsia="Trebuchet MS" w:hAnsi="Arial" w:cs="Arial"/>
          <w:b/>
          <w:bCs/>
          <w:color w:val="000000" w:themeColor="text1"/>
          <w:sz w:val="20"/>
          <w:szCs w:val="20"/>
        </w:rPr>
        <w:t>MEDIUM RISK</w:t>
      </w:r>
      <w:r w:rsidRPr="0027668C">
        <w:rPr>
          <w:rFonts w:ascii="Arial" w:eastAsia="Trebuchet MS" w:hAnsi="Arial" w:cs="Arial"/>
          <w:color w:val="000000" w:themeColor="text1"/>
          <w:sz w:val="20"/>
          <w:szCs w:val="20"/>
        </w:rPr>
        <w:t xml:space="preserve"> information to unauthorised individuals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an email containing unencrypted high-risk personal information sent to unintended recipients</w:t>
      </w:r>
    </w:p>
    <w:p w14:paraId="1477BFF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Unauthorised sharing of </w:t>
      </w:r>
      <w:r w:rsidRPr="0027668C">
        <w:rPr>
          <w:rFonts w:ascii="Arial" w:eastAsia="Trebuchet MS" w:hAnsi="Arial" w:cs="Arial"/>
          <w:b/>
          <w:bCs/>
          <w:color w:val="000000" w:themeColor="text1"/>
          <w:sz w:val="20"/>
          <w:szCs w:val="20"/>
        </w:rPr>
        <w:t xml:space="preserve">HIGH </w:t>
      </w:r>
      <w:r w:rsidRPr="0027668C">
        <w:rPr>
          <w:rFonts w:ascii="Arial" w:eastAsia="Trebuchet MS" w:hAnsi="Arial" w:cs="Arial"/>
          <w:color w:val="000000" w:themeColor="text1"/>
          <w:sz w:val="20"/>
          <w:szCs w:val="20"/>
        </w:rPr>
        <w:t xml:space="preserve">or </w:t>
      </w:r>
      <w:r w:rsidRPr="0027668C">
        <w:rPr>
          <w:rFonts w:ascii="Arial" w:eastAsia="Trebuchet MS" w:hAnsi="Arial" w:cs="Arial"/>
          <w:b/>
          <w:bCs/>
          <w:color w:val="000000" w:themeColor="text1"/>
          <w:sz w:val="20"/>
          <w:szCs w:val="20"/>
        </w:rPr>
        <w:t>MEDIUM RISK</w:t>
      </w:r>
      <w:r w:rsidRPr="0027668C">
        <w:rPr>
          <w:rFonts w:ascii="Arial" w:eastAsia="Trebuchet MS" w:hAnsi="Arial" w:cs="Arial"/>
          <w:color w:val="000000" w:themeColor="text1"/>
          <w:sz w:val="20"/>
          <w:szCs w:val="20"/>
        </w:rPr>
        <w:t xml:space="preserve"> information with an external cloud storage service or contractor</w:t>
      </w:r>
    </w:p>
    <w:p w14:paraId="510D0422"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Loss or theft of paper or electronic records, or equipment such as tablets, laptops and smartphones or other devices on which data is stored</w:t>
      </w:r>
    </w:p>
    <w:p w14:paraId="7B64612B"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Inappropriate access controls allowing unauthorised use of information</w:t>
      </w:r>
    </w:p>
    <w:p w14:paraId="54F0A023"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Attempts to gain unauthorised access to computer systems,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hacking</w:t>
      </w:r>
    </w:p>
    <w:p w14:paraId="2E3C3FC0"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Records altered or deleted without authorisation by the data “owner”</w:t>
      </w:r>
    </w:p>
    <w:p w14:paraId="586664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Introduction of malware into a computer or network,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a phishing or ransomware attack</w:t>
      </w:r>
    </w:p>
    <w:p w14:paraId="6B377FDE"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Denial-of-service or other cyber-attack on IT systems or networks</w:t>
      </w:r>
    </w:p>
    <w:p w14:paraId="4B3159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 power outage that affects access to IT systems and information services</w:t>
      </w:r>
    </w:p>
    <w:p w14:paraId="3F50600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“Blagging” offence where information is obtained by deception</w:t>
      </w:r>
    </w:p>
    <w:p w14:paraId="0981AF7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Breaches of physical security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forcing of doors or windows into secure room or filing cabinet containing confidential information left unlocked in accessible area</w:t>
      </w:r>
    </w:p>
    <w:p w14:paraId="4F35FCF1"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Leaving IT equipment unattended when logged-in to a user account without locking the screen to stop others accessing information</w:t>
      </w:r>
    </w:p>
    <w:p w14:paraId="65357BAC"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Audible discussion of confidential topics in public</w:t>
      </w:r>
    </w:p>
    <w:p w14:paraId="4FD65252"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Covert or unauthorised recording of meetings and presentations</w:t>
      </w:r>
    </w:p>
    <w:p w14:paraId="6C20EFA6"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In general, an Information Security Incident is any event that resulted in, or could have resulted in:</w:t>
      </w:r>
    </w:p>
    <w:p w14:paraId="4696A7AB"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Disclosure of confidential information to an unauthorised person.</w:t>
      </w:r>
    </w:p>
    <w:p w14:paraId="1CAB2869"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integrity of the system or data being compromised.</w:t>
      </w:r>
    </w:p>
    <w:p w14:paraId="6D39FD16" w14:textId="408B88E6"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Embarrassment to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w:t>
      </w:r>
    </w:p>
    <w:p w14:paraId="64AF36FE"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Financial loss.</w:t>
      </w:r>
    </w:p>
    <w:p w14:paraId="30DD8DCF"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Disruption to information processing systems.</w:t>
      </w:r>
    </w:p>
    <w:p w14:paraId="3E960861"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bookmarkStart w:id="187" w:name="_Toc42173798"/>
      <w:bookmarkStart w:id="188" w:name="_Toc42175233"/>
      <w:bookmarkStart w:id="189" w:name="_Toc42238622"/>
    </w:p>
    <w:p w14:paraId="1CCC4456"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bookmarkStart w:id="190" w:name="_Toc55142810"/>
      <w:r w:rsidRPr="0027668C">
        <w:rPr>
          <w:rFonts w:ascii="Arial" w:eastAsia="Trebuchet MS" w:hAnsi="Arial" w:cs="Arial"/>
          <w:b/>
          <w:bCs/>
          <w:color w:val="000000" w:themeColor="text1"/>
          <w:sz w:val="20"/>
          <w:szCs w:val="20"/>
        </w:rPr>
        <w:t>In general, an Information Security Incident is any event that resulted in, or could have resulted in:</w:t>
      </w:r>
      <w:bookmarkEnd w:id="187"/>
      <w:bookmarkEnd w:id="188"/>
      <w:bookmarkEnd w:id="189"/>
      <w:bookmarkEnd w:id="190"/>
    </w:p>
    <w:p w14:paraId="63665B93"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p>
    <w:p w14:paraId="68D4096A"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1" w:name="_Toc42173799"/>
      <w:bookmarkStart w:id="192" w:name="_Toc42175234"/>
      <w:bookmarkStart w:id="193" w:name="_Toc42238623"/>
      <w:r w:rsidRPr="0027668C">
        <w:rPr>
          <w:rFonts w:ascii="Arial" w:eastAsia="Trebuchet MS" w:hAnsi="Arial" w:cs="Arial"/>
          <w:color w:val="000000" w:themeColor="text1"/>
          <w:sz w:val="20"/>
          <w:szCs w:val="20"/>
        </w:rPr>
        <w:t>Disclosure of confidential information to an unauthorised person.</w:t>
      </w:r>
      <w:bookmarkEnd w:id="191"/>
      <w:bookmarkEnd w:id="192"/>
      <w:bookmarkEnd w:id="193"/>
    </w:p>
    <w:p w14:paraId="297A20BE"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4" w:name="_Toc42173800"/>
      <w:bookmarkStart w:id="195" w:name="_Toc42175235"/>
      <w:bookmarkStart w:id="196" w:name="_Toc42238624"/>
      <w:r w:rsidRPr="0027668C">
        <w:rPr>
          <w:rFonts w:ascii="Arial" w:eastAsia="Trebuchet MS" w:hAnsi="Arial" w:cs="Arial"/>
          <w:color w:val="000000" w:themeColor="text1"/>
          <w:sz w:val="20"/>
          <w:szCs w:val="20"/>
        </w:rPr>
        <w:t>The integrity of the system or data being compromised.</w:t>
      </w:r>
      <w:bookmarkEnd w:id="194"/>
      <w:bookmarkEnd w:id="195"/>
      <w:bookmarkEnd w:id="196"/>
    </w:p>
    <w:p w14:paraId="4D46EED1" w14:textId="440FA371"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7" w:name="_Toc42173801"/>
      <w:bookmarkStart w:id="198" w:name="_Toc42175236"/>
      <w:bookmarkStart w:id="199" w:name="_Toc42238625"/>
      <w:r w:rsidRPr="0027668C">
        <w:rPr>
          <w:rFonts w:ascii="Arial" w:eastAsia="Trebuchet MS" w:hAnsi="Arial" w:cs="Arial"/>
          <w:color w:val="000000" w:themeColor="text1"/>
          <w:sz w:val="20"/>
          <w:szCs w:val="20"/>
        </w:rPr>
        <w:t xml:space="preserve">Embarrassment to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w:t>
      </w:r>
      <w:bookmarkEnd w:id="197"/>
      <w:bookmarkEnd w:id="198"/>
      <w:bookmarkEnd w:id="199"/>
    </w:p>
    <w:p w14:paraId="3544A0F1"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200" w:name="_Toc42173802"/>
      <w:bookmarkStart w:id="201" w:name="_Toc42175237"/>
      <w:bookmarkStart w:id="202" w:name="_Toc42238626"/>
      <w:r w:rsidRPr="0027668C">
        <w:rPr>
          <w:rFonts w:ascii="Arial" w:eastAsia="Trebuchet MS" w:hAnsi="Arial" w:cs="Arial"/>
          <w:color w:val="000000" w:themeColor="text1"/>
          <w:sz w:val="20"/>
          <w:szCs w:val="20"/>
        </w:rPr>
        <w:t>Financial loss.</w:t>
      </w:r>
      <w:bookmarkEnd w:id="200"/>
      <w:bookmarkEnd w:id="201"/>
      <w:bookmarkEnd w:id="202"/>
    </w:p>
    <w:p w14:paraId="24DF0F4D"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203" w:name="_Toc42173803"/>
      <w:bookmarkStart w:id="204" w:name="_Toc42175238"/>
      <w:bookmarkStart w:id="205" w:name="_Toc42238627"/>
      <w:r w:rsidRPr="0027668C">
        <w:rPr>
          <w:rFonts w:ascii="Arial" w:eastAsia="Trebuchet MS" w:hAnsi="Arial" w:cs="Arial"/>
          <w:color w:val="000000" w:themeColor="text1"/>
          <w:sz w:val="20"/>
          <w:szCs w:val="20"/>
        </w:rPr>
        <w:t>Disruption to information processing systems.</w:t>
      </w:r>
      <w:bookmarkEnd w:id="203"/>
      <w:bookmarkEnd w:id="204"/>
      <w:bookmarkEnd w:id="205"/>
    </w:p>
    <w:p w14:paraId="1C5AB6F8"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06" w:name="_Toc55142811"/>
      <w:r w:rsidRPr="0027668C">
        <w:rPr>
          <w:rFonts w:ascii="Arial" w:eastAsia="Calibri" w:hAnsi="Arial" w:cs="Arial"/>
          <w:b/>
          <w:color w:val="000000" w:themeColor="text1"/>
          <w:sz w:val="20"/>
          <w:szCs w:val="20"/>
          <w:lang w:val="en-US"/>
        </w:rPr>
        <w:t>This policy applies to:</w:t>
      </w:r>
      <w:bookmarkEnd w:id="206"/>
    </w:p>
    <w:p w14:paraId="5F2A1232" w14:textId="77777777" w:rsidR="00152ED9" w:rsidRPr="0027668C" w:rsidRDefault="00152ED9" w:rsidP="00152ED9">
      <w:pPr>
        <w:spacing w:after="0" w:line="240" w:lineRule="auto"/>
        <w:rPr>
          <w:rFonts w:ascii="Arial" w:eastAsia="Trebuchet MS" w:hAnsi="Arial" w:cs="Arial"/>
          <w:color w:val="000000" w:themeColor="text1"/>
          <w:sz w:val="20"/>
          <w:szCs w:val="20"/>
          <w:lang w:val="en-US"/>
        </w:rPr>
      </w:pPr>
    </w:p>
    <w:p w14:paraId="6C08FAA7" w14:textId="3069679B"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All information created or received by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 any format, whether used in the workplace, stored on portable devices and media, transported from the workplace physically or electronically or accessed remotely</w:t>
      </w:r>
    </w:p>
    <w:p w14:paraId="2F84C77D" w14:textId="56B87C00"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All IT systems managed by, or on behalf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p>
    <w:p w14:paraId="13E5D2C4" w14:textId="7E79EBE8" w:rsidR="00152ED9"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IT systems on which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is held or processed</w:t>
      </w:r>
    </w:p>
    <w:p w14:paraId="66F40104" w14:textId="39D7D6E3" w:rsidR="000D05A2" w:rsidRDefault="000D05A2" w:rsidP="000D05A2">
      <w:pPr>
        <w:spacing w:after="200" w:line="276" w:lineRule="auto"/>
        <w:contextualSpacing/>
        <w:rPr>
          <w:rFonts w:ascii="Arial" w:eastAsia="Trebuchet MS" w:hAnsi="Arial" w:cs="Arial"/>
          <w:color w:val="000000" w:themeColor="text1"/>
          <w:sz w:val="20"/>
          <w:szCs w:val="20"/>
        </w:rPr>
      </w:pPr>
    </w:p>
    <w:p w14:paraId="285B938A" w14:textId="62E6EAA6" w:rsidR="000D05A2" w:rsidRDefault="000D05A2" w:rsidP="000D05A2">
      <w:pPr>
        <w:spacing w:after="200" w:line="276" w:lineRule="auto"/>
        <w:contextualSpacing/>
        <w:rPr>
          <w:rFonts w:ascii="Arial" w:eastAsia="Trebuchet MS" w:hAnsi="Arial" w:cs="Arial"/>
          <w:color w:val="000000" w:themeColor="text1"/>
          <w:sz w:val="20"/>
          <w:szCs w:val="20"/>
        </w:rPr>
      </w:pPr>
    </w:p>
    <w:p w14:paraId="4FC4BF84" w14:textId="7AEAE972" w:rsidR="00BB0225" w:rsidRDefault="00BB0225" w:rsidP="000D05A2">
      <w:pPr>
        <w:spacing w:after="200" w:line="276" w:lineRule="auto"/>
        <w:contextualSpacing/>
        <w:rPr>
          <w:rFonts w:ascii="Arial" w:eastAsia="Trebuchet MS" w:hAnsi="Arial" w:cs="Arial"/>
          <w:color w:val="000000" w:themeColor="text1"/>
          <w:sz w:val="20"/>
          <w:szCs w:val="20"/>
        </w:rPr>
      </w:pPr>
    </w:p>
    <w:p w14:paraId="210AA783" w14:textId="77777777" w:rsidR="00BB0225" w:rsidRPr="0027668C" w:rsidRDefault="00BB0225" w:rsidP="000D05A2">
      <w:pPr>
        <w:spacing w:after="200" w:line="276" w:lineRule="auto"/>
        <w:contextualSpacing/>
        <w:rPr>
          <w:rFonts w:ascii="Arial" w:eastAsia="Trebuchet MS" w:hAnsi="Arial" w:cs="Arial"/>
          <w:color w:val="000000" w:themeColor="text1"/>
          <w:sz w:val="20"/>
          <w:szCs w:val="20"/>
        </w:rPr>
      </w:pPr>
    </w:p>
    <w:p w14:paraId="72D36033"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07" w:name="_Toc55142812"/>
      <w:bookmarkStart w:id="208" w:name="_Hlk54955131"/>
      <w:r w:rsidRPr="0027668C">
        <w:rPr>
          <w:rFonts w:ascii="Arial" w:eastAsia="Calibri" w:hAnsi="Arial" w:cs="Arial"/>
          <w:b/>
          <w:color w:val="000000" w:themeColor="text1"/>
          <w:sz w:val="20"/>
          <w:szCs w:val="20"/>
          <w:lang w:val="en-US"/>
        </w:rPr>
        <w:lastRenderedPageBreak/>
        <w:t>Who is affected by this policy?</w:t>
      </w:r>
      <w:bookmarkEnd w:id="207"/>
    </w:p>
    <w:bookmarkEnd w:id="208"/>
    <w:p w14:paraId="321E6ACE"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53F4386D" w14:textId="265C104E"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This policy applies to all users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w:t>
      </w:r>
    </w:p>
    <w:p w14:paraId="5B259466"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09" w:name="_Toc55142813"/>
      <w:r w:rsidRPr="0027668C">
        <w:rPr>
          <w:rFonts w:ascii="Arial" w:eastAsia="Times New Roman" w:hAnsi="Arial" w:cs="Arial"/>
          <w:b/>
          <w:bCs/>
          <w:color w:val="000000" w:themeColor="text1"/>
          <w:sz w:val="20"/>
          <w:szCs w:val="20"/>
        </w:rPr>
        <w:t>Policy</w:t>
      </w:r>
      <w:bookmarkEnd w:id="209"/>
    </w:p>
    <w:p w14:paraId="4BBAEEFC" w14:textId="34EA3EE7" w:rsidR="00152ED9" w:rsidRPr="0027668C" w:rsidRDefault="00152ED9" w:rsidP="00152ED9">
      <w:pPr>
        <w:numPr>
          <w:ilvl w:val="1"/>
          <w:numId w:val="64"/>
        </w:numPr>
        <w:spacing w:after="200" w:line="276" w:lineRule="auto"/>
        <w:contextualSpacing/>
        <w:rPr>
          <w:rFonts w:ascii="Arial" w:eastAsia="Calibri" w:hAnsi="Arial" w:cs="Arial"/>
          <w:b/>
          <w:color w:val="000000" w:themeColor="text1"/>
          <w:sz w:val="20"/>
          <w:szCs w:val="20"/>
          <w:lang w:val="en-US"/>
        </w:rPr>
      </w:pPr>
      <w:r w:rsidRPr="0027668C">
        <w:rPr>
          <w:rFonts w:ascii="Arial" w:eastAsia="Calibri" w:hAnsi="Arial" w:cs="Arial"/>
          <w:b/>
          <w:color w:val="000000" w:themeColor="text1"/>
          <w:sz w:val="20"/>
          <w:szCs w:val="20"/>
          <w:lang w:val="en-US"/>
        </w:rPr>
        <w:t xml:space="preserve">All users who are given access to </w:t>
      </w:r>
      <w:r w:rsidRPr="006466ED">
        <w:rPr>
          <w:rFonts w:ascii="Arial" w:eastAsia="Times New Roman" w:hAnsi="Arial" w:cs="Arial"/>
          <w:b/>
          <w:bCs/>
          <w:color w:val="000000" w:themeColor="text1"/>
          <w:sz w:val="20"/>
          <w:szCs w:val="20"/>
          <w:lang w:val="en-US"/>
        </w:rPr>
        <w:fldChar w:fldCharType="begin"/>
      </w:r>
      <w:r w:rsidRPr="006466ED">
        <w:rPr>
          <w:rFonts w:ascii="Arial" w:eastAsia="Times New Roman" w:hAnsi="Arial" w:cs="Arial"/>
          <w:b/>
          <w:bCs/>
          <w:color w:val="000000" w:themeColor="text1"/>
          <w:sz w:val="20"/>
          <w:szCs w:val="20"/>
          <w:lang w:val="en-US"/>
        </w:rPr>
        <w:instrText xml:space="preserve"> REF CNAME \h  \* MERGEFORMAT </w:instrText>
      </w:r>
      <w:r w:rsidRPr="006466ED">
        <w:rPr>
          <w:rFonts w:ascii="Arial" w:eastAsia="Times New Roman" w:hAnsi="Arial" w:cs="Arial"/>
          <w:b/>
          <w:bCs/>
          <w:color w:val="000000" w:themeColor="text1"/>
          <w:sz w:val="20"/>
          <w:szCs w:val="20"/>
          <w:lang w:val="en-US"/>
        </w:rPr>
      </w:r>
      <w:r w:rsidRPr="006466ED">
        <w:rPr>
          <w:rFonts w:ascii="Arial" w:eastAsia="Times New Roman" w:hAnsi="Arial" w:cs="Arial"/>
          <w:b/>
          <w:bCs/>
          <w:color w:val="000000" w:themeColor="text1"/>
          <w:sz w:val="20"/>
          <w:szCs w:val="20"/>
          <w:lang w:val="en-US"/>
        </w:rPr>
        <w:fldChar w:fldCharType="separate"/>
      </w:r>
      <w:r w:rsidR="00041D83">
        <w:rPr>
          <w:rStyle w:val="normaltextrun"/>
          <w:rFonts w:ascii="Arial" w:hAnsi="Arial" w:cs="Arial"/>
          <w:b/>
          <w:bCs/>
          <w:noProof/>
          <w:color w:val="000000"/>
          <w:sz w:val="20"/>
          <w:szCs w:val="20"/>
        </w:rPr>
        <w:t>Vital College</w:t>
      </w:r>
      <w:r w:rsidRPr="006466ED">
        <w:rPr>
          <w:rFonts w:ascii="Arial" w:eastAsia="Times New Roman" w:hAnsi="Arial" w:cs="Arial"/>
          <w:b/>
          <w:bCs/>
          <w:color w:val="000000" w:themeColor="text1"/>
          <w:sz w:val="20"/>
          <w:szCs w:val="20"/>
          <w:lang w:val="en-US"/>
        </w:rPr>
        <w:fldChar w:fldCharType="end"/>
      </w:r>
      <w:r w:rsidRPr="0027668C">
        <w:rPr>
          <w:rFonts w:ascii="Arial" w:eastAsia="Calibri" w:hAnsi="Arial" w:cs="Arial"/>
          <w:b/>
          <w:color w:val="000000" w:themeColor="text1"/>
          <w:sz w:val="20"/>
          <w:szCs w:val="20"/>
          <w:lang w:val="en-US"/>
        </w:rPr>
        <w:t xml:space="preserve"> information, IT and communications facilities have a responsibility to:</w:t>
      </w:r>
    </w:p>
    <w:p w14:paraId="5D6F22E5" w14:textId="77777777" w:rsidR="00152ED9" w:rsidRPr="0027668C" w:rsidRDefault="00152ED9" w:rsidP="00152ED9">
      <w:pPr>
        <w:spacing w:after="200" w:line="276" w:lineRule="auto"/>
        <w:ind w:left="1110"/>
        <w:contextualSpacing/>
        <w:rPr>
          <w:rFonts w:ascii="Arial" w:eastAsia="Calibri" w:hAnsi="Arial" w:cs="Arial"/>
          <w:b/>
          <w:color w:val="000000" w:themeColor="text1"/>
          <w:sz w:val="20"/>
          <w:szCs w:val="20"/>
          <w:lang w:val="en-US"/>
        </w:rPr>
      </w:pPr>
    </w:p>
    <w:p w14:paraId="0B9A93DF" w14:textId="77777777" w:rsidR="00152ED9" w:rsidRPr="0027668C" w:rsidRDefault="00152ED9" w:rsidP="00152ED9">
      <w:pPr>
        <w:numPr>
          <w:ilvl w:val="2"/>
          <w:numId w:val="64"/>
        </w:numPr>
        <w:spacing w:after="200" w:line="276" w:lineRule="auto"/>
        <w:contextualSpacing/>
        <w:rPr>
          <w:rFonts w:ascii="Arial" w:eastAsia="Calibri" w:hAnsi="Arial" w:cs="Arial"/>
          <w:bCs/>
          <w:color w:val="000000" w:themeColor="text1"/>
          <w:sz w:val="20"/>
          <w:szCs w:val="20"/>
          <w:lang w:val="en-US"/>
        </w:rPr>
      </w:pPr>
      <w:proofErr w:type="spellStart"/>
      <w:r w:rsidRPr="0027668C">
        <w:rPr>
          <w:rFonts w:ascii="Arial" w:eastAsia="Calibri" w:hAnsi="Arial" w:cs="Arial"/>
          <w:bCs/>
          <w:color w:val="000000" w:themeColor="text1"/>
          <w:sz w:val="20"/>
          <w:szCs w:val="20"/>
          <w:lang w:val="en-US"/>
        </w:rPr>
        <w:t>Minimise</w:t>
      </w:r>
      <w:proofErr w:type="spellEnd"/>
      <w:r w:rsidRPr="0027668C">
        <w:rPr>
          <w:rFonts w:ascii="Arial" w:eastAsia="Calibri" w:hAnsi="Arial" w:cs="Arial"/>
          <w:bCs/>
          <w:color w:val="000000" w:themeColor="text1"/>
          <w:sz w:val="20"/>
          <w:szCs w:val="20"/>
          <w:lang w:val="en-US"/>
        </w:rPr>
        <w:t xml:space="preserve"> the risk of vital or confidential information being lost or falling into the hands of people who do not have the right to see it.</w:t>
      </w:r>
    </w:p>
    <w:p w14:paraId="44277BF9" w14:textId="77777777" w:rsidR="00152ED9" w:rsidRPr="0027668C" w:rsidRDefault="00152ED9" w:rsidP="00152ED9">
      <w:pPr>
        <w:numPr>
          <w:ilvl w:val="2"/>
          <w:numId w:val="64"/>
        </w:numPr>
        <w:spacing w:after="200" w:line="276" w:lineRule="auto"/>
        <w:contextualSpacing/>
        <w:rPr>
          <w:rFonts w:ascii="Arial" w:eastAsia="Calibri" w:hAnsi="Arial" w:cs="Arial"/>
          <w:bCs/>
          <w:color w:val="000000" w:themeColor="text1"/>
          <w:sz w:val="20"/>
          <w:szCs w:val="20"/>
          <w:lang w:val="en-US"/>
        </w:rPr>
      </w:pPr>
      <w:r w:rsidRPr="0027668C">
        <w:rPr>
          <w:rFonts w:ascii="Arial" w:eastAsia="Calibri" w:hAnsi="Arial" w:cs="Arial"/>
          <w:bCs/>
          <w:color w:val="000000" w:themeColor="text1"/>
          <w:sz w:val="20"/>
          <w:szCs w:val="20"/>
          <w:lang w:val="en-US"/>
        </w:rPr>
        <w:t>Protect the security and integrity of IT systems on which vital or confidential information is held and processed.</w:t>
      </w:r>
    </w:p>
    <w:p w14:paraId="39CBCE82" w14:textId="77777777" w:rsidR="00152ED9" w:rsidRPr="0027668C" w:rsidRDefault="00152ED9" w:rsidP="00152ED9">
      <w:pPr>
        <w:numPr>
          <w:ilvl w:val="2"/>
          <w:numId w:val="64"/>
        </w:numPr>
        <w:tabs>
          <w:tab w:val="left" w:pos="360"/>
        </w:tabs>
        <w:spacing w:after="0" w:line="276" w:lineRule="auto"/>
        <w:contextualSpacing/>
        <w:rPr>
          <w:rFonts w:ascii="Arial" w:eastAsia="Trebuchet MS" w:hAnsi="Arial" w:cs="Arial"/>
          <w:color w:val="000000" w:themeColor="text1"/>
          <w:spacing w:val="20"/>
          <w:sz w:val="20"/>
          <w:szCs w:val="20"/>
        </w:rPr>
      </w:pPr>
      <w:r w:rsidRPr="0027668C">
        <w:rPr>
          <w:rFonts w:ascii="Arial" w:eastAsia="Calibri" w:hAnsi="Arial" w:cs="Arial"/>
          <w:bCs/>
          <w:color w:val="000000" w:themeColor="text1"/>
          <w:sz w:val="20"/>
          <w:szCs w:val="20"/>
          <w:lang w:val="en-US"/>
        </w:rPr>
        <w:t xml:space="preserve">Report suspected information security incidents promptly so that appropriate action can be taken to </w:t>
      </w:r>
      <w:proofErr w:type="spellStart"/>
      <w:r w:rsidRPr="0027668C">
        <w:rPr>
          <w:rFonts w:ascii="Arial" w:eastAsia="Calibri" w:hAnsi="Arial" w:cs="Arial"/>
          <w:bCs/>
          <w:color w:val="000000" w:themeColor="text1"/>
          <w:sz w:val="20"/>
          <w:szCs w:val="20"/>
          <w:lang w:val="en-US"/>
        </w:rPr>
        <w:t>minimise</w:t>
      </w:r>
      <w:proofErr w:type="spellEnd"/>
      <w:r w:rsidRPr="0027668C">
        <w:rPr>
          <w:rFonts w:ascii="Arial" w:eastAsia="Calibri" w:hAnsi="Arial" w:cs="Arial"/>
          <w:bCs/>
          <w:color w:val="000000" w:themeColor="text1"/>
          <w:sz w:val="20"/>
          <w:szCs w:val="20"/>
          <w:lang w:val="en-US"/>
        </w:rPr>
        <w:t xml:space="preserve"> harm.</w:t>
      </w:r>
    </w:p>
    <w:p w14:paraId="5ABE1CE7" w14:textId="77777777" w:rsidR="00152ED9" w:rsidRPr="0027668C" w:rsidRDefault="00152ED9" w:rsidP="00152ED9">
      <w:pPr>
        <w:tabs>
          <w:tab w:val="left" w:pos="360"/>
        </w:tabs>
        <w:spacing w:after="0" w:line="276" w:lineRule="auto"/>
        <w:rPr>
          <w:rFonts w:ascii="Arial" w:eastAsia="Trebuchet MS" w:hAnsi="Arial" w:cs="Arial"/>
          <w:color w:val="000000" w:themeColor="text1"/>
          <w:spacing w:val="20"/>
          <w:sz w:val="20"/>
          <w:szCs w:val="20"/>
        </w:rPr>
      </w:pPr>
    </w:p>
    <w:p w14:paraId="4A67B54A"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0" w:name="_Toc55142814"/>
      <w:r w:rsidRPr="0027668C">
        <w:rPr>
          <w:rFonts w:ascii="Arial" w:eastAsia="Times New Roman" w:hAnsi="Arial" w:cs="Arial"/>
          <w:b/>
          <w:bCs/>
          <w:color w:val="000000" w:themeColor="text1"/>
          <w:sz w:val="20"/>
          <w:szCs w:val="20"/>
        </w:rPr>
        <w:t>References</w:t>
      </w:r>
      <w:bookmarkEnd w:id="210"/>
      <w:r w:rsidRPr="0027668C">
        <w:rPr>
          <w:rFonts w:ascii="Arial" w:eastAsia="Times New Roman" w:hAnsi="Arial" w:cs="Arial"/>
          <w:b/>
          <w:bCs/>
          <w:color w:val="000000" w:themeColor="text1"/>
          <w:sz w:val="20"/>
          <w:szCs w:val="20"/>
        </w:rPr>
        <w:t xml:space="preserve"> </w:t>
      </w:r>
    </w:p>
    <w:tbl>
      <w:tblPr>
        <w:tblStyle w:val="TableGrid1"/>
        <w:tblW w:w="9000" w:type="dxa"/>
        <w:tblInd w:w="-95" w:type="dxa"/>
        <w:tblLayout w:type="fixed"/>
        <w:tblLook w:val="04A0" w:firstRow="1" w:lastRow="0" w:firstColumn="1" w:lastColumn="0" w:noHBand="0" w:noVBand="1"/>
      </w:tblPr>
      <w:tblGrid>
        <w:gridCol w:w="9000"/>
      </w:tblGrid>
      <w:tr w:rsidR="00152ED9" w:rsidRPr="0027668C" w14:paraId="0935249D" w14:textId="77777777" w:rsidTr="003056C5">
        <w:trPr>
          <w:trHeight w:val="191"/>
        </w:trPr>
        <w:tc>
          <w:tcPr>
            <w:tcW w:w="9000" w:type="dxa"/>
            <w:shd w:val="clear" w:color="auto" w:fill="F2F2F2"/>
          </w:tcPr>
          <w:p w14:paraId="07A2BCE4"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Document Name</w:t>
            </w:r>
          </w:p>
        </w:tc>
      </w:tr>
      <w:tr w:rsidR="00152ED9" w:rsidRPr="0027668C" w14:paraId="2A18EA6D" w14:textId="77777777" w:rsidTr="003056C5">
        <w:trPr>
          <w:trHeight w:val="183"/>
        </w:trPr>
        <w:tc>
          <w:tcPr>
            <w:tcW w:w="9000" w:type="dxa"/>
          </w:tcPr>
          <w:p w14:paraId="56CA4DD6" w14:textId="77777777" w:rsidR="00152ED9" w:rsidRPr="0027668C" w:rsidRDefault="00152ED9" w:rsidP="003056C5">
            <w:pPr>
              <w:rPr>
                <w:rFonts w:ascii="Arial" w:hAnsi="Arial" w:cs="Arial"/>
                <w:color w:val="000000" w:themeColor="text1"/>
              </w:rPr>
            </w:pPr>
          </w:p>
        </w:tc>
      </w:tr>
      <w:tr w:rsidR="00152ED9" w:rsidRPr="0027668C" w14:paraId="51C14A55" w14:textId="77777777" w:rsidTr="003056C5">
        <w:trPr>
          <w:trHeight w:val="242"/>
        </w:trPr>
        <w:tc>
          <w:tcPr>
            <w:tcW w:w="9000" w:type="dxa"/>
          </w:tcPr>
          <w:p w14:paraId="18E62FB7" w14:textId="77777777" w:rsidR="00152ED9" w:rsidRPr="0027668C" w:rsidRDefault="00152ED9" w:rsidP="003056C5">
            <w:pPr>
              <w:rPr>
                <w:rFonts w:ascii="Arial" w:hAnsi="Arial" w:cs="Arial"/>
                <w:color w:val="000000" w:themeColor="text1"/>
              </w:rPr>
            </w:pPr>
          </w:p>
        </w:tc>
      </w:tr>
      <w:tr w:rsidR="00152ED9" w:rsidRPr="0027668C" w14:paraId="5CC07E1F" w14:textId="77777777" w:rsidTr="003056C5">
        <w:trPr>
          <w:trHeight w:val="229"/>
        </w:trPr>
        <w:tc>
          <w:tcPr>
            <w:tcW w:w="9000" w:type="dxa"/>
          </w:tcPr>
          <w:p w14:paraId="7F4D8A53" w14:textId="77777777" w:rsidR="00152ED9" w:rsidRPr="0027668C" w:rsidRDefault="00152ED9" w:rsidP="003056C5">
            <w:pPr>
              <w:rPr>
                <w:rFonts w:ascii="Arial" w:hAnsi="Arial" w:cs="Arial"/>
                <w:color w:val="000000" w:themeColor="text1"/>
              </w:rPr>
            </w:pPr>
          </w:p>
        </w:tc>
      </w:tr>
      <w:tr w:rsidR="00152ED9" w:rsidRPr="0027668C" w14:paraId="7FB8D6B6" w14:textId="77777777" w:rsidTr="003056C5">
        <w:trPr>
          <w:trHeight w:val="229"/>
        </w:trPr>
        <w:tc>
          <w:tcPr>
            <w:tcW w:w="9000" w:type="dxa"/>
          </w:tcPr>
          <w:p w14:paraId="5FB361B9" w14:textId="77777777" w:rsidR="00152ED9" w:rsidRPr="0027668C" w:rsidRDefault="00152ED9" w:rsidP="003056C5">
            <w:pPr>
              <w:rPr>
                <w:rFonts w:ascii="Arial" w:hAnsi="Arial" w:cs="Arial"/>
                <w:color w:val="000000" w:themeColor="text1"/>
              </w:rPr>
            </w:pPr>
          </w:p>
        </w:tc>
      </w:tr>
      <w:tr w:rsidR="00152ED9" w:rsidRPr="0027668C" w14:paraId="5AF792A3" w14:textId="77777777" w:rsidTr="003056C5">
        <w:trPr>
          <w:trHeight w:val="229"/>
        </w:trPr>
        <w:tc>
          <w:tcPr>
            <w:tcW w:w="9000" w:type="dxa"/>
          </w:tcPr>
          <w:p w14:paraId="71120285" w14:textId="77777777" w:rsidR="00152ED9" w:rsidRPr="0027668C" w:rsidRDefault="00152ED9" w:rsidP="003056C5">
            <w:pPr>
              <w:rPr>
                <w:rFonts w:ascii="Arial" w:hAnsi="Arial" w:cs="Arial"/>
                <w:color w:val="000000" w:themeColor="text1"/>
              </w:rPr>
            </w:pPr>
          </w:p>
        </w:tc>
      </w:tr>
      <w:tr w:rsidR="00152ED9" w:rsidRPr="0027668C" w14:paraId="259F2619" w14:textId="77777777" w:rsidTr="003056C5">
        <w:trPr>
          <w:trHeight w:val="216"/>
        </w:trPr>
        <w:tc>
          <w:tcPr>
            <w:tcW w:w="9000" w:type="dxa"/>
          </w:tcPr>
          <w:p w14:paraId="66C16DD3" w14:textId="77777777" w:rsidR="00152ED9" w:rsidRPr="0027668C" w:rsidRDefault="00152ED9" w:rsidP="003056C5">
            <w:pPr>
              <w:rPr>
                <w:rFonts w:ascii="Arial" w:hAnsi="Arial" w:cs="Arial"/>
                <w:color w:val="000000" w:themeColor="text1"/>
              </w:rPr>
            </w:pPr>
          </w:p>
        </w:tc>
      </w:tr>
    </w:tbl>
    <w:p w14:paraId="65855CE1" w14:textId="77777777" w:rsidR="00152ED9" w:rsidRPr="0027668C" w:rsidRDefault="00152ED9" w:rsidP="00152ED9">
      <w:pPr>
        <w:tabs>
          <w:tab w:val="left" w:pos="432"/>
        </w:tabs>
        <w:spacing w:after="0" w:line="240" w:lineRule="auto"/>
        <w:rPr>
          <w:rFonts w:ascii="Arial" w:eastAsia="Times New Roman" w:hAnsi="Arial" w:cs="Arial"/>
          <w:color w:val="000000" w:themeColor="text1"/>
          <w:sz w:val="20"/>
          <w:szCs w:val="20"/>
          <w:lang w:val="en-US"/>
        </w:rPr>
      </w:pPr>
    </w:p>
    <w:p w14:paraId="48490EBC"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1" w:name="_Toc55142815"/>
      <w:r w:rsidRPr="0027668C">
        <w:rPr>
          <w:rFonts w:ascii="Arial" w:eastAsia="Times New Roman" w:hAnsi="Arial" w:cs="Arial"/>
          <w:b/>
          <w:bCs/>
          <w:color w:val="000000" w:themeColor="text1"/>
          <w:sz w:val="20"/>
          <w:szCs w:val="20"/>
        </w:rPr>
        <w:t>Outputs</w:t>
      </w:r>
      <w:bookmarkEnd w:id="211"/>
    </w:p>
    <w:p w14:paraId="35C72AD3"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following records need to be kept and stored securely.</w:t>
      </w:r>
    </w:p>
    <w:tbl>
      <w:tblPr>
        <w:tblStyle w:val="TableGrid1"/>
        <w:tblW w:w="9000" w:type="dxa"/>
        <w:tblInd w:w="-95" w:type="dxa"/>
        <w:tblLayout w:type="fixed"/>
        <w:tblLook w:val="04A0" w:firstRow="1" w:lastRow="0" w:firstColumn="1" w:lastColumn="0" w:noHBand="0" w:noVBand="1"/>
      </w:tblPr>
      <w:tblGrid>
        <w:gridCol w:w="2145"/>
        <w:gridCol w:w="2835"/>
        <w:gridCol w:w="2693"/>
        <w:gridCol w:w="1327"/>
      </w:tblGrid>
      <w:tr w:rsidR="00152ED9" w:rsidRPr="0027668C" w14:paraId="506FEF12" w14:textId="77777777" w:rsidTr="003056C5">
        <w:trPr>
          <w:trHeight w:val="250"/>
        </w:trPr>
        <w:tc>
          <w:tcPr>
            <w:tcW w:w="2145" w:type="dxa"/>
            <w:shd w:val="clear" w:color="auto" w:fill="F2F2F2"/>
          </w:tcPr>
          <w:p w14:paraId="34C2A30A"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Record</w:t>
            </w:r>
          </w:p>
        </w:tc>
        <w:tc>
          <w:tcPr>
            <w:tcW w:w="2835" w:type="dxa"/>
            <w:shd w:val="clear" w:color="auto" w:fill="F2F2F2"/>
          </w:tcPr>
          <w:p w14:paraId="29F58DED"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Responsible Person</w:t>
            </w:r>
          </w:p>
        </w:tc>
        <w:tc>
          <w:tcPr>
            <w:tcW w:w="2693" w:type="dxa"/>
            <w:shd w:val="clear" w:color="auto" w:fill="F2F2F2"/>
          </w:tcPr>
          <w:p w14:paraId="4C528807"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Retention</w:t>
            </w:r>
          </w:p>
        </w:tc>
        <w:tc>
          <w:tcPr>
            <w:tcW w:w="1327" w:type="dxa"/>
            <w:shd w:val="clear" w:color="auto" w:fill="F2F2F2"/>
          </w:tcPr>
          <w:p w14:paraId="15394099"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 xml:space="preserve">Disposition </w:t>
            </w:r>
          </w:p>
        </w:tc>
      </w:tr>
      <w:tr w:rsidR="00152ED9" w:rsidRPr="0027668C" w14:paraId="281B338C" w14:textId="77777777" w:rsidTr="003056C5">
        <w:trPr>
          <w:trHeight w:val="250"/>
        </w:trPr>
        <w:tc>
          <w:tcPr>
            <w:tcW w:w="2145" w:type="dxa"/>
          </w:tcPr>
          <w:p w14:paraId="713355EF" w14:textId="77777777" w:rsidR="00152ED9" w:rsidRPr="0027668C" w:rsidRDefault="00152ED9" w:rsidP="003056C5">
            <w:pPr>
              <w:rPr>
                <w:rFonts w:ascii="Arial" w:hAnsi="Arial" w:cs="Arial"/>
                <w:color w:val="000000" w:themeColor="text1"/>
              </w:rPr>
            </w:pPr>
          </w:p>
        </w:tc>
        <w:tc>
          <w:tcPr>
            <w:tcW w:w="2835" w:type="dxa"/>
          </w:tcPr>
          <w:p w14:paraId="5974AE34" w14:textId="77777777" w:rsidR="00152ED9" w:rsidRPr="0027668C" w:rsidRDefault="00152ED9" w:rsidP="003056C5">
            <w:pPr>
              <w:rPr>
                <w:rFonts w:ascii="Arial" w:hAnsi="Arial" w:cs="Arial"/>
                <w:color w:val="000000" w:themeColor="text1"/>
              </w:rPr>
            </w:pPr>
          </w:p>
        </w:tc>
        <w:tc>
          <w:tcPr>
            <w:tcW w:w="2693" w:type="dxa"/>
          </w:tcPr>
          <w:p w14:paraId="6C4BEECF" w14:textId="77777777" w:rsidR="00152ED9" w:rsidRPr="0027668C" w:rsidRDefault="00152ED9" w:rsidP="003056C5">
            <w:pPr>
              <w:rPr>
                <w:rFonts w:ascii="Arial" w:hAnsi="Arial" w:cs="Arial"/>
                <w:color w:val="000000" w:themeColor="text1"/>
              </w:rPr>
            </w:pPr>
          </w:p>
        </w:tc>
        <w:tc>
          <w:tcPr>
            <w:tcW w:w="1327" w:type="dxa"/>
          </w:tcPr>
          <w:p w14:paraId="381566F2" w14:textId="77777777" w:rsidR="00152ED9" w:rsidRPr="0027668C" w:rsidRDefault="00152ED9" w:rsidP="003056C5">
            <w:pPr>
              <w:rPr>
                <w:rFonts w:ascii="Arial" w:hAnsi="Arial" w:cs="Arial"/>
                <w:color w:val="000000" w:themeColor="text1"/>
              </w:rPr>
            </w:pPr>
          </w:p>
        </w:tc>
      </w:tr>
      <w:tr w:rsidR="00152ED9" w:rsidRPr="0027668C" w14:paraId="1A5E60F4" w14:textId="77777777" w:rsidTr="003056C5">
        <w:trPr>
          <w:trHeight w:val="250"/>
        </w:trPr>
        <w:tc>
          <w:tcPr>
            <w:tcW w:w="2145" w:type="dxa"/>
          </w:tcPr>
          <w:p w14:paraId="36954F56" w14:textId="77777777" w:rsidR="00152ED9" w:rsidRPr="0027668C" w:rsidRDefault="00152ED9" w:rsidP="003056C5">
            <w:pPr>
              <w:rPr>
                <w:rFonts w:ascii="Arial" w:hAnsi="Arial" w:cs="Arial"/>
                <w:color w:val="000000" w:themeColor="text1"/>
              </w:rPr>
            </w:pPr>
          </w:p>
        </w:tc>
        <w:tc>
          <w:tcPr>
            <w:tcW w:w="2835" w:type="dxa"/>
          </w:tcPr>
          <w:p w14:paraId="1911690A" w14:textId="77777777" w:rsidR="00152ED9" w:rsidRPr="0027668C" w:rsidRDefault="00152ED9" w:rsidP="003056C5">
            <w:pPr>
              <w:rPr>
                <w:rFonts w:ascii="Arial" w:hAnsi="Arial" w:cs="Arial"/>
                <w:color w:val="000000" w:themeColor="text1"/>
              </w:rPr>
            </w:pPr>
          </w:p>
        </w:tc>
        <w:tc>
          <w:tcPr>
            <w:tcW w:w="2693" w:type="dxa"/>
          </w:tcPr>
          <w:p w14:paraId="4BF77375" w14:textId="77777777" w:rsidR="00152ED9" w:rsidRPr="0027668C" w:rsidRDefault="00152ED9" w:rsidP="003056C5">
            <w:pPr>
              <w:rPr>
                <w:rFonts w:ascii="Arial" w:hAnsi="Arial" w:cs="Arial"/>
                <w:color w:val="000000" w:themeColor="text1"/>
              </w:rPr>
            </w:pPr>
          </w:p>
        </w:tc>
        <w:tc>
          <w:tcPr>
            <w:tcW w:w="1327" w:type="dxa"/>
          </w:tcPr>
          <w:p w14:paraId="6F152CA3" w14:textId="77777777" w:rsidR="00152ED9" w:rsidRPr="0027668C" w:rsidRDefault="00152ED9" w:rsidP="003056C5">
            <w:pPr>
              <w:rPr>
                <w:rFonts w:ascii="Arial" w:hAnsi="Arial" w:cs="Arial"/>
                <w:color w:val="000000" w:themeColor="text1"/>
              </w:rPr>
            </w:pPr>
          </w:p>
        </w:tc>
      </w:tr>
      <w:tr w:rsidR="00152ED9" w:rsidRPr="0027668C" w14:paraId="06064761" w14:textId="77777777" w:rsidTr="003056C5">
        <w:trPr>
          <w:trHeight w:val="250"/>
        </w:trPr>
        <w:tc>
          <w:tcPr>
            <w:tcW w:w="2145" w:type="dxa"/>
          </w:tcPr>
          <w:p w14:paraId="31BA2E4F" w14:textId="77777777" w:rsidR="00152ED9" w:rsidRPr="0027668C" w:rsidRDefault="00152ED9" w:rsidP="003056C5">
            <w:pPr>
              <w:rPr>
                <w:rFonts w:ascii="Arial" w:hAnsi="Arial" w:cs="Arial"/>
                <w:color w:val="000000" w:themeColor="text1"/>
              </w:rPr>
            </w:pPr>
          </w:p>
        </w:tc>
        <w:tc>
          <w:tcPr>
            <w:tcW w:w="2835" w:type="dxa"/>
          </w:tcPr>
          <w:p w14:paraId="4E8F52FB" w14:textId="77777777" w:rsidR="00152ED9" w:rsidRPr="0027668C" w:rsidRDefault="00152ED9" w:rsidP="003056C5">
            <w:pPr>
              <w:rPr>
                <w:rFonts w:ascii="Arial" w:hAnsi="Arial" w:cs="Arial"/>
                <w:color w:val="000000" w:themeColor="text1"/>
              </w:rPr>
            </w:pPr>
          </w:p>
        </w:tc>
        <w:tc>
          <w:tcPr>
            <w:tcW w:w="2693" w:type="dxa"/>
          </w:tcPr>
          <w:p w14:paraId="6B6F4F8E" w14:textId="77777777" w:rsidR="00152ED9" w:rsidRPr="0027668C" w:rsidRDefault="00152ED9" w:rsidP="003056C5">
            <w:pPr>
              <w:rPr>
                <w:rFonts w:ascii="Arial" w:hAnsi="Arial" w:cs="Arial"/>
                <w:color w:val="000000" w:themeColor="text1"/>
              </w:rPr>
            </w:pPr>
          </w:p>
        </w:tc>
        <w:tc>
          <w:tcPr>
            <w:tcW w:w="1327" w:type="dxa"/>
          </w:tcPr>
          <w:p w14:paraId="284BFBC4" w14:textId="77777777" w:rsidR="00152ED9" w:rsidRPr="0027668C" w:rsidRDefault="00152ED9" w:rsidP="003056C5">
            <w:pPr>
              <w:rPr>
                <w:rFonts w:ascii="Arial" w:hAnsi="Arial" w:cs="Arial"/>
                <w:color w:val="000000" w:themeColor="text1"/>
              </w:rPr>
            </w:pPr>
          </w:p>
        </w:tc>
      </w:tr>
      <w:tr w:rsidR="00152ED9" w:rsidRPr="0027668C" w14:paraId="5A0267FB" w14:textId="77777777" w:rsidTr="003056C5">
        <w:trPr>
          <w:trHeight w:val="250"/>
        </w:trPr>
        <w:tc>
          <w:tcPr>
            <w:tcW w:w="2145" w:type="dxa"/>
          </w:tcPr>
          <w:p w14:paraId="39ECF80E" w14:textId="77777777" w:rsidR="00152ED9" w:rsidRPr="0027668C" w:rsidRDefault="00152ED9" w:rsidP="003056C5">
            <w:pPr>
              <w:rPr>
                <w:rFonts w:ascii="Arial" w:hAnsi="Arial" w:cs="Arial"/>
                <w:color w:val="000000" w:themeColor="text1"/>
              </w:rPr>
            </w:pPr>
          </w:p>
        </w:tc>
        <w:tc>
          <w:tcPr>
            <w:tcW w:w="2835" w:type="dxa"/>
          </w:tcPr>
          <w:p w14:paraId="52F5042E" w14:textId="77777777" w:rsidR="00152ED9" w:rsidRPr="0027668C" w:rsidRDefault="00152ED9" w:rsidP="003056C5">
            <w:pPr>
              <w:rPr>
                <w:rFonts w:ascii="Arial" w:hAnsi="Arial" w:cs="Arial"/>
                <w:color w:val="000000" w:themeColor="text1"/>
              </w:rPr>
            </w:pPr>
          </w:p>
        </w:tc>
        <w:tc>
          <w:tcPr>
            <w:tcW w:w="2693" w:type="dxa"/>
          </w:tcPr>
          <w:p w14:paraId="1CAE4369" w14:textId="77777777" w:rsidR="00152ED9" w:rsidRPr="0027668C" w:rsidRDefault="00152ED9" w:rsidP="003056C5">
            <w:pPr>
              <w:rPr>
                <w:rFonts w:ascii="Arial" w:hAnsi="Arial" w:cs="Arial"/>
                <w:color w:val="000000" w:themeColor="text1"/>
              </w:rPr>
            </w:pPr>
          </w:p>
        </w:tc>
        <w:tc>
          <w:tcPr>
            <w:tcW w:w="1327" w:type="dxa"/>
          </w:tcPr>
          <w:p w14:paraId="645CDFCB" w14:textId="77777777" w:rsidR="00152ED9" w:rsidRPr="0027668C" w:rsidRDefault="00152ED9" w:rsidP="003056C5">
            <w:pPr>
              <w:rPr>
                <w:rFonts w:ascii="Arial" w:hAnsi="Arial" w:cs="Arial"/>
                <w:color w:val="000000" w:themeColor="text1"/>
              </w:rPr>
            </w:pPr>
          </w:p>
        </w:tc>
      </w:tr>
      <w:tr w:rsidR="00152ED9" w:rsidRPr="0027668C" w14:paraId="4A1AD1AC" w14:textId="77777777" w:rsidTr="003056C5">
        <w:trPr>
          <w:trHeight w:val="250"/>
        </w:trPr>
        <w:tc>
          <w:tcPr>
            <w:tcW w:w="2145" w:type="dxa"/>
          </w:tcPr>
          <w:p w14:paraId="295BDDFA" w14:textId="77777777" w:rsidR="00152ED9" w:rsidRPr="0027668C" w:rsidRDefault="00152ED9" w:rsidP="003056C5">
            <w:pPr>
              <w:rPr>
                <w:rFonts w:ascii="Arial" w:hAnsi="Arial" w:cs="Arial"/>
                <w:color w:val="000000" w:themeColor="text1"/>
              </w:rPr>
            </w:pPr>
          </w:p>
        </w:tc>
        <w:tc>
          <w:tcPr>
            <w:tcW w:w="2835" w:type="dxa"/>
          </w:tcPr>
          <w:p w14:paraId="445F98D6" w14:textId="77777777" w:rsidR="00152ED9" w:rsidRPr="0027668C" w:rsidRDefault="00152ED9" w:rsidP="003056C5">
            <w:pPr>
              <w:rPr>
                <w:rFonts w:ascii="Arial" w:hAnsi="Arial" w:cs="Arial"/>
                <w:color w:val="000000" w:themeColor="text1"/>
              </w:rPr>
            </w:pPr>
          </w:p>
        </w:tc>
        <w:tc>
          <w:tcPr>
            <w:tcW w:w="2693" w:type="dxa"/>
          </w:tcPr>
          <w:p w14:paraId="22771B7E" w14:textId="77777777" w:rsidR="00152ED9" w:rsidRPr="0027668C" w:rsidRDefault="00152ED9" w:rsidP="003056C5">
            <w:pPr>
              <w:rPr>
                <w:rFonts w:ascii="Arial" w:hAnsi="Arial" w:cs="Arial"/>
                <w:color w:val="000000" w:themeColor="text1"/>
              </w:rPr>
            </w:pPr>
          </w:p>
        </w:tc>
        <w:tc>
          <w:tcPr>
            <w:tcW w:w="1327" w:type="dxa"/>
          </w:tcPr>
          <w:p w14:paraId="4E666AC4" w14:textId="77777777" w:rsidR="00152ED9" w:rsidRPr="0027668C" w:rsidRDefault="00152ED9" w:rsidP="003056C5">
            <w:pPr>
              <w:rPr>
                <w:rFonts w:ascii="Arial" w:hAnsi="Arial" w:cs="Arial"/>
                <w:color w:val="000000" w:themeColor="text1"/>
              </w:rPr>
            </w:pPr>
          </w:p>
        </w:tc>
      </w:tr>
      <w:tr w:rsidR="00152ED9" w:rsidRPr="0027668C" w14:paraId="7206983A" w14:textId="77777777" w:rsidTr="003056C5">
        <w:trPr>
          <w:trHeight w:val="250"/>
        </w:trPr>
        <w:tc>
          <w:tcPr>
            <w:tcW w:w="2145" w:type="dxa"/>
          </w:tcPr>
          <w:p w14:paraId="01EA7F9E" w14:textId="77777777" w:rsidR="00152ED9" w:rsidRPr="0027668C" w:rsidRDefault="00152ED9" w:rsidP="003056C5">
            <w:pPr>
              <w:rPr>
                <w:rFonts w:ascii="Arial" w:hAnsi="Arial" w:cs="Arial"/>
                <w:color w:val="000000" w:themeColor="text1"/>
              </w:rPr>
            </w:pPr>
          </w:p>
        </w:tc>
        <w:tc>
          <w:tcPr>
            <w:tcW w:w="2835" w:type="dxa"/>
          </w:tcPr>
          <w:p w14:paraId="1C2E727E" w14:textId="77777777" w:rsidR="00152ED9" w:rsidRPr="0027668C" w:rsidRDefault="00152ED9" w:rsidP="003056C5">
            <w:pPr>
              <w:rPr>
                <w:rFonts w:ascii="Arial" w:hAnsi="Arial" w:cs="Arial"/>
                <w:color w:val="000000" w:themeColor="text1"/>
              </w:rPr>
            </w:pPr>
          </w:p>
        </w:tc>
        <w:tc>
          <w:tcPr>
            <w:tcW w:w="2693" w:type="dxa"/>
          </w:tcPr>
          <w:p w14:paraId="3CEB180E" w14:textId="77777777" w:rsidR="00152ED9" w:rsidRPr="0027668C" w:rsidRDefault="00152ED9" w:rsidP="003056C5">
            <w:pPr>
              <w:rPr>
                <w:rFonts w:ascii="Arial" w:hAnsi="Arial" w:cs="Arial"/>
                <w:color w:val="000000" w:themeColor="text1"/>
              </w:rPr>
            </w:pPr>
          </w:p>
        </w:tc>
        <w:tc>
          <w:tcPr>
            <w:tcW w:w="1327" w:type="dxa"/>
          </w:tcPr>
          <w:p w14:paraId="2206981F" w14:textId="77777777" w:rsidR="00152ED9" w:rsidRPr="0027668C" w:rsidRDefault="00152ED9" w:rsidP="003056C5">
            <w:pPr>
              <w:rPr>
                <w:rFonts w:ascii="Arial" w:hAnsi="Arial" w:cs="Arial"/>
                <w:color w:val="000000" w:themeColor="text1"/>
              </w:rPr>
            </w:pPr>
          </w:p>
        </w:tc>
      </w:tr>
    </w:tbl>
    <w:p w14:paraId="020AE767" w14:textId="77777777" w:rsidR="00152ED9" w:rsidRPr="0027668C" w:rsidRDefault="00152ED9" w:rsidP="00152ED9">
      <w:pPr>
        <w:spacing w:after="200" w:line="276" w:lineRule="auto"/>
        <w:rPr>
          <w:rFonts w:ascii="Arial" w:eastAsia="Times New Roman" w:hAnsi="Arial" w:cs="Arial"/>
          <w:color w:val="000000" w:themeColor="text1"/>
          <w:sz w:val="20"/>
          <w:szCs w:val="20"/>
          <w:lang w:val="en-US"/>
        </w:rPr>
      </w:pPr>
    </w:p>
    <w:p w14:paraId="775C177B" w14:textId="77777777" w:rsidR="00152ED9" w:rsidRPr="0027668C" w:rsidRDefault="00152ED9" w:rsidP="00152ED9">
      <w:pPr>
        <w:spacing w:after="200" w:line="276" w:lineRule="auto"/>
        <w:rPr>
          <w:rFonts w:ascii="Arial" w:eastAsia="Trebuchet MS" w:hAnsi="Arial" w:cs="Arial"/>
          <w:color w:val="000000" w:themeColor="text1"/>
          <w:sz w:val="20"/>
          <w:szCs w:val="20"/>
          <w:lang w:val="en-US"/>
        </w:rPr>
      </w:pPr>
      <w:r w:rsidRPr="0027668C">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22FDCB50"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2" w:name="_Toc55142816"/>
      <w:r w:rsidRPr="0027668C">
        <w:rPr>
          <w:rFonts w:ascii="Arial" w:eastAsia="Times New Roman" w:hAnsi="Arial" w:cs="Arial"/>
          <w:b/>
          <w:bCs/>
          <w:color w:val="000000" w:themeColor="text1"/>
          <w:sz w:val="20"/>
          <w:szCs w:val="20"/>
        </w:rPr>
        <w:t>Enforcement</w:t>
      </w:r>
      <w:bookmarkEnd w:id="212"/>
    </w:p>
    <w:p w14:paraId="7D6D8FC1" w14:textId="197BF119" w:rsidR="00152ED9" w:rsidRPr="0027668C" w:rsidRDefault="00152ED9" w:rsidP="00152ED9">
      <w:pPr>
        <w:spacing w:after="200" w:line="276" w:lineRule="auto"/>
        <w:rPr>
          <w:rFonts w:ascii="Arial" w:eastAsia="Trebuchet MS" w:hAnsi="Arial" w:cs="Arial"/>
          <w:color w:val="000000" w:themeColor="text1"/>
          <w:sz w:val="20"/>
          <w:szCs w:val="20"/>
          <w:lang w:val="en"/>
        </w:rPr>
      </w:pPr>
      <w:r w:rsidRPr="0027668C">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lang w:val="en"/>
        </w:rPr>
        <w:t>.</w:t>
      </w:r>
    </w:p>
    <w:p w14:paraId="6F30DB31" w14:textId="77777777" w:rsidR="00152ED9" w:rsidRPr="0027668C" w:rsidRDefault="00152ED9" w:rsidP="00152ED9">
      <w:pPr>
        <w:spacing w:after="200" w:line="276" w:lineRule="auto"/>
        <w:rPr>
          <w:rFonts w:ascii="Arial" w:eastAsia="Trebuchet MS" w:hAnsi="Arial" w:cs="Arial"/>
          <w:color w:val="000000" w:themeColor="text1"/>
          <w:sz w:val="20"/>
          <w:szCs w:val="20"/>
          <w:lang w:val="en"/>
        </w:rPr>
      </w:pPr>
      <w:r w:rsidRPr="0027668C">
        <w:rPr>
          <w:rFonts w:ascii="Arial" w:eastAsia="Trebuchet MS" w:hAnsi="Arial" w:cs="Arial"/>
          <w:color w:val="000000" w:themeColor="text1"/>
          <w:sz w:val="20"/>
          <w:szCs w:val="20"/>
          <w:lang w:val="en"/>
        </w:rPr>
        <w:t xml:space="preserve">Any exception to the policy must comply with the </w:t>
      </w:r>
      <w:r w:rsidRPr="0027668C">
        <w:rPr>
          <w:rFonts w:ascii="Arial" w:eastAsia="Trebuchet MS" w:hAnsi="Arial" w:cs="Arial"/>
          <w:b/>
          <w:bCs/>
          <w:color w:val="000000" w:themeColor="text1"/>
          <w:sz w:val="20"/>
          <w:szCs w:val="20"/>
          <w:lang w:val="en"/>
        </w:rPr>
        <w:t>Exceptions Policy</w:t>
      </w:r>
      <w:r w:rsidRPr="0027668C">
        <w:rPr>
          <w:rFonts w:ascii="Arial" w:eastAsia="Trebuchet MS" w:hAnsi="Arial" w:cs="Arial"/>
          <w:color w:val="000000" w:themeColor="text1"/>
          <w:sz w:val="20"/>
          <w:szCs w:val="20"/>
          <w:lang w:val="en"/>
        </w:rPr>
        <w:t xml:space="preserve">. </w:t>
      </w:r>
    </w:p>
    <w:p w14:paraId="4055DF36" w14:textId="2C7D9167" w:rsidR="00152ED9" w:rsidRDefault="00152ED9" w:rsidP="00152ED9">
      <w:pPr>
        <w:spacing w:after="120" w:line="240" w:lineRule="auto"/>
        <w:jc w:val="both"/>
        <w:rPr>
          <w:rFonts w:ascii="Arial" w:eastAsia="Trebuchet MS" w:hAnsi="Arial" w:cs="Arial"/>
          <w:color w:val="000000" w:themeColor="text1"/>
          <w:sz w:val="20"/>
          <w:szCs w:val="20"/>
        </w:rPr>
      </w:pPr>
    </w:p>
    <w:p w14:paraId="683FDE34" w14:textId="458609CD" w:rsidR="000D05A2" w:rsidRDefault="000D05A2" w:rsidP="00152ED9">
      <w:pPr>
        <w:spacing w:after="120" w:line="240" w:lineRule="auto"/>
        <w:jc w:val="both"/>
        <w:rPr>
          <w:rFonts w:ascii="Arial" w:eastAsia="Trebuchet MS" w:hAnsi="Arial" w:cs="Arial"/>
          <w:color w:val="000000" w:themeColor="text1"/>
          <w:sz w:val="20"/>
          <w:szCs w:val="20"/>
        </w:rPr>
      </w:pPr>
    </w:p>
    <w:p w14:paraId="4232DB22" w14:textId="3885EA81" w:rsidR="000D05A2" w:rsidRDefault="000D05A2" w:rsidP="00152ED9">
      <w:pPr>
        <w:spacing w:after="120" w:line="240" w:lineRule="auto"/>
        <w:jc w:val="both"/>
        <w:rPr>
          <w:rFonts w:ascii="Arial" w:eastAsia="Trebuchet MS" w:hAnsi="Arial" w:cs="Arial"/>
          <w:color w:val="000000" w:themeColor="text1"/>
          <w:sz w:val="20"/>
          <w:szCs w:val="20"/>
        </w:rPr>
      </w:pPr>
    </w:p>
    <w:p w14:paraId="04822ED5" w14:textId="64ACFA0B" w:rsidR="000D05A2" w:rsidRDefault="000D05A2" w:rsidP="00152ED9">
      <w:pPr>
        <w:spacing w:after="120" w:line="240" w:lineRule="auto"/>
        <w:jc w:val="both"/>
        <w:rPr>
          <w:rFonts w:ascii="Arial" w:eastAsia="Trebuchet MS" w:hAnsi="Arial" w:cs="Arial"/>
          <w:color w:val="000000" w:themeColor="text1"/>
          <w:sz w:val="20"/>
          <w:szCs w:val="20"/>
        </w:rPr>
      </w:pPr>
    </w:p>
    <w:p w14:paraId="5B01756D" w14:textId="3F1DD518" w:rsidR="000D05A2" w:rsidRDefault="000D05A2" w:rsidP="00152ED9">
      <w:pPr>
        <w:spacing w:after="120" w:line="240" w:lineRule="auto"/>
        <w:jc w:val="both"/>
        <w:rPr>
          <w:rFonts w:ascii="Arial" w:eastAsia="Trebuchet MS" w:hAnsi="Arial" w:cs="Arial"/>
          <w:color w:val="000000" w:themeColor="text1"/>
          <w:sz w:val="20"/>
          <w:szCs w:val="20"/>
        </w:rPr>
      </w:pPr>
    </w:p>
    <w:p w14:paraId="7684D4AE" w14:textId="3065A84E" w:rsidR="000D05A2" w:rsidRDefault="000D05A2" w:rsidP="00152ED9">
      <w:pPr>
        <w:spacing w:after="120" w:line="240" w:lineRule="auto"/>
        <w:jc w:val="both"/>
        <w:rPr>
          <w:rFonts w:ascii="Arial" w:eastAsia="Trebuchet MS" w:hAnsi="Arial" w:cs="Arial"/>
          <w:color w:val="000000" w:themeColor="text1"/>
          <w:sz w:val="20"/>
          <w:szCs w:val="20"/>
        </w:rPr>
      </w:pPr>
    </w:p>
    <w:p w14:paraId="46F697DF" w14:textId="77777777" w:rsidR="000D05A2" w:rsidRPr="0027668C" w:rsidRDefault="000D05A2" w:rsidP="00152ED9">
      <w:pPr>
        <w:spacing w:after="120" w:line="240" w:lineRule="auto"/>
        <w:jc w:val="both"/>
        <w:rPr>
          <w:rFonts w:ascii="Arial" w:eastAsia="Trebuchet MS" w:hAnsi="Arial" w:cs="Arial"/>
          <w:color w:val="000000" w:themeColor="text1"/>
          <w:sz w:val="20"/>
          <w:szCs w:val="20"/>
        </w:rPr>
      </w:pPr>
    </w:p>
    <w:p w14:paraId="3960F090" w14:textId="29231ADD"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3" w:name="_Toc55142817"/>
      <w:r w:rsidRPr="0027668C">
        <w:rPr>
          <w:rFonts w:ascii="Arial" w:eastAsia="Times New Roman" w:hAnsi="Arial" w:cs="Arial"/>
          <w:b/>
          <w:bCs/>
          <w:color w:val="000000" w:themeColor="text1"/>
          <w:sz w:val="20"/>
          <w:szCs w:val="20"/>
        </w:rPr>
        <w:t>Definitions</w:t>
      </w:r>
      <w:bookmarkEnd w:id="213"/>
      <w:r w:rsidRPr="0027668C">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289"/>
        <w:gridCol w:w="5303"/>
      </w:tblGrid>
      <w:tr w:rsidR="00152ED9" w:rsidRPr="0027668C" w14:paraId="00FC1F58"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56F984E6"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3D6C5B6C"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DESCRIPTION</w:t>
            </w:r>
          </w:p>
        </w:tc>
      </w:tr>
      <w:tr w:rsidR="00152ED9" w:rsidRPr="0027668C" w14:paraId="497BFB1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634B360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Information</w:t>
            </w:r>
          </w:p>
        </w:tc>
        <w:tc>
          <w:tcPr>
            <w:tcW w:w="5724" w:type="dxa"/>
            <w:tcMar>
              <w:top w:w="0" w:type="dxa"/>
              <w:left w:w="108" w:type="dxa"/>
              <w:bottom w:w="0" w:type="dxa"/>
              <w:right w:w="108" w:type="dxa"/>
            </w:tcMar>
            <w:vAlign w:val="center"/>
          </w:tcPr>
          <w:p w14:paraId="57649A30"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definition of information includes, but is not confined to, paper and electronic documents and records, email, voicemail, still and moving images and sound recordings, the spoken word, data stored on computers or tapes, transmitted across networks, printed out or written on paper, carried on portable devices, sent by post, courier or fax, posted onto intranet or internet sites or communicated using social media.</w:t>
            </w:r>
          </w:p>
        </w:tc>
      </w:tr>
      <w:tr w:rsidR="00152ED9" w:rsidRPr="0027668C" w14:paraId="6CD4DF51"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45D023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HIGH RISK Confidential information</w:t>
            </w:r>
          </w:p>
        </w:tc>
        <w:tc>
          <w:tcPr>
            <w:tcW w:w="5724" w:type="dxa"/>
            <w:tcMar>
              <w:top w:w="0" w:type="dxa"/>
              <w:left w:w="108" w:type="dxa"/>
              <w:bottom w:w="0" w:type="dxa"/>
              <w:right w:w="108" w:type="dxa"/>
            </w:tcMar>
            <w:vAlign w:val="center"/>
          </w:tcPr>
          <w:p w14:paraId="6F2AD5CA"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can be summarised as:</w:t>
            </w:r>
          </w:p>
          <w:p w14:paraId="5958901B" w14:textId="77777777" w:rsidR="00152ED9" w:rsidRPr="0027668C" w:rsidRDefault="00152ED9" w:rsidP="00152ED9">
            <w:pPr>
              <w:numPr>
                <w:ilvl w:val="0"/>
                <w:numId w:val="140"/>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Any personal information that would cause damage or distress to individuals if disclosed without their consent.</w:t>
            </w:r>
          </w:p>
          <w:p w14:paraId="359D410A" w14:textId="42DD0301"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information that would prejudice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041D83">
              <w:rPr>
                <w:rStyle w:val="normaltextrun"/>
                <w:rFonts w:ascii="Arial" w:hAnsi="Arial" w:cs="Arial"/>
                <w:noProof/>
                <w:color w:val="000000"/>
                <w:sz w:val="20"/>
                <w:szCs w:val="20"/>
              </w:rPr>
              <w:t>Vital College</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or another party’s interests if it were disclosed without authorisation.</w:t>
            </w:r>
          </w:p>
        </w:tc>
      </w:tr>
      <w:tr w:rsidR="00152ED9" w:rsidRPr="0027668C" w14:paraId="62A08D23"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D88199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MEDIUM RISK Confidential information</w:t>
            </w:r>
          </w:p>
        </w:tc>
        <w:tc>
          <w:tcPr>
            <w:tcW w:w="5724" w:type="dxa"/>
            <w:tcMar>
              <w:top w:w="0" w:type="dxa"/>
              <w:left w:w="108" w:type="dxa"/>
              <w:bottom w:w="0" w:type="dxa"/>
              <w:right w:w="108" w:type="dxa"/>
            </w:tcMar>
            <w:vAlign w:val="center"/>
          </w:tcPr>
          <w:p w14:paraId="294A96BD"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can be summarised as:</w:t>
            </w:r>
          </w:p>
          <w:p w14:paraId="2D85A52E" w14:textId="7D6D9986"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personal information that the individuals have not agreed to share </w:t>
            </w:r>
            <w:r w:rsidR="00592898" w:rsidRPr="0027668C">
              <w:rPr>
                <w:rFonts w:ascii="Arial" w:eastAsia="Trebuchet MS" w:hAnsi="Arial" w:cs="Arial"/>
                <w:color w:val="000000" w:themeColor="text1"/>
                <w:sz w:val="20"/>
                <w:szCs w:val="20"/>
              </w:rPr>
              <w:t>e.g.,</w:t>
            </w:r>
            <w:r w:rsidRPr="0027668C">
              <w:rPr>
                <w:rFonts w:ascii="Arial" w:eastAsia="Trebuchet MS" w:hAnsi="Arial" w:cs="Arial"/>
                <w:color w:val="000000" w:themeColor="text1"/>
                <w:sz w:val="20"/>
                <w:szCs w:val="20"/>
              </w:rPr>
              <w:t xml:space="preserve"> lists of staff who have not completed training </w:t>
            </w:r>
          </w:p>
          <w:p w14:paraId="7B1EAB5A" w14:textId="576FCF23"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information to which access must be limited on a business need to see basis </w:t>
            </w:r>
            <w:r w:rsidR="00592898" w:rsidRPr="0027668C">
              <w:rPr>
                <w:rFonts w:ascii="Arial" w:eastAsia="Trebuchet MS" w:hAnsi="Arial" w:cs="Arial"/>
                <w:color w:val="000000" w:themeColor="text1"/>
                <w:sz w:val="20"/>
                <w:szCs w:val="20"/>
              </w:rPr>
              <w:t>e.g.,</w:t>
            </w:r>
            <w:r w:rsidRPr="0027668C">
              <w:rPr>
                <w:rFonts w:ascii="Arial" w:eastAsia="Trebuchet MS" w:hAnsi="Arial" w:cs="Arial"/>
                <w:color w:val="000000" w:themeColor="text1"/>
                <w:sz w:val="20"/>
                <w:szCs w:val="20"/>
              </w:rPr>
              <w:t xml:space="preserve"> a draft report </w:t>
            </w:r>
          </w:p>
        </w:tc>
      </w:tr>
      <w:tr w:rsidR="00152ED9" w:rsidRPr="0027668C" w14:paraId="568112E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445351DB"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4B7805BD" w14:textId="1820F07D"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The process of using a cipher, </w:t>
            </w:r>
            <w:r w:rsidR="00592898" w:rsidRPr="0027668C">
              <w:rPr>
                <w:rFonts w:ascii="Arial" w:eastAsia="Trebuchet MS" w:hAnsi="Arial" w:cs="Arial"/>
                <w:color w:val="000000" w:themeColor="text1"/>
                <w:sz w:val="20"/>
                <w:szCs w:val="20"/>
              </w:rPr>
              <w:t>algorithm,</w:t>
            </w:r>
            <w:r w:rsidRPr="0027668C">
              <w:rPr>
                <w:rFonts w:ascii="Arial" w:eastAsia="Trebuchet MS" w:hAnsi="Arial" w:cs="Arial"/>
                <w:color w:val="000000" w:themeColor="text1"/>
                <w:sz w:val="20"/>
                <w:szCs w:val="20"/>
              </w:rPr>
              <w:t xml:space="preserve"> or other key to convert plain text into cypher text so that it cannot be read without using another key to convert it back into plain text</w:t>
            </w:r>
          </w:p>
        </w:tc>
      </w:tr>
    </w:tbl>
    <w:p w14:paraId="30C00430" w14:textId="278284AA" w:rsidR="00152ED9" w:rsidRPr="008674DF" w:rsidRDefault="00152ED9" w:rsidP="00152ED9">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p>
    <w:p w14:paraId="516D631A" w14:textId="42CA4C87" w:rsidR="00152ED9" w:rsidRDefault="000D05A2" w:rsidP="00152ED9">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83840" behindDoc="1" locked="0" layoutInCell="1" allowOverlap="1" wp14:anchorId="16B91256" wp14:editId="38D6DDD9">
            <wp:simplePos x="0" y="0"/>
            <wp:positionH relativeFrom="column">
              <wp:posOffset>3829050</wp:posOffset>
            </wp:positionH>
            <wp:positionV relativeFrom="paragraph">
              <wp:posOffset>10795</wp:posOffset>
            </wp:positionV>
            <wp:extent cx="1188720" cy="802005"/>
            <wp:effectExtent l="0" t="0" r="0" b="0"/>
            <wp:wrapNone/>
            <wp:docPr id="28" name="Picture 2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5054905A" w14:textId="77777777" w:rsidR="000D05A2" w:rsidRDefault="000D05A2" w:rsidP="00152ED9">
      <w:pPr>
        <w:pStyle w:val="paragraph"/>
        <w:spacing w:before="0" w:beforeAutospacing="0" w:after="0" w:afterAutospacing="0"/>
        <w:jc w:val="both"/>
        <w:textAlignment w:val="baseline"/>
        <w:rPr>
          <w:rStyle w:val="eop"/>
          <w:rFonts w:ascii="Arial" w:hAnsi="Arial" w:cs="Arial"/>
          <w:color w:val="000000"/>
          <w:sz w:val="22"/>
          <w:szCs w:val="22"/>
        </w:rPr>
      </w:pPr>
    </w:p>
    <w:p w14:paraId="0364D03A"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D94E722" w14:textId="20BB7005"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6473F32D"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F44EE8C" w14:textId="77777777" w:rsidR="00355013" w:rsidRDefault="00355013" w:rsidP="000D05A2">
      <w:pPr>
        <w:pStyle w:val="paragraph"/>
        <w:spacing w:before="0" w:beforeAutospacing="0" w:after="0" w:afterAutospacing="0"/>
        <w:jc w:val="center"/>
        <w:textAlignment w:val="baseline"/>
        <w:rPr>
          <w:rFonts w:ascii="Segoe UI" w:hAnsi="Segoe UI" w:cs="Segoe UI"/>
          <w:sz w:val="18"/>
          <w:szCs w:val="18"/>
        </w:rPr>
      </w:pPr>
    </w:p>
    <w:p w14:paraId="22804B9A" w14:textId="65E6BDE1" w:rsidR="00355013" w:rsidRDefault="00355013" w:rsidP="00355013">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600F595F" w14:textId="47E47C49"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2380D024" w14:textId="1FBDC3D4"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4E0E722F" w14:textId="1B3F4A92"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661C802E" w14:textId="6E6E46F0"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17A46A6A" w14:textId="1993167D"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3AD272CE" w14:textId="368B27EC"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13874F78" w14:textId="4900740D"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3170FF2D" w14:textId="56FA1CC4"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542E669D" w14:textId="132385F5"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54D6B137" w14:textId="77777777" w:rsidR="000D05A2" w:rsidRPr="001B11C3" w:rsidRDefault="000D05A2" w:rsidP="00355013">
      <w:pPr>
        <w:pStyle w:val="paragraph"/>
        <w:spacing w:before="0" w:beforeAutospacing="0" w:after="0" w:afterAutospacing="0"/>
        <w:jc w:val="both"/>
        <w:textAlignment w:val="baseline"/>
        <w:rPr>
          <w:rFonts w:ascii="Segoe UI" w:hAnsi="Segoe UI" w:cs="Segoe UI"/>
          <w:sz w:val="16"/>
          <w:szCs w:val="16"/>
        </w:rPr>
      </w:pPr>
    </w:p>
    <w:p w14:paraId="63D35CF5" w14:textId="77777777"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5ADDED6D" w14:textId="77777777"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000275A1" w14:textId="0EEA466B"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79675B7B" w14:textId="77777777" w:rsidR="00E72E38" w:rsidRDefault="00E72E38" w:rsidP="00E72E38">
      <w:pPr>
        <w:pStyle w:val="paragraph"/>
        <w:spacing w:before="0" w:beforeAutospacing="0" w:after="0" w:afterAutospacing="0"/>
        <w:jc w:val="both"/>
        <w:textAlignment w:val="baseline"/>
        <w:rPr>
          <w:rStyle w:val="eop"/>
          <w:rFonts w:ascii="Arial" w:hAnsi="Arial" w:cs="Arial"/>
          <w:color w:val="000000"/>
          <w:sz w:val="22"/>
          <w:szCs w:val="22"/>
        </w:rPr>
      </w:pPr>
    </w:p>
    <w:p w14:paraId="0D2D6E28" w14:textId="4C646CFB" w:rsidR="00E72E38" w:rsidRDefault="00E72E38" w:rsidP="00E72E38">
      <w:pPr>
        <w:pStyle w:val="paragraph"/>
        <w:spacing w:before="0" w:beforeAutospacing="0" w:after="0" w:afterAutospacing="0"/>
        <w:jc w:val="both"/>
        <w:textAlignment w:val="baseline"/>
        <w:rPr>
          <w:rStyle w:val="eop"/>
          <w:rFonts w:ascii="Arial" w:hAnsi="Arial" w:cs="Arial"/>
          <w:color w:val="000000"/>
          <w:sz w:val="22"/>
          <w:szCs w:val="22"/>
        </w:rPr>
      </w:pPr>
    </w:p>
    <w:p w14:paraId="01A48B59" w14:textId="77777777" w:rsidR="00BB0225" w:rsidRDefault="00BB0225" w:rsidP="00E72E38">
      <w:pPr>
        <w:pStyle w:val="paragraph"/>
        <w:spacing w:before="0" w:beforeAutospacing="0" w:after="0" w:afterAutospacing="0"/>
        <w:jc w:val="both"/>
        <w:textAlignment w:val="baseline"/>
        <w:rPr>
          <w:rStyle w:val="eop"/>
          <w:rFonts w:ascii="Arial" w:hAnsi="Arial" w:cs="Arial"/>
          <w:color w:val="000000"/>
          <w:sz w:val="22"/>
          <w:szCs w:val="22"/>
        </w:rPr>
      </w:pPr>
    </w:p>
    <w:p w14:paraId="115C7CAC" w14:textId="4CD82713" w:rsidR="00E72E38" w:rsidRPr="00E72E38" w:rsidRDefault="00BB0225" w:rsidP="00E72E38">
      <w:pPr>
        <w:pStyle w:val="paragraph"/>
        <w:spacing w:before="0" w:beforeAutospacing="0" w:after="0" w:afterAutospacing="0"/>
        <w:jc w:val="both"/>
        <w:textAlignment w:val="baseline"/>
        <w:rPr>
          <w:rFonts w:ascii="Segoe UI" w:hAnsi="Segoe UI" w:cs="Segoe UI"/>
          <w:b/>
          <w:bCs/>
          <w:sz w:val="18"/>
          <w:szCs w:val="18"/>
        </w:rPr>
      </w:pPr>
      <w:r>
        <w:rPr>
          <w:noProof/>
        </w:rPr>
        <w:drawing>
          <wp:anchor distT="0" distB="0" distL="114300" distR="114300" simplePos="0" relativeHeight="251782144" behindDoc="1" locked="0" layoutInCell="1" allowOverlap="1" wp14:anchorId="1B5FF1CA" wp14:editId="1E1A7B14">
            <wp:simplePos x="0" y="0"/>
            <wp:positionH relativeFrom="column">
              <wp:posOffset>314325</wp:posOffset>
            </wp:positionH>
            <wp:positionV relativeFrom="paragraph">
              <wp:posOffset>189865</wp:posOffset>
            </wp:positionV>
            <wp:extent cx="2624328" cy="1060704"/>
            <wp:effectExtent l="0" t="0" r="5080" b="6350"/>
            <wp:wrapNone/>
            <wp:docPr id="226" name="Picture 226"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5706EC" w14:paraId="27F21832" w14:textId="77777777" w:rsidTr="000D05A2">
        <w:trPr>
          <w:trHeight w:val="890"/>
        </w:trPr>
        <w:sdt>
          <w:sdtPr>
            <w:rPr>
              <w:noProof/>
            </w:rPr>
            <w:alias w:val="Insert Company Logo"/>
            <w:tag w:val="Insert Company Logo"/>
            <w:id w:val="1739674458"/>
            <w15:color w:val="FFFF00"/>
            <w:picture/>
          </w:sdtPr>
          <w:sdtContent>
            <w:tc>
              <w:tcPr>
                <w:tcW w:w="5580" w:type="dxa"/>
                <w:vMerge w:val="restart"/>
                <w:tcBorders>
                  <w:top w:val="nil"/>
                  <w:left w:val="nil"/>
                  <w:bottom w:val="nil"/>
                  <w:right w:val="single" w:sz="4" w:space="0" w:color="auto"/>
                </w:tcBorders>
              </w:tcPr>
              <w:p w14:paraId="04649820" w14:textId="058E189C" w:rsidR="005706EC" w:rsidRDefault="005706EC"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222CB395" w14:textId="0A543EA6" w:rsidR="005706EC" w:rsidRPr="00AA03BF" w:rsidRDefault="00775D5A"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5706EC" w14:paraId="1A1E477A" w14:textId="77777777" w:rsidTr="000D05A2">
        <w:trPr>
          <w:trHeight w:val="350"/>
        </w:trPr>
        <w:tc>
          <w:tcPr>
            <w:tcW w:w="5580" w:type="dxa"/>
            <w:vMerge/>
            <w:tcBorders>
              <w:top w:val="nil"/>
              <w:left w:val="nil"/>
              <w:bottom w:val="nil"/>
              <w:right w:val="single" w:sz="4" w:space="0" w:color="auto"/>
            </w:tcBorders>
          </w:tcPr>
          <w:p w14:paraId="0D97116E"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77846593" w14:textId="77777777" w:rsidR="005706EC" w:rsidRPr="00AA03BF" w:rsidRDefault="005706EC"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2D39B695" w14:textId="77777777" w:rsidR="005706EC" w:rsidRPr="001B11C3" w:rsidRDefault="005706EC"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706EC" w14:paraId="50EEA207" w14:textId="77777777" w:rsidTr="000D05A2">
        <w:trPr>
          <w:trHeight w:val="350"/>
        </w:trPr>
        <w:tc>
          <w:tcPr>
            <w:tcW w:w="5580" w:type="dxa"/>
            <w:vMerge/>
            <w:tcBorders>
              <w:top w:val="nil"/>
              <w:left w:val="nil"/>
              <w:bottom w:val="nil"/>
              <w:right w:val="single" w:sz="4" w:space="0" w:color="auto"/>
            </w:tcBorders>
          </w:tcPr>
          <w:p w14:paraId="16A8C287"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633B7927"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7BA3AB46" w14:textId="343EAEE2" w:rsidR="005706EC"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706EC" w14:paraId="29F5FF78" w14:textId="77777777" w:rsidTr="000D05A2">
        <w:tc>
          <w:tcPr>
            <w:tcW w:w="5580" w:type="dxa"/>
            <w:vMerge/>
            <w:tcBorders>
              <w:top w:val="nil"/>
              <w:left w:val="nil"/>
              <w:bottom w:val="nil"/>
              <w:right w:val="single" w:sz="4" w:space="0" w:color="auto"/>
            </w:tcBorders>
          </w:tcPr>
          <w:p w14:paraId="6DCABB49"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157FCA12" w14:textId="77777777" w:rsidR="005706EC" w:rsidRPr="009A3105" w:rsidRDefault="005706EC"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6277D367" w14:textId="70401750" w:rsidR="005706EC" w:rsidRPr="001B11C3" w:rsidRDefault="00775D5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5706EC">
              <w:rPr>
                <w:rStyle w:val="normaltextrun"/>
                <w:rFonts w:ascii="Arial" w:hAnsi="Arial" w:cs="Arial"/>
                <w:color w:val="000000"/>
                <w:sz w:val="22"/>
                <w:szCs w:val="22"/>
              </w:rPr>
              <w:t>-015</w:t>
            </w:r>
          </w:p>
        </w:tc>
      </w:tr>
    </w:tbl>
    <w:p w14:paraId="5762E27F" w14:textId="77777777" w:rsidR="005706EC" w:rsidRDefault="005706EC" w:rsidP="005706E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798160E" w14:textId="77777777" w:rsidR="005706EC" w:rsidRPr="001B11C3" w:rsidRDefault="005706EC" w:rsidP="005706E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Information Security Policy</w:t>
      </w:r>
    </w:p>
    <w:p w14:paraId="4A6EE81D" w14:textId="2BE2A065" w:rsidR="005706EC" w:rsidRPr="00D87E46" w:rsidRDefault="005706EC" w:rsidP="000D05A2">
      <w:pPr>
        <w:pStyle w:val="paragraph"/>
        <w:spacing w:before="0" w:beforeAutospacing="0" w:after="0" w:afterAutospacing="0"/>
        <w:jc w:val="both"/>
        <w:textAlignment w:val="baseline"/>
        <w:rPr>
          <w:rFonts w:ascii="Arial" w:hAnsi="Arial" w:cs="Arial"/>
          <w:b/>
          <w:bCs/>
          <w:color w:val="000000"/>
          <w:sz w:val="20"/>
          <w:szCs w:val="20"/>
        </w:rPr>
      </w:pPr>
      <w:r w:rsidRPr="001B11C3">
        <w:rPr>
          <w:rStyle w:val="eop"/>
          <w:rFonts w:ascii="Arial" w:hAnsi="Arial" w:cs="Arial"/>
          <w:color w:val="000000"/>
        </w:rPr>
        <w:t> </w:t>
      </w:r>
      <w:r w:rsidRPr="00D87E46">
        <w:rPr>
          <w:rFonts w:ascii="Arial" w:hAnsi="Arial" w:cs="Arial"/>
          <w:b/>
          <w:bCs/>
          <w:color w:val="000000"/>
          <w:sz w:val="20"/>
          <w:szCs w:val="20"/>
        </w:rPr>
        <w:t>Purpose </w:t>
      </w:r>
    </w:p>
    <w:p w14:paraId="1BCB7E20" w14:textId="77777777"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t>The purpose of the Information Security Framework is: </w:t>
      </w:r>
    </w:p>
    <w:p w14:paraId="68B24014" w14:textId="77777777" w:rsidR="005706EC" w:rsidRPr="00D87E46"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establish an approach to information security. </w:t>
      </w:r>
    </w:p>
    <w:p w14:paraId="195130C9" w14:textId="77777777" w:rsidR="005706EC"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detect and protect against the compromise of information security such as misuse of data (physical and electronic), networks, computer systems and applications. </w:t>
      </w:r>
    </w:p>
    <w:p w14:paraId="5AC9499D" w14:textId="77777777" w:rsidR="005706EC"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protect the reputation of the company concerning its ethical and legal responsibilities. </w:t>
      </w:r>
    </w:p>
    <w:p w14:paraId="7719E785" w14:textId="77777777" w:rsidR="005706EC" w:rsidRPr="00D87E46"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observe the rights and protect the privacy of our customers.  </w:t>
      </w:r>
    </w:p>
    <w:p w14:paraId="37D3D134" w14:textId="3AB95AB9"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D87E46">
        <w:rPr>
          <w:rFonts w:ascii="Arial" w:hAnsi="Arial" w:cs="Arial"/>
          <w:color w:val="000000"/>
          <w:sz w:val="20"/>
          <w:szCs w:val="20"/>
        </w:rPr>
        <w:fldChar w:fldCharType="end"/>
      </w:r>
      <w:r w:rsidRPr="00D87E46">
        <w:rPr>
          <w:rFonts w:ascii="Arial" w:hAnsi="Arial" w:cs="Arial"/>
          <w:color w:val="000000"/>
          <w:sz w:val="20"/>
          <w:szCs w:val="20"/>
        </w:rPr>
        <w:t> is fully committed to ensuring the Confidentiality, Integrity and Availability of the data entrusted to us by our clients and partners. </w:t>
      </w:r>
    </w:p>
    <w:p w14:paraId="540D8358" w14:textId="77777777" w:rsidR="005706EC" w:rsidRPr="00D87E46" w:rsidRDefault="005706EC" w:rsidP="005706EC">
      <w:pPr>
        <w:pStyle w:val="paragraph"/>
        <w:jc w:val="both"/>
        <w:rPr>
          <w:rFonts w:ascii="Arial" w:hAnsi="Arial" w:cs="Arial"/>
          <w:b/>
          <w:bCs/>
          <w:color w:val="000000"/>
          <w:sz w:val="20"/>
          <w:szCs w:val="20"/>
        </w:rPr>
      </w:pPr>
      <w:r w:rsidRPr="00D87E46">
        <w:rPr>
          <w:rFonts w:ascii="Arial" w:hAnsi="Arial" w:cs="Arial"/>
          <w:b/>
          <w:bCs/>
          <w:color w:val="000000"/>
          <w:sz w:val="20"/>
          <w:szCs w:val="20"/>
        </w:rPr>
        <w:t>Information Security Policy  </w:t>
      </w:r>
    </w:p>
    <w:p w14:paraId="25749D70" w14:textId="14339617"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D87E46">
        <w:rPr>
          <w:rFonts w:ascii="Arial" w:hAnsi="Arial" w:cs="Arial"/>
          <w:color w:val="000000"/>
          <w:sz w:val="20"/>
          <w:szCs w:val="20"/>
        </w:rPr>
        <w:fldChar w:fldCharType="end"/>
      </w:r>
      <w:r w:rsidRPr="00D87E46">
        <w:rPr>
          <w:rFonts w:ascii="Arial" w:hAnsi="Arial" w:cs="Arial"/>
          <w:color w:val="000000"/>
          <w:sz w:val="20"/>
          <w:szCs w:val="20"/>
        </w:rPr>
        <w:t> recognises the disciplines of confidentiality, integrity and availability in Information Security Management are integral parts of its management function. The management of </w:t>
      </w: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D87E46">
        <w:rPr>
          <w:rFonts w:ascii="Arial" w:hAnsi="Arial" w:cs="Arial"/>
          <w:color w:val="000000"/>
          <w:sz w:val="20"/>
          <w:szCs w:val="20"/>
        </w:rPr>
        <w:fldChar w:fldCharType="end"/>
      </w:r>
      <w:r w:rsidRPr="00D87E46">
        <w:rPr>
          <w:rFonts w:ascii="Arial" w:hAnsi="Arial" w:cs="Arial"/>
          <w:color w:val="000000"/>
          <w:sz w:val="20"/>
          <w:szCs w:val="20"/>
        </w:rPr>
        <w:t> views these as primary responsibilities and fundamental to the best business practice of adopting appropriate Information Security Controls</w:t>
      </w:r>
      <w:r>
        <w:rPr>
          <w:rFonts w:ascii="Arial" w:hAnsi="Arial" w:cs="Arial"/>
          <w:color w:val="000000"/>
          <w:sz w:val="20"/>
          <w:szCs w:val="20"/>
        </w:rPr>
        <w:t>.</w:t>
      </w:r>
    </w:p>
    <w:p w14:paraId="05C89CB2" w14:textId="1A11B451"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041D83">
        <w:rPr>
          <w:rStyle w:val="normaltextrun"/>
          <w:rFonts w:ascii="Arial" w:hAnsi="Arial" w:cs="Arial"/>
          <w:noProof/>
          <w:color w:val="000000"/>
          <w:sz w:val="20"/>
          <w:szCs w:val="20"/>
        </w:rPr>
        <w:t>Vital College</w:t>
      </w:r>
      <w:r w:rsidRPr="00D87E46">
        <w:rPr>
          <w:rFonts w:ascii="Arial" w:hAnsi="Arial" w:cs="Arial"/>
          <w:color w:val="000000"/>
          <w:sz w:val="20"/>
          <w:szCs w:val="20"/>
        </w:rPr>
        <w:fldChar w:fldCharType="end"/>
      </w:r>
      <w:r w:rsidRPr="00D87E46">
        <w:rPr>
          <w:rFonts w:ascii="Arial" w:hAnsi="Arial" w:cs="Arial"/>
          <w:color w:val="000000"/>
          <w:sz w:val="20"/>
          <w:szCs w:val="20"/>
        </w:rPr>
        <w:t xml:space="preserve"> Information Security policy seeks to operate to the highest standards continuously and to </w:t>
      </w:r>
      <w:r>
        <w:rPr>
          <w:rFonts w:ascii="Arial" w:hAnsi="Arial" w:cs="Arial"/>
          <w:color w:val="000000"/>
          <w:sz w:val="20"/>
          <w:szCs w:val="20"/>
        </w:rPr>
        <w:t xml:space="preserve">focus on </w:t>
      </w:r>
      <w:r w:rsidRPr="00D87E46">
        <w:rPr>
          <w:rFonts w:ascii="Arial" w:hAnsi="Arial" w:cs="Arial"/>
          <w:color w:val="000000"/>
          <w:sz w:val="20"/>
          <w:szCs w:val="20"/>
        </w:rPr>
        <w:t>continual improvement through annual review.  </w:t>
      </w:r>
    </w:p>
    <w:p w14:paraId="7C300551" w14:textId="77777777"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t>We will:  </w:t>
      </w:r>
    </w:p>
    <w:p w14:paraId="5948FE84" w14:textId="77777777" w:rsidR="005706EC" w:rsidRPr="00D87E46"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Comply with all the applicable laws, regulations, and contractual obligations. </w:t>
      </w:r>
      <w:r w:rsidRPr="00D87E46">
        <w:rPr>
          <w:rFonts w:ascii="Arial" w:hAnsi="Arial" w:cs="Arial"/>
          <w:color w:val="000000"/>
          <w:sz w:val="20"/>
          <w:szCs w:val="20"/>
        </w:rPr>
        <w:t> </w:t>
      </w:r>
    </w:p>
    <w:p w14:paraId="6059052A"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Implement continual improvement initiatives, including risk assessment and risk treatment strategies, while making the best use of its management resources to better Information Security requirements. </w:t>
      </w:r>
      <w:r w:rsidRPr="00D87E46">
        <w:rPr>
          <w:rFonts w:ascii="Arial" w:hAnsi="Arial" w:cs="Arial"/>
          <w:color w:val="000000"/>
          <w:sz w:val="20"/>
          <w:szCs w:val="20"/>
        </w:rPr>
        <w:t> </w:t>
      </w:r>
    </w:p>
    <w:p w14:paraId="5227F5B9"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Communicate our Information Security objectives, and its performance in achieving these objectives, throughout the organization and to interested parties. </w:t>
      </w:r>
      <w:r w:rsidRPr="00D87E46">
        <w:rPr>
          <w:rFonts w:ascii="Arial" w:hAnsi="Arial" w:cs="Arial"/>
          <w:color w:val="000000"/>
          <w:sz w:val="20"/>
          <w:szCs w:val="20"/>
        </w:rPr>
        <w:t> </w:t>
      </w:r>
    </w:p>
    <w:p w14:paraId="620A8F66"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Adopt an Information Security Management System comprising organizational policies and procedures which provide direction and guidance on information security matters relating to employees, customers, suppliers and interested parties who come into contact with its work. </w:t>
      </w:r>
      <w:r w:rsidRPr="00D87E46">
        <w:rPr>
          <w:rFonts w:ascii="Arial" w:hAnsi="Arial" w:cs="Arial"/>
          <w:color w:val="000000"/>
          <w:sz w:val="20"/>
          <w:szCs w:val="20"/>
        </w:rPr>
        <w:t> </w:t>
      </w:r>
    </w:p>
    <w:p w14:paraId="4A2C2A0D"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Work closely with our customers, business partners and suppliers in seeking to establish appropriate Information Security standards. </w:t>
      </w:r>
      <w:r w:rsidRPr="00D87E46">
        <w:rPr>
          <w:rFonts w:ascii="Arial" w:hAnsi="Arial" w:cs="Arial"/>
          <w:color w:val="000000"/>
          <w:sz w:val="20"/>
          <w:szCs w:val="20"/>
        </w:rPr>
        <w:t> </w:t>
      </w:r>
    </w:p>
    <w:p w14:paraId="1B560114"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Adopt a forward-looking view on future business decisions, including the continual review of risk evaluation criteria, which may have an impact on Information Security. </w:t>
      </w:r>
      <w:r w:rsidRPr="00D87E46">
        <w:rPr>
          <w:rFonts w:ascii="Arial" w:hAnsi="Arial" w:cs="Arial"/>
          <w:color w:val="000000"/>
          <w:sz w:val="20"/>
          <w:szCs w:val="20"/>
        </w:rPr>
        <w:t> </w:t>
      </w:r>
    </w:p>
    <w:p w14:paraId="4D741343"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Train all members of staff in the needs and responsibilities of Information Security Management. </w:t>
      </w:r>
      <w:r w:rsidRPr="00D87E46">
        <w:rPr>
          <w:rFonts w:ascii="Arial" w:hAnsi="Arial" w:cs="Arial"/>
          <w:color w:val="000000"/>
          <w:sz w:val="20"/>
          <w:szCs w:val="20"/>
        </w:rPr>
        <w:t> </w:t>
      </w:r>
    </w:p>
    <w:p w14:paraId="7913D79D" w14:textId="77777777" w:rsidR="005706EC" w:rsidRPr="00D87E46"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Constantly strive to meet, and where possible exceed, our customer’s, staff, and partners expectations. </w:t>
      </w:r>
      <w:r w:rsidRPr="00D87E46">
        <w:rPr>
          <w:rFonts w:ascii="Arial" w:hAnsi="Arial" w:cs="Arial"/>
          <w:color w:val="000000"/>
          <w:sz w:val="20"/>
          <w:szCs w:val="20"/>
        </w:rPr>
        <w:t> </w:t>
      </w:r>
    </w:p>
    <w:p w14:paraId="0C5AD51A" w14:textId="1364EF87" w:rsidR="00355013" w:rsidRDefault="005706EC" w:rsidP="000D05A2">
      <w:pPr>
        <w:pStyle w:val="paragraph"/>
        <w:jc w:val="both"/>
        <w:rPr>
          <w:rStyle w:val="eop"/>
          <w:rFonts w:ascii="Arial" w:hAnsi="Arial" w:cs="Arial"/>
          <w:sz w:val="22"/>
          <w:szCs w:val="22"/>
        </w:rPr>
      </w:pPr>
      <w:r>
        <w:rPr>
          <w:rFonts w:ascii="Arial" w:eastAsia="MS Mincho" w:hAnsi="Arial" w:cs="Arial"/>
          <w:noProof/>
          <w:color w:val="000000" w:themeColor="text1"/>
          <w:sz w:val="20"/>
          <w:szCs w:val="20"/>
        </w:rPr>
        <w:drawing>
          <wp:anchor distT="0" distB="0" distL="114300" distR="114300" simplePos="0" relativeHeight="251685888" behindDoc="1" locked="0" layoutInCell="1" allowOverlap="1" wp14:anchorId="0289C3BB" wp14:editId="6A062477">
            <wp:simplePos x="0" y="0"/>
            <wp:positionH relativeFrom="column">
              <wp:posOffset>3810000</wp:posOffset>
            </wp:positionH>
            <wp:positionV relativeFrom="paragraph">
              <wp:posOffset>130810</wp:posOffset>
            </wp:positionV>
            <wp:extent cx="1188720" cy="802005"/>
            <wp:effectExtent l="0" t="0" r="0" b="0"/>
            <wp:wrapNone/>
            <wp:docPr id="30" name="Picture 3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Pr="00D87E46">
        <w:rPr>
          <w:rFonts w:ascii="Arial" w:hAnsi="Arial" w:cs="Arial"/>
          <w:color w:val="000000"/>
          <w:sz w:val="20"/>
          <w:szCs w:val="20"/>
          <w:lang w:val="en"/>
        </w:rPr>
        <w:t xml:space="preserve">Responsibility is for upholding this policy is truly organization-wide under the guidance and with the assistance of the </w:t>
      </w:r>
      <w:r w:rsidR="00C9397F">
        <w:rPr>
          <w:rFonts w:ascii="Arial" w:hAnsi="Arial" w:cs="Arial"/>
          <w:color w:val="000000"/>
          <w:sz w:val="20"/>
          <w:szCs w:val="20"/>
          <w:lang w:val="en"/>
        </w:rPr>
        <w:t>DIRECTOR</w:t>
      </w:r>
      <w:r w:rsidRPr="00D87E46">
        <w:rPr>
          <w:rFonts w:ascii="Arial" w:hAnsi="Arial" w:cs="Arial"/>
          <w:color w:val="000000"/>
          <w:sz w:val="20"/>
          <w:szCs w:val="20"/>
          <w:lang w:val="en"/>
        </w:rPr>
        <w:t xml:space="preserve"> who encourages the personal commitment of all staff to address Information Security as part of their skills. </w:t>
      </w:r>
      <w:r w:rsidRPr="00D87E46">
        <w:rPr>
          <w:rFonts w:ascii="Arial" w:hAnsi="Arial" w:cs="Arial"/>
          <w:color w:val="000000"/>
          <w:sz w:val="20"/>
          <w:szCs w:val="20"/>
        </w:rPr>
        <w:t> </w:t>
      </w:r>
      <w:r>
        <w:rPr>
          <w:rStyle w:val="eop"/>
          <w:rFonts w:ascii="Arial" w:hAnsi="Arial" w:cs="Arial"/>
          <w:sz w:val="22"/>
          <w:szCs w:val="22"/>
        </w:rPr>
        <w:t> </w:t>
      </w:r>
    </w:p>
    <w:p w14:paraId="13ADF08F" w14:textId="6F4CC72D"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75A34ED6" w14:textId="77777777" w:rsidR="00355013" w:rsidRDefault="00355013" w:rsidP="00355013">
      <w:pPr>
        <w:pStyle w:val="paragraph"/>
        <w:spacing w:before="0" w:beforeAutospacing="0" w:after="0" w:afterAutospacing="0"/>
        <w:jc w:val="both"/>
        <w:textAlignment w:val="baseline"/>
        <w:rPr>
          <w:rFonts w:ascii="Segoe UI" w:hAnsi="Segoe UI" w:cs="Segoe UI"/>
          <w:sz w:val="18"/>
          <w:szCs w:val="18"/>
        </w:rPr>
      </w:pPr>
    </w:p>
    <w:p w14:paraId="151453DE" w14:textId="15D752D4" w:rsidR="00355013" w:rsidRPr="001B11C3" w:rsidRDefault="00355013" w:rsidP="0035501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4A7A9E4C" w14:textId="5D17943D" w:rsidR="005706EC" w:rsidRDefault="005706EC" w:rsidP="004E133A">
      <w:pPr>
        <w:pStyle w:val="paragraph"/>
        <w:spacing w:before="0" w:beforeAutospacing="0" w:after="0" w:afterAutospacing="0"/>
        <w:jc w:val="both"/>
        <w:textAlignment w:val="baseline"/>
        <w:rPr>
          <w:rStyle w:val="eop"/>
          <w:rFonts w:ascii="Arial" w:hAnsi="Arial" w:cs="Arial"/>
          <w:sz w:val="20"/>
          <w:szCs w:val="20"/>
        </w:rPr>
      </w:pPr>
    </w:p>
    <w:p w14:paraId="6C9EBEB3" w14:textId="2106D15D" w:rsidR="005706EC" w:rsidRDefault="005706EC" w:rsidP="004E133A">
      <w:pPr>
        <w:pStyle w:val="paragraph"/>
        <w:spacing w:before="0" w:beforeAutospacing="0" w:after="0" w:afterAutospacing="0"/>
        <w:jc w:val="both"/>
        <w:textAlignment w:val="baseline"/>
        <w:rPr>
          <w:rStyle w:val="eop"/>
          <w:rFonts w:ascii="Arial" w:hAnsi="Arial" w:cs="Arial"/>
          <w:sz w:val="20"/>
          <w:szCs w:val="20"/>
        </w:rPr>
      </w:pPr>
    </w:p>
    <w:p w14:paraId="1D9AABD6" w14:textId="384D0E6C" w:rsidR="005706EC" w:rsidRDefault="00BB0225" w:rsidP="004E133A">
      <w:pPr>
        <w:pStyle w:val="paragraph"/>
        <w:spacing w:before="0" w:beforeAutospacing="0" w:after="0" w:afterAutospacing="0"/>
        <w:jc w:val="both"/>
        <w:textAlignment w:val="baseline"/>
        <w:rPr>
          <w:rStyle w:val="eop"/>
          <w:rFonts w:ascii="Arial" w:hAnsi="Arial" w:cs="Arial"/>
          <w:sz w:val="20"/>
          <w:szCs w:val="20"/>
        </w:rPr>
      </w:pPr>
      <w:r>
        <w:rPr>
          <w:noProof/>
        </w:rPr>
        <w:drawing>
          <wp:anchor distT="0" distB="0" distL="114300" distR="114300" simplePos="0" relativeHeight="251784192" behindDoc="1" locked="0" layoutInCell="1" allowOverlap="1" wp14:anchorId="7F2F0EE3" wp14:editId="61E5CC30">
            <wp:simplePos x="0" y="0"/>
            <wp:positionH relativeFrom="column">
              <wp:posOffset>209550</wp:posOffset>
            </wp:positionH>
            <wp:positionV relativeFrom="paragraph">
              <wp:posOffset>151765</wp:posOffset>
            </wp:positionV>
            <wp:extent cx="2624328" cy="1060704"/>
            <wp:effectExtent l="0" t="0" r="5080" b="6350"/>
            <wp:wrapNone/>
            <wp:docPr id="227" name="Picture 227"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FA4547" w14:paraId="4F14E64B" w14:textId="77777777" w:rsidTr="000D05A2">
        <w:trPr>
          <w:trHeight w:val="890"/>
        </w:trPr>
        <w:sdt>
          <w:sdtPr>
            <w:rPr>
              <w:noProof/>
            </w:rPr>
            <w:alias w:val="Insert Company Logo"/>
            <w:tag w:val="Insert Company Logo"/>
            <w:id w:val="1611705512"/>
            <w15:color w:val="FFFF00"/>
            <w:picture/>
          </w:sdtPr>
          <w:sdtContent>
            <w:tc>
              <w:tcPr>
                <w:tcW w:w="5580" w:type="dxa"/>
                <w:vMerge w:val="restart"/>
                <w:tcBorders>
                  <w:top w:val="nil"/>
                  <w:left w:val="nil"/>
                  <w:bottom w:val="nil"/>
                  <w:right w:val="single" w:sz="4" w:space="0" w:color="auto"/>
                </w:tcBorders>
              </w:tcPr>
              <w:p w14:paraId="05A76269" w14:textId="20673C1D" w:rsidR="00FA4547" w:rsidRDefault="00FA4547"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01770C06" w14:textId="29BA9741" w:rsidR="00FA4547"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FA4547" w14:paraId="0193275B" w14:textId="77777777" w:rsidTr="000D05A2">
        <w:trPr>
          <w:trHeight w:val="350"/>
        </w:trPr>
        <w:tc>
          <w:tcPr>
            <w:tcW w:w="5580" w:type="dxa"/>
            <w:vMerge/>
            <w:tcBorders>
              <w:top w:val="nil"/>
              <w:left w:val="nil"/>
              <w:bottom w:val="nil"/>
              <w:right w:val="single" w:sz="4" w:space="0" w:color="auto"/>
            </w:tcBorders>
          </w:tcPr>
          <w:p w14:paraId="6FD3BA37"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289BB5A9" w14:textId="77777777" w:rsidR="00FA4547" w:rsidRPr="00AA03BF" w:rsidRDefault="00FA454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894DA99" w14:textId="77777777" w:rsidR="00FA4547" w:rsidRPr="001B11C3" w:rsidRDefault="00FA4547"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A4547" w14:paraId="7009273E" w14:textId="77777777" w:rsidTr="000D05A2">
        <w:trPr>
          <w:trHeight w:val="350"/>
        </w:trPr>
        <w:tc>
          <w:tcPr>
            <w:tcW w:w="5580" w:type="dxa"/>
            <w:vMerge/>
            <w:tcBorders>
              <w:top w:val="nil"/>
              <w:left w:val="nil"/>
              <w:bottom w:val="nil"/>
              <w:right w:val="single" w:sz="4" w:space="0" w:color="auto"/>
            </w:tcBorders>
          </w:tcPr>
          <w:p w14:paraId="055986A2"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68EADA6"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3AA89281" w14:textId="2230E602" w:rsidR="00FA4547"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A4547" w14:paraId="040E6A92" w14:textId="77777777" w:rsidTr="000D05A2">
        <w:tc>
          <w:tcPr>
            <w:tcW w:w="5580" w:type="dxa"/>
            <w:vMerge/>
            <w:tcBorders>
              <w:top w:val="nil"/>
              <w:left w:val="nil"/>
              <w:bottom w:val="nil"/>
              <w:right w:val="single" w:sz="4" w:space="0" w:color="auto"/>
            </w:tcBorders>
          </w:tcPr>
          <w:p w14:paraId="2A336132"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102495C1" w14:textId="77777777" w:rsidR="00FA4547" w:rsidRPr="009A3105" w:rsidRDefault="00FA454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6691D7BD" w14:textId="53664C7F" w:rsidR="00FA4547"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FA4547">
              <w:rPr>
                <w:rStyle w:val="normaltextrun"/>
                <w:rFonts w:ascii="Arial" w:hAnsi="Arial" w:cs="Arial"/>
                <w:color w:val="000000"/>
                <w:sz w:val="22"/>
                <w:szCs w:val="22"/>
              </w:rPr>
              <w:t>-016</w:t>
            </w:r>
          </w:p>
        </w:tc>
      </w:tr>
    </w:tbl>
    <w:p w14:paraId="381B0EA6" w14:textId="77777777" w:rsidR="00FA4547" w:rsidRDefault="00FA4547" w:rsidP="00FA454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10DC535" w14:textId="77777777" w:rsidR="00FA4547" w:rsidRDefault="00FA4547" w:rsidP="00FA4547">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CCAE6E3" w14:textId="681962DD" w:rsidR="00FA4547" w:rsidRPr="000D05A2" w:rsidRDefault="00FA4547" w:rsidP="000D05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Internal Audit Procedure</w:t>
      </w:r>
    </w:p>
    <w:p w14:paraId="0F088239" w14:textId="77777777" w:rsidR="00FA4547" w:rsidRPr="00C35B59" w:rsidRDefault="00FA4547" w:rsidP="00FA4547">
      <w:pPr>
        <w:spacing w:after="0" w:line="240" w:lineRule="auto"/>
        <w:textAlignment w:val="baseline"/>
        <w:rPr>
          <w:rFonts w:ascii="Segoe UI" w:eastAsia="Times New Roman" w:hAnsi="Segoe UI" w:cs="Segoe UI"/>
          <w:color w:val="3A3A3A"/>
          <w:sz w:val="18"/>
          <w:szCs w:val="18"/>
          <w:lang w:eastAsia="en-ZA"/>
        </w:rPr>
      </w:pPr>
      <w:r w:rsidRPr="00C35B59">
        <w:rPr>
          <w:rFonts w:ascii="Arial" w:eastAsia="Times New Roman" w:hAnsi="Arial" w:cs="Arial"/>
          <w:color w:val="3A3A3A"/>
          <w:sz w:val="20"/>
          <w:szCs w:val="20"/>
          <w:lang w:eastAsia="en-ZA"/>
        </w:rPr>
        <w:t>​</w:t>
      </w:r>
      <w:r w:rsidRPr="00C35B59">
        <w:rPr>
          <w:rFonts w:ascii="Helvetica" w:eastAsia="Times New Roman" w:hAnsi="Helvetica" w:cs="Helvetica"/>
          <w:color w:val="3A3A3A"/>
          <w:sz w:val="20"/>
          <w:szCs w:val="20"/>
          <w:lang w:eastAsia="en-ZA"/>
        </w:rPr>
        <w:t> </w:t>
      </w:r>
    </w:p>
    <w:p w14:paraId="54788837" w14:textId="77777777" w:rsidR="00FA4547" w:rsidRPr="00C35B59" w:rsidRDefault="00FA4547" w:rsidP="00FA4547">
      <w:pPr>
        <w:numPr>
          <w:ilvl w:val="0"/>
          <w:numId w:val="14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Introduction </w:t>
      </w:r>
    </w:p>
    <w:p w14:paraId="2F0E9912" w14:textId="77777777" w:rsidR="00FA4547" w:rsidRPr="00C35B59" w:rsidRDefault="00FA4547" w:rsidP="00FA4547">
      <w:pPr>
        <w:numPr>
          <w:ilvl w:val="0"/>
          <w:numId w:val="14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Overview</w:t>
      </w:r>
      <w:r w:rsidRPr="00C35B59">
        <w:rPr>
          <w:rFonts w:ascii="Arial" w:eastAsia="Times New Roman" w:hAnsi="Arial" w:cs="Arial"/>
          <w:b/>
          <w:bCs/>
          <w:color w:val="000000" w:themeColor="text1"/>
          <w:sz w:val="20"/>
          <w:szCs w:val="20"/>
          <w:lang w:eastAsia="en-ZA"/>
        </w:rPr>
        <w:t> </w:t>
      </w:r>
    </w:p>
    <w:p w14:paraId="5E132160" w14:textId="7AA7C35E" w:rsidR="00FA4547"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The purpose of this policy is to ensure compliance with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xml:space="preserve"> accepted standards and requirements.</w:t>
      </w:r>
      <w:r w:rsidRPr="00C35B59">
        <w:rPr>
          <w:rFonts w:ascii="Arial" w:eastAsia="Times New Roman" w:hAnsi="Arial" w:cs="Arial"/>
          <w:color w:val="000000" w:themeColor="text1"/>
          <w:sz w:val="20"/>
          <w:szCs w:val="20"/>
          <w:lang w:eastAsia="en-ZA"/>
        </w:rPr>
        <w:t> </w:t>
      </w:r>
    </w:p>
    <w:p w14:paraId="1EF457EA" w14:textId="77777777"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p>
    <w:p w14:paraId="1EDD5F09" w14:textId="77777777" w:rsidR="00FA4547" w:rsidRPr="00C35B59" w:rsidRDefault="00FA4547" w:rsidP="00FA4547">
      <w:pPr>
        <w:numPr>
          <w:ilvl w:val="0"/>
          <w:numId w:val="14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Scope</w:t>
      </w:r>
      <w:r w:rsidRPr="00C35B59">
        <w:rPr>
          <w:rFonts w:ascii="Arial" w:eastAsia="Times New Roman" w:hAnsi="Arial" w:cs="Arial"/>
          <w:b/>
          <w:bCs/>
          <w:color w:val="000000" w:themeColor="text1"/>
          <w:sz w:val="20"/>
          <w:szCs w:val="20"/>
          <w:lang w:eastAsia="en-ZA"/>
        </w:rPr>
        <w:t> </w:t>
      </w:r>
    </w:p>
    <w:p w14:paraId="2D93AA7F" w14:textId="2C2A19E6" w:rsidR="00FA4547"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 xml:space="preserve">The scope of this document extends to the auditing of standards, requirements and applicable legislative requirements accepted by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This document applies to all parties operating within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network environment or utilizing Information Resources. It covers all policies and procedures implemented within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environment. All staff and contractors shall comply with this policy.</w:t>
      </w:r>
      <w:r w:rsidRPr="00C35B59">
        <w:rPr>
          <w:rFonts w:ascii="Arial" w:eastAsia="Times New Roman" w:hAnsi="Arial" w:cs="Arial"/>
          <w:color w:val="000000" w:themeColor="text1"/>
          <w:sz w:val="20"/>
          <w:szCs w:val="20"/>
          <w:lang w:eastAsia="en-ZA"/>
        </w:rPr>
        <w:t> </w:t>
      </w:r>
    </w:p>
    <w:p w14:paraId="150095E4" w14:textId="77777777"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p>
    <w:p w14:paraId="528317CE" w14:textId="77777777" w:rsidR="00FA4547" w:rsidRPr="00C35B59" w:rsidRDefault="00FA4547" w:rsidP="00FA4547">
      <w:pPr>
        <w:numPr>
          <w:ilvl w:val="0"/>
          <w:numId w:val="146"/>
        </w:numPr>
        <w:tabs>
          <w:tab w:val="clear" w:pos="720"/>
          <w:tab w:val="left" w:pos="426"/>
        </w:tabs>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Times New Roman" w:hAnsi="Arial" w:cs="Arial"/>
          <w:b/>
          <w:bCs/>
          <w:color w:val="000000" w:themeColor="text1"/>
          <w:sz w:val="20"/>
          <w:szCs w:val="20"/>
          <w:lang w:eastAsia="en-ZA"/>
        </w:rPr>
        <w:t xml:space="preserve">  </w:t>
      </w:r>
      <w:r w:rsidRPr="00C35B59">
        <w:rPr>
          <w:rFonts w:ascii="Arial" w:eastAsia="Times New Roman" w:hAnsi="Arial" w:cs="Arial"/>
          <w:b/>
          <w:bCs/>
          <w:color w:val="000000" w:themeColor="text1"/>
          <w:sz w:val="20"/>
          <w:szCs w:val="20"/>
          <w:lang w:eastAsia="en-ZA"/>
        </w:rPr>
        <w:t>Statement </w:t>
      </w:r>
    </w:p>
    <w:p w14:paraId="0A351AB9" w14:textId="77777777" w:rsidR="00FA4547" w:rsidRPr="00C35B59" w:rsidRDefault="00FA4547" w:rsidP="00FA4547">
      <w:pPr>
        <w:numPr>
          <w:ilvl w:val="0"/>
          <w:numId w:val="14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Audits</w:t>
      </w:r>
      <w:r w:rsidRPr="00C35B59">
        <w:rPr>
          <w:rFonts w:ascii="Arial" w:eastAsia="Times New Roman" w:hAnsi="Arial" w:cs="Arial"/>
          <w:b/>
          <w:bCs/>
          <w:color w:val="000000" w:themeColor="text1"/>
          <w:sz w:val="20"/>
          <w:szCs w:val="20"/>
          <w:lang w:eastAsia="en-ZA"/>
        </w:rPr>
        <w:t> </w:t>
      </w:r>
    </w:p>
    <w:p w14:paraId="324ED95D" w14:textId="66305DDA"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Audits shall be conducted to ensure compliance with accepted standards and requirements of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These audits shall be in the following forms:</w:t>
      </w:r>
      <w:r w:rsidRPr="00C35B59">
        <w:rPr>
          <w:rFonts w:ascii="Arial" w:eastAsia="Times New Roman" w:hAnsi="Arial" w:cs="Arial"/>
          <w:color w:val="000000" w:themeColor="text1"/>
          <w:sz w:val="20"/>
          <w:szCs w:val="20"/>
          <w:lang w:eastAsia="en-ZA"/>
        </w:rPr>
        <w:t> </w:t>
      </w:r>
    </w:p>
    <w:p w14:paraId="15F59A6E" w14:textId="77777777" w:rsidR="00FA4547" w:rsidRPr="00C35B59" w:rsidRDefault="00FA4547" w:rsidP="00FA4547">
      <w:pPr>
        <w:numPr>
          <w:ilvl w:val="0"/>
          <w:numId w:val="14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Internal audits</w:t>
      </w:r>
      <w:r w:rsidRPr="00C35B59">
        <w:rPr>
          <w:rFonts w:ascii="Arial" w:eastAsia="Times New Roman" w:hAnsi="Arial" w:cs="Arial"/>
          <w:color w:val="000000" w:themeColor="text1"/>
          <w:sz w:val="20"/>
          <w:szCs w:val="20"/>
          <w:lang w:eastAsia="en-ZA"/>
        </w:rPr>
        <w:t> </w:t>
      </w:r>
    </w:p>
    <w:p w14:paraId="0A32390B" w14:textId="77777777" w:rsidR="00FA4547" w:rsidRPr="00C35B59" w:rsidRDefault="00FA4547" w:rsidP="00FA4547">
      <w:pPr>
        <w:numPr>
          <w:ilvl w:val="0"/>
          <w:numId w:val="149"/>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Audits shall be conducted by the Compliance Department or on behalf of the Compliance Department. </w:t>
      </w:r>
      <w:r w:rsidRPr="00C35B59">
        <w:rPr>
          <w:rFonts w:ascii="Arial" w:eastAsia="Times New Roman" w:hAnsi="Arial" w:cs="Arial"/>
          <w:color w:val="000000" w:themeColor="text1"/>
          <w:sz w:val="20"/>
          <w:szCs w:val="20"/>
          <w:lang w:eastAsia="en-ZA"/>
        </w:rPr>
        <w:t> </w:t>
      </w:r>
    </w:p>
    <w:p w14:paraId="43C30E9F" w14:textId="77777777" w:rsidR="00FA4547" w:rsidRPr="00C35B59" w:rsidRDefault="00FA4547" w:rsidP="00FA4547">
      <w:pPr>
        <w:numPr>
          <w:ilvl w:val="0"/>
          <w:numId w:val="149"/>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Policies and Procedures may be selected at random for evaluation. </w:t>
      </w:r>
      <w:r w:rsidRPr="00C35B59">
        <w:rPr>
          <w:rFonts w:ascii="Arial" w:eastAsia="Times New Roman" w:hAnsi="Arial" w:cs="Arial"/>
          <w:color w:val="000000" w:themeColor="text1"/>
          <w:sz w:val="20"/>
          <w:szCs w:val="20"/>
          <w:lang w:eastAsia="en-ZA"/>
        </w:rPr>
        <w:t> </w:t>
      </w:r>
    </w:p>
    <w:p w14:paraId="2D14C95F" w14:textId="77777777" w:rsidR="00FA4547" w:rsidRPr="00C35B59" w:rsidRDefault="00FA4547" w:rsidP="00FA4547">
      <w:pPr>
        <w:numPr>
          <w:ilvl w:val="0"/>
          <w:numId w:val="150"/>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Findings shall be recorded for non-compliance and may prompt full audit.</w:t>
      </w:r>
      <w:r w:rsidRPr="00C35B59">
        <w:rPr>
          <w:rFonts w:ascii="Arial" w:eastAsia="Times New Roman" w:hAnsi="Arial" w:cs="Arial"/>
          <w:color w:val="000000" w:themeColor="text1"/>
          <w:sz w:val="20"/>
          <w:szCs w:val="20"/>
          <w:lang w:eastAsia="en-ZA"/>
        </w:rPr>
        <w:t> </w:t>
      </w:r>
    </w:p>
    <w:p w14:paraId="117E12AA" w14:textId="77777777" w:rsidR="00FA4547" w:rsidRPr="00C35B59" w:rsidRDefault="00FA4547" w:rsidP="00FA4547">
      <w:pPr>
        <w:numPr>
          <w:ilvl w:val="0"/>
          <w:numId w:val="150"/>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Non conformances must be loaded on the </w:t>
      </w:r>
      <w:r w:rsidRPr="00C35B59">
        <w:rPr>
          <w:rFonts w:ascii="Arial" w:eastAsia="Times New Roman" w:hAnsi="Arial" w:cs="Arial"/>
          <w:b/>
          <w:bCs/>
          <w:color w:val="000000" w:themeColor="text1"/>
          <w:sz w:val="20"/>
          <w:szCs w:val="20"/>
          <w:lang w:val="en-US" w:eastAsia="en-ZA"/>
        </w:rPr>
        <w:t>Incidents and Improvements Form </w:t>
      </w:r>
      <w:r w:rsidRPr="00C35B59">
        <w:rPr>
          <w:rFonts w:ascii="Arial" w:eastAsia="Times New Roman" w:hAnsi="Arial" w:cs="Arial"/>
          <w:color w:val="000000" w:themeColor="text1"/>
          <w:sz w:val="20"/>
          <w:szCs w:val="20"/>
          <w:lang w:val="en-US" w:eastAsia="en-ZA"/>
        </w:rPr>
        <w:t>as per the</w:t>
      </w:r>
      <w:r w:rsidRPr="00C35B59">
        <w:rPr>
          <w:rFonts w:ascii="Arial" w:eastAsia="Times New Roman" w:hAnsi="Arial" w:cs="Arial"/>
          <w:b/>
          <w:bCs/>
          <w:color w:val="000000" w:themeColor="text1"/>
          <w:sz w:val="20"/>
          <w:szCs w:val="20"/>
          <w:lang w:val="en-US" w:eastAsia="en-ZA"/>
        </w:rPr>
        <w:t> Incidents and Non-Conformance Procedure.</w:t>
      </w:r>
      <w:r w:rsidRPr="00C35B59">
        <w:rPr>
          <w:rFonts w:ascii="Arial" w:eastAsia="Times New Roman" w:hAnsi="Arial" w:cs="Arial"/>
          <w:color w:val="000000" w:themeColor="text1"/>
          <w:sz w:val="20"/>
          <w:szCs w:val="20"/>
          <w:lang w:eastAsia="en-ZA"/>
        </w:rPr>
        <w:t> </w:t>
      </w:r>
    </w:p>
    <w:p w14:paraId="2C9EAC5F" w14:textId="77777777" w:rsidR="00FA4547" w:rsidRPr="00C35B59"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Gap audits</w:t>
      </w:r>
      <w:r w:rsidRPr="00C35B59">
        <w:rPr>
          <w:rFonts w:ascii="Arial" w:eastAsia="Times New Roman" w:hAnsi="Arial" w:cs="Arial"/>
          <w:color w:val="000000" w:themeColor="text1"/>
          <w:sz w:val="20"/>
          <w:szCs w:val="20"/>
          <w:lang w:eastAsia="en-ZA"/>
        </w:rPr>
        <w:t> </w:t>
      </w:r>
    </w:p>
    <w:p w14:paraId="5E477D38" w14:textId="77777777" w:rsidR="00FA4547" w:rsidRPr="00C35B59"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External verification or surveillance audits.</w:t>
      </w:r>
      <w:r w:rsidRPr="00C35B59">
        <w:rPr>
          <w:rFonts w:ascii="Arial" w:eastAsia="Times New Roman" w:hAnsi="Arial" w:cs="Arial"/>
          <w:color w:val="000000" w:themeColor="text1"/>
          <w:sz w:val="20"/>
          <w:szCs w:val="20"/>
          <w:lang w:eastAsia="en-ZA"/>
        </w:rPr>
        <w:t> </w:t>
      </w:r>
    </w:p>
    <w:p w14:paraId="779BBCD5" w14:textId="77777777" w:rsidR="00FA4547"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External certification audits. </w:t>
      </w:r>
      <w:r w:rsidRPr="00C35B59">
        <w:rPr>
          <w:rFonts w:ascii="Arial" w:eastAsia="Times New Roman" w:hAnsi="Arial" w:cs="Arial"/>
          <w:color w:val="000000" w:themeColor="text1"/>
          <w:sz w:val="20"/>
          <w:szCs w:val="20"/>
          <w:lang w:eastAsia="en-ZA"/>
        </w:rPr>
        <w:t> </w:t>
      </w:r>
    </w:p>
    <w:p w14:paraId="2CA8425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4E070E41" w14:textId="77777777" w:rsidR="00FA4547" w:rsidRPr="00C35B59" w:rsidRDefault="00FA4547" w:rsidP="00FA4547">
      <w:pPr>
        <w:numPr>
          <w:ilvl w:val="0"/>
          <w:numId w:val="152"/>
        </w:numPr>
        <w:tabs>
          <w:tab w:val="clear" w:pos="720"/>
          <w:tab w:val="num" w:pos="567"/>
        </w:tabs>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Requirements</w:t>
      </w:r>
      <w:r w:rsidRPr="00C35B59">
        <w:rPr>
          <w:rFonts w:ascii="Arial" w:eastAsia="Times New Roman" w:hAnsi="Arial" w:cs="Arial"/>
          <w:b/>
          <w:bCs/>
          <w:color w:val="000000" w:themeColor="text1"/>
          <w:sz w:val="20"/>
          <w:szCs w:val="20"/>
          <w:lang w:eastAsia="en-ZA"/>
        </w:rPr>
        <w:t> </w:t>
      </w:r>
    </w:p>
    <w:p w14:paraId="7FBAA1FC" w14:textId="688D511B" w:rsidR="00FA4547" w:rsidRPr="00C35B59" w:rsidRDefault="00FA4547" w:rsidP="00FA4547">
      <w:pPr>
        <w:numPr>
          <w:ilvl w:val="0"/>
          <w:numId w:val="153"/>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External Auditors shall sign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xml:space="preserve"> Mutual Non-Disclosure Agreement.</w:t>
      </w:r>
      <w:r w:rsidRPr="00C35B59">
        <w:rPr>
          <w:rFonts w:ascii="Arial" w:eastAsia="Times New Roman" w:hAnsi="Arial" w:cs="Arial"/>
          <w:color w:val="000000" w:themeColor="text1"/>
          <w:sz w:val="20"/>
          <w:szCs w:val="20"/>
          <w:lang w:eastAsia="en-ZA"/>
        </w:rPr>
        <w:t> </w:t>
      </w:r>
    </w:p>
    <w:p w14:paraId="35E5409A" w14:textId="47D732D1" w:rsidR="00FA4547" w:rsidRPr="00C35B59" w:rsidRDefault="00FA4547" w:rsidP="00FA4547">
      <w:pPr>
        <w:numPr>
          <w:ilvl w:val="0"/>
          <w:numId w:val="15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Personnel within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00BB0225">
        <w:rPr>
          <w:rFonts w:ascii="Arial" w:eastAsia="Times New Roman" w:hAnsi="Arial" w:cs="Arial"/>
          <w:color w:val="000000" w:themeColor="text1"/>
          <w:sz w:val="20"/>
          <w:szCs w:val="20"/>
          <w:lang w:val="en-US" w:eastAsia="en-ZA"/>
        </w:rPr>
        <w:t xml:space="preserve"> </w:t>
      </w:r>
      <w:r w:rsidRPr="00C35B59">
        <w:rPr>
          <w:rFonts w:ascii="Arial" w:eastAsia="Times New Roman" w:hAnsi="Arial" w:cs="Arial"/>
          <w:color w:val="000000" w:themeColor="text1"/>
          <w:sz w:val="20"/>
          <w:szCs w:val="20"/>
          <w:lang w:val="en-US" w:eastAsia="en-ZA"/>
        </w:rPr>
        <w:t>who conduct audits must have a non-disclosure clause in their employment contract.</w:t>
      </w:r>
      <w:r w:rsidRPr="00C35B59">
        <w:rPr>
          <w:rFonts w:ascii="Arial" w:eastAsia="Times New Roman" w:hAnsi="Arial" w:cs="Arial"/>
          <w:color w:val="000000" w:themeColor="text1"/>
          <w:sz w:val="20"/>
          <w:szCs w:val="20"/>
          <w:lang w:eastAsia="en-ZA"/>
        </w:rPr>
        <w:t> </w:t>
      </w:r>
    </w:p>
    <w:p w14:paraId="36EC17C2" w14:textId="20672038" w:rsidR="00FA4547" w:rsidRPr="00C35B59" w:rsidRDefault="00FA4547" w:rsidP="00FA4547">
      <w:pPr>
        <w:numPr>
          <w:ilvl w:val="0"/>
          <w:numId w:val="15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The auditing of standards shall be conducted by </w:t>
      </w:r>
      <w:r w:rsidR="003639FA" w:rsidRPr="00C35B59">
        <w:rPr>
          <w:rFonts w:ascii="Arial" w:eastAsia="Times New Roman" w:hAnsi="Arial" w:cs="Arial"/>
          <w:color w:val="000000" w:themeColor="text1"/>
          <w:sz w:val="20"/>
          <w:szCs w:val="20"/>
          <w:lang w:val="en-US" w:eastAsia="en-ZA"/>
        </w:rPr>
        <w:t>nonbiased</w:t>
      </w:r>
      <w:r w:rsidRPr="00C35B59">
        <w:rPr>
          <w:rFonts w:ascii="Arial" w:eastAsia="Times New Roman" w:hAnsi="Arial" w:cs="Arial"/>
          <w:color w:val="000000" w:themeColor="text1"/>
          <w:sz w:val="20"/>
          <w:szCs w:val="20"/>
          <w:lang w:val="en-US" w:eastAsia="en-ZA"/>
        </w:rPr>
        <w:t xml:space="preserve"> personnel aside from preliminary </w:t>
      </w:r>
      <w:r w:rsidR="00906EFE" w:rsidRPr="00C35B59">
        <w:rPr>
          <w:rFonts w:ascii="Arial" w:eastAsia="Times New Roman" w:hAnsi="Arial" w:cs="Arial"/>
          <w:color w:val="000000" w:themeColor="text1"/>
          <w:sz w:val="20"/>
          <w:szCs w:val="20"/>
          <w:lang w:val="en-US" w:eastAsia="en-ZA"/>
        </w:rPr>
        <w:t>audits,</w:t>
      </w:r>
      <w:r w:rsidRPr="00C35B59">
        <w:rPr>
          <w:rFonts w:ascii="Arial" w:eastAsia="Times New Roman" w:hAnsi="Arial" w:cs="Arial"/>
          <w:color w:val="000000" w:themeColor="text1"/>
          <w:sz w:val="20"/>
          <w:szCs w:val="20"/>
          <w:lang w:val="en-US" w:eastAsia="en-ZA"/>
        </w:rPr>
        <w:t xml:space="preserve"> </w:t>
      </w:r>
      <w:proofErr w:type="gramStart"/>
      <w:r w:rsidRPr="00C35B59">
        <w:rPr>
          <w:rFonts w:ascii="Arial" w:eastAsia="Times New Roman" w:hAnsi="Arial" w:cs="Arial"/>
          <w:color w:val="000000" w:themeColor="text1"/>
          <w:sz w:val="20"/>
          <w:szCs w:val="20"/>
          <w:lang w:val="en-US" w:eastAsia="en-ZA"/>
        </w:rPr>
        <w:t>e.g.</w:t>
      </w:r>
      <w:proofErr w:type="gramEnd"/>
      <w:r w:rsidRPr="00C35B59">
        <w:rPr>
          <w:rFonts w:ascii="Arial" w:eastAsia="Times New Roman" w:hAnsi="Arial" w:cs="Arial"/>
          <w:color w:val="000000" w:themeColor="text1"/>
          <w:sz w:val="20"/>
          <w:szCs w:val="20"/>
          <w:lang w:val="en-US" w:eastAsia="en-ZA"/>
        </w:rPr>
        <w:t xml:space="preserve"> a department may self-audit in preparation for being audited. The scheduled internal audits shall be conducted by another department or external party (Department cannot mark its own homework).</w:t>
      </w:r>
      <w:r w:rsidRPr="00C35B59">
        <w:rPr>
          <w:rFonts w:ascii="Arial" w:eastAsia="Times New Roman" w:hAnsi="Arial" w:cs="Arial"/>
          <w:color w:val="000000" w:themeColor="text1"/>
          <w:sz w:val="20"/>
          <w:szCs w:val="20"/>
          <w:lang w:eastAsia="en-ZA"/>
        </w:rPr>
        <w:t> </w:t>
      </w:r>
    </w:p>
    <w:p w14:paraId="1A582FB7" w14:textId="77777777" w:rsidR="00FA4547" w:rsidRPr="00C35B59" w:rsidRDefault="00FA4547" w:rsidP="00FA4547">
      <w:pPr>
        <w:numPr>
          <w:ilvl w:val="0"/>
          <w:numId w:val="156"/>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 report shall be compiled and distributed to the head of audited department and the head of Compliance.</w:t>
      </w:r>
      <w:r w:rsidRPr="00C35B59">
        <w:rPr>
          <w:rFonts w:ascii="Arial" w:eastAsia="Times New Roman" w:hAnsi="Arial" w:cs="Arial"/>
          <w:color w:val="000000" w:themeColor="text1"/>
          <w:sz w:val="20"/>
          <w:szCs w:val="20"/>
          <w:lang w:eastAsia="en-ZA"/>
        </w:rPr>
        <w:t> </w:t>
      </w:r>
    </w:p>
    <w:p w14:paraId="442B48D6" w14:textId="77777777" w:rsidR="00FA4547" w:rsidRPr="00C35B59" w:rsidRDefault="00FA4547" w:rsidP="00FA4547">
      <w:pPr>
        <w:numPr>
          <w:ilvl w:val="0"/>
          <w:numId w:val="15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Opportunity shall be provided for findings to be corrected and a review of the remediations shall be conducted.</w:t>
      </w:r>
      <w:r w:rsidRPr="00C35B59">
        <w:rPr>
          <w:rFonts w:ascii="Arial" w:eastAsia="Times New Roman" w:hAnsi="Arial" w:cs="Arial"/>
          <w:color w:val="000000" w:themeColor="text1"/>
          <w:sz w:val="20"/>
          <w:szCs w:val="20"/>
          <w:lang w:eastAsia="en-ZA"/>
        </w:rPr>
        <w:t> </w:t>
      </w:r>
    </w:p>
    <w:p w14:paraId="4B960CEA" w14:textId="77777777" w:rsidR="00FA4547" w:rsidRDefault="00FA4547" w:rsidP="00FA4547">
      <w:pPr>
        <w:numPr>
          <w:ilvl w:val="0"/>
          <w:numId w:val="15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Audits shall be scheduled in advance and agreed to by the relevant executive staff.</w:t>
      </w:r>
      <w:r w:rsidRPr="00C35B59">
        <w:rPr>
          <w:rFonts w:ascii="Arial" w:eastAsia="Times New Roman" w:hAnsi="Arial" w:cs="Arial"/>
          <w:color w:val="000000" w:themeColor="text1"/>
          <w:sz w:val="20"/>
          <w:szCs w:val="20"/>
          <w:lang w:eastAsia="en-ZA"/>
        </w:rPr>
        <w:t> </w:t>
      </w:r>
    </w:p>
    <w:p w14:paraId="567A384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29CF1D98" w14:textId="77777777" w:rsidR="00FA4547" w:rsidRPr="00C35B59" w:rsidRDefault="00FA4547" w:rsidP="00FA4547">
      <w:pPr>
        <w:numPr>
          <w:ilvl w:val="0"/>
          <w:numId w:val="15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Staff and Resources</w:t>
      </w:r>
      <w:r w:rsidRPr="00C35B59">
        <w:rPr>
          <w:rFonts w:ascii="Arial" w:eastAsia="Times New Roman" w:hAnsi="Arial" w:cs="Arial"/>
          <w:b/>
          <w:bCs/>
          <w:color w:val="000000" w:themeColor="text1"/>
          <w:sz w:val="20"/>
          <w:szCs w:val="20"/>
          <w:lang w:eastAsia="en-ZA"/>
        </w:rPr>
        <w:t> </w:t>
      </w:r>
    </w:p>
    <w:p w14:paraId="09AF2378" w14:textId="77777777" w:rsidR="00FA4547" w:rsidRPr="00C35B59" w:rsidRDefault="00FA4547" w:rsidP="00FA4547">
      <w:pPr>
        <w:numPr>
          <w:ilvl w:val="0"/>
          <w:numId w:val="160"/>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 department being audited shall make the appropriate resources and evidence available for audit.</w:t>
      </w:r>
      <w:r w:rsidRPr="00C35B59">
        <w:rPr>
          <w:rFonts w:ascii="Arial" w:eastAsia="Times New Roman" w:hAnsi="Arial" w:cs="Arial"/>
          <w:color w:val="000000" w:themeColor="text1"/>
          <w:sz w:val="20"/>
          <w:szCs w:val="20"/>
          <w:lang w:eastAsia="en-ZA"/>
        </w:rPr>
        <w:t> </w:t>
      </w:r>
    </w:p>
    <w:p w14:paraId="1EF05E81" w14:textId="77777777" w:rsidR="00FA4547" w:rsidRPr="0081659A" w:rsidRDefault="00FA4547" w:rsidP="00FA4547">
      <w:pPr>
        <w:numPr>
          <w:ilvl w:val="0"/>
          <w:numId w:val="16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Staff may refuse to send copies Information classified as non-public information, both digital and physical. However, staff shall be required to present relevant evidence or documents to auditors as requested within the duration of audit process.</w:t>
      </w:r>
    </w:p>
    <w:p w14:paraId="06663F47" w14:textId="77777777" w:rsidR="00FA4547" w:rsidRPr="00C35B59" w:rsidRDefault="00FA4547" w:rsidP="00FA4547">
      <w:pPr>
        <w:spacing w:after="0" w:line="240" w:lineRule="auto"/>
        <w:ind w:left="78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1B96340D" w14:textId="77777777" w:rsidR="00FA4547" w:rsidRPr="00C35B59" w:rsidRDefault="00FA4547" w:rsidP="00FA4547">
      <w:pPr>
        <w:numPr>
          <w:ilvl w:val="0"/>
          <w:numId w:val="16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lastRenderedPageBreak/>
        <w:t>Process  </w:t>
      </w:r>
    </w:p>
    <w:p w14:paraId="6C57A578" w14:textId="77777777" w:rsidR="00FA4547" w:rsidRPr="00C35B59" w:rsidRDefault="00FA4547" w:rsidP="00FA4547">
      <w:pPr>
        <w:numPr>
          <w:ilvl w:val="0"/>
          <w:numId w:val="16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Process Inputs and Reference Documents</w:t>
      </w:r>
      <w:r w:rsidRPr="00C35B59">
        <w:rPr>
          <w:rFonts w:ascii="Arial" w:eastAsia="Times New Roman" w:hAnsi="Arial" w:cs="Arial"/>
          <w:b/>
          <w:bCs/>
          <w:color w:val="000000" w:themeColor="text1"/>
          <w:sz w:val="20"/>
          <w:szCs w:val="20"/>
          <w:lang w:eastAsia="en-ZA"/>
        </w:rPr>
        <w:t> </w:t>
      </w:r>
    </w:p>
    <w:p w14:paraId="7973E91F" w14:textId="77777777" w:rsidR="00FA4547" w:rsidRPr="00C35B59" w:rsidRDefault="00FA4547" w:rsidP="00FA4547">
      <w:pPr>
        <w:spacing w:after="0" w:line="240" w:lineRule="auto"/>
        <w:ind w:left="114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6EC34644" w14:textId="77777777" w:rsidR="00FA4547" w:rsidRPr="00C35B59" w:rsidRDefault="00FA4547" w:rsidP="00FA4547">
      <w:pPr>
        <w:numPr>
          <w:ilvl w:val="0"/>
          <w:numId w:val="16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Previous audit reports</w:t>
      </w:r>
      <w:r w:rsidRPr="00C35B59">
        <w:rPr>
          <w:rFonts w:ascii="Arial" w:eastAsia="Times New Roman" w:hAnsi="Arial" w:cs="Arial"/>
          <w:color w:val="000000" w:themeColor="text1"/>
          <w:sz w:val="20"/>
          <w:szCs w:val="20"/>
          <w:lang w:eastAsia="en-ZA"/>
        </w:rPr>
        <w:t> </w:t>
      </w:r>
    </w:p>
    <w:p w14:paraId="546B9038" w14:textId="77777777" w:rsidR="00FA4547" w:rsidRPr="00C35B59" w:rsidRDefault="00FA4547" w:rsidP="00FA4547">
      <w:pPr>
        <w:numPr>
          <w:ilvl w:val="0"/>
          <w:numId w:val="16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Control results</w:t>
      </w:r>
      <w:r w:rsidRPr="00C35B59">
        <w:rPr>
          <w:rFonts w:ascii="Arial" w:eastAsia="Times New Roman" w:hAnsi="Arial" w:cs="Arial"/>
          <w:color w:val="000000" w:themeColor="text1"/>
          <w:sz w:val="20"/>
          <w:szCs w:val="20"/>
          <w:lang w:eastAsia="en-ZA"/>
        </w:rPr>
        <w:t> </w:t>
      </w:r>
    </w:p>
    <w:p w14:paraId="3D889560"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Changes in the </w:t>
      </w:r>
      <w:proofErr w:type="spellStart"/>
      <w:r w:rsidRPr="00C35B59">
        <w:rPr>
          <w:rFonts w:ascii="Arial" w:eastAsia="Times New Roman" w:hAnsi="Arial" w:cs="Arial"/>
          <w:color w:val="000000" w:themeColor="text1"/>
          <w:sz w:val="20"/>
          <w:szCs w:val="20"/>
          <w:lang w:val="en-US" w:eastAsia="en-ZA"/>
        </w:rPr>
        <w:t>organisation</w:t>
      </w:r>
      <w:proofErr w:type="spellEnd"/>
      <w:r w:rsidRPr="00C35B59">
        <w:rPr>
          <w:rFonts w:ascii="Arial" w:eastAsia="Times New Roman" w:hAnsi="Arial" w:cs="Arial"/>
          <w:color w:val="000000" w:themeColor="text1"/>
          <w:sz w:val="20"/>
          <w:szCs w:val="20"/>
          <w:lang w:eastAsia="en-ZA"/>
        </w:rPr>
        <w:t> </w:t>
      </w:r>
    </w:p>
    <w:p w14:paraId="3BD76655"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Statutory &amp; Regulatory requirements</w:t>
      </w:r>
      <w:r w:rsidRPr="00C35B59">
        <w:rPr>
          <w:rFonts w:ascii="Arial" w:eastAsia="Times New Roman" w:hAnsi="Arial" w:cs="Arial"/>
          <w:color w:val="000000" w:themeColor="text1"/>
          <w:sz w:val="20"/>
          <w:szCs w:val="20"/>
          <w:lang w:eastAsia="en-ZA"/>
        </w:rPr>
        <w:t> </w:t>
      </w:r>
    </w:p>
    <w:p w14:paraId="517D9847"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MS (Management system)</w:t>
      </w:r>
      <w:r w:rsidRPr="00C35B59">
        <w:rPr>
          <w:rFonts w:ascii="Arial" w:eastAsia="Times New Roman" w:hAnsi="Arial" w:cs="Arial"/>
          <w:color w:val="000000" w:themeColor="text1"/>
          <w:sz w:val="20"/>
          <w:szCs w:val="20"/>
          <w:lang w:eastAsia="en-ZA"/>
        </w:rPr>
        <w:t> </w:t>
      </w:r>
    </w:p>
    <w:p w14:paraId="5A47CDFB" w14:textId="77777777" w:rsidR="00FA4547"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Other Requirements</w:t>
      </w:r>
      <w:r w:rsidRPr="00C35B59">
        <w:rPr>
          <w:rFonts w:ascii="Arial" w:eastAsia="Times New Roman" w:hAnsi="Arial" w:cs="Arial"/>
          <w:color w:val="000000" w:themeColor="text1"/>
          <w:sz w:val="20"/>
          <w:szCs w:val="20"/>
          <w:lang w:eastAsia="en-ZA"/>
        </w:rPr>
        <w:t> </w:t>
      </w:r>
    </w:p>
    <w:p w14:paraId="0FB60F7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567D3189" w14:textId="77777777" w:rsidR="00FA4547" w:rsidRPr="00C35B59" w:rsidRDefault="00FA4547" w:rsidP="00FA4547">
      <w:pPr>
        <w:numPr>
          <w:ilvl w:val="0"/>
          <w:numId w:val="16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Process Steps</w:t>
      </w:r>
      <w:r w:rsidRPr="00C35B59">
        <w:rPr>
          <w:rFonts w:ascii="Arial" w:eastAsia="Times New Roman" w:hAnsi="Arial" w:cs="Arial"/>
          <w:b/>
          <w:bCs/>
          <w:color w:val="000000" w:themeColor="text1"/>
          <w:sz w:val="20"/>
          <w:szCs w:val="20"/>
          <w:lang w:eastAsia="en-ZA"/>
        </w:rPr>
        <w:t> </w:t>
      </w:r>
    </w:p>
    <w:p w14:paraId="1BE229AA" w14:textId="4E616C75"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Operational Audits: critical reviews of operating processes and procedures, and internal controls that mitigate area-specific risks, the effective and efficient use of resources to fulfill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mission and objectives. </w:t>
      </w:r>
      <w:r w:rsidRPr="00C35B59">
        <w:rPr>
          <w:rFonts w:ascii="Arial" w:eastAsia="Times New Roman" w:hAnsi="Arial" w:cs="Arial"/>
          <w:color w:val="000000" w:themeColor="text1"/>
          <w:sz w:val="20"/>
          <w:szCs w:val="20"/>
          <w:lang w:eastAsia="en-ZA"/>
        </w:rPr>
        <w:t> </w:t>
      </w:r>
    </w:p>
    <w:p w14:paraId="4E6530E1"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Compliance Audits – Verify processes and controls used to ensure compliance with legal and regulatory requirements. </w:t>
      </w:r>
      <w:r w:rsidRPr="00C35B59">
        <w:rPr>
          <w:rFonts w:ascii="Arial" w:eastAsia="Times New Roman" w:hAnsi="Arial" w:cs="Arial"/>
          <w:color w:val="000000" w:themeColor="text1"/>
          <w:sz w:val="20"/>
          <w:szCs w:val="20"/>
          <w:lang w:eastAsia="en-ZA"/>
        </w:rPr>
        <w:t> </w:t>
      </w:r>
    </w:p>
    <w:p w14:paraId="1B110494"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Financial Audits - Review accounting and financial transactions to determine if commitments, authorizations, and receipt and disbursement of funds are properly and accurately recorded and reported. </w:t>
      </w:r>
      <w:r w:rsidRPr="00C35B59">
        <w:rPr>
          <w:rFonts w:ascii="Arial" w:eastAsia="Times New Roman" w:hAnsi="Arial" w:cs="Arial"/>
          <w:color w:val="000000" w:themeColor="text1"/>
          <w:sz w:val="20"/>
          <w:szCs w:val="20"/>
          <w:lang w:eastAsia="en-ZA"/>
        </w:rPr>
        <w:t> </w:t>
      </w:r>
    </w:p>
    <w:p w14:paraId="76E95743"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Investigative Audits - To determine irregularities, assist in determining the amount of loss, and recommending corrective measures to prevent subsequent reoccurrence.  </w:t>
      </w:r>
      <w:r w:rsidRPr="00C35B59">
        <w:rPr>
          <w:rFonts w:ascii="Arial" w:eastAsia="Times New Roman" w:hAnsi="Arial" w:cs="Arial"/>
          <w:color w:val="000000" w:themeColor="text1"/>
          <w:sz w:val="20"/>
          <w:szCs w:val="20"/>
          <w:lang w:eastAsia="en-ZA"/>
        </w:rPr>
        <w:t> </w:t>
      </w:r>
    </w:p>
    <w:p w14:paraId="70C599B3"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Technology Audits – control reviews of disaster recovery plans, system back-up procedures, and general security of data and of the physical premises to evaluate the accuracy, effectiveness, and efficiency of the Company’s electronic and information processing systems.</w:t>
      </w:r>
      <w:r w:rsidRPr="00C35B59">
        <w:rPr>
          <w:rFonts w:ascii="Arial" w:eastAsia="Times New Roman" w:hAnsi="Arial" w:cs="Arial"/>
          <w:color w:val="000000" w:themeColor="text1"/>
          <w:sz w:val="20"/>
          <w:szCs w:val="20"/>
          <w:lang w:eastAsia="en-ZA"/>
        </w:rPr>
        <w:t> </w:t>
      </w:r>
    </w:p>
    <w:p w14:paraId="67A66BAD" w14:textId="77777777" w:rsidR="00FA4547" w:rsidRPr="00C35B59" w:rsidRDefault="00FA4547" w:rsidP="00FA4547">
      <w:pPr>
        <w:numPr>
          <w:ilvl w:val="0"/>
          <w:numId w:val="16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See below flow diagram for the process of handling non-conformances or improvements.</w:t>
      </w:r>
      <w:r w:rsidRPr="00C35B59">
        <w:rPr>
          <w:rFonts w:ascii="Arial" w:eastAsia="Times New Roman" w:hAnsi="Arial" w:cs="Arial"/>
          <w:color w:val="000000" w:themeColor="text1"/>
          <w:sz w:val="20"/>
          <w:szCs w:val="20"/>
          <w:lang w:eastAsia="en-ZA"/>
        </w:rPr>
        <w:t> </w:t>
      </w:r>
    </w:p>
    <w:p w14:paraId="767DAB3A"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4E1ED90A" w14:textId="30F2B198" w:rsidR="00FA4547" w:rsidRDefault="00FA4547" w:rsidP="00FA4547">
      <w:pPr>
        <w:spacing w:after="0" w:line="240" w:lineRule="auto"/>
        <w:jc w:val="center"/>
        <w:textAlignment w:val="baseline"/>
        <w:rPr>
          <w:rFonts w:ascii="Arial" w:eastAsia="Times New Roman" w:hAnsi="Arial" w:cs="Arial"/>
          <w:color w:val="000000" w:themeColor="text1"/>
          <w:sz w:val="20"/>
          <w:szCs w:val="20"/>
          <w:shd w:val="clear" w:color="auto" w:fill="FFFFFF"/>
          <w:lang w:eastAsia="en-ZA"/>
        </w:rPr>
      </w:pPr>
      <w:r w:rsidRPr="00C35B59">
        <w:rPr>
          <w:rFonts w:ascii="Arial" w:eastAsia="Times New Roman" w:hAnsi="Arial" w:cs="Arial"/>
          <w:b/>
          <w:bCs/>
          <w:noProof/>
          <w:color w:val="000000" w:themeColor="text1"/>
          <w:sz w:val="20"/>
          <w:szCs w:val="20"/>
          <w:lang w:eastAsia="en-ZA"/>
        </w:rPr>
        <w:drawing>
          <wp:inline distT="0" distB="0" distL="0" distR="0" wp14:anchorId="4AF09265" wp14:editId="00559BF8">
            <wp:extent cx="6398895" cy="5085845"/>
            <wp:effectExtent l="0" t="0" r="190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8895" cy="5085845"/>
                    </a:xfrm>
                    <a:prstGeom prst="rect">
                      <a:avLst/>
                    </a:prstGeom>
                    <a:noFill/>
                    <a:ln>
                      <a:noFill/>
                    </a:ln>
                  </pic:spPr>
                </pic:pic>
              </a:graphicData>
            </a:graphic>
          </wp:inline>
        </w:drawing>
      </w:r>
    </w:p>
    <w:p w14:paraId="6AED6810" w14:textId="77777777" w:rsidR="000D05A2" w:rsidRDefault="000D05A2" w:rsidP="00FA4547">
      <w:pPr>
        <w:spacing w:after="0" w:line="240" w:lineRule="auto"/>
        <w:jc w:val="center"/>
        <w:textAlignment w:val="baseline"/>
        <w:rPr>
          <w:rFonts w:ascii="Arial" w:eastAsia="Times New Roman" w:hAnsi="Arial" w:cs="Arial"/>
          <w:color w:val="000000" w:themeColor="text1"/>
          <w:sz w:val="20"/>
          <w:szCs w:val="20"/>
          <w:shd w:val="clear" w:color="auto" w:fill="FFFFFF"/>
          <w:lang w:eastAsia="en-ZA"/>
        </w:rPr>
      </w:pPr>
    </w:p>
    <w:p w14:paraId="10792FF9"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1432270C" w14:textId="77777777" w:rsidR="00FA4547" w:rsidRPr="00C35B59" w:rsidRDefault="00FA4547" w:rsidP="00FA4547">
      <w:pPr>
        <w:numPr>
          <w:ilvl w:val="0"/>
          <w:numId w:val="16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FA4547" w:rsidRPr="00C35B59" w14:paraId="108AF00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6310A4B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Document Name</w:t>
            </w:r>
            <w:r w:rsidRPr="00C35B59">
              <w:rPr>
                <w:rFonts w:ascii="Arial" w:eastAsia="Times New Roman" w:hAnsi="Arial" w:cs="Arial"/>
                <w:color w:val="000000" w:themeColor="text1"/>
                <w:sz w:val="20"/>
                <w:szCs w:val="20"/>
                <w:lang w:eastAsia="en-ZA"/>
              </w:rPr>
              <w:t> </w:t>
            </w:r>
          </w:p>
        </w:tc>
      </w:tr>
      <w:tr w:rsidR="00FA4547" w:rsidRPr="00C35B59" w14:paraId="12E8112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D26C1D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Incidents and Non-Conformance Procedure </w:t>
            </w:r>
          </w:p>
        </w:tc>
      </w:tr>
      <w:tr w:rsidR="00FA4547" w:rsidRPr="00C35B59" w14:paraId="13F1D6C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BE6E52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4500D74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FCA0A7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13FB503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C4F299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50B77A4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B3FFC1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373FE7A3"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9DA501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bl>
    <w:p w14:paraId="29A62B2A"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66D2A0A7"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396A21ED" w14:textId="77777777" w:rsidR="00FA4547" w:rsidRPr="00C35B59" w:rsidRDefault="00FA4547" w:rsidP="00FA4547">
      <w:pPr>
        <w:numPr>
          <w:ilvl w:val="0"/>
          <w:numId w:val="17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Outputs </w:t>
      </w:r>
    </w:p>
    <w:p w14:paraId="37A45338"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559"/>
        <w:gridCol w:w="2227"/>
        <w:gridCol w:w="2396"/>
      </w:tblGrid>
      <w:tr w:rsidR="00FA4547" w:rsidRPr="00C35B59" w14:paraId="314779D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3619682E"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Record</w:t>
            </w: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07BE889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Responsible Person</w:t>
            </w: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38A3D6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Retention</w:t>
            </w: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96275A1"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Disposition </w:t>
            </w:r>
            <w:r w:rsidRPr="00C35B59">
              <w:rPr>
                <w:rFonts w:ascii="Arial" w:eastAsia="Times New Roman" w:hAnsi="Arial" w:cs="Arial"/>
                <w:color w:val="000000" w:themeColor="text1"/>
                <w:sz w:val="20"/>
                <w:szCs w:val="20"/>
                <w:lang w:eastAsia="en-ZA"/>
              </w:rPr>
              <w:t> </w:t>
            </w:r>
          </w:p>
        </w:tc>
      </w:tr>
      <w:tr w:rsidR="00FA4547" w:rsidRPr="00C35B59" w14:paraId="7A3597B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E1999C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Incident / Improvement Report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2D200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Risk Owners (Executive)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32002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3DF6E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6027F55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0A303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Audit &amp; Management Review Schedule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E91EE1"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52505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DFFE3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4FCB1EE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FD073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Internal Audit Report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10BA52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Auditor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CC661E"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7684A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5731A42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E6C8A62"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05B9F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BC86A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85D46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7EF2134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672F28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CF5C78"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1B344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B027C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511CA9C9"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DA1715"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B4525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4C90D3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0D810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bl>
    <w:p w14:paraId="53AA6AB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4BCDFC59" w14:textId="77777777" w:rsidR="00FA4547"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C35B59">
        <w:rPr>
          <w:rFonts w:ascii="Arial" w:eastAsia="Times New Roman" w:hAnsi="Arial" w:cs="Arial"/>
          <w:color w:val="000000" w:themeColor="text1"/>
          <w:sz w:val="20"/>
          <w:szCs w:val="20"/>
          <w:lang w:eastAsia="en-ZA"/>
        </w:rPr>
        <w:t> </w:t>
      </w:r>
    </w:p>
    <w:p w14:paraId="3856CFCE"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756ED3C5" w14:textId="77777777" w:rsidR="00FA4547" w:rsidRPr="00C35B59" w:rsidRDefault="00FA4547" w:rsidP="00FA4547">
      <w:pPr>
        <w:numPr>
          <w:ilvl w:val="0"/>
          <w:numId w:val="17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Enforcement </w:t>
      </w:r>
    </w:p>
    <w:p w14:paraId="37BF26C6"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3B3F5DA9" w14:textId="0A8AA218"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w:t>
      </w:r>
      <w:r w:rsidRPr="00C35B59">
        <w:rPr>
          <w:rFonts w:ascii="Arial" w:eastAsia="Times New Roman" w:hAnsi="Arial" w:cs="Arial"/>
          <w:color w:val="000000" w:themeColor="text1"/>
          <w:sz w:val="20"/>
          <w:szCs w:val="20"/>
          <w:lang w:eastAsia="en-ZA"/>
        </w:rPr>
        <w:t> </w:t>
      </w:r>
    </w:p>
    <w:p w14:paraId="08F8ED2C"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Any exception to the policy must comply with the </w:t>
      </w:r>
      <w:r w:rsidRPr="00C35B59">
        <w:rPr>
          <w:rFonts w:ascii="Arial" w:eastAsia="Times New Roman" w:hAnsi="Arial" w:cs="Arial"/>
          <w:b/>
          <w:bCs/>
          <w:color w:val="000000" w:themeColor="text1"/>
          <w:sz w:val="20"/>
          <w:szCs w:val="20"/>
          <w:lang w:val="en" w:eastAsia="en-ZA"/>
        </w:rPr>
        <w:t>Exceptions Policy</w:t>
      </w:r>
      <w:r w:rsidRPr="00C35B59">
        <w:rPr>
          <w:rFonts w:ascii="Arial" w:eastAsia="Times New Roman" w:hAnsi="Arial" w:cs="Arial"/>
          <w:color w:val="000000" w:themeColor="text1"/>
          <w:sz w:val="20"/>
          <w:szCs w:val="20"/>
          <w:lang w:val="en" w:eastAsia="en-ZA"/>
        </w:rPr>
        <w:t>. </w:t>
      </w:r>
      <w:r w:rsidRPr="00C35B59">
        <w:rPr>
          <w:rFonts w:ascii="Arial" w:eastAsia="Times New Roman" w:hAnsi="Arial" w:cs="Arial"/>
          <w:color w:val="000000" w:themeColor="text1"/>
          <w:sz w:val="20"/>
          <w:szCs w:val="20"/>
          <w:lang w:eastAsia="en-ZA"/>
        </w:rPr>
        <w:t> </w:t>
      </w:r>
    </w:p>
    <w:p w14:paraId="50AF5D1E" w14:textId="77777777" w:rsidR="00FA4547" w:rsidRPr="00C35B59" w:rsidRDefault="00FA4547" w:rsidP="00FA4547">
      <w:pPr>
        <w:spacing w:after="0" w:line="240" w:lineRule="auto"/>
        <w:jc w:val="both"/>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72942136" w14:textId="6CBD8CDE" w:rsidR="00FA4547" w:rsidRPr="00C35B59" w:rsidRDefault="00FA4547" w:rsidP="00FA4547">
      <w:pPr>
        <w:numPr>
          <w:ilvl w:val="0"/>
          <w:numId w:val="17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8"/>
        <w:gridCol w:w="5328"/>
      </w:tblGrid>
      <w:tr w:rsidR="00FA4547" w:rsidRPr="00C35B59" w14:paraId="61213ABE"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7CB023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Terms</w:t>
            </w:r>
            <w:r w:rsidRPr="00C35B59">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221AE1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Description</w:t>
            </w:r>
            <w:r w:rsidRPr="00C35B59">
              <w:rPr>
                <w:rFonts w:ascii="Arial" w:eastAsia="Times New Roman" w:hAnsi="Arial" w:cs="Arial"/>
                <w:color w:val="000000" w:themeColor="text1"/>
                <w:sz w:val="20"/>
                <w:szCs w:val="20"/>
                <w:lang w:eastAsia="en-ZA"/>
              </w:rPr>
              <w:t> </w:t>
            </w:r>
          </w:p>
        </w:tc>
      </w:tr>
      <w:tr w:rsidR="00FA4547" w:rsidRPr="00C35B59" w14:paraId="0766F24B"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2D76B4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IA</w:t>
            </w:r>
            <w:r w:rsidRPr="00C35B59">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D3C8FD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Internal Auditor </w:t>
            </w:r>
          </w:p>
        </w:tc>
      </w:tr>
      <w:tr w:rsidR="00FA4547" w:rsidRPr="00C35B59" w14:paraId="2D4961D7"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369C9CB" w14:textId="77777777" w:rsidR="00FA4547" w:rsidRPr="00C35B59" w:rsidRDefault="00FA4547" w:rsidP="00B22FE7">
            <w:pPr>
              <w:spacing w:after="0" w:line="240" w:lineRule="auto"/>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CGRQAM</w:t>
            </w:r>
            <w:r w:rsidRPr="00C35B59">
              <w:rPr>
                <w:rFonts w:ascii="Arial" w:eastAsia="Times New Roman" w:hAnsi="Arial" w:cs="Arial"/>
                <w:b/>
                <w:bCs/>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C6F1A1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Corporate Governance, Risk, and Quality Assurance Manager </w:t>
            </w:r>
          </w:p>
        </w:tc>
      </w:tr>
    </w:tbl>
    <w:p w14:paraId="733B3B63" w14:textId="125A45D3" w:rsidR="00FA4547" w:rsidRPr="00C35B59" w:rsidRDefault="000D05A2" w:rsidP="00FA4547">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94080" behindDoc="1" locked="0" layoutInCell="1" allowOverlap="1" wp14:anchorId="7E434B59" wp14:editId="65DE36E2">
            <wp:simplePos x="0" y="0"/>
            <wp:positionH relativeFrom="column">
              <wp:posOffset>3905250</wp:posOffset>
            </wp:positionH>
            <wp:positionV relativeFrom="paragraph">
              <wp:posOffset>115570</wp:posOffset>
            </wp:positionV>
            <wp:extent cx="1188720" cy="802005"/>
            <wp:effectExtent l="0" t="0" r="0" b="0"/>
            <wp:wrapNone/>
            <wp:docPr id="32" name="Picture 3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FA4547" w:rsidRPr="00C35B59">
        <w:rPr>
          <w:rFonts w:ascii="Arial" w:eastAsia="Times New Roman" w:hAnsi="Arial" w:cs="Arial"/>
          <w:color w:val="000000" w:themeColor="text1"/>
          <w:sz w:val="20"/>
          <w:szCs w:val="20"/>
          <w:lang w:eastAsia="en-ZA"/>
        </w:rPr>
        <w:t> </w:t>
      </w:r>
    </w:p>
    <w:p w14:paraId="42622D57" w14:textId="2A04B9D7" w:rsidR="00FA4547" w:rsidRDefault="00FA4547" w:rsidP="00FA4547">
      <w:pPr>
        <w:pStyle w:val="paragraph"/>
        <w:spacing w:before="0" w:beforeAutospacing="0" w:after="0" w:afterAutospacing="0"/>
        <w:jc w:val="both"/>
        <w:textAlignment w:val="baseline"/>
        <w:rPr>
          <w:rFonts w:ascii="Segoe UI" w:hAnsi="Segoe UI" w:cs="Segoe UI"/>
          <w:sz w:val="18"/>
          <w:szCs w:val="18"/>
        </w:rPr>
      </w:pPr>
    </w:p>
    <w:p w14:paraId="7E1009EB" w14:textId="0EB1FAB6" w:rsidR="00355013" w:rsidRDefault="00FA4547" w:rsidP="0035501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29E94E08" w14:textId="77777777" w:rsidR="000D05A2" w:rsidRDefault="000D05A2" w:rsidP="00355013">
      <w:pPr>
        <w:pStyle w:val="paragraph"/>
        <w:spacing w:before="0" w:beforeAutospacing="0" w:after="0" w:afterAutospacing="0"/>
        <w:jc w:val="both"/>
        <w:textAlignment w:val="baseline"/>
        <w:rPr>
          <w:rStyle w:val="eop"/>
          <w:rFonts w:ascii="Arial" w:hAnsi="Arial" w:cs="Arial"/>
          <w:color w:val="000000"/>
          <w:sz w:val="22"/>
          <w:szCs w:val="22"/>
        </w:rPr>
      </w:pPr>
    </w:p>
    <w:p w14:paraId="48597DEC" w14:textId="68A82883"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2C40A2D3"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6B33532" w14:textId="77777777" w:rsidR="00355013" w:rsidRDefault="00355013" w:rsidP="00355013">
      <w:pPr>
        <w:pStyle w:val="paragraph"/>
        <w:spacing w:before="0" w:beforeAutospacing="0" w:after="0" w:afterAutospacing="0"/>
        <w:jc w:val="both"/>
        <w:textAlignment w:val="baseline"/>
        <w:rPr>
          <w:rFonts w:ascii="Segoe UI" w:hAnsi="Segoe UI" w:cs="Segoe UI"/>
          <w:sz w:val="18"/>
          <w:szCs w:val="18"/>
        </w:rPr>
      </w:pPr>
    </w:p>
    <w:p w14:paraId="640C9003" w14:textId="3D5DEDB8" w:rsidR="00355013" w:rsidRPr="001B11C3" w:rsidRDefault="00355013" w:rsidP="0035501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8C061BF" w14:textId="50FD9C8E" w:rsidR="00FA4547" w:rsidRDefault="00FA4547" w:rsidP="00355013">
      <w:pPr>
        <w:pStyle w:val="paragraph"/>
        <w:tabs>
          <w:tab w:val="center" w:pos="4513"/>
        </w:tabs>
        <w:spacing w:before="0" w:beforeAutospacing="0" w:after="0" w:afterAutospacing="0"/>
        <w:jc w:val="both"/>
        <w:textAlignment w:val="baseline"/>
        <w:rPr>
          <w:rStyle w:val="normaltextrun"/>
          <w:rFonts w:ascii="Arial" w:hAnsi="Arial" w:cs="Arial"/>
          <w:b/>
          <w:bCs/>
          <w:color w:val="000000"/>
          <w:sz w:val="20"/>
          <w:szCs w:val="20"/>
        </w:rPr>
      </w:pPr>
    </w:p>
    <w:p w14:paraId="12AA04F2" w14:textId="1F8C61A7"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78AFDCF" w14:textId="5A37EC9A"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2E7CBA32" w14:textId="01FFD960"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4F42D6BF" w14:textId="523530EF"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5DA31F9B" w14:textId="560074E5"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A914B22" w14:textId="62FC3E4D"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EEFFD8" w14:textId="48D9BC36"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4164D0B" w14:textId="46967F47"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169DB04B" w14:textId="3A80FD7F"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89B939" w14:textId="1B936925"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357515" w14:textId="1D1681C9" w:rsidR="004762A5" w:rsidRDefault="00BB0225" w:rsidP="004E133A">
      <w:pPr>
        <w:pStyle w:val="paragraph"/>
        <w:spacing w:before="0" w:beforeAutospacing="0" w:after="0" w:afterAutospacing="0"/>
        <w:jc w:val="both"/>
        <w:textAlignment w:val="baseline"/>
        <w:rPr>
          <w:rStyle w:val="eop"/>
          <w:rFonts w:ascii="Arial" w:hAnsi="Arial" w:cs="Arial"/>
          <w:sz w:val="20"/>
          <w:szCs w:val="20"/>
        </w:rPr>
      </w:pPr>
      <w:r>
        <w:rPr>
          <w:noProof/>
        </w:rPr>
        <w:lastRenderedPageBreak/>
        <w:drawing>
          <wp:anchor distT="0" distB="0" distL="114300" distR="114300" simplePos="0" relativeHeight="251786240" behindDoc="1" locked="0" layoutInCell="1" allowOverlap="1" wp14:anchorId="037DB738" wp14:editId="5CB64910">
            <wp:simplePos x="0" y="0"/>
            <wp:positionH relativeFrom="margin">
              <wp:posOffset>171450</wp:posOffset>
            </wp:positionH>
            <wp:positionV relativeFrom="paragraph">
              <wp:posOffset>209550</wp:posOffset>
            </wp:positionV>
            <wp:extent cx="2624328" cy="1060704"/>
            <wp:effectExtent l="0" t="0" r="5080" b="6350"/>
            <wp:wrapNone/>
            <wp:docPr id="228" name="Picture 228"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400"/>
        <w:gridCol w:w="2790"/>
        <w:gridCol w:w="1975"/>
      </w:tblGrid>
      <w:tr w:rsidR="00AD61A8" w14:paraId="6AA1440E" w14:textId="77777777" w:rsidTr="00B635CD">
        <w:trPr>
          <w:trHeight w:val="890"/>
        </w:trPr>
        <w:sdt>
          <w:sdtPr>
            <w:rPr>
              <w:noProof/>
            </w:rPr>
            <w:alias w:val="Insert Company Logo"/>
            <w:tag w:val="Insert Company Logo"/>
            <w:id w:val="1401493146"/>
            <w15:color w:val="FFFF00"/>
            <w:picture/>
          </w:sdtPr>
          <w:sdtContent>
            <w:tc>
              <w:tcPr>
                <w:tcW w:w="5400" w:type="dxa"/>
                <w:vMerge w:val="restart"/>
                <w:tcBorders>
                  <w:top w:val="nil"/>
                  <w:left w:val="nil"/>
                  <w:bottom w:val="nil"/>
                  <w:right w:val="single" w:sz="4" w:space="0" w:color="auto"/>
                </w:tcBorders>
              </w:tcPr>
              <w:p w14:paraId="264B1007" w14:textId="1F7FEE52" w:rsidR="00AD61A8" w:rsidRDefault="00AD61A8"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765" w:type="dxa"/>
            <w:gridSpan w:val="2"/>
            <w:tcBorders>
              <w:left w:val="single" w:sz="4" w:space="0" w:color="auto"/>
            </w:tcBorders>
            <w:vAlign w:val="center"/>
          </w:tcPr>
          <w:p w14:paraId="28B2B39D" w14:textId="63669DD5" w:rsidR="00AD61A8"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AD61A8" w14:paraId="2A931A32" w14:textId="77777777" w:rsidTr="00B635CD">
        <w:trPr>
          <w:trHeight w:val="350"/>
        </w:trPr>
        <w:tc>
          <w:tcPr>
            <w:tcW w:w="5400" w:type="dxa"/>
            <w:vMerge/>
            <w:tcBorders>
              <w:top w:val="nil"/>
              <w:left w:val="nil"/>
              <w:bottom w:val="nil"/>
              <w:right w:val="single" w:sz="4" w:space="0" w:color="auto"/>
            </w:tcBorders>
          </w:tcPr>
          <w:p w14:paraId="47BCCBDD"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vAlign w:val="center"/>
          </w:tcPr>
          <w:p w14:paraId="30E5C403" w14:textId="77777777" w:rsidR="00AD61A8" w:rsidRPr="00AA03BF" w:rsidRDefault="00AD61A8"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1975" w:type="dxa"/>
          </w:tcPr>
          <w:p w14:paraId="799D820D" w14:textId="77777777" w:rsidR="00AD61A8" w:rsidRPr="001B11C3" w:rsidRDefault="00AD61A8"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AD61A8" w14:paraId="6FE95523" w14:textId="77777777" w:rsidTr="00B635CD">
        <w:trPr>
          <w:trHeight w:val="350"/>
        </w:trPr>
        <w:tc>
          <w:tcPr>
            <w:tcW w:w="5400" w:type="dxa"/>
            <w:vMerge/>
            <w:tcBorders>
              <w:top w:val="nil"/>
              <w:left w:val="nil"/>
              <w:bottom w:val="nil"/>
              <w:right w:val="single" w:sz="4" w:space="0" w:color="auto"/>
            </w:tcBorders>
          </w:tcPr>
          <w:p w14:paraId="6860B22C"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tcPr>
          <w:p w14:paraId="60A04329"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1975" w:type="dxa"/>
          </w:tcPr>
          <w:p w14:paraId="7F3D5B6D" w14:textId="1EC62BA2" w:rsidR="00AD61A8"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AD61A8" w14:paraId="291D4B3D" w14:textId="77777777" w:rsidTr="00B635CD">
        <w:tc>
          <w:tcPr>
            <w:tcW w:w="5400" w:type="dxa"/>
            <w:vMerge/>
            <w:tcBorders>
              <w:top w:val="nil"/>
              <w:left w:val="nil"/>
              <w:bottom w:val="nil"/>
              <w:right w:val="single" w:sz="4" w:space="0" w:color="auto"/>
            </w:tcBorders>
          </w:tcPr>
          <w:p w14:paraId="65741952"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tcPr>
          <w:p w14:paraId="31FC5780" w14:textId="77777777" w:rsidR="00AD61A8" w:rsidRPr="009A3105" w:rsidRDefault="00AD61A8"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1975" w:type="dxa"/>
          </w:tcPr>
          <w:p w14:paraId="38B594E1" w14:textId="6A13E85B" w:rsidR="00AD61A8"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AD61A8">
              <w:rPr>
                <w:rStyle w:val="normaltextrun"/>
                <w:rFonts w:ascii="Arial" w:hAnsi="Arial" w:cs="Arial"/>
                <w:color w:val="000000"/>
                <w:sz w:val="22"/>
                <w:szCs w:val="22"/>
              </w:rPr>
              <w:t>-018</w:t>
            </w:r>
          </w:p>
        </w:tc>
      </w:tr>
    </w:tbl>
    <w:p w14:paraId="63DC3248" w14:textId="77777777" w:rsidR="00AD61A8" w:rsidRDefault="00AD61A8" w:rsidP="00AD61A8">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181ED2B" w14:textId="77777777" w:rsidR="00AD61A8" w:rsidRDefault="00AD61A8" w:rsidP="00AD61A8">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0744B82" w14:textId="77777777" w:rsidR="00AD61A8" w:rsidRPr="001B11C3" w:rsidRDefault="00AD61A8" w:rsidP="00AD61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Minimum access Policy</w:t>
      </w:r>
    </w:p>
    <w:p w14:paraId="48819F9B" w14:textId="77777777" w:rsidR="00AD61A8" w:rsidRPr="00980A97" w:rsidRDefault="00AD61A8" w:rsidP="00AD61A8">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2FD4CDEF" w14:textId="77777777" w:rsidR="00AD61A8" w:rsidRDefault="00AD61A8" w:rsidP="00AD61A8">
      <w:pPr>
        <w:spacing w:after="0" w:line="240" w:lineRule="auto"/>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1. Introduction </w:t>
      </w:r>
    </w:p>
    <w:p w14:paraId="11ED0E63" w14:textId="77777777" w:rsidR="00AD61A8" w:rsidRPr="00C479EF" w:rsidRDefault="00AD61A8" w:rsidP="00AD61A8">
      <w:pPr>
        <w:spacing w:after="0" w:line="240" w:lineRule="auto"/>
        <w:textAlignment w:val="baseline"/>
        <w:rPr>
          <w:rFonts w:ascii="Arial" w:eastAsia="Times New Roman" w:hAnsi="Arial" w:cs="Arial"/>
          <w:b/>
          <w:bCs/>
          <w:color w:val="000000" w:themeColor="text1"/>
          <w:sz w:val="20"/>
          <w:szCs w:val="20"/>
          <w:lang w:eastAsia="en-ZA"/>
        </w:rPr>
      </w:pPr>
    </w:p>
    <w:p w14:paraId="4E4DA728" w14:textId="77777777" w:rsidR="00AD61A8" w:rsidRPr="00C479EF" w:rsidRDefault="00AD61A8" w:rsidP="00AD61A8">
      <w:pPr>
        <w:spacing w:after="0" w:line="240" w:lineRule="auto"/>
        <w:ind w:left="285"/>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1.1. Overview</w:t>
      </w:r>
      <w:r w:rsidRPr="00C479EF">
        <w:rPr>
          <w:rFonts w:ascii="Arial" w:eastAsia="Times New Roman" w:hAnsi="Arial" w:cs="Arial"/>
          <w:b/>
          <w:bCs/>
          <w:color w:val="000000" w:themeColor="text1"/>
          <w:sz w:val="20"/>
          <w:szCs w:val="20"/>
          <w:lang w:eastAsia="en-ZA"/>
        </w:rPr>
        <w:t> </w:t>
      </w:r>
    </w:p>
    <w:p w14:paraId="14129668" w14:textId="6B3C18C7"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purpose of this policy is to define rules and requirements for connecting to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network from any host that is not managed or owned by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These rules and requirements are designed to minimize the potential exposure to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from damages which may result from unauthorized use of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resources. Damages include the loss of sensitive or company confidential data, intellectual property, damage to public image, damage to critical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xml:space="preserve"> internal systems, and fines or other financial liabilities incurred </w:t>
      </w:r>
      <w:proofErr w:type="gramStart"/>
      <w:r w:rsidRPr="00C479EF">
        <w:rPr>
          <w:rFonts w:ascii="Arial" w:eastAsia="Times New Roman" w:hAnsi="Arial" w:cs="Arial"/>
          <w:color w:val="000000" w:themeColor="text1"/>
          <w:sz w:val="20"/>
          <w:szCs w:val="20"/>
          <w:lang w:eastAsia="en-ZA"/>
        </w:rPr>
        <w:t>as a result of</w:t>
      </w:r>
      <w:proofErr w:type="gramEnd"/>
      <w:r w:rsidRPr="00C479EF">
        <w:rPr>
          <w:rFonts w:ascii="Arial" w:eastAsia="Times New Roman" w:hAnsi="Arial" w:cs="Arial"/>
          <w:color w:val="000000" w:themeColor="text1"/>
          <w:sz w:val="20"/>
          <w:szCs w:val="20"/>
          <w:lang w:eastAsia="en-ZA"/>
        </w:rPr>
        <w:t xml:space="preserve"> those losses. </w:t>
      </w:r>
    </w:p>
    <w:p w14:paraId="2820C456"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0C18E5B2" w14:textId="77777777" w:rsidR="00AD61A8" w:rsidRPr="00C479EF" w:rsidRDefault="00AD61A8" w:rsidP="00AD61A8">
      <w:pPr>
        <w:spacing w:after="0" w:line="240" w:lineRule="auto"/>
        <w:ind w:left="27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1.2. Scope</w:t>
      </w:r>
      <w:r w:rsidRPr="00C479EF">
        <w:rPr>
          <w:rFonts w:ascii="Arial" w:eastAsia="Times New Roman" w:hAnsi="Arial" w:cs="Arial"/>
          <w:b/>
          <w:bCs/>
          <w:color w:val="000000" w:themeColor="text1"/>
          <w:sz w:val="20"/>
          <w:szCs w:val="20"/>
          <w:lang w:eastAsia="en-ZA"/>
        </w:rPr>
        <w:t> </w:t>
      </w:r>
    </w:p>
    <w:p w14:paraId="323097F6" w14:textId="09C9A06B"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This policy applies to all parties operating within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network environment or utilizing Information Resources.  It covers personal computers (stand-alone or network-enabled), located at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Pr>
          <w:rFonts w:ascii="Arial" w:eastAsia="Times New Roman" w:hAnsi="Arial" w:cs="Arial"/>
          <w:color w:val="000000" w:themeColor="text1"/>
          <w:sz w:val="20"/>
          <w:szCs w:val="20"/>
          <w:lang w:eastAsia="en-ZA"/>
        </w:rPr>
        <w:t xml:space="preserve"> </w:t>
      </w:r>
      <w:r w:rsidRPr="00C479EF">
        <w:rPr>
          <w:rFonts w:ascii="Arial" w:eastAsia="Times New Roman" w:hAnsi="Arial" w:cs="Arial"/>
          <w:color w:val="000000" w:themeColor="text1"/>
          <w:sz w:val="20"/>
          <w:szCs w:val="20"/>
          <w:lang w:val="en" w:eastAsia="en-ZA"/>
        </w:rPr>
        <w:t>offices and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production related locations, where these systems are under the jurisdiction and/or ownership of the</w:t>
      </w:r>
      <w:r>
        <w:rPr>
          <w:rFonts w:ascii="Arial" w:eastAsia="Times New Roman" w:hAnsi="Arial" w:cs="Arial"/>
          <w:color w:val="000000" w:themeColor="text1"/>
          <w:sz w:val="20"/>
          <w:szCs w:val="20"/>
          <w:lang w:val="en" w:eastAsia="en-ZA"/>
        </w:rPr>
        <w:t xml:space="preserv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Pr>
          <w:rFonts w:ascii="Arial" w:eastAsia="Times New Roman" w:hAnsi="Arial" w:cs="Arial"/>
          <w:color w:val="000000" w:themeColor="text1"/>
          <w:sz w:val="20"/>
          <w:szCs w:val="20"/>
          <w:lang w:eastAsia="en-ZA"/>
        </w:rPr>
        <w:t xml:space="preserve"> </w:t>
      </w:r>
      <w:r w:rsidRPr="00C479EF">
        <w:rPr>
          <w:rFonts w:ascii="Arial" w:eastAsia="Times New Roman" w:hAnsi="Arial" w:cs="Arial"/>
          <w:color w:val="000000" w:themeColor="text1"/>
          <w:sz w:val="20"/>
          <w:szCs w:val="20"/>
          <w:lang w:val="en" w:eastAsia="en-ZA"/>
        </w:rPr>
        <w:t>or subsidiaries, and any personal computers, laptops, mobile device and or servers authorized to access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data networks. </w:t>
      </w:r>
      <w:r w:rsidRPr="00C479EF">
        <w:rPr>
          <w:rFonts w:ascii="Arial" w:eastAsia="Times New Roman" w:hAnsi="Arial" w:cs="Arial"/>
          <w:color w:val="000000" w:themeColor="text1"/>
          <w:sz w:val="20"/>
          <w:szCs w:val="20"/>
          <w:lang w:eastAsia="en-ZA"/>
        </w:rPr>
        <w:t> </w:t>
      </w:r>
    </w:p>
    <w:p w14:paraId="0D4277FC"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4A01BA31" w14:textId="77777777" w:rsidR="00AD61A8" w:rsidRDefault="00AD61A8" w:rsidP="00AD61A8">
      <w:pPr>
        <w:numPr>
          <w:ilvl w:val="0"/>
          <w:numId w:val="17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Policy Statement </w:t>
      </w:r>
    </w:p>
    <w:p w14:paraId="3F50B3C1" w14:textId="77777777" w:rsidR="00AD61A8" w:rsidRPr="00C479EF" w:rsidRDefault="00AD61A8" w:rsidP="00AD61A8">
      <w:pPr>
        <w:spacing w:after="0" w:line="240" w:lineRule="auto"/>
        <w:textAlignment w:val="baseline"/>
        <w:rPr>
          <w:rFonts w:ascii="Arial" w:eastAsia="Times New Roman" w:hAnsi="Arial" w:cs="Arial"/>
          <w:b/>
          <w:bCs/>
          <w:color w:val="000000" w:themeColor="text1"/>
          <w:sz w:val="20"/>
          <w:szCs w:val="20"/>
          <w:lang w:eastAsia="en-ZA"/>
        </w:rPr>
      </w:pPr>
    </w:p>
    <w:p w14:paraId="160CD7AC" w14:textId="77777777" w:rsidR="00AD61A8" w:rsidRPr="00C479EF" w:rsidRDefault="00AD61A8" w:rsidP="00AD61A8">
      <w:pPr>
        <w:numPr>
          <w:ilvl w:val="0"/>
          <w:numId w:val="17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General requirements</w:t>
      </w:r>
      <w:r w:rsidRPr="00C479EF">
        <w:rPr>
          <w:rFonts w:ascii="Arial" w:eastAsia="Times New Roman" w:hAnsi="Arial" w:cs="Arial"/>
          <w:b/>
          <w:bCs/>
          <w:color w:val="000000" w:themeColor="text1"/>
          <w:sz w:val="20"/>
          <w:szCs w:val="20"/>
          <w:lang w:eastAsia="en-ZA"/>
        </w:rPr>
        <w:t> </w:t>
      </w:r>
    </w:p>
    <w:p w14:paraId="05BA8BD3" w14:textId="7E91C946"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It is the responsibility of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employees, contractors, vendors and agents with access privileges to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corporate network to ensure that their personal computer, laptop, mobile device or server conforms with the standards set out in this policy.</w:t>
      </w:r>
      <w:r w:rsidRPr="00C479EF">
        <w:rPr>
          <w:rFonts w:ascii="Arial" w:eastAsia="Times New Roman" w:hAnsi="Arial" w:cs="Arial"/>
          <w:b/>
          <w:bCs/>
          <w:color w:val="000000" w:themeColor="text1"/>
          <w:sz w:val="20"/>
          <w:szCs w:val="20"/>
          <w:lang w:eastAsia="en-ZA"/>
        </w:rPr>
        <w:t> </w:t>
      </w:r>
      <w:r w:rsidRPr="00C479EF">
        <w:rPr>
          <w:rFonts w:ascii="Arial" w:eastAsia="Times New Roman" w:hAnsi="Arial" w:cs="Arial"/>
          <w:color w:val="000000" w:themeColor="text1"/>
          <w:sz w:val="20"/>
          <w:szCs w:val="20"/>
          <w:lang w:val="en-US" w:eastAsia="en-ZA"/>
        </w:rPr>
        <w:t>When accessing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 from a personal computer, Authorized Users are responsible for preventing access to any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computer resources or data by non-Authorized Users.  Performance of illegal activities through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 by any user (Authorized or otherwise) is prohibited. The Authorized User bears responsibility for and consequences of misuse of the Authorized User’s access.  For further information and definitions, see the </w:t>
      </w:r>
      <w:r w:rsidRPr="00C479EF">
        <w:rPr>
          <w:rFonts w:ascii="Arial" w:eastAsia="Times New Roman" w:hAnsi="Arial" w:cs="Arial"/>
          <w:b/>
          <w:bCs/>
          <w:color w:val="000000" w:themeColor="text1"/>
          <w:sz w:val="20"/>
          <w:szCs w:val="20"/>
          <w:lang w:val="en-US" w:eastAsia="en-ZA"/>
        </w:rPr>
        <w:t>Acceptable Use Policy</w:t>
      </w:r>
      <w:r w:rsidRPr="00C479EF">
        <w:rPr>
          <w:rFonts w:ascii="Arial" w:eastAsia="Times New Roman" w:hAnsi="Arial" w:cs="Arial"/>
          <w:color w:val="000000" w:themeColor="text1"/>
          <w:sz w:val="20"/>
          <w:szCs w:val="20"/>
          <w:lang w:val="en-US" w:eastAsia="en-ZA"/>
        </w:rPr>
        <w:t>.</w:t>
      </w:r>
      <w:r w:rsidRPr="00C479EF">
        <w:rPr>
          <w:rFonts w:ascii="Arial" w:eastAsia="Times New Roman" w:hAnsi="Arial" w:cs="Arial"/>
          <w:color w:val="000000" w:themeColor="text1"/>
          <w:sz w:val="20"/>
          <w:szCs w:val="20"/>
          <w:lang w:eastAsia="en-ZA"/>
        </w:rPr>
        <w:t> </w:t>
      </w:r>
    </w:p>
    <w:p w14:paraId="6092C2D1"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7948A95C" w14:textId="39E380FC"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US" w:eastAsia="en-ZA"/>
        </w:rPr>
        <w:t>Authorized Users will not use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networks to access the Internet for outside business interests.</w:t>
      </w:r>
      <w:r w:rsidRPr="00C479EF">
        <w:rPr>
          <w:rFonts w:ascii="Arial" w:eastAsia="Times New Roman" w:hAnsi="Arial" w:cs="Arial"/>
          <w:color w:val="000000" w:themeColor="text1"/>
          <w:sz w:val="20"/>
          <w:szCs w:val="20"/>
          <w:lang w:eastAsia="en-ZA"/>
        </w:rPr>
        <w:t> </w:t>
      </w:r>
    </w:p>
    <w:p w14:paraId="73961BAA"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60B042AA" w14:textId="77777777" w:rsidR="00AD61A8" w:rsidRPr="00C479EF" w:rsidRDefault="00AD61A8" w:rsidP="00AD61A8">
      <w:pPr>
        <w:numPr>
          <w:ilvl w:val="0"/>
          <w:numId w:val="17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Operational Procedures</w:t>
      </w:r>
      <w:r w:rsidRPr="00C479EF">
        <w:rPr>
          <w:rFonts w:ascii="Arial" w:eastAsia="Times New Roman" w:hAnsi="Arial" w:cs="Arial"/>
          <w:b/>
          <w:bCs/>
          <w:color w:val="000000" w:themeColor="text1"/>
          <w:sz w:val="20"/>
          <w:szCs w:val="20"/>
          <w:lang w:eastAsia="en-ZA"/>
        </w:rPr>
        <w:t> </w:t>
      </w:r>
    </w:p>
    <w:p w14:paraId="64FA61FA" w14:textId="67BB7E58"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Before any personal computer, laptop, mobile device or server is connected to any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resource it is the responsibility of the owner of such equipment to request Internal IT to assess the device before it is connected to any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owned corporate network or any network managed by the Internal IT department or subsidiaries.  </w:t>
      </w:r>
    </w:p>
    <w:p w14:paraId="748D9513" w14:textId="77777777"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Internal IT will assess the personal computer, laptop, mobile device or server prior to connecting the device to the corporate network, the assessment will include all the requirements set out in section 2.3 Minimum Requirements. </w:t>
      </w:r>
    </w:p>
    <w:p w14:paraId="769CF143" w14:textId="77777777"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286DEBEC"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1C00880A" w14:textId="77777777" w:rsidR="00AD61A8" w:rsidRPr="00C479EF" w:rsidRDefault="00AD61A8" w:rsidP="00AD61A8">
      <w:pPr>
        <w:numPr>
          <w:ilvl w:val="0"/>
          <w:numId w:val="17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Minimum Requirements</w:t>
      </w:r>
      <w:r w:rsidRPr="00C479EF">
        <w:rPr>
          <w:rFonts w:ascii="Arial" w:eastAsia="Times New Roman" w:hAnsi="Arial" w:cs="Arial"/>
          <w:b/>
          <w:bCs/>
          <w:color w:val="000000" w:themeColor="text1"/>
          <w:sz w:val="20"/>
          <w:szCs w:val="20"/>
          <w:lang w:eastAsia="en-ZA"/>
        </w:rPr>
        <w:t> </w:t>
      </w:r>
    </w:p>
    <w:p w14:paraId="5B6FB029" w14:textId="77777777" w:rsidR="00AD61A8" w:rsidRPr="00C479EF" w:rsidRDefault="00AD61A8" w:rsidP="00AD61A8">
      <w:pPr>
        <w:numPr>
          <w:ilvl w:val="0"/>
          <w:numId w:val="177"/>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All Windows critical and security updated will be installed and up to date, if any pending updates are found on the device, the device will need to be updated prior to connecting to the corporate network.  </w:t>
      </w:r>
    </w:p>
    <w:p w14:paraId="66C60E80" w14:textId="77777777" w:rsidR="00AD61A8" w:rsidRPr="00C479EF" w:rsidRDefault="00AD61A8" w:rsidP="00AD61A8">
      <w:pPr>
        <w:numPr>
          <w:ilvl w:val="0"/>
          <w:numId w:val="178"/>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Anti-Virus software must be installed and must be up to date. If no Antivirus is present an IT representative will install a free or trial version of Anti-Virus software to ensure the device does not contain any malicious applications or files.  </w:t>
      </w:r>
    </w:p>
    <w:p w14:paraId="57273D22" w14:textId="77777777" w:rsidR="00AD61A8" w:rsidRPr="00C479EF" w:rsidRDefault="00AD61A8" w:rsidP="00AD61A8">
      <w:pPr>
        <w:numPr>
          <w:ilvl w:val="0"/>
          <w:numId w:val="179"/>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lastRenderedPageBreak/>
        <w:t>Require employees to allow the organization to install mobile device management software, if desired by the organization, and prohibit them from taking any actions to circumvent security protections put in place by the organization. </w:t>
      </w:r>
    </w:p>
    <w:p w14:paraId="17612C21" w14:textId="77777777" w:rsidR="00AD61A8" w:rsidRPr="00C479EF" w:rsidRDefault="00AD61A8" w:rsidP="00AD61A8">
      <w:pPr>
        <w:numPr>
          <w:ilvl w:val="0"/>
          <w:numId w:val="180"/>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Require employees who are participating in the </w:t>
      </w:r>
      <w:r w:rsidRPr="00C479EF">
        <w:rPr>
          <w:rFonts w:ascii="Arial" w:eastAsia="Times New Roman" w:hAnsi="Arial" w:cs="Arial"/>
          <w:b/>
          <w:bCs/>
          <w:color w:val="000000" w:themeColor="text1"/>
          <w:sz w:val="20"/>
          <w:szCs w:val="20"/>
          <w:lang w:eastAsia="en-ZA"/>
        </w:rPr>
        <w:t>Minimum Access Policy</w:t>
      </w:r>
      <w:r w:rsidRPr="00C479EF">
        <w:rPr>
          <w:rFonts w:ascii="Arial" w:eastAsia="Times New Roman" w:hAnsi="Arial" w:cs="Arial"/>
          <w:color w:val="000000" w:themeColor="text1"/>
          <w:sz w:val="20"/>
          <w:szCs w:val="20"/>
          <w:lang w:eastAsia="en-ZA"/>
        </w:rPr>
        <w:t> to acknowledge that they have read and agreed to the </w:t>
      </w:r>
      <w:r w:rsidRPr="00C479EF">
        <w:rPr>
          <w:rFonts w:ascii="Arial" w:eastAsia="Times New Roman" w:hAnsi="Arial" w:cs="Arial"/>
          <w:b/>
          <w:bCs/>
          <w:color w:val="000000" w:themeColor="text1"/>
          <w:sz w:val="20"/>
          <w:szCs w:val="20"/>
          <w:lang w:eastAsia="en-ZA"/>
        </w:rPr>
        <w:t>Minimum Access Policy</w:t>
      </w:r>
      <w:r w:rsidRPr="00C479EF">
        <w:rPr>
          <w:rFonts w:ascii="Arial" w:eastAsia="Times New Roman" w:hAnsi="Arial" w:cs="Arial"/>
          <w:color w:val="000000" w:themeColor="text1"/>
          <w:sz w:val="20"/>
          <w:szCs w:val="20"/>
          <w:lang w:eastAsia="en-ZA"/>
        </w:rPr>
        <w:t>. </w:t>
      </w:r>
    </w:p>
    <w:p w14:paraId="05E69B40" w14:textId="77777777" w:rsidR="00AD61A8" w:rsidRPr="00C479EF" w:rsidRDefault="00AD61A8" w:rsidP="00AD61A8">
      <w:pPr>
        <w:numPr>
          <w:ilvl w:val="0"/>
          <w:numId w:val="181"/>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Prohibit employees from utilizing any of the following applications: </w:t>
      </w:r>
    </w:p>
    <w:p w14:paraId="7ADE8EA2" w14:textId="77777777" w:rsidR="00AD61A8" w:rsidRPr="00C479EF" w:rsidRDefault="00AD61A8" w:rsidP="00AD61A8">
      <w:pPr>
        <w:numPr>
          <w:ilvl w:val="0"/>
          <w:numId w:val="182"/>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Proxy Applications  </w:t>
      </w:r>
    </w:p>
    <w:p w14:paraId="4712D962" w14:textId="77777777" w:rsidR="00AD61A8" w:rsidRPr="00C479EF" w:rsidRDefault="00AD61A8" w:rsidP="00AD61A8">
      <w:pPr>
        <w:numPr>
          <w:ilvl w:val="0"/>
          <w:numId w:val="183"/>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Peer to Peer file transfer applications  </w:t>
      </w:r>
    </w:p>
    <w:p w14:paraId="392A5A3F" w14:textId="77777777" w:rsidR="00AD61A8" w:rsidRPr="00C479EF" w:rsidRDefault="00AD61A8" w:rsidP="00AD61A8">
      <w:pPr>
        <w:numPr>
          <w:ilvl w:val="0"/>
          <w:numId w:val="184"/>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xml:space="preserve">File Transfer Software other than </w:t>
      </w:r>
      <w:r>
        <w:rPr>
          <w:rFonts w:ascii="Arial" w:eastAsia="Times New Roman" w:hAnsi="Arial" w:cs="Arial"/>
          <w:color w:val="000000" w:themeColor="text1"/>
          <w:sz w:val="20"/>
          <w:szCs w:val="20"/>
          <w:lang w:eastAsia="en-ZA"/>
        </w:rPr>
        <w:t>those identified by the IT department</w:t>
      </w:r>
      <w:r w:rsidRPr="00C479EF">
        <w:rPr>
          <w:rFonts w:ascii="Arial" w:eastAsia="Times New Roman" w:hAnsi="Arial" w:cs="Arial"/>
          <w:color w:val="000000" w:themeColor="text1"/>
          <w:sz w:val="20"/>
          <w:szCs w:val="20"/>
          <w:lang w:eastAsia="en-ZA"/>
        </w:rPr>
        <w:t>.  </w:t>
      </w:r>
    </w:p>
    <w:p w14:paraId="28D4EDF7" w14:textId="77777777" w:rsidR="00AD61A8" w:rsidRPr="00C479EF" w:rsidRDefault="00AD61A8" w:rsidP="00AD61A8">
      <w:pPr>
        <w:numPr>
          <w:ilvl w:val="0"/>
          <w:numId w:val="185"/>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Network Monitoring software unless approved IT </w:t>
      </w:r>
    </w:p>
    <w:p w14:paraId="0BB9F6B9" w14:textId="77777777" w:rsidR="00AD61A8" w:rsidRPr="00C479EF" w:rsidRDefault="00AD61A8" w:rsidP="00AD61A8">
      <w:pPr>
        <w:numPr>
          <w:ilvl w:val="0"/>
          <w:numId w:val="186"/>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Require employees to segregate personally owned data from company-owned data to the fullest extent possible. </w:t>
      </w:r>
    </w:p>
    <w:p w14:paraId="783AD073" w14:textId="77777777" w:rsidR="00AD61A8" w:rsidRPr="00C479EF" w:rsidRDefault="00AD61A8" w:rsidP="00AD61A8">
      <w:pPr>
        <w:numPr>
          <w:ilvl w:val="0"/>
          <w:numId w:val="187"/>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owner of the device will be responsible for backing up personally owned data on the device to prevent it from being lost in the event the device is wiped. </w:t>
      </w:r>
    </w:p>
    <w:p w14:paraId="035BC34B" w14:textId="77777777" w:rsidR="00AD61A8" w:rsidRPr="00C479EF" w:rsidRDefault="00AD61A8" w:rsidP="00AD61A8">
      <w:pPr>
        <w:numPr>
          <w:ilvl w:val="0"/>
          <w:numId w:val="188"/>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Owner assumes liability for any damages caused by malfunction, viruses, etc.  </w:t>
      </w:r>
    </w:p>
    <w:p w14:paraId="725FBCEE" w14:textId="77777777" w:rsidR="00AD61A8" w:rsidRDefault="00AD61A8" w:rsidP="00AD61A8">
      <w:pPr>
        <w:numPr>
          <w:ilvl w:val="0"/>
          <w:numId w:val="189"/>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Only authorised individuals will be given access to confidential and/or personal information based on whether the individual requires access to the confidential and/or personal information to perform their duties.  </w:t>
      </w:r>
    </w:p>
    <w:p w14:paraId="5DDFE880"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p>
    <w:p w14:paraId="71E76205" w14:textId="77777777" w:rsidR="00AD61A8" w:rsidRPr="00C479EF" w:rsidRDefault="00AD61A8" w:rsidP="00AD61A8">
      <w:pPr>
        <w:numPr>
          <w:ilvl w:val="0"/>
          <w:numId w:val="1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AD61A8" w:rsidRPr="00C479EF" w14:paraId="57957A87"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54A84CC1"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Document Name</w:t>
            </w:r>
            <w:r w:rsidRPr="00C479EF">
              <w:rPr>
                <w:rFonts w:ascii="Arial" w:eastAsia="Times New Roman" w:hAnsi="Arial" w:cs="Arial"/>
                <w:color w:val="000000" w:themeColor="text1"/>
                <w:sz w:val="20"/>
                <w:szCs w:val="20"/>
                <w:lang w:eastAsia="en-ZA"/>
              </w:rPr>
              <w:t> </w:t>
            </w:r>
          </w:p>
        </w:tc>
      </w:tr>
      <w:tr w:rsidR="00AD61A8" w:rsidRPr="00C479EF" w14:paraId="06B3459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C8A74E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Acceptable Use Policy </w:t>
            </w:r>
          </w:p>
        </w:tc>
      </w:tr>
      <w:tr w:rsidR="00AD61A8" w:rsidRPr="00C479EF" w14:paraId="524663EE"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8187E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Minimum Access Policy </w:t>
            </w:r>
          </w:p>
        </w:tc>
      </w:tr>
      <w:tr w:rsidR="00AD61A8" w:rsidRPr="00C479EF" w14:paraId="1F5A0BB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1748D3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Exceptions Policy </w:t>
            </w:r>
          </w:p>
        </w:tc>
      </w:tr>
      <w:tr w:rsidR="00AD61A8" w:rsidRPr="00C479EF" w14:paraId="5E808C6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81114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66D96E2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4986EA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7213C13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E62DF0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bl>
    <w:p w14:paraId="7AE991AF"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6D86D3E4" w14:textId="77777777" w:rsidR="00AD61A8" w:rsidRPr="00C479EF" w:rsidRDefault="00AD61A8" w:rsidP="00AD61A8">
      <w:pPr>
        <w:numPr>
          <w:ilvl w:val="0"/>
          <w:numId w:val="1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Outputs </w:t>
      </w:r>
    </w:p>
    <w:p w14:paraId="687BD2A1"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494"/>
        <w:gridCol w:w="2331"/>
        <w:gridCol w:w="2496"/>
      </w:tblGrid>
      <w:tr w:rsidR="00AD61A8" w:rsidRPr="00C479EF" w14:paraId="760B08C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714C4D9E"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Record</w:t>
            </w: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174A8C2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Responsible Person</w:t>
            </w: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21EF816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Retention</w:t>
            </w: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7C44CA1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Disposition </w:t>
            </w:r>
            <w:r w:rsidRPr="00C479EF">
              <w:rPr>
                <w:rFonts w:ascii="Arial" w:eastAsia="Times New Roman" w:hAnsi="Arial" w:cs="Arial"/>
                <w:color w:val="000000" w:themeColor="text1"/>
                <w:sz w:val="20"/>
                <w:szCs w:val="20"/>
                <w:lang w:eastAsia="en-ZA"/>
              </w:rPr>
              <w:t> </w:t>
            </w:r>
          </w:p>
        </w:tc>
      </w:tr>
      <w:tr w:rsidR="00AD61A8" w:rsidRPr="00C479EF" w14:paraId="2A0D1E1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5DEFA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Scan Results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BF9649"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IT Manager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F5465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12 Months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98269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Deletion </w:t>
            </w:r>
          </w:p>
        </w:tc>
      </w:tr>
      <w:tr w:rsidR="00AD61A8" w:rsidRPr="00C479EF" w14:paraId="3CBC442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470FE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3AAED8"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5273B3"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2D951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0F72C32A"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90697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2B8C8B"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BB89C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A2B7D2"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2995560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0B5EDD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72F554"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3A5A4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A6299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305A828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1110BE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03595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873B12"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F1DA8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3A97A11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B4F5CE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ACB3A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76144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F470CA"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bl>
    <w:p w14:paraId="660ADF0B"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4A1B88FB" w14:textId="77777777" w:rsidR="00AD61A8"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C479EF">
        <w:rPr>
          <w:rFonts w:ascii="Arial" w:eastAsia="Times New Roman" w:hAnsi="Arial" w:cs="Arial"/>
          <w:color w:val="000000" w:themeColor="text1"/>
          <w:sz w:val="20"/>
          <w:szCs w:val="20"/>
          <w:lang w:eastAsia="en-ZA"/>
        </w:rPr>
        <w:t> </w:t>
      </w:r>
    </w:p>
    <w:p w14:paraId="1D62D2D0"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p>
    <w:p w14:paraId="733E2FEE" w14:textId="77777777" w:rsidR="00AD61A8" w:rsidRPr="00C479EF" w:rsidRDefault="00AD61A8" w:rsidP="00AD61A8">
      <w:pPr>
        <w:numPr>
          <w:ilvl w:val="0"/>
          <w:numId w:val="1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Enforcement </w:t>
      </w:r>
    </w:p>
    <w:p w14:paraId="33C1AA68" w14:textId="1EEADE32"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w:t>
      </w:r>
      <w:r w:rsidRPr="00C479EF">
        <w:rPr>
          <w:rFonts w:ascii="Arial" w:eastAsia="Times New Roman" w:hAnsi="Arial" w:cs="Arial"/>
          <w:color w:val="000000" w:themeColor="text1"/>
          <w:sz w:val="20"/>
          <w:szCs w:val="20"/>
          <w:lang w:eastAsia="en-ZA"/>
        </w:rPr>
        <w:t> </w:t>
      </w:r>
    </w:p>
    <w:p w14:paraId="27B335D1"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Any exception to the policy must comply with the </w:t>
      </w:r>
      <w:r w:rsidRPr="00C479EF">
        <w:rPr>
          <w:rFonts w:ascii="Arial" w:eastAsia="Times New Roman" w:hAnsi="Arial" w:cs="Arial"/>
          <w:b/>
          <w:bCs/>
          <w:color w:val="000000" w:themeColor="text1"/>
          <w:sz w:val="20"/>
          <w:szCs w:val="20"/>
          <w:lang w:val="en" w:eastAsia="en-ZA"/>
        </w:rPr>
        <w:t>Exceptions Policy</w:t>
      </w:r>
      <w:r w:rsidRPr="00C479EF">
        <w:rPr>
          <w:rFonts w:ascii="Arial" w:eastAsia="Times New Roman" w:hAnsi="Arial" w:cs="Arial"/>
          <w:color w:val="000000" w:themeColor="text1"/>
          <w:sz w:val="20"/>
          <w:szCs w:val="20"/>
          <w:lang w:val="en" w:eastAsia="en-ZA"/>
        </w:rPr>
        <w:t>. </w:t>
      </w:r>
      <w:r w:rsidRPr="00C479EF">
        <w:rPr>
          <w:rFonts w:ascii="Arial" w:eastAsia="Times New Roman" w:hAnsi="Arial" w:cs="Arial"/>
          <w:color w:val="000000" w:themeColor="text1"/>
          <w:sz w:val="20"/>
          <w:szCs w:val="20"/>
          <w:lang w:eastAsia="en-ZA"/>
        </w:rPr>
        <w:t> </w:t>
      </w:r>
    </w:p>
    <w:p w14:paraId="0A938CCD" w14:textId="70DB306E" w:rsidR="000D05A2" w:rsidRPr="00C479EF" w:rsidRDefault="00AD61A8" w:rsidP="00AD61A8">
      <w:pPr>
        <w:spacing w:after="0" w:line="240" w:lineRule="auto"/>
        <w:jc w:val="both"/>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0D310F98" w14:textId="305F44C2" w:rsidR="00AD61A8" w:rsidRPr="00C479EF" w:rsidRDefault="00BB0225" w:rsidP="00AD61A8">
      <w:pPr>
        <w:numPr>
          <w:ilvl w:val="0"/>
          <w:numId w:val="193"/>
        </w:numPr>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MS Mincho" w:hAnsi="Arial" w:cs="Arial"/>
          <w:noProof/>
          <w:color w:val="000000" w:themeColor="text1"/>
          <w:sz w:val="20"/>
          <w:szCs w:val="20"/>
        </w:rPr>
        <w:drawing>
          <wp:anchor distT="0" distB="0" distL="114300" distR="114300" simplePos="0" relativeHeight="251696128" behindDoc="1" locked="0" layoutInCell="1" allowOverlap="1" wp14:anchorId="12B5585A" wp14:editId="4B47D9C8">
            <wp:simplePos x="0" y="0"/>
            <wp:positionH relativeFrom="column">
              <wp:posOffset>3829050</wp:posOffset>
            </wp:positionH>
            <wp:positionV relativeFrom="paragraph">
              <wp:posOffset>476250</wp:posOffset>
            </wp:positionV>
            <wp:extent cx="1188720" cy="802005"/>
            <wp:effectExtent l="0" t="0" r="0" b="0"/>
            <wp:wrapNone/>
            <wp:docPr id="34" name="Picture 3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AD61A8" w:rsidRPr="00C479EF">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AD61A8" w:rsidRPr="00C479EF" w14:paraId="26224BF7"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E2FF71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TERMS</w:t>
            </w:r>
            <w:r w:rsidRPr="00C479EF">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125E72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DESCRIPTION</w:t>
            </w:r>
            <w:r w:rsidRPr="00C479EF">
              <w:rPr>
                <w:rFonts w:ascii="Arial" w:eastAsia="Times New Roman" w:hAnsi="Arial" w:cs="Arial"/>
                <w:color w:val="000000" w:themeColor="text1"/>
                <w:sz w:val="20"/>
                <w:szCs w:val="20"/>
                <w:lang w:eastAsia="en-ZA"/>
              </w:rPr>
              <w:t> </w:t>
            </w:r>
          </w:p>
        </w:tc>
      </w:tr>
      <w:tr w:rsidR="00AD61A8" w:rsidRPr="00C479EF" w14:paraId="6EEDA23F"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CC9196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MINS</w:t>
            </w:r>
            <w:r w:rsidRPr="00C479EF">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9E12FA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Manager: Infrastructure, Network and Security </w:t>
            </w:r>
          </w:p>
        </w:tc>
      </w:tr>
    </w:tbl>
    <w:p w14:paraId="2D763027" w14:textId="2BF79CD9"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0CD35138" w14:textId="21195D31" w:rsidR="00BB0225" w:rsidRDefault="00BB0225" w:rsidP="00AD61A8">
      <w:pPr>
        <w:pStyle w:val="paragraph"/>
        <w:spacing w:before="0" w:beforeAutospacing="0" w:after="0" w:afterAutospacing="0"/>
        <w:jc w:val="both"/>
        <w:textAlignment w:val="baseline"/>
        <w:rPr>
          <w:rStyle w:val="normaltextrun"/>
          <w:rFonts w:ascii="Arial" w:hAnsi="Arial" w:cs="Arial"/>
          <w:b/>
          <w:bCs/>
          <w:sz w:val="20"/>
          <w:szCs w:val="20"/>
        </w:rPr>
      </w:pPr>
    </w:p>
    <w:p w14:paraId="198C6038" w14:textId="77777777" w:rsidR="00BB0225" w:rsidRDefault="00BB0225" w:rsidP="00AD61A8">
      <w:pPr>
        <w:pStyle w:val="paragraph"/>
        <w:spacing w:before="0" w:beforeAutospacing="0" w:after="0" w:afterAutospacing="0"/>
        <w:jc w:val="both"/>
        <w:textAlignment w:val="baseline"/>
        <w:rPr>
          <w:rStyle w:val="normaltextrun"/>
          <w:rFonts w:ascii="Arial" w:hAnsi="Arial" w:cs="Arial"/>
          <w:b/>
          <w:bCs/>
          <w:sz w:val="20"/>
          <w:szCs w:val="20"/>
        </w:rPr>
      </w:pPr>
    </w:p>
    <w:p w14:paraId="5F45947F" w14:textId="065CC787" w:rsidR="00AD61A8" w:rsidRPr="001B11C3" w:rsidRDefault="00C9397F" w:rsidP="00AD61A8">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AD61A8" w:rsidRPr="001B11C3">
        <w:rPr>
          <w:rStyle w:val="normaltextrun"/>
          <w:rFonts w:ascii="Arial" w:hAnsi="Arial" w:cs="Arial"/>
          <w:b/>
          <w:bCs/>
          <w:sz w:val="20"/>
          <w:szCs w:val="20"/>
        </w:rPr>
        <w:t> name</w:t>
      </w:r>
      <w:r w:rsidR="00AD61A8">
        <w:rPr>
          <w:rStyle w:val="normaltextrun"/>
          <w:rFonts w:ascii="Arial" w:hAnsi="Arial" w:cs="Arial"/>
          <w:sz w:val="20"/>
          <w:szCs w:val="20"/>
        </w:rPr>
        <w:t xml:space="preserve"> Duncan MacNicol         </w:t>
      </w:r>
      <w:r w:rsidR="00AD61A8"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AD61A8" w:rsidRPr="001B11C3">
        <w:rPr>
          <w:rStyle w:val="normaltextrun"/>
          <w:rFonts w:ascii="Arial" w:hAnsi="Arial" w:cs="Arial"/>
          <w:b/>
          <w:bCs/>
          <w:sz w:val="20"/>
          <w:szCs w:val="20"/>
        </w:rPr>
        <w:t> signature</w:t>
      </w:r>
      <w:r w:rsidR="00AD61A8" w:rsidRPr="001B11C3">
        <w:rPr>
          <w:rStyle w:val="normaltextrun"/>
          <w:rFonts w:ascii="Arial" w:hAnsi="Arial" w:cs="Arial"/>
          <w:sz w:val="20"/>
          <w:szCs w:val="20"/>
        </w:rPr>
        <w:t>____________</w:t>
      </w:r>
      <w:r w:rsidR="00AD61A8" w:rsidRPr="001B11C3">
        <w:rPr>
          <w:rStyle w:val="eop"/>
          <w:rFonts w:ascii="Arial" w:hAnsi="Arial" w:cs="Arial"/>
          <w:sz w:val="20"/>
          <w:szCs w:val="20"/>
        </w:rPr>
        <w:t>________</w:t>
      </w:r>
    </w:p>
    <w:p w14:paraId="0B5EB411" w14:textId="77777777" w:rsidR="00AD61A8" w:rsidRDefault="00AD61A8" w:rsidP="00AD61A8">
      <w:pPr>
        <w:pStyle w:val="paragraph"/>
        <w:spacing w:before="0" w:beforeAutospacing="0" w:after="0" w:afterAutospacing="0"/>
        <w:jc w:val="both"/>
        <w:textAlignment w:val="baseline"/>
        <w:rPr>
          <w:rStyle w:val="eop"/>
          <w:rFonts w:ascii="Arial" w:hAnsi="Arial" w:cs="Arial"/>
          <w:color w:val="000000"/>
          <w:sz w:val="22"/>
          <w:szCs w:val="22"/>
        </w:rPr>
      </w:pPr>
    </w:p>
    <w:p w14:paraId="52CB5C09" w14:textId="3AF9F03A" w:rsidR="000D05A2" w:rsidRDefault="00AD61A8" w:rsidP="00BB0225">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181BBE3" w14:textId="77777777" w:rsidR="00BB0225" w:rsidRDefault="00BB0225" w:rsidP="00BB0225">
      <w:pPr>
        <w:pStyle w:val="paragraph"/>
        <w:spacing w:before="0" w:beforeAutospacing="0" w:after="0" w:afterAutospacing="0"/>
        <w:jc w:val="both"/>
        <w:textAlignment w:val="baseline"/>
        <w:rPr>
          <w:rStyle w:val="normaltextrun"/>
          <w:b/>
          <w:bCs/>
          <w:color w:val="000000"/>
        </w:rPr>
      </w:pPr>
    </w:p>
    <w:p w14:paraId="54F534BD" w14:textId="7871FD84" w:rsidR="000D05A2" w:rsidRDefault="00BB0225" w:rsidP="00AD61A8">
      <w:pPr>
        <w:pStyle w:val="paragraph"/>
        <w:tabs>
          <w:tab w:val="center" w:pos="4513"/>
        </w:tabs>
        <w:spacing w:before="0" w:beforeAutospacing="0" w:after="0" w:afterAutospacing="0"/>
        <w:jc w:val="both"/>
        <w:textAlignment w:val="baseline"/>
        <w:rPr>
          <w:rStyle w:val="normaltextrun"/>
          <w:b/>
          <w:bCs/>
          <w:color w:val="000000"/>
        </w:rPr>
      </w:pPr>
      <w:r>
        <w:rPr>
          <w:noProof/>
        </w:rPr>
        <w:lastRenderedPageBreak/>
        <w:drawing>
          <wp:anchor distT="0" distB="0" distL="114300" distR="114300" simplePos="0" relativeHeight="251787264" behindDoc="1" locked="0" layoutInCell="1" allowOverlap="1" wp14:anchorId="1A6AF188" wp14:editId="37F3422E">
            <wp:simplePos x="0" y="0"/>
            <wp:positionH relativeFrom="column">
              <wp:posOffset>163830</wp:posOffset>
            </wp:positionH>
            <wp:positionV relativeFrom="paragraph">
              <wp:posOffset>230505</wp:posOffset>
            </wp:positionV>
            <wp:extent cx="2624328" cy="1060704"/>
            <wp:effectExtent l="0" t="0" r="5080" b="6350"/>
            <wp:wrapNone/>
            <wp:docPr id="229" name="Picture 229"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DB034E" w14:paraId="56B20997" w14:textId="77777777" w:rsidTr="000D05A2">
        <w:trPr>
          <w:trHeight w:val="890"/>
        </w:trPr>
        <w:sdt>
          <w:sdtPr>
            <w:rPr>
              <w:noProof/>
            </w:rPr>
            <w:alias w:val="Insert Company Logo"/>
            <w:tag w:val="Insert Company Logo"/>
            <w:id w:val="-1519539775"/>
            <w15:color w:val="FFFF00"/>
            <w:picture/>
          </w:sdtPr>
          <w:sdtContent>
            <w:tc>
              <w:tcPr>
                <w:tcW w:w="5580" w:type="dxa"/>
                <w:vMerge w:val="restart"/>
                <w:tcBorders>
                  <w:top w:val="nil"/>
                  <w:left w:val="nil"/>
                  <w:bottom w:val="nil"/>
                  <w:right w:val="single" w:sz="4" w:space="0" w:color="auto"/>
                </w:tcBorders>
              </w:tcPr>
              <w:p w14:paraId="5620D6F3" w14:textId="1F1EB77D" w:rsidR="00DB034E" w:rsidRDefault="00DB034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4E31539" w14:textId="622D4E61" w:rsidR="00DB034E"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DB034E" w14:paraId="05539813" w14:textId="77777777" w:rsidTr="000D05A2">
        <w:trPr>
          <w:trHeight w:val="350"/>
        </w:trPr>
        <w:tc>
          <w:tcPr>
            <w:tcW w:w="5580" w:type="dxa"/>
            <w:vMerge/>
            <w:tcBorders>
              <w:top w:val="nil"/>
              <w:left w:val="nil"/>
              <w:bottom w:val="nil"/>
              <w:right w:val="single" w:sz="4" w:space="0" w:color="auto"/>
            </w:tcBorders>
          </w:tcPr>
          <w:p w14:paraId="0726D68D"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780199E3" w14:textId="77777777" w:rsidR="00DB034E" w:rsidRPr="00AA03BF" w:rsidRDefault="00DB034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079A248" w14:textId="77777777" w:rsidR="00DB034E" w:rsidRPr="001B11C3" w:rsidRDefault="00DB034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B034E" w14:paraId="3E86993D" w14:textId="77777777" w:rsidTr="000D05A2">
        <w:trPr>
          <w:trHeight w:val="350"/>
        </w:trPr>
        <w:tc>
          <w:tcPr>
            <w:tcW w:w="5580" w:type="dxa"/>
            <w:vMerge/>
            <w:tcBorders>
              <w:top w:val="nil"/>
              <w:left w:val="nil"/>
              <w:bottom w:val="nil"/>
              <w:right w:val="single" w:sz="4" w:space="0" w:color="auto"/>
            </w:tcBorders>
          </w:tcPr>
          <w:p w14:paraId="72FDC460"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C638EEA"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626E5A2F" w14:textId="73C36CEA" w:rsidR="00DB034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B034E" w14:paraId="62A7BE2D" w14:textId="77777777" w:rsidTr="000D05A2">
        <w:tc>
          <w:tcPr>
            <w:tcW w:w="5580" w:type="dxa"/>
            <w:vMerge/>
            <w:tcBorders>
              <w:top w:val="nil"/>
              <w:left w:val="nil"/>
              <w:bottom w:val="nil"/>
              <w:right w:val="single" w:sz="4" w:space="0" w:color="auto"/>
            </w:tcBorders>
          </w:tcPr>
          <w:p w14:paraId="4CB17CAC"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0089F36" w14:textId="77777777" w:rsidR="00DB034E" w:rsidRPr="009A3105" w:rsidRDefault="00DB034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5D0B474" w14:textId="724A93A6" w:rsidR="00DB034E"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DB034E">
              <w:rPr>
                <w:rStyle w:val="normaltextrun"/>
                <w:rFonts w:ascii="Arial" w:hAnsi="Arial" w:cs="Arial"/>
                <w:color w:val="000000"/>
                <w:sz w:val="22"/>
                <w:szCs w:val="22"/>
              </w:rPr>
              <w:t>-019</w:t>
            </w:r>
          </w:p>
        </w:tc>
      </w:tr>
    </w:tbl>
    <w:p w14:paraId="58379DE3"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68B0E9A0" w14:textId="77777777" w:rsidR="00DB034E" w:rsidRDefault="00DB034E" w:rsidP="00DB034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5FF88FF"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Entered into between:</w:t>
      </w:r>
    </w:p>
    <w:p w14:paraId="173791BB"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49DE6669" w14:textId="57F62993"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fldChar w:fldCharType="begin"/>
      </w:r>
      <w:r>
        <w:rPr>
          <w:rFonts w:ascii="Segoe UI" w:hAnsi="Segoe UI" w:cs="Segoe UI"/>
          <w:sz w:val="18"/>
          <w:szCs w:val="18"/>
        </w:rPr>
        <w:instrText xml:space="preserve"> REF CNAME \h </w:instrText>
      </w:r>
      <w:r>
        <w:rPr>
          <w:rStyle w:val="normaltextrun"/>
          <w:rFonts w:ascii="Arial" w:hAnsi="Arial" w:cs="Arial"/>
          <w:b/>
          <w:bCs/>
          <w:color w:val="000000"/>
          <w:sz w:val="22"/>
          <w:szCs w:val="22"/>
        </w:rPr>
      </w:r>
      <w:r>
        <w:rPr>
          <w:rStyle w:val="normaltextrun"/>
          <w:rFonts w:ascii="Arial" w:hAnsi="Arial" w:cs="Arial"/>
          <w:b/>
          <w:bCs/>
          <w:color w:val="000000"/>
          <w:sz w:val="22"/>
          <w:szCs w:val="22"/>
        </w:rPr>
        <w:fldChar w:fldCharType="separate"/>
      </w:r>
      <w:r w:rsidR="00041D83">
        <w:rPr>
          <w:rStyle w:val="normaltextrun"/>
          <w:rFonts w:ascii="Arial" w:hAnsi="Arial" w:cs="Arial"/>
          <w:b/>
          <w:bCs/>
          <w:noProof/>
          <w:color w:val="000000"/>
        </w:rPr>
        <w:t>Vital College</w:t>
      </w:r>
      <w:r>
        <w:rPr>
          <w:rStyle w:val="normaltextrun"/>
          <w:rFonts w:ascii="Arial" w:hAnsi="Arial" w:cs="Arial"/>
          <w:b/>
          <w:bCs/>
          <w:color w:val="000000"/>
          <w:sz w:val="22"/>
          <w:szCs w:val="22"/>
        </w:rPr>
        <w:fldChar w:fldCharType="end"/>
      </w:r>
    </w:p>
    <w:p w14:paraId="740B9BD0" w14:textId="40D566A7" w:rsidR="00DB034E" w:rsidRPr="00BB0225" w:rsidRDefault="00BB0225"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BB0225">
        <w:rPr>
          <w:rStyle w:val="normaltextrun"/>
          <w:rFonts w:ascii="Arial" w:hAnsi="Arial" w:cs="Arial"/>
          <w:color w:val="000000"/>
          <w:sz w:val="22"/>
          <w:szCs w:val="22"/>
        </w:rPr>
        <w:t>43 Sea Cow Lake Road, Springfield, Durban,4001</w:t>
      </w:r>
    </w:p>
    <w:p w14:paraId="7C657A50" w14:textId="77777777" w:rsidR="00DB034E" w:rsidRDefault="00DB034E" w:rsidP="00DB034E">
      <w:pPr>
        <w:pStyle w:val="paragraph"/>
        <w:spacing w:before="0" w:beforeAutospacing="0" w:after="0" w:afterAutospacing="0"/>
        <w:jc w:val="center"/>
        <w:textAlignment w:val="baseline"/>
        <w:rPr>
          <w:rStyle w:val="normaltextrun"/>
          <w:rFonts w:ascii="Arial" w:hAnsi="Arial" w:cs="Arial"/>
          <w:i/>
          <w:iCs/>
          <w:color w:val="000000"/>
          <w:sz w:val="22"/>
          <w:szCs w:val="22"/>
        </w:rPr>
      </w:pPr>
    </w:p>
    <w:p w14:paraId="5C1243B9"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45522A">
        <w:rPr>
          <w:rStyle w:val="normaltextrun"/>
          <w:rFonts w:ascii="Arial" w:hAnsi="Arial" w:cs="Arial"/>
          <w:color w:val="000000"/>
          <w:sz w:val="22"/>
          <w:szCs w:val="22"/>
        </w:rPr>
        <w:t>And</w:t>
      </w:r>
    </w:p>
    <w:p w14:paraId="43BD095E"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p>
    <w:p w14:paraId="461D29F9"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rPr>
      </w:pPr>
      <w:r w:rsidRPr="0045522A">
        <w:rPr>
          <w:rStyle w:val="normaltextrun"/>
          <w:rFonts w:ascii="Arial" w:hAnsi="Arial" w:cs="Arial"/>
          <w:b/>
          <w:bCs/>
          <w:color w:val="000000"/>
        </w:rPr>
        <w:fldChar w:fldCharType="begin">
          <w:ffData>
            <w:name w:val="vendorname"/>
            <w:enabled/>
            <w:calcOnExit w:val="0"/>
            <w:textInput>
              <w:default w:val="Insert vendor/partner Name"/>
            </w:textInput>
          </w:ffData>
        </w:fldChar>
      </w:r>
      <w:bookmarkStart w:id="214" w:name="vendorname"/>
      <w:r w:rsidRPr="0045522A">
        <w:rPr>
          <w:rStyle w:val="normaltextrun"/>
          <w:rFonts w:ascii="Arial" w:hAnsi="Arial" w:cs="Arial"/>
          <w:b/>
          <w:bCs/>
          <w:color w:val="000000"/>
        </w:rPr>
        <w:instrText xml:space="preserve"> FORMTEXT </w:instrText>
      </w:r>
      <w:r w:rsidRPr="0045522A">
        <w:rPr>
          <w:rStyle w:val="normaltextrun"/>
          <w:rFonts w:ascii="Arial" w:hAnsi="Arial" w:cs="Arial"/>
          <w:b/>
          <w:bCs/>
          <w:color w:val="000000"/>
        </w:rPr>
      </w:r>
      <w:r w:rsidRPr="0045522A">
        <w:rPr>
          <w:rStyle w:val="normaltextrun"/>
          <w:rFonts w:ascii="Arial" w:hAnsi="Arial" w:cs="Arial"/>
          <w:b/>
          <w:bCs/>
          <w:color w:val="000000"/>
        </w:rPr>
        <w:fldChar w:fldCharType="separate"/>
      </w:r>
      <w:r w:rsidRPr="0045522A">
        <w:rPr>
          <w:rStyle w:val="normaltextrun"/>
          <w:rFonts w:ascii="Arial" w:hAnsi="Arial" w:cs="Arial"/>
          <w:b/>
          <w:bCs/>
          <w:noProof/>
          <w:color w:val="000000"/>
        </w:rPr>
        <w:t>Insert vendor/partner Name</w:t>
      </w:r>
      <w:r w:rsidRPr="0045522A">
        <w:rPr>
          <w:rStyle w:val="normaltextrun"/>
          <w:rFonts w:ascii="Arial" w:hAnsi="Arial" w:cs="Arial"/>
          <w:b/>
          <w:bCs/>
          <w:color w:val="000000"/>
        </w:rPr>
        <w:fldChar w:fldCharType="end"/>
      </w:r>
      <w:bookmarkEnd w:id="214"/>
    </w:p>
    <w:p w14:paraId="67E01297"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3B5DF6">
        <w:rPr>
          <w:rStyle w:val="normaltextrun"/>
          <w:rFonts w:ascii="Arial" w:hAnsi="Arial" w:cs="Arial"/>
          <w:color w:val="000000"/>
          <w:sz w:val="22"/>
          <w:szCs w:val="22"/>
        </w:rPr>
        <w:fldChar w:fldCharType="begin">
          <w:ffData>
            <w:name w:val="regnumber"/>
            <w:enabled/>
            <w:calcOnExit w:val="0"/>
            <w:textInput>
              <w:default w:val="Insert Reg number"/>
            </w:textInput>
          </w:ffData>
        </w:fldChar>
      </w:r>
      <w:bookmarkStart w:id="215" w:name="regnumber"/>
      <w:r w:rsidRPr="003B5DF6">
        <w:rPr>
          <w:rStyle w:val="normaltextrun"/>
          <w:rFonts w:ascii="Arial" w:hAnsi="Arial" w:cs="Arial"/>
          <w:color w:val="000000"/>
          <w:sz w:val="22"/>
          <w:szCs w:val="22"/>
        </w:rPr>
        <w:instrText xml:space="preserve"> FORMTEXT </w:instrText>
      </w:r>
      <w:r w:rsidRPr="003B5DF6">
        <w:rPr>
          <w:rStyle w:val="normaltextrun"/>
          <w:rFonts w:ascii="Arial" w:hAnsi="Arial" w:cs="Arial"/>
          <w:color w:val="000000"/>
          <w:sz w:val="22"/>
          <w:szCs w:val="22"/>
        </w:rPr>
      </w:r>
      <w:r w:rsidRPr="003B5DF6">
        <w:rPr>
          <w:rStyle w:val="normaltextrun"/>
          <w:rFonts w:ascii="Arial" w:hAnsi="Arial" w:cs="Arial"/>
          <w:color w:val="000000"/>
          <w:sz w:val="22"/>
          <w:szCs w:val="22"/>
        </w:rPr>
        <w:fldChar w:fldCharType="separate"/>
      </w:r>
      <w:r w:rsidRPr="003B5DF6">
        <w:rPr>
          <w:rStyle w:val="normaltextrun"/>
          <w:rFonts w:ascii="Arial" w:hAnsi="Arial" w:cs="Arial"/>
          <w:noProof/>
          <w:color w:val="000000"/>
          <w:sz w:val="22"/>
          <w:szCs w:val="22"/>
        </w:rPr>
        <w:t>Insert Reg number</w:t>
      </w:r>
      <w:r w:rsidRPr="003B5DF6">
        <w:rPr>
          <w:rStyle w:val="normaltextrun"/>
          <w:rFonts w:ascii="Arial" w:hAnsi="Arial" w:cs="Arial"/>
          <w:color w:val="000000"/>
          <w:sz w:val="22"/>
          <w:szCs w:val="22"/>
        </w:rPr>
        <w:fldChar w:fldCharType="end"/>
      </w:r>
      <w:bookmarkEnd w:id="215"/>
    </w:p>
    <w:p w14:paraId="1A362298" w14:textId="77777777" w:rsidR="00DB034E" w:rsidRPr="003B5DF6" w:rsidRDefault="00DB034E" w:rsidP="00DB034E">
      <w:pPr>
        <w:pStyle w:val="paragraph"/>
        <w:spacing w:before="0" w:beforeAutospacing="0" w:after="0" w:afterAutospacing="0"/>
        <w:jc w:val="center"/>
        <w:textAlignment w:val="baseline"/>
        <w:rPr>
          <w:rFonts w:ascii="Segoe UI" w:hAnsi="Segoe UI" w:cs="Segoe UI"/>
          <w:i/>
          <w:iCs/>
          <w:sz w:val="18"/>
          <w:szCs w:val="18"/>
        </w:rPr>
      </w:pPr>
      <w:r w:rsidRPr="003B5DF6">
        <w:rPr>
          <w:rStyle w:val="normaltextrun"/>
          <w:rFonts w:ascii="Arial" w:hAnsi="Arial" w:cs="Arial"/>
          <w:i/>
          <w:iCs/>
          <w:color w:val="000000"/>
          <w:sz w:val="22"/>
          <w:szCs w:val="22"/>
        </w:rPr>
        <w:fldChar w:fldCharType="begin">
          <w:ffData>
            <w:name w:val="vendoraddress"/>
            <w:enabled/>
            <w:calcOnExit w:val="0"/>
            <w:textInput>
              <w:default w:val="Insert vendor/partner address"/>
            </w:textInput>
          </w:ffData>
        </w:fldChar>
      </w:r>
      <w:bookmarkStart w:id="216" w:name="vendoraddress"/>
      <w:r w:rsidRPr="003B5DF6">
        <w:rPr>
          <w:rStyle w:val="normaltextrun"/>
          <w:rFonts w:ascii="Arial" w:hAnsi="Arial" w:cs="Arial"/>
          <w:i/>
          <w:iCs/>
          <w:color w:val="000000"/>
          <w:sz w:val="22"/>
          <w:szCs w:val="22"/>
        </w:rPr>
        <w:instrText xml:space="preserve"> FORMTEXT </w:instrText>
      </w:r>
      <w:r w:rsidRPr="003B5DF6">
        <w:rPr>
          <w:rStyle w:val="normaltextrun"/>
          <w:rFonts w:ascii="Arial" w:hAnsi="Arial" w:cs="Arial"/>
          <w:i/>
          <w:iCs/>
          <w:color w:val="000000"/>
          <w:sz w:val="22"/>
          <w:szCs w:val="22"/>
        </w:rPr>
      </w:r>
      <w:r w:rsidRPr="003B5DF6">
        <w:rPr>
          <w:rStyle w:val="normaltextrun"/>
          <w:rFonts w:ascii="Arial" w:hAnsi="Arial" w:cs="Arial"/>
          <w:i/>
          <w:iCs/>
          <w:color w:val="000000"/>
          <w:sz w:val="22"/>
          <w:szCs w:val="22"/>
        </w:rPr>
        <w:fldChar w:fldCharType="separate"/>
      </w:r>
      <w:r w:rsidRPr="003B5DF6">
        <w:rPr>
          <w:rStyle w:val="normaltextrun"/>
          <w:rFonts w:ascii="Arial" w:hAnsi="Arial" w:cs="Arial"/>
          <w:i/>
          <w:iCs/>
          <w:noProof/>
          <w:color w:val="000000"/>
          <w:sz w:val="22"/>
          <w:szCs w:val="22"/>
        </w:rPr>
        <w:t>Insert vendor/partner address</w:t>
      </w:r>
      <w:r w:rsidRPr="003B5DF6">
        <w:rPr>
          <w:rStyle w:val="normaltextrun"/>
          <w:rFonts w:ascii="Arial" w:hAnsi="Arial" w:cs="Arial"/>
          <w:i/>
          <w:iCs/>
          <w:color w:val="000000"/>
          <w:sz w:val="22"/>
          <w:szCs w:val="22"/>
        </w:rPr>
        <w:fldChar w:fldCharType="end"/>
      </w:r>
      <w:bookmarkEnd w:id="216"/>
    </w:p>
    <w:p w14:paraId="29D9DEBD" w14:textId="77777777" w:rsidR="00DB034E" w:rsidRPr="001B11C3" w:rsidRDefault="00DB034E" w:rsidP="00DB034E">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2642B102" w14:textId="77777777" w:rsidR="00DB034E" w:rsidRPr="00C53FDF" w:rsidRDefault="00DB034E" w:rsidP="00DB034E">
      <w:pPr>
        <w:pStyle w:val="paragraph"/>
        <w:numPr>
          <w:ilvl w:val="0"/>
          <w:numId w:val="194"/>
        </w:numPr>
        <w:spacing w:before="0" w:beforeAutospacing="0" w:after="0" w:afterAutospacing="0"/>
        <w:ind w:left="0" w:firstLine="0"/>
        <w:jc w:val="both"/>
        <w:textAlignment w:val="baseline"/>
        <w:rPr>
          <w:rFonts w:ascii="Arial" w:hAnsi="Arial" w:cs="Arial"/>
          <w:b/>
          <w:bCs/>
          <w:color w:val="000000" w:themeColor="text1"/>
          <w:sz w:val="20"/>
          <w:szCs w:val="20"/>
        </w:rPr>
      </w:pPr>
      <w:r w:rsidRPr="00C53FDF">
        <w:rPr>
          <w:rStyle w:val="eop"/>
          <w:rFonts w:ascii="Arial" w:hAnsi="Arial" w:cs="Arial"/>
          <w:color w:val="000000" w:themeColor="text1"/>
          <w:sz w:val="20"/>
          <w:szCs w:val="20"/>
        </w:rPr>
        <w:t> </w:t>
      </w:r>
      <w:r w:rsidRPr="00C53FDF">
        <w:rPr>
          <w:rStyle w:val="normaltextrun"/>
          <w:rFonts w:ascii="Arial" w:hAnsi="Arial" w:cs="Arial"/>
          <w:b/>
          <w:bCs/>
          <w:color w:val="000000" w:themeColor="text1"/>
          <w:sz w:val="20"/>
          <w:szCs w:val="20"/>
        </w:rPr>
        <w:t>Definitions</w:t>
      </w:r>
      <w:r w:rsidRPr="00C53FDF">
        <w:rPr>
          <w:rStyle w:val="eop"/>
          <w:rFonts w:ascii="Arial" w:hAnsi="Arial" w:cs="Arial"/>
          <w:b/>
          <w:bCs/>
          <w:color w:val="000000" w:themeColor="text1"/>
          <w:sz w:val="20"/>
          <w:szCs w:val="20"/>
        </w:rPr>
        <w:t> </w:t>
      </w:r>
    </w:p>
    <w:p w14:paraId="678D63FA" w14:textId="77777777" w:rsidR="00DB034E" w:rsidRPr="00C53FDF" w:rsidRDefault="00DB034E" w:rsidP="00DB034E">
      <w:pPr>
        <w:pStyle w:val="paragraph"/>
        <w:spacing w:before="0" w:beforeAutospacing="0" w:after="0" w:afterAutospacing="0"/>
        <w:ind w:left="39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this Agreement, unless clearly inconsistent with or otherwise indicated by the context:</w:t>
      </w:r>
      <w:r w:rsidRPr="00C53FDF">
        <w:rPr>
          <w:rStyle w:val="eop"/>
          <w:rFonts w:ascii="Arial" w:hAnsi="Arial" w:cs="Arial"/>
          <w:color w:val="000000" w:themeColor="text1"/>
          <w:sz w:val="20"/>
          <w:szCs w:val="20"/>
        </w:rPr>
        <w:t> </w:t>
      </w:r>
    </w:p>
    <w:p w14:paraId="36416E40" w14:textId="77777777" w:rsidR="00DB034E" w:rsidRPr="00C53FDF" w:rsidRDefault="00DB034E" w:rsidP="00DB034E">
      <w:pPr>
        <w:pStyle w:val="paragraph"/>
        <w:numPr>
          <w:ilvl w:val="0"/>
          <w:numId w:val="19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 this Agreement” means the Agreement as set out in this document and any written agreed amendments hereto.</w:t>
      </w:r>
      <w:r w:rsidRPr="00C53FDF">
        <w:rPr>
          <w:rStyle w:val="eop"/>
          <w:rFonts w:ascii="Arial" w:hAnsi="Arial" w:cs="Arial"/>
          <w:color w:val="000000" w:themeColor="text1"/>
          <w:sz w:val="20"/>
          <w:szCs w:val="20"/>
        </w:rPr>
        <w:t> </w:t>
      </w:r>
    </w:p>
    <w:p w14:paraId="072F4D78"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CBB9B42" w14:textId="77777777" w:rsidR="00DB034E" w:rsidRPr="00C53FDF" w:rsidRDefault="00DB034E" w:rsidP="00DB034E">
      <w:pPr>
        <w:pStyle w:val="paragraph"/>
        <w:numPr>
          <w:ilvl w:val="0"/>
          <w:numId w:val="19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“Parties” means the companies / entities and / or their respective holding companies and detailed on the front page of this Agreement, collectively.</w:t>
      </w:r>
      <w:r w:rsidRPr="00C53FDF">
        <w:rPr>
          <w:rStyle w:val="eop"/>
          <w:rFonts w:ascii="Arial" w:hAnsi="Arial" w:cs="Arial"/>
          <w:color w:val="000000" w:themeColor="text1"/>
          <w:sz w:val="20"/>
          <w:szCs w:val="20"/>
        </w:rPr>
        <w:t> </w:t>
      </w:r>
    </w:p>
    <w:p w14:paraId="0440025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6A611B5" w14:textId="77777777" w:rsidR="00DB034E" w:rsidRPr="00C53FDF" w:rsidRDefault="00DB034E" w:rsidP="00DB034E">
      <w:pPr>
        <w:pStyle w:val="paragraph"/>
        <w:numPr>
          <w:ilvl w:val="0"/>
          <w:numId w:val="19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“Party” means any one of the Parties as the context may indicate.</w:t>
      </w:r>
      <w:r w:rsidRPr="00C53FDF">
        <w:rPr>
          <w:rStyle w:val="eop"/>
          <w:rFonts w:ascii="Arial" w:hAnsi="Arial" w:cs="Arial"/>
          <w:color w:val="000000" w:themeColor="text1"/>
          <w:sz w:val="20"/>
          <w:szCs w:val="20"/>
        </w:rPr>
        <w:t> </w:t>
      </w:r>
    </w:p>
    <w:p w14:paraId="4C020147"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F7E74D" w14:textId="101A5565" w:rsidR="00DB034E" w:rsidRPr="00C53FDF" w:rsidRDefault="00DB034E" w:rsidP="00DB034E">
      <w:pPr>
        <w:pStyle w:val="paragraph"/>
        <w:numPr>
          <w:ilvl w:val="0"/>
          <w:numId w:val="19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“Recipient” means any Party to this agreement in any manner receiving or becoming </w:t>
      </w:r>
      <w:r w:rsidR="00D06AE4" w:rsidRPr="00C53FDF">
        <w:rPr>
          <w:rStyle w:val="normaltextrun"/>
          <w:rFonts w:ascii="Arial" w:hAnsi="Arial" w:cs="Arial"/>
          <w:color w:val="000000" w:themeColor="text1"/>
          <w:sz w:val="20"/>
          <w:szCs w:val="20"/>
        </w:rPr>
        <w:t>posed</w:t>
      </w:r>
      <w:r w:rsidRPr="00C53FDF">
        <w:rPr>
          <w:rStyle w:val="normaltextrun"/>
          <w:rFonts w:ascii="Arial" w:hAnsi="Arial" w:cs="Arial"/>
          <w:color w:val="000000" w:themeColor="text1"/>
          <w:sz w:val="20"/>
          <w:szCs w:val="20"/>
        </w:rPr>
        <w:t> of the Confidential Information.</w:t>
      </w:r>
      <w:r w:rsidRPr="00C53FDF">
        <w:rPr>
          <w:rStyle w:val="eop"/>
          <w:rFonts w:ascii="Arial" w:hAnsi="Arial" w:cs="Arial"/>
          <w:color w:val="000000" w:themeColor="text1"/>
          <w:sz w:val="20"/>
          <w:szCs w:val="20"/>
        </w:rPr>
        <w:t> </w:t>
      </w:r>
    </w:p>
    <w:p w14:paraId="587114A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532B798" w14:textId="77777777" w:rsidR="00DB034E" w:rsidRPr="00C53FDF" w:rsidRDefault="00DB034E" w:rsidP="00DB034E">
      <w:pPr>
        <w:pStyle w:val="paragraph"/>
        <w:numPr>
          <w:ilvl w:val="0"/>
          <w:numId w:val="19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“Business Purpose” means any or all the following:</w:t>
      </w:r>
      <w:r w:rsidRPr="00C53FDF">
        <w:rPr>
          <w:rStyle w:val="eop"/>
          <w:rFonts w:ascii="Arial" w:hAnsi="Arial" w:cs="Arial"/>
          <w:color w:val="000000" w:themeColor="text1"/>
          <w:sz w:val="20"/>
          <w:szCs w:val="20"/>
        </w:rPr>
        <w:t> </w:t>
      </w:r>
    </w:p>
    <w:p w14:paraId="05BA0309"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C132851" w14:textId="77777777" w:rsidR="00DB034E" w:rsidRPr="00C53FDF" w:rsidRDefault="00DB034E" w:rsidP="00DB034E">
      <w:pPr>
        <w:pStyle w:val="paragraph"/>
        <w:numPr>
          <w:ilvl w:val="0"/>
          <w:numId w:val="20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technical integration and / or interfacing of the software products as supplied by either Party; </w:t>
      </w:r>
      <w:r w:rsidRPr="00C53FDF">
        <w:rPr>
          <w:rStyle w:val="eop"/>
          <w:rFonts w:ascii="Arial" w:hAnsi="Arial" w:cs="Arial"/>
          <w:color w:val="000000" w:themeColor="text1"/>
          <w:sz w:val="20"/>
          <w:szCs w:val="20"/>
        </w:rPr>
        <w:t> </w:t>
      </w:r>
    </w:p>
    <w:p w14:paraId="15FE802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F87DC2B" w14:textId="77777777" w:rsidR="00DB034E" w:rsidRPr="00C53FDF" w:rsidRDefault="00DB034E" w:rsidP="00DB034E">
      <w:pPr>
        <w:pStyle w:val="paragraph"/>
        <w:numPr>
          <w:ilvl w:val="0"/>
          <w:numId w:val="20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transferring of electronic data and information between the Parties software applications; </w:t>
      </w:r>
      <w:r w:rsidRPr="00C53FDF">
        <w:rPr>
          <w:rStyle w:val="eop"/>
          <w:rFonts w:ascii="Arial" w:hAnsi="Arial" w:cs="Arial"/>
          <w:color w:val="000000" w:themeColor="text1"/>
          <w:sz w:val="20"/>
          <w:szCs w:val="20"/>
        </w:rPr>
        <w:t> </w:t>
      </w:r>
    </w:p>
    <w:p w14:paraId="7A1642B2"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309A824" w14:textId="77777777" w:rsidR="00DB034E" w:rsidRPr="00C53FDF" w:rsidRDefault="00DB034E" w:rsidP="00DB034E">
      <w:pPr>
        <w:pStyle w:val="paragraph"/>
        <w:numPr>
          <w:ilvl w:val="0"/>
          <w:numId w:val="20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proposed internal use, by either of the Parties, of the products and / services as provided by each Party;</w:t>
      </w:r>
      <w:r w:rsidRPr="00C53FDF">
        <w:rPr>
          <w:rStyle w:val="eop"/>
          <w:rFonts w:ascii="Arial" w:hAnsi="Arial" w:cs="Arial"/>
          <w:color w:val="000000" w:themeColor="text1"/>
          <w:sz w:val="20"/>
          <w:szCs w:val="20"/>
        </w:rPr>
        <w:t> </w:t>
      </w:r>
    </w:p>
    <w:p w14:paraId="6484421F"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0E97F52" w14:textId="77777777" w:rsidR="00DB034E" w:rsidRPr="00C53FDF" w:rsidRDefault="00DB034E" w:rsidP="00DB034E">
      <w:pPr>
        <w:pStyle w:val="paragraph"/>
        <w:numPr>
          <w:ilvl w:val="0"/>
          <w:numId w:val="20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analysis, investigation and research of each Party’s products and / or services, other than those related to the software products and / or services, and which are owned by their respective holding companies or companies owned by their holding companies, for the purposes of establishing a potential sales, service and support arrangement of these products and services, between the Parties;</w:t>
      </w:r>
      <w:r w:rsidRPr="00C53FDF">
        <w:rPr>
          <w:rStyle w:val="eop"/>
          <w:rFonts w:ascii="Arial" w:hAnsi="Arial" w:cs="Arial"/>
          <w:color w:val="000000" w:themeColor="text1"/>
          <w:sz w:val="20"/>
          <w:szCs w:val="20"/>
        </w:rPr>
        <w:t> </w:t>
      </w:r>
    </w:p>
    <w:p w14:paraId="58C64162"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8C72936" w14:textId="77777777" w:rsidR="00DB034E" w:rsidRPr="00C53FDF" w:rsidRDefault="00DB034E" w:rsidP="00DB034E">
      <w:pPr>
        <w:pStyle w:val="paragraph"/>
        <w:numPr>
          <w:ilvl w:val="0"/>
          <w:numId w:val="20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sharing of information regarding either parties’ current or future business or product related strategies, irrespective of such information being shared between each other verbally, or visually or in printed form.  </w:t>
      </w:r>
      <w:r w:rsidRPr="00C53FDF">
        <w:rPr>
          <w:rStyle w:val="eop"/>
          <w:rFonts w:ascii="Arial" w:hAnsi="Arial" w:cs="Arial"/>
          <w:color w:val="000000" w:themeColor="text1"/>
          <w:sz w:val="20"/>
          <w:szCs w:val="20"/>
        </w:rPr>
        <w:t> </w:t>
      </w:r>
    </w:p>
    <w:p w14:paraId="1B84E9F1"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50F768D" w14:textId="77777777" w:rsidR="00DB034E" w:rsidRPr="00C53FDF" w:rsidRDefault="00DB034E" w:rsidP="00DB034E">
      <w:pPr>
        <w:pStyle w:val="paragraph"/>
        <w:numPr>
          <w:ilvl w:val="0"/>
          <w:numId w:val="20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“Confidential Information” means the following:</w:t>
      </w:r>
      <w:r w:rsidRPr="00C53FDF">
        <w:rPr>
          <w:rStyle w:val="eop"/>
          <w:rFonts w:ascii="Arial" w:hAnsi="Arial" w:cs="Arial"/>
          <w:color w:val="000000" w:themeColor="text1"/>
          <w:sz w:val="20"/>
          <w:szCs w:val="20"/>
        </w:rPr>
        <w:t> </w:t>
      </w:r>
    </w:p>
    <w:p w14:paraId="4D43DB4F"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F41489B" w14:textId="77777777" w:rsidR="00DB034E" w:rsidRPr="00C53FDF" w:rsidRDefault="00DB034E" w:rsidP="00DB034E">
      <w:pPr>
        <w:pStyle w:val="paragraph"/>
        <w:numPr>
          <w:ilvl w:val="0"/>
          <w:numId w:val="20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Intellectual property, concepts, manuals, applications, methods, technical, trade, commercial, financial and other information;</w:t>
      </w:r>
      <w:r w:rsidRPr="00C53FDF">
        <w:rPr>
          <w:rStyle w:val="eop"/>
          <w:rFonts w:ascii="Arial" w:hAnsi="Arial" w:cs="Arial"/>
          <w:color w:val="000000" w:themeColor="text1"/>
          <w:sz w:val="20"/>
          <w:szCs w:val="20"/>
        </w:rPr>
        <w:t> </w:t>
      </w:r>
    </w:p>
    <w:p w14:paraId="468B3328"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365EFE" w14:textId="77777777" w:rsidR="00DB034E" w:rsidRPr="00C53FDF" w:rsidRDefault="00DB034E" w:rsidP="00DB034E">
      <w:pPr>
        <w:pStyle w:val="paragraph"/>
        <w:numPr>
          <w:ilvl w:val="0"/>
          <w:numId w:val="20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lastRenderedPageBreak/>
        <w:t>information in respect of knowhow, statistics, processes, financial arrangements, systems, business methods and techniques used by the company in the conduct of its business;</w:t>
      </w:r>
      <w:r w:rsidRPr="00C53FDF">
        <w:rPr>
          <w:rStyle w:val="eop"/>
          <w:rFonts w:ascii="Arial" w:hAnsi="Arial" w:cs="Arial"/>
          <w:color w:val="000000" w:themeColor="text1"/>
          <w:sz w:val="20"/>
          <w:szCs w:val="20"/>
        </w:rPr>
        <w:t> </w:t>
      </w:r>
    </w:p>
    <w:p w14:paraId="71E731D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D6F8003" w14:textId="77777777" w:rsidR="00DB034E" w:rsidRPr="00C53FDF" w:rsidRDefault="00DB034E" w:rsidP="00DB034E">
      <w:pPr>
        <w:pStyle w:val="paragraph"/>
        <w:numPr>
          <w:ilvl w:val="0"/>
          <w:numId w:val="208"/>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information contained in any business or other model;</w:t>
      </w:r>
      <w:r w:rsidRPr="00C53FDF">
        <w:rPr>
          <w:rStyle w:val="eop"/>
          <w:rFonts w:ascii="Arial" w:hAnsi="Arial" w:cs="Arial"/>
          <w:color w:val="000000" w:themeColor="text1"/>
          <w:sz w:val="20"/>
          <w:szCs w:val="20"/>
        </w:rPr>
        <w:t> </w:t>
      </w:r>
    </w:p>
    <w:p w14:paraId="498EBF71"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4532F6A" w14:textId="77777777" w:rsidR="00DB034E" w:rsidRPr="00C53FDF" w:rsidRDefault="00DB034E" w:rsidP="00DB034E">
      <w:pPr>
        <w:pStyle w:val="paragraph"/>
        <w:numPr>
          <w:ilvl w:val="0"/>
          <w:numId w:val="20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computer software, software concepts, specifications and internal control systems of the company;</w:t>
      </w:r>
      <w:r w:rsidRPr="00C53FDF">
        <w:rPr>
          <w:rStyle w:val="eop"/>
          <w:rFonts w:ascii="Arial" w:hAnsi="Arial" w:cs="Arial"/>
          <w:color w:val="000000" w:themeColor="text1"/>
          <w:sz w:val="20"/>
          <w:szCs w:val="20"/>
        </w:rPr>
        <w:t> </w:t>
      </w:r>
    </w:p>
    <w:p w14:paraId="064EB56D"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492C7C1" w14:textId="77777777" w:rsidR="00DB034E" w:rsidRPr="00C53FDF" w:rsidRDefault="00DB034E" w:rsidP="00DB034E">
      <w:pPr>
        <w:pStyle w:val="paragraph"/>
        <w:numPr>
          <w:ilvl w:val="0"/>
          <w:numId w:val="21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trade secrets, user, consumer, research and development data, profiles, formulas and formulations;</w:t>
      </w:r>
      <w:r w:rsidRPr="00C53FDF">
        <w:rPr>
          <w:rStyle w:val="eop"/>
          <w:rFonts w:ascii="Arial" w:hAnsi="Arial" w:cs="Arial"/>
          <w:color w:val="000000" w:themeColor="text1"/>
          <w:sz w:val="20"/>
          <w:szCs w:val="20"/>
        </w:rPr>
        <w:t> </w:t>
      </w:r>
    </w:p>
    <w:p w14:paraId="5E05F095"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4EB6A2F" w14:textId="77777777" w:rsidR="00DB034E" w:rsidRPr="00C53FDF" w:rsidRDefault="00DB034E" w:rsidP="00DB034E">
      <w:pPr>
        <w:pStyle w:val="paragraph"/>
        <w:numPr>
          <w:ilvl w:val="0"/>
          <w:numId w:val="21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all information belonging to or in the possession of the company and used by it in its business operations, including joint ventures and subsidiaries;</w:t>
      </w:r>
      <w:r w:rsidRPr="00C53FDF">
        <w:rPr>
          <w:rStyle w:val="eop"/>
          <w:rFonts w:ascii="Arial" w:hAnsi="Arial" w:cs="Arial"/>
          <w:color w:val="000000" w:themeColor="text1"/>
          <w:sz w:val="20"/>
          <w:szCs w:val="20"/>
        </w:rPr>
        <w:t> </w:t>
      </w:r>
    </w:p>
    <w:p w14:paraId="76554FA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1DED8C5" w14:textId="77777777" w:rsidR="00DB034E" w:rsidRPr="00C53FDF" w:rsidRDefault="00DB034E" w:rsidP="00DB034E">
      <w:pPr>
        <w:pStyle w:val="paragraph"/>
        <w:numPr>
          <w:ilvl w:val="0"/>
          <w:numId w:val="21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knowledge of details and particulars in regard to the company's suppliers, customers and business associates;</w:t>
      </w:r>
      <w:r w:rsidRPr="00C53FDF">
        <w:rPr>
          <w:rStyle w:val="eop"/>
          <w:rFonts w:ascii="Arial" w:hAnsi="Arial" w:cs="Arial"/>
          <w:color w:val="000000" w:themeColor="text1"/>
          <w:sz w:val="20"/>
          <w:szCs w:val="20"/>
        </w:rPr>
        <w:t> </w:t>
      </w:r>
    </w:p>
    <w:p w14:paraId="1D2EE27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AB3EF51" w14:textId="77777777" w:rsidR="00DB034E" w:rsidRPr="00C53FDF" w:rsidRDefault="00DB034E" w:rsidP="00DB034E">
      <w:pPr>
        <w:pStyle w:val="paragraph"/>
        <w:numPr>
          <w:ilvl w:val="0"/>
          <w:numId w:val="21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company's methods of conducting business;</w:t>
      </w:r>
      <w:r w:rsidRPr="00C53FDF">
        <w:rPr>
          <w:rStyle w:val="eop"/>
          <w:rFonts w:ascii="Arial" w:hAnsi="Arial" w:cs="Arial"/>
          <w:color w:val="000000" w:themeColor="text1"/>
          <w:sz w:val="20"/>
          <w:szCs w:val="20"/>
        </w:rPr>
        <w:t> </w:t>
      </w:r>
    </w:p>
    <w:p w14:paraId="53F0AD5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3370EA4" w14:textId="77777777" w:rsidR="00DB034E" w:rsidRPr="00C53FDF" w:rsidRDefault="00DB034E" w:rsidP="00DB034E">
      <w:pPr>
        <w:pStyle w:val="paragraph"/>
        <w:numPr>
          <w:ilvl w:val="0"/>
          <w:numId w:val="21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pricing, customer lists, customer orders, quotations, and customer requirements; and</w:t>
      </w:r>
      <w:r w:rsidRPr="00C53FDF">
        <w:rPr>
          <w:rStyle w:val="eop"/>
          <w:rFonts w:ascii="Arial" w:hAnsi="Arial" w:cs="Arial"/>
          <w:color w:val="000000" w:themeColor="text1"/>
          <w:sz w:val="20"/>
          <w:szCs w:val="20"/>
        </w:rPr>
        <w:t> </w:t>
      </w:r>
    </w:p>
    <w:p w14:paraId="02398538"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3B86E70" w14:textId="77777777" w:rsidR="00DB034E" w:rsidRPr="00C53FDF" w:rsidRDefault="00DB034E" w:rsidP="00DB034E">
      <w:pPr>
        <w:pStyle w:val="paragraph"/>
        <w:numPr>
          <w:ilvl w:val="0"/>
          <w:numId w:val="21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other information which relates to the business of the company which is not readily available in the ordinary and normal course of business to any competitors of the company, and which may come to the knowledge of the recipient (whether or not such information is recorded and/or transmitted orally, electronically, or in writing, whether furnished before or after the date hereof, and regardless of the manner in which it is furnished).</w:t>
      </w:r>
      <w:r w:rsidRPr="00C53FDF">
        <w:rPr>
          <w:rStyle w:val="eop"/>
          <w:rFonts w:ascii="Arial" w:hAnsi="Arial" w:cs="Arial"/>
          <w:color w:val="000000" w:themeColor="text1"/>
          <w:sz w:val="20"/>
          <w:szCs w:val="20"/>
        </w:rPr>
        <w:t> </w:t>
      </w:r>
    </w:p>
    <w:p w14:paraId="0571A84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451008E" w14:textId="77777777" w:rsidR="00DB034E" w:rsidRPr="00C53FDF" w:rsidRDefault="00DB034E" w:rsidP="00DB034E">
      <w:pPr>
        <w:pStyle w:val="paragraph"/>
        <w:numPr>
          <w:ilvl w:val="0"/>
          <w:numId w:val="21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“Date of Signature” means the date upon which this Agreement is signed by the Party doing so last in time;</w:t>
      </w:r>
      <w:r w:rsidRPr="00C53FDF">
        <w:rPr>
          <w:rStyle w:val="eop"/>
          <w:rFonts w:ascii="Arial" w:hAnsi="Arial" w:cs="Arial"/>
          <w:color w:val="000000" w:themeColor="text1"/>
          <w:sz w:val="20"/>
          <w:szCs w:val="20"/>
        </w:rPr>
        <w:t> </w:t>
      </w:r>
    </w:p>
    <w:p w14:paraId="628F4F3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EDE7567" w14:textId="77777777" w:rsidR="00DB034E" w:rsidRPr="00C53FDF" w:rsidRDefault="00DB034E" w:rsidP="00DB034E">
      <w:pPr>
        <w:pStyle w:val="paragraph"/>
        <w:numPr>
          <w:ilvl w:val="0"/>
          <w:numId w:val="21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“Disclosing Party” means any of the Parties to this agreement that has disclosed or in any other manner made available, the Confidential Information as defined in this agreement, to the Recipient. </w:t>
      </w:r>
      <w:r w:rsidRPr="00C53FDF">
        <w:rPr>
          <w:rStyle w:val="eop"/>
          <w:rFonts w:ascii="Arial" w:hAnsi="Arial" w:cs="Arial"/>
          <w:color w:val="000000" w:themeColor="text1"/>
          <w:sz w:val="20"/>
          <w:szCs w:val="20"/>
        </w:rPr>
        <w:t> </w:t>
      </w:r>
    </w:p>
    <w:p w14:paraId="274ABF6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99D4A66" w14:textId="77777777" w:rsidR="00DB034E" w:rsidRPr="00C53FDF" w:rsidRDefault="00DB034E" w:rsidP="00DB034E">
      <w:pPr>
        <w:pStyle w:val="paragraph"/>
        <w:numPr>
          <w:ilvl w:val="0"/>
          <w:numId w:val="21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“Client/s” means those end users and / or customers / clients who use the software applications, services and/or products provided by the Parties. </w:t>
      </w:r>
      <w:r w:rsidRPr="00C53FDF">
        <w:rPr>
          <w:rStyle w:val="eop"/>
          <w:rFonts w:ascii="Arial" w:hAnsi="Arial" w:cs="Arial"/>
          <w:color w:val="000000" w:themeColor="text1"/>
          <w:sz w:val="20"/>
          <w:szCs w:val="20"/>
        </w:rPr>
        <w:t> </w:t>
      </w:r>
    </w:p>
    <w:p w14:paraId="223C1A8D"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6D3517C" w14:textId="77777777" w:rsidR="00DB034E" w:rsidRDefault="00DB034E" w:rsidP="00DB034E">
      <w:pPr>
        <w:pStyle w:val="paragraph"/>
        <w:numPr>
          <w:ilvl w:val="0"/>
          <w:numId w:val="219"/>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“Intellectual Property” means all copyright, rights in business names, trademarks, trade names, service marks, patents, designs and/or inventions as well as all rights to source codes, trade secrets, know-how and all other rights of a similar character (regardless of whether such rights are registered and/or capable of registration) and all applications and rights to apply for protection of any of the same.</w:t>
      </w:r>
      <w:r w:rsidRPr="00C53FDF">
        <w:rPr>
          <w:rStyle w:val="eop"/>
          <w:rFonts w:ascii="Arial" w:hAnsi="Arial" w:cs="Arial"/>
          <w:color w:val="000000" w:themeColor="text1"/>
          <w:sz w:val="20"/>
          <w:szCs w:val="20"/>
        </w:rPr>
        <w:t> </w:t>
      </w:r>
    </w:p>
    <w:p w14:paraId="23EA0014"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6311C6D2" w14:textId="77777777" w:rsidR="00DB034E" w:rsidRPr="00C53FDF" w:rsidRDefault="00DB034E" w:rsidP="00DB034E">
      <w:pPr>
        <w:pStyle w:val="paragraph"/>
        <w:numPr>
          <w:ilvl w:val="0"/>
          <w:numId w:val="220"/>
        </w:numPr>
        <w:spacing w:before="0" w:beforeAutospacing="0" w:after="0" w:afterAutospacing="0"/>
        <w:ind w:left="0" w:firstLine="0"/>
        <w:jc w:val="both"/>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Duration</w:t>
      </w:r>
      <w:r w:rsidRPr="00C53FDF">
        <w:rPr>
          <w:rStyle w:val="eop"/>
          <w:rFonts w:ascii="Arial" w:hAnsi="Arial" w:cs="Arial"/>
          <w:b/>
          <w:bCs/>
          <w:color w:val="000000" w:themeColor="text1"/>
          <w:sz w:val="20"/>
          <w:szCs w:val="20"/>
        </w:rPr>
        <w:t> </w:t>
      </w:r>
    </w:p>
    <w:p w14:paraId="3C055209" w14:textId="77777777" w:rsidR="00DB034E" w:rsidRDefault="00DB034E" w:rsidP="00DB034E">
      <w:pPr>
        <w:pStyle w:val="paragraph"/>
        <w:spacing w:before="0" w:beforeAutospacing="0" w:after="0" w:afterAutospacing="0"/>
        <w:ind w:left="39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shall commence on the Date of Signature and shall remain in force indefinitely, unless specifically cancelled by way of written agreement between the Parties.  </w:t>
      </w:r>
      <w:r w:rsidRPr="00C53FDF">
        <w:rPr>
          <w:rStyle w:val="eop"/>
          <w:rFonts w:ascii="Arial" w:hAnsi="Arial" w:cs="Arial"/>
          <w:color w:val="000000" w:themeColor="text1"/>
          <w:sz w:val="20"/>
          <w:szCs w:val="20"/>
        </w:rPr>
        <w:t> </w:t>
      </w:r>
    </w:p>
    <w:p w14:paraId="332904C1" w14:textId="77777777" w:rsidR="00DB034E" w:rsidRPr="00C53FDF" w:rsidRDefault="00DB034E" w:rsidP="00DB034E">
      <w:pPr>
        <w:pStyle w:val="paragraph"/>
        <w:spacing w:before="0" w:beforeAutospacing="0" w:after="0" w:afterAutospacing="0"/>
        <w:ind w:left="390"/>
        <w:jc w:val="both"/>
        <w:textAlignment w:val="baseline"/>
        <w:rPr>
          <w:rFonts w:ascii="Arial" w:hAnsi="Arial" w:cs="Arial"/>
          <w:color w:val="000000" w:themeColor="text1"/>
          <w:sz w:val="20"/>
          <w:szCs w:val="20"/>
        </w:rPr>
      </w:pPr>
    </w:p>
    <w:p w14:paraId="47A81FA7" w14:textId="77777777" w:rsidR="00DB034E" w:rsidRPr="00C53FDF" w:rsidRDefault="00DB034E" w:rsidP="00DB034E">
      <w:pPr>
        <w:pStyle w:val="paragraph"/>
        <w:numPr>
          <w:ilvl w:val="0"/>
          <w:numId w:val="221"/>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Non-Disclosure and Return of Confidential Information</w:t>
      </w:r>
      <w:r w:rsidRPr="00C53FDF">
        <w:rPr>
          <w:rStyle w:val="eop"/>
          <w:rFonts w:ascii="Arial" w:hAnsi="Arial" w:cs="Arial"/>
          <w:b/>
          <w:bCs/>
          <w:color w:val="000000" w:themeColor="text1"/>
          <w:sz w:val="20"/>
          <w:szCs w:val="20"/>
        </w:rPr>
        <w:t> </w:t>
      </w:r>
    </w:p>
    <w:p w14:paraId="17D324B5" w14:textId="77777777" w:rsidR="00DB034E" w:rsidRPr="00C53FDF" w:rsidRDefault="00DB034E" w:rsidP="00DB034E">
      <w:pPr>
        <w:pStyle w:val="paragraph"/>
        <w:numPr>
          <w:ilvl w:val="0"/>
          <w:numId w:val="22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Confidential Information is proprietary to the Disclosing Party and constitutes part of the assets of the business of the Disclosing Party. In order to protect the proprietary interests of the Disclosing Party in and with regard to the Confidential Information, the Recipient has agreed to the confidentiality undertakings set out herein.</w:t>
      </w:r>
      <w:r w:rsidRPr="00C53FDF">
        <w:rPr>
          <w:rStyle w:val="eop"/>
          <w:rFonts w:ascii="Arial" w:hAnsi="Arial" w:cs="Arial"/>
          <w:color w:val="000000" w:themeColor="text1"/>
          <w:sz w:val="20"/>
          <w:szCs w:val="20"/>
        </w:rPr>
        <w:t> </w:t>
      </w:r>
    </w:p>
    <w:p w14:paraId="1A3401D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8370632" w14:textId="77777777" w:rsidR="00DB034E" w:rsidRPr="00C53FDF" w:rsidRDefault="00DB034E" w:rsidP="00DB034E">
      <w:pPr>
        <w:pStyle w:val="paragraph"/>
        <w:numPr>
          <w:ilvl w:val="0"/>
          <w:numId w:val="22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undertakes to procure that its employees, independent subcontractors, agents, and representatives (if any) to whom any such Confidential Information or any part thereof has been or will be disclosed, shall sign a confidentiality and non-disclosure agreement on substantially the same terms and conditions as those set out herein. Irrespective of whether these parties sign such an agreement, they shall nonetheless be considered bound by the undertakings herein. </w:t>
      </w:r>
      <w:r w:rsidRPr="00C53FDF">
        <w:rPr>
          <w:rStyle w:val="eop"/>
          <w:rFonts w:ascii="Arial" w:hAnsi="Arial" w:cs="Arial"/>
          <w:color w:val="000000" w:themeColor="text1"/>
          <w:sz w:val="20"/>
          <w:szCs w:val="20"/>
        </w:rPr>
        <w:t> </w:t>
      </w:r>
    </w:p>
    <w:p w14:paraId="51F58062"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24B0FBC" w14:textId="0D696F14" w:rsidR="00DB034E" w:rsidRPr="00C53FDF" w:rsidRDefault="00DB034E" w:rsidP="00DB034E">
      <w:pPr>
        <w:pStyle w:val="paragraph"/>
        <w:numPr>
          <w:ilvl w:val="0"/>
          <w:numId w:val="22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Recipient shall not disclose the Confidential Information to any person, save its Clients, authorised representatives of its Clients, employees, agents, </w:t>
      </w:r>
      <w:r w:rsidR="00921EF8" w:rsidRPr="00C53FDF">
        <w:rPr>
          <w:rStyle w:val="normaltextrun"/>
          <w:rFonts w:ascii="Arial" w:hAnsi="Arial" w:cs="Arial"/>
          <w:color w:val="000000" w:themeColor="text1"/>
          <w:sz w:val="20"/>
          <w:szCs w:val="20"/>
        </w:rPr>
        <w:t>consultants,</w:t>
      </w:r>
      <w:r w:rsidRPr="00C53FDF">
        <w:rPr>
          <w:rStyle w:val="normaltextrun"/>
          <w:rFonts w:ascii="Arial" w:hAnsi="Arial" w:cs="Arial"/>
          <w:color w:val="000000" w:themeColor="text1"/>
          <w:sz w:val="20"/>
          <w:szCs w:val="20"/>
        </w:rPr>
        <w:t xml:space="preserve"> or contractors involved in the Business Purpose and who have a need to know the Confidential Information for such Business Purpose.</w:t>
      </w:r>
      <w:r w:rsidRPr="00C53FDF">
        <w:rPr>
          <w:rStyle w:val="eop"/>
          <w:rFonts w:ascii="Arial" w:hAnsi="Arial" w:cs="Arial"/>
          <w:color w:val="000000" w:themeColor="text1"/>
          <w:sz w:val="20"/>
          <w:szCs w:val="20"/>
        </w:rPr>
        <w:t> </w:t>
      </w:r>
    </w:p>
    <w:p w14:paraId="24A77ADC"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8212269" w14:textId="77777777" w:rsidR="00DB034E" w:rsidRPr="00C53FDF" w:rsidRDefault="00DB034E" w:rsidP="00DB034E">
      <w:pPr>
        <w:pStyle w:val="paragraph"/>
        <w:numPr>
          <w:ilvl w:val="0"/>
          <w:numId w:val="22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particular, the Recipient undertakes in favour of the Disclosing Party –</w:t>
      </w:r>
      <w:r w:rsidRPr="00C53FDF">
        <w:rPr>
          <w:rStyle w:val="eop"/>
          <w:rFonts w:ascii="Arial" w:hAnsi="Arial" w:cs="Arial"/>
          <w:color w:val="000000" w:themeColor="text1"/>
          <w:sz w:val="20"/>
          <w:szCs w:val="20"/>
        </w:rPr>
        <w:t> </w:t>
      </w:r>
    </w:p>
    <w:p w14:paraId="3A3203D7"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BCA25F3" w14:textId="77777777" w:rsidR="00DB034E" w:rsidRPr="00C53FDF" w:rsidRDefault="00DB034E" w:rsidP="00DB034E">
      <w:pPr>
        <w:pStyle w:val="paragraph"/>
        <w:numPr>
          <w:ilvl w:val="0"/>
          <w:numId w:val="22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lastRenderedPageBreak/>
        <w:t>that it will not, without the prior written consent of the Disclosing Party, directly or indirectly –</w:t>
      </w:r>
      <w:r w:rsidRPr="00C53FDF">
        <w:rPr>
          <w:rStyle w:val="eop"/>
          <w:rFonts w:ascii="Arial" w:hAnsi="Arial" w:cs="Arial"/>
          <w:color w:val="000000" w:themeColor="text1"/>
          <w:sz w:val="20"/>
          <w:szCs w:val="20"/>
        </w:rPr>
        <w:t> </w:t>
      </w:r>
    </w:p>
    <w:p w14:paraId="051EA2C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56D142" w14:textId="77777777" w:rsidR="00DB034E" w:rsidRPr="00C53FDF" w:rsidRDefault="00DB034E" w:rsidP="00DB034E">
      <w:pPr>
        <w:pStyle w:val="paragraph"/>
        <w:numPr>
          <w:ilvl w:val="0"/>
          <w:numId w:val="227"/>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use, divulge, discuss, disclose or reveal any of the Confidential Information, other than for the specified purpose;</w:t>
      </w:r>
      <w:r w:rsidRPr="00C53FDF">
        <w:rPr>
          <w:rStyle w:val="eop"/>
          <w:rFonts w:ascii="Arial" w:hAnsi="Arial" w:cs="Arial"/>
          <w:color w:val="000000" w:themeColor="text1"/>
          <w:sz w:val="20"/>
          <w:szCs w:val="20"/>
        </w:rPr>
        <w:t> </w:t>
      </w:r>
    </w:p>
    <w:p w14:paraId="34A69038" w14:textId="77777777" w:rsidR="00DB034E" w:rsidRPr="00C53FDF" w:rsidRDefault="00DB034E" w:rsidP="00DB034E">
      <w:pPr>
        <w:pStyle w:val="paragraph"/>
        <w:spacing w:before="0" w:beforeAutospacing="0" w:after="0" w:afterAutospacing="0"/>
        <w:ind w:left="225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4F77381" w14:textId="77777777" w:rsidR="00DB034E" w:rsidRPr="00C53FDF" w:rsidRDefault="00DB034E" w:rsidP="00DB034E">
      <w:pPr>
        <w:pStyle w:val="paragraph"/>
        <w:numPr>
          <w:ilvl w:val="0"/>
          <w:numId w:val="228"/>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divulge, discuss, disclose or reveal the Confidential Information to any person other than its employees and advisors who are required, in the course of their duties, to receive and consider the same for the specified purpose;</w:t>
      </w:r>
      <w:r w:rsidRPr="00C53FDF">
        <w:rPr>
          <w:rStyle w:val="eop"/>
          <w:rFonts w:ascii="Arial" w:hAnsi="Arial" w:cs="Arial"/>
          <w:color w:val="000000" w:themeColor="text1"/>
          <w:sz w:val="20"/>
          <w:szCs w:val="20"/>
        </w:rPr>
        <w:t> </w:t>
      </w:r>
    </w:p>
    <w:p w14:paraId="541720C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651A1DA" w14:textId="77777777" w:rsidR="00DB034E" w:rsidRPr="00C53FDF" w:rsidRDefault="00DB034E" w:rsidP="00DB034E">
      <w:pPr>
        <w:pStyle w:val="paragraph"/>
        <w:numPr>
          <w:ilvl w:val="0"/>
          <w:numId w:val="229"/>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that it will procure that its directors, shareholders, employees, and advisors to whom the Confidential Information is disclosed, are informed of the confidential nature of the Confidential Information. The Recipient shall be responsible for any breach of this confidentiality undertaking by its directors, shareholders, employees and/or advisors;</w:t>
      </w:r>
      <w:r w:rsidRPr="00C53FDF">
        <w:rPr>
          <w:rStyle w:val="eop"/>
          <w:rFonts w:ascii="Arial" w:hAnsi="Arial" w:cs="Arial"/>
          <w:color w:val="000000" w:themeColor="text1"/>
          <w:sz w:val="20"/>
          <w:szCs w:val="20"/>
        </w:rPr>
        <w:t> </w:t>
      </w:r>
    </w:p>
    <w:p w14:paraId="54BAF213"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E5A07D" w14:textId="77777777" w:rsidR="00DB034E" w:rsidRPr="00C53FDF" w:rsidRDefault="00DB034E" w:rsidP="00DB034E">
      <w:pPr>
        <w:pStyle w:val="paragraph"/>
        <w:numPr>
          <w:ilvl w:val="0"/>
          <w:numId w:val="23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that it will return to the Disclosing Party (promptly and at any time pursuant to a demand therefore by the Disclosing Party) any software, programs, documents, diagrams, notes, memoranda or any other records relating to the Confidential Information (irrespective of what media the same is stored in), which the Recipient has in its possession or under its control, and shall not retain any copies or précis thereof or extracts therefrom, in any form whatsoever. The Recipient further undertakes to delete and remove the Confidential Information from its electronic data bases and deliver to the Disclosing Party a certificate from any authorized director of the Recipient that it has done so.</w:t>
      </w:r>
      <w:r w:rsidRPr="00C53FDF">
        <w:rPr>
          <w:rStyle w:val="eop"/>
          <w:rFonts w:ascii="Arial" w:hAnsi="Arial" w:cs="Arial"/>
          <w:color w:val="000000" w:themeColor="text1"/>
          <w:sz w:val="20"/>
          <w:szCs w:val="20"/>
        </w:rPr>
        <w:t> </w:t>
      </w:r>
    </w:p>
    <w:p w14:paraId="5E4AB03A"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2579295" w14:textId="77777777" w:rsidR="00DB034E" w:rsidRPr="00C53FDF" w:rsidRDefault="00DB034E" w:rsidP="00DB034E">
      <w:pPr>
        <w:pStyle w:val="paragraph"/>
        <w:numPr>
          <w:ilvl w:val="0"/>
          <w:numId w:val="23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Confidential Information is acknowledged by the Recipient to be the property of the Disclosing Party and that the disclosure of the Confidential Information to the Recipient shall not be deemed to confer any right to the Confidential Information on the Recipient.</w:t>
      </w:r>
      <w:r w:rsidRPr="00C53FDF">
        <w:rPr>
          <w:rStyle w:val="eop"/>
          <w:rFonts w:ascii="Arial" w:hAnsi="Arial" w:cs="Arial"/>
          <w:color w:val="000000" w:themeColor="text1"/>
          <w:sz w:val="20"/>
          <w:szCs w:val="20"/>
        </w:rPr>
        <w:t> </w:t>
      </w:r>
    </w:p>
    <w:p w14:paraId="249F657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203C86B" w14:textId="77777777" w:rsidR="00DB034E" w:rsidRPr="00C53FDF" w:rsidRDefault="00DB034E" w:rsidP="00DB034E">
      <w:pPr>
        <w:pStyle w:val="paragraph"/>
        <w:numPr>
          <w:ilvl w:val="0"/>
          <w:numId w:val="23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obligations pursuant to this agreement shall not apply to any Confidential Information that </w:t>
      </w:r>
      <w:r w:rsidRPr="00C53FDF">
        <w:rPr>
          <w:rStyle w:val="eop"/>
          <w:rFonts w:ascii="Arial" w:hAnsi="Arial" w:cs="Arial"/>
          <w:color w:val="000000" w:themeColor="text1"/>
          <w:sz w:val="20"/>
          <w:szCs w:val="20"/>
        </w:rPr>
        <w:t> </w:t>
      </w:r>
    </w:p>
    <w:p w14:paraId="362C69F8"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0EA124E" w14:textId="77777777" w:rsidR="00DB034E" w:rsidRPr="00C53FDF" w:rsidRDefault="00DB034E" w:rsidP="00DB034E">
      <w:pPr>
        <w:pStyle w:val="paragraph"/>
        <w:numPr>
          <w:ilvl w:val="0"/>
          <w:numId w:val="23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in the possession of the Recipient prior to receipt from the Disclosing Party;</w:t>
      </w:r>
      <w:r w:rsidRPr="00C53FDF">
        <w:rPr>
          <w:rStyle w:val="eop"/>
          <w:rFonts w:ascii="Arial" w:hAnsi="Arial" w:cs="Arial"/>
          <w:color w:val="000000" w:themeColor="text1"/>
          <w:sz w:val="20"/>
          <w:szCs w:val="20"/>
        </w:rPr>
        <w:t> </w:t>
      </w:r>
    </w:p>
    <w:p w14:paraId="0ECD118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C27388B" w14:textId="77777777" w:rsidR="00DB034E" w:rsidRPr="00C53FDF" w:rsidRDefault="00DB034E" w:rsidP="00DB034E">
      <w:pPr>
        <w:pStyle w:val="paragraph"/>
        <w:numPr>
          <w:ilvl w:val="0"/>
          <w:numId w:val="23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or become publicly known, but only where this public knowledge is not in any manner, whether directly or indirectly, linked to or occurred as a consequence of a breach of this agreement;</w:t>
      </w:r>
      <w:r w:rsidRPr="00C53FDF">
        <w:rPr>
          <w:rStyle w:val="eop"/>
          <w:rFonts w:ascii="Arial" w:hAnsi="Arial" w:cs="Arial"/>
          <w:color w:val="000000" w:themeColor="text1"/>
          <w:sz w:val="20"/>
          <w:szCs w:val="20"/>
        </w:rPr>
        <w:t> </w:t>
      </w:r>
    </w:p>
    <w:p w14:paraId="37B1230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199D189" w14:textId="77777777" w:rsidR="00DB034E" w:rsidRPr="00C53FDF" w:rsidRDefault="00DB034E" w:rsidP="00DB034E">
      <w:pPr>
        <w:pStyle w:val="paragraph"/>
        <w:numPr>
          <w:ilvl w:val="0"/>
          <w:numId w:val="23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w:t>
      </w:r>
      <w:r w:rsidRPr="00C53FDF">
        <w:rPr>
          <w:rStyle w:val="normaltextrun"/>
          <w:rFonts w:ascii="Arial" w:hAnsi="Arial" w:cs="Arial"/>
          <w:i/>
          <w:iCs/>
          <w:color w:val="000000" w:themeColor="text1"/>
          <w:sz w:val="20"/>
          <w:szCs w:val="20"/>
        </w:rPr>
        <w:t>bona fide</w:t>
      </w:r>
      <w:r w:rsidRPr="00C53FDF">
        <w:rPr>
          <w:rStyle w:val="normaltextrun"/>
          <w:rFonts w:ascii="Arial" w:hAnsi="Arial" w:cs="Arial"/>
          <w:color w:val="000000" w:themeColor="text1"/>
          <w:sz w:val="20"/>
          <w:szCs w:val="20"/>
        </w:rPr>
        <w:t> received from a third party without similar restrictions and without breach of this agreement;</w:t>
      </w:r>
      <w:r w:rsidRPr="00C53FDF">
        <w:rPr>
          <w:rStyle w:val="eop"/>
          <w:rFonts w:ascii="Arial" w:hAnsi="Arial" w:cs="Arial"/>
          <w:color w:val="000000" w:themeColor="text1"/>
          <w:sz w:val="20"/>
          <w:szCs w:val="20"/>
        </w:rPr>
        <w:t> </w:t>
      </w:r>
    </w:p>
    <w:p w14:paraId="2508304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6305CB8" w14:textId="77777777" w:rsidR="00DB034E" w:rsidRPr="00C53FDF" w:rsidRDefault="00DB034E" w:rsidP="00DB034E">
      <w:pPr>
        <w:pStyle w:val="paragraph"/>
        <w:numPr>
          <w:ilvl w:val="0"/>
          <w:numId w:val="23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required to be disclosed in response to a valid order of court or other governmental agency or if disclosure thereof is otherwise required by law;</w:t>
      </w:r>
      <w:r w:rsidRPr="00C53FDF">
        <w:rPr>
          <w:rStyle w:val="eop"/>
          <w:rFonts w:ascii="Arial" w:hAnsi="Arial" w:cs="Arial"/>
          <w:color w:val="000000" w:themeColor="text1"/>
          <w:sz w:val="20"/>
          <w:szCs w:val="20"/>
        </w:rPr>
        <w:t> </w:t>
      </w:r>
    </w:p>
    <w:p w14:paraId="4861EBA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F99C286" w14:textId="77777777" w:rsidR="00DB034E" w:rsidRPr="00C53FDF" w:rsidRDefault="00DB034E" w:rsidP="00DB034E">
      <w:pPr>
        <w:pStyle w:val="paragraph"/>
        <w:numPr>
          <w:ilvl w:val="0"/>
          <w:numId w:val="23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independently developed by the Recipient.</w:t>
      </w:r>
      <w:r w:rsidRPr="00C53FDF">
        <w:rPr>
          <w:rStyle w:val="eop"/>
          <w:rFonts w:ascii="Arial" w:hAnsi="Arial" w:cs="Arial"/>
          <w:color w:val="000000" w:themeColor="text1"/>
          <w:sz w:val="20"/>
          <w:szCs w:val="20"/>
        </w:rPr>
        <w:t> </w:t>
      </w:r>
    </w:p>
    <w:p w14:paraId="78C8879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0077278" w14:textId="77777777" w:rsidR="00DB034E" w:rsidRPr="00C53FDF" w:rsidRDefault="00DB034E" w:rsidP="00DB034E">
      <w:pPr>
        <w:pStyle w:val="paragraph"/>
        <w:numPr>
          <w:ilvl w:val="0"/>
          <w:numId w:val="23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If the Recipient is legally obliged to divulge the Confidential Information it shall, provided that circumstances permit the time to do so, forthwith and before releasing the Confidential Information, inform the Disclosing Party of the obligation.</w:t>
      </w:r>
      <w:r w:rsidRPr="00C53FDF">
        <w:rPr>
          <w:rStyle w:val="eop"/>
          <w:rFonts w:ascii="Arial" w:hAnsi="Arial" w:cs="Arial"/>
          <w:color w:val="000000" w:themeColor="text1"/>
          <w:sz w:val="20"/>
          <w:szCs w:val="20"/>
        </w:rPr>
        <w:t> </w:t>
      </w:r>
    </w:p>
    <w:p w14:paraId="78BF36BD" w14:textId="77777777" w:rsidR="00DB034E" w:rsidRPr="00C53FDF" w:rsidRDefault="00DB034E" w:rsidP="00DB034E">
      <w:pPr>
        <w:pStyle w:val="paragraph"/>
        <w:spacing w:before="0" w:beforeAutospacing="0" w:after="0" w:afterAutospacing="0"/>
        <w:ind w:left="1110" w:firstLine="7005"/>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AA3E5FF" w14:textId="77777777" w:rsidR="00DB034E" w:rsidRPr="00C53FDF" w:rsidRDefault="00DB034E" w:rsidP="00DB034E">
      <w:pPr>
        <w:pStyle w:val="paragraph"/>
        <w:numPr>
          <w:ilvl w:val="0"/>
          <w:numId w:val="23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warrants that it will at all times, and in every respect, reasonably comply with the provisions of the Protection of Personal Information Act 4 of 2013 (“POPI”), including the Privacy and Data Protection Conditions contained therein. The Recipient shall be obliged to fully acquaint itself with these provisions.</w:t>
      </w:r>
      <w:r w:rsidRPr="00C53FDF">
        <w:rPr>
          <w:rStyle w:val="eop"/>
          <w:rFonts w:ascii="Arial" w:hAnsi="Arial" w:cs="Arial"/>
          <w:color w:val="000000" w:themeColor="text1"/>
          <w:sz w:val="20"/>
          <w:szCs w:val="20"/>
        </w:rPr>
        <w:t> </w:t>
      </w:r>
    </w:p>
    <w:p w14:paraId="5CBB52DC"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96698FE" w14:textId="77777777" w:rsidR="00DB034E" w:rsidRPr="00C53FDF" w:rsidRDefault="00DB034E" w:rsidP="00DB034E">
      <w:pPr>
        <w:pStyle w:val="paragraph"/>
        <w:numPr>
          <w:ilvl w:val="0"/>
          <w:numId w:val="24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agrees to indemnify the Disclosing Party in any and all circumstances, against any costs, claims, proceedings, liabilities or expenses resulting from claims made against the Disclosing Party by any third party, arising out of any unauthorised disclosure or use of Confidential Information, breach of its obligations under this agreement, or breach of the provisions of POPI.</w:t>
      </w:r>
      <w:r w:rsidRPr="00C53FDF">
        <w:rPr>
          <w:rStyle w:val="eop"/>
          <w:rFonts w:ascii="Arial" w:hAnsi="Arial" w:cs="Arial"/>
          <w:color w:val="000000" w:themeColor="text1"/>
          <w:sz w:val="20"/>
          <w:szCs w:val="20"/>
        </w:rPr>
        <w:t> </w:t>
      </w:r>
    </w:p>
    <w:p w14:paraId="1007FE4D"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DB38207" w14:textId="77777777" w:rsidR="00DB034E" w:rsidRPr="00C53FDF" w:rsidRDefault="00DB034E" w:rsidP="00DB034E">
      <w:pPr>
        <w:pStyle w:val="paragraph"/>
        <w:numPr>
          <w:ilvl w:val="0"/>
          <w:numId w:val="24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Save for compliance by a Party with the requirements of the JSE Securities Exchange and the Securities Regulation Panel, no Party may publish any announcement relating to the Business Purpose without the prior written consent of the other Party.</w:t>
      </w:r>
      <w:r w:rsidRPr="00C53FDF">
        <w:rPr>
          <w:rStyle w:val="eop"/>
          <w:rFonts w:ascii="Arial" w:hAnsi="Arial" w:cs="Arial"/>
          <w:color w:val="000000" w:themeColor="text1"/>
          <w:sz w:val="20"/>
          <w:szCs w:val="20"/>
        </w:rPr>
        <w:t> </w:t>
      </w:r>
    </w:p>
    <w:p w14:paraId="0A9006E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265CD3E" w14:textId="77777777" w:rsidR="00DB034E" w:rsidRPr="00C53FDF" w:rsidRDefault="00DB034E" w:rsidP="00DB034E">
      <w:pPr>
        <w:pStyle w:val="paragraph"/>
        <w:numPr>
          <w:ilvl w:val="0"/>
          <w:numId w:val="24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Recipient agrees to protect the Confidential Information of the Disclosing Party using not less than the same standard of care that would be applied to its own proprietary, secret, or confidential </w:t>
      </w:r>
      <w:r w:rsidRPr="00C53FDF">
        <w:rPr>
          <w:rStyle w:val="normaltextrun"/>
          <w:rFonts w:ascii="Arial" w:hAnsi="Arial" w:cs="Arial"/>
          <w:color w:val="000000" w:themeColor="text1"/>
          <w:sz w:val="20"/>
          <w:szCs w:val="20"/>
        </w:rPr>
        <w:lastRenderedPageBreak/>
        <w:t>information and that the Confidential Information shall be stored and disclosed in such a way as to prevent any unauthorised disclosure.</w:t>
      </w:r>
      <w:r w:rsidRPr="00C53FDF">
        <w:rPr>
          <w:rStyle w:val="eop"/>
          <w:rFonts w:ascii="Arial" w:hAnsi="Arial" w:cs="Arial"/>
          <w:color w:val="000000" w:themeColor="text1"/>
          <w:sz w:val="20"/>
          <w:szCs w:val="20"/>
        </w:rPr>
        <w:t> </w:t>
      </w:r>
    </w:p>
    <w:p w14:paraId="267FB0F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BB5E894" w14:textId="77777777" w:rsidR="00DB034E" w:rsidRDefault="00DB034E" w:rsidP="00DB034E">
      <w:pPr>
        <w:pStyle w:val="paragraph"/>
        <w:numPr>
          <w:ilvl w:val="0"/>
          <w:numId w:val="243"/>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Nothing set out in this Agreement shall be regarded as an undertaking by either Party to conclude any agreement with the other Party or any third party.</w:t>
      </w:r>
      <w:r w:rsidRPr="00C53FDF">
        <w:rPr>
          <w:rStyle w:val="eop"/>
          <w:rFonts w:ascii="Arial" w:hAnsi="Arial" w:cs="Arial"/>
          <w:color w:val="000000" w:themeColor="text1"/>
          <w:sz w:val="20"/>
          <w:szCs w:val="20"/>
        </w:rPr>
        <w:t> </w:t>
      </w:r>
    </w:p>
    <w:p w14:paraId="5CA8233F"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395D0B8B" w14:textId="77777777" w:rsidR="00DB034E" w:rsidRPr="00C53FDF" w:rsidRDefault="00DB034E" w:rsidP="00DB034E">
      <w:pPr>
        <w:pStyle w:val="paragraph"/>
        <w:numPr>
          <w:ilvl w:val="0"/>
          <w:numId w:val="244"/>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Limitation / Breach</w:t>
      </w:r>
      <w:r w:rsidRPr="00C53FDF">
        <w:rPr>
          <w:rStyle w:val="eop"/>
          <w:rFonts w:ascii="Arial" w:hAnsi="Arial" w:cs="Arial"/>
          <w:b/>
          <w:bCs/>
          <w:color w:val="000000" w:themeColor="text1"/>
          <w:sz w:val="20"/>
          <w:szCs w:val="20"/>
        </w:rPr>
        <w:t> </w:t>
      </w:r>
    </w:p>
    <w:p w14:paraId="41909D4D" w14:textId="77777777" w:rsidR="00DB034E" w:rsidRPr="00C53FDF" w:rsidRDefault="00DB034E" w:rsidP="00DB034E">
      <w:pPr>
        <w:pStyle w:val="paragraph"/>
        <w:numPr>
          <w:ilvl w:val="0"/>
          <w:numId w:val="24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Should the Recipient breach any provision of this agreement and fail to remedy such breach within 5 (five) working days after receiving written notice from the Disclosing Party requiring it to do so, then the Disclosing Party shall be entitled, without prejudice to the Disclosing Party's other rights in law, to claim from the Recipient such damages to which it may be entitled at common law or in equity including </w:t>
      </w:r>
      <w:r w:rsidRPr="00C53FDF">
        <w:rPr>
          <w:rStyle w:val="normaltextrun"/>
          <w:rFonts w:ascii="Arial" w:hAnsi="Arial" w:cs="Arial"/>
          <w:i/>
          <w:iCs/>
          <w:color w:val="000000" w:themeColor="text1"/>
          <w:sz w:val="20"/>
          <w:szCs w:val="20"/>
        </w:rPr>
        <w:t>inter alia</w:t>
      </w:r>
      <w:r w:rsidRPr="00C53FDF">
        <w:rPr>
          <w:rStyle w:val="normaltextrun"/>
          <w:rFonts w:ascii="Arial" w:hAnsi="Arial" w:cs="Arial"/>
          <w:color w:val="000000" w:themeColor="text1"/>
          <w:sz w:val="20"/>
          <w:szCs w:val="20"/>
        </w:rPr>
        <w:t> specific performance. This may also include interdict proceedings in any competent Court.</w:t>
      </w:r>
      <w:r w:rsidRPr="00C53FDF">
        <w:rPr>
          <w:rStyle w:val="eop"/>
          <w:rFonts w:ascii="Arial" w:hAnsi="Arial" w:cs="Arial"/>
          <w:color w:val="000000" w:themeColor="text1"/>
          <w:sz w:val="20"/>
          <w:szCs w:val="20"/>
        </w:rPr>
        <w:t> </w:t>
      </w:r>
    </w:p>
    <w:p w14:paraId="63EF6997"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2B29ECB" w14:textId="77777777" w:rsidR="00DB034E" w:rsidRPr="00C53FDF" w:rsidRDefault="00DB034E" w:rsidP="00DB034E">
      <w:pPr>
        <w:pStyle w:val="paragraph"/>
        <w:numPr>
          <w:ilvl w:val="0"/>
          <w:numId w:val="24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Notwithstanding anything to the contrary contained in this agreement, neither Party shall be entitled to cancel this agreement in any circumstances whatsoever, unless both parties agree in writing to such cancellation.</w:t>
      </w:r>
      <w:r w:rsidRPr="00C53FDF">
        <w:rPr>
          <w:rStyle w:val="eop"/>
          <w:rFonts w:ascii="Arial" w:hAnsi="Arial" w:cs="Arial"/>
          <w:color w:val="000000" w:themeColor="text1"/>
          <w:sz w:val="20"/>
          <w:szCs w:val="20"/>
        </w:rPr>
        <w:t> </w:t>
      </w:r>
    </w:p>
    <w:p w14:paraId="4982C2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87B6318" w14:textId="77777777" w:rsidR="00DB034E" w:rsidRPr="00C53FDF" w:rsidRDefault="00DB034E" w:rsidP="00DB034E">
      <w:pPr>
        <w:pStyle w:val="paragraph"/>
        <w:numPr>
          <w:ilvl w:val="0"/>
          <w:numId w:val="24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w:t>
      </w:r>
      <w:r w:rsidRPr="00C53FDF">
        <w:rPr>
          <w:rStyle w:val="normaltextrun"/>
          <w:rFonts w:ascii="Arial" w:hAnsi="Arial" w:cs="Arial"/>
          <w:b/>
          <w:bCs/>
          <w:color w:val="000000" w:themeColor="text1"/>
          <w:sz w:val="20"/>
          <w:szCs w:val="20"/>
        </w:rPr>
        <w:t> </w:t>
      </w:r>
      <w:r w:rsidRPr="00C53FDF">
        <w:rPr>
          <w:rStyle w:val="normaltextrun"/>
          <w:rFonts w:ascii="Arial" w:hAnsi="Arial" w:cs="Arial"/>
          <w:color w:val="000000" w:themeColor="text1"/>
          <w:sz w:val="20"/>
          <w:szCs w:val="20"/>
        </w:rPr>
        <w:t>shall however not be liable to the Disclosing Party for indirect or special damages, howsoever arising, whether or not caused by its employees, agents and / or contractors, and regardless of form or cause of action. The provisions of this clause are also stipulated for the benefit of the employees, agents and / or contractors of the Recipient.</w:t>
      </w:r>
      <w:r w:rsidRPr="00C53FDF">
        <w:rPr>
          <w:rStyle w:val="eop"/>
          <w:rFonts w:ascii="Arial" w:hAnsi="Arial" w:cs="Arial"/>
          <w:color w:val="000000" w:themeColor="text1"/>
          <w:sz w:val="20"/>
          <w:szCs w:val="20"/>
        </w:rPr>
        <w:t> </w:t>
      </w:r>
    </w:p>
    <w:p w14:paraId="70956762"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2EAC085F" w14:textId="54B96F71" w:rsidR="00DB034E" w:rsidRDefault="00DB034E" w:rsidP="00DB034E">
      <w:pPr>
        <w:pStyle w:val="paragraph"/>
        <w:numPr>
          <w:ilvl w:val="0"/>
          <w:numId w:val="248"/>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shall </w:t>
      </w:r>
      <w:r w:rsidR="00D113A7" w:rsidRPr="00C53FDF">
        <w:rPr>
          <w:rStyle w:val="normaltextrun"/>
          <w:rFonts w:ascii="Arial" w:hAnsi="Arial" w:cs="Arial"/>
          <w:color w:val="000000" w:themeColor="text1"/>
          <w:sz w:val="20"/>
          <w:szCs w:val="20"/>
        </w:rPr>
        <w:t>further</w:t>
      </w:r>
      <w:r w:rsidRPr="00C53FDF">
        <w:rPr>
          <w:rStyle w:val="normaltextrun"/>
          <w:rFonts w:ascii="Arial" w:hAnsi="Arial" w:cs="Arial"/>
          <w:color w:val="000000" w:themeColor="text1"/>
          <w:sz w:val="20"/>
          <w:szCs w:val="20"/>
        </w:rPr>
        <w:t> incur no liability unless court proceedings are instituted by the Disclosing Party within 1 (one) year of the cause of action arising.</w:t>
      </w:r>
      <w:r w:rsidRPr="00C53FDF">
        <w:rPr>
          <w:rStyle w:val="eop"/>
          <w:rFonts w:ascii="Arial" w:hAnsi="Arial" w:cs="Arial"/>
          <w:color w:val="000000" w:themeColor="text1"/>
          <w:sz w:val="20"/>
          <w:szCs w:val="20"/>
        </w:rPr>
        <w:t> </w:t>
      </w:r>
    </w:p>
    <w:p w14:paraId="18CA0266"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18CACD63" w14:textId="77777777" w:rsidR="00DB034E" w:rsidRPr="00C53FDF" w:rsidRDefault="00DB034E" w:rsidP="00DB034E">
      <w:pPr>
        <w:pStyle w:val="paragraph"/>
        <w:numPr>
          <w:ilvl w:val="0"/>
          <w:numId w:val="249"/>
        </w:numPr>
        <w:spacing w:before="0" w:beforeAutospacing="0" w:after="0" w:afterAutospacing="0"/>
        <w:ind w:left="0" w:firstLine="0"/>
        <w:textAlignment w:val="baseline"/>
        <w:rPr>
          <w:rFonts w:ascii="Arial" w:hAnsi="Arial" w:cs="Arial"/>
          <w:b/>
          <w:bCs/>
          <w:color w:val="000000" w:themeColor="text1"/>
          <w:sz w:val="20"/>
          <w:szCs w:val="20"/>
        </w:rPr>
      </w:pPr>
      <w:proofErr w:type="spellStart"/>
      <w:r w:rsidRPr="00C53FDF">
        <w:rPr>
          <w:rStyle w:val="normaltextrun"/>
          <w:rFonts w:ascii="Arial" w:hAnsi="Arial" w:cs="Arial"/>
          <w:b/>
          <w:bCs/>
          <w:color w:val="000000" w:themeColor="text1"/>
          <w:sz w:val="20"/>
          <w:szCs w:val="20"/>
        </w:rPr>
        <w:t>Domicilium</w:t>
      </w:r>
      <w:proofErr w:type="spellEnd"/>
      <w:r w:rsidRPr="00C53FDF">
        <w:rPr>
          <w:rStyle w:val="normaltextrun"/>
          <w:rFonts w:ascii="Arial" w:hAnsi="Arial" w:cs="Arial"/>
          <w:b/>
          <w:bCs/>
          <w:color w:val="000000" w:themeColor="text1"/>
          <w:sz w:val="20"/>
          <w:szCs w:val="20"/>
        </w:rPr>
        <w:t> and Notices</w:t>
      </w:r>
      <w:r w:rsidRPr="00C53FDF">
        <w:rPr>
          <w:rStyle w:val="eop"/>
          <w:rFonts w:ascii="Arial" w:hAnsi="Arial" w:cs="Arial"/>
          <w:b/>
          <w:bCs/>
          <w:color w:val="000000" w:themeColor="text1"/>
          <w:sz w:val="20"/>
          <w:szCs w:val="20"/>
        </w:rPr>
        <w:t> </w:t>
      </w:r>
    </w:p>
    <w:p w14:paraId="373609A2" w14:textId="77777777" w:rsidR="00DB034E" w:rsidRPr="00C53FDF" w:rsidRDefault="00DB034E" w:rsidP="00DB034E">
      <w:pPr>
        <w:pStyle w:val="paragraph"/>
        <w:numPr>
          <w:ilvl w:val="0"/>
          <w:numId w:val="25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Parties choose their respective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addresses for all purposes hereunder to be the addresses as detailed on the front page of this Agreement. </w:t>
      </w:r>
      <w:r w:rsidRPr="00C53FDF">
        <w:rPr>
          <w:rStyle w:val="eop"/>
          <w:rFonts w:ascii="Arial" w:hAnsi="Arial" w:cs="Arial"/>
          <w:color w:val="000000" w:themeColor="text1"/>
          <w:sz w:val="20"/>
          <w:szCs w:val="20"/>
        </w:rPr>
        <w:t> </w:t>
      </w:r>
    </w:p>
    <w:p w14:paraId="2F1C6E4F"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0C09A19" w14:textId="77777777" w:rsidR="00DB034E" w:rsidRPr="00C53FDF" w:rsidRDefault="00DB034E" w:rsidP="00DB034E">
      <w:pPr>
        <w:pStyle w:val="paragraph"/>
        <w:numPr>
          <w:ilvl w:val="0"/>
          <w:numId w:val="25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Party shall be entitled from time to time, by written notice to the other(s), to vary its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 to any other address within the Republic of South Africa which is not a post office box or poste restante.</w:t>
      </w:r>
      <w:r w:rsidRPr="00C53FDF">
        <w:rPr>
          <w:rStyle w:val="eop"/>
          <w:rFonts w:ascii="Arial" w:hAnsi="Arial" w:cs="Arial"/>
          <w:color w:val="000000" w:themeColor="text1"/>
          <w:sz w:val="20"/>
          <w:szCs w:val="20"/>
        </w:rPr>
        <w:t> </w:t>
      </w:r>
    </w:p>
    <w:p w14:paraId="27E4A34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9588761" w14:textId="77777777" w:rsidR="00DB034E" w:rsidRPr="00C53FDF" w:rsidRDefault="00DB034E" w:rsidP="00DB034E">
      <w:pPr>
        <w:pStyle w:val="paragraph"/>
        <w:numPr>
          <w:ilvl w:val="0"/>
          <w:numId w:val="25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All notices given in terms of this Agreement shall be in writing and any notice given by any Party to another ("the addressee") which –</w:t>
      </w:r>
      <w:r w:rsidRPr="00C53FDF">
        <w:rPr>
          <w:rStyle w:val="eop"/>
          <w:rFonts w:ascii="Arial" w:hAnsi="Arial" w:cs="Arial"/>
          <w:color w:val="000000" w:themeColor="text1"/>
          <w:sz w:val="20"/>
          <w:szCs w:val="20"/>
        </w:rPr>
        <w:t> </w:t>
      </w:r>
    </w:p>
    <w:p w14:paraId="244E4AA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A92241B" w14:textId="77777777" w:rsidR="00DB034E" w:rsidRPr="00C53FDF" w:rsidRDefault="00DB034E" w:rsidP="00DB034E">
      <w:pPr>
        <w:pStyle w:val="paragraph"/>
        <w:numPr>
          <w:ilvl w:val="0"/>
          <w:numId w:val="25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delivered by hand or transmitted by e-mail or telefacsimile, shall be deemed to have been received by the addressee on the same Business Day as the date of delivery or transmission, as the case may be;</w:t>
      </w:r>
      <w:r w:rsidRPr="00C53FDF">
        <w:rPr>
          <w:rStyle w:val="eop"/>
          <w:rFonts w:ascii="Arial" w:hAnsi="Arial" w:cs="Arial"/>
          <w:color w:val="000000" w:themeColor="text1"/>
          <w:sz w:val="20"/>
          <w:szCs w:val="20"/>
        </w:rPr>
        <w:t> </w:t>
      </w:r>
    </w:p>
    <w:p w14:paraId="0380184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6430D215" w14:textId="77777777" w:rsidR="00DB034E" w:rsidRDefault="00DB034E" w:rsidP="00DB034E">
      <w:pPr>
        <w:pStyle w:val="paragraph"/>
        <w:numPr>
          <w:ilvl w:val="0"/>
          <w:numId w:val="254"/>
        </w:numPr>
        <w:spacing w:before="0" w:beforeAutospacing="0" w:after="0" w:afterAutospacing="0"/>
        <w:ind w:left="78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is posted by pre-paid registered post from an address within the Republic of South Africa to the addressee at its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 for the time being shall be deemed to have been received by the addressee on the 10th (tenth) Business Day after the date of such posting.</w:t>
      </w:r>
      <w:r w:rsidRPr="00C53FDF">
        <w:rPr>
          <w:rStyle w:val="eop"/>
          <w:rFonts w:ascii="Arial" w:hAnsi="Arial" w:cs="Arial"/>
          <w:color w:val="000000" w:themeColor="text1"/>
          <w:sz w:val="20"/>
          <w:szCs w:val="20"/>
        </w:rPr>
        <w:t> </w:t>
      </w:r>
    </w:p>
    <w:p w14:paraId="3FF84B7E"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3374EEC6" w14:textId="77777777" w:rsidR="00DB034E" w:rsidRPr="00C53FDF" w:rsidRDefault="00DB034E" w:rsidP="00DB034E">
      <w:pPr>
        <w:pStyle w:val="paragraph"/>
        <w:numPr>
          <w:ilvl w:val="0"/>
          <w:numId w:val="255"/>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General</w:t>
      </w:r>
      <w:r w:rsidRPr="00C53FDF">
        <w:rPr>
          <w:rStyle w:val="eop"/>
          <w:rFonts w:ascii="Arial" w:hAnsi="Arial" w:cs="Arial"/>
          <w:b/>
          <w:bCs/>
          <w:color w:val="000000" w:themeColor="text1"/>
          <w:sz w:val="20"/>
          <w:szCs w:val="20"/>
        </w:rPr>
        <w:t> </w:t>
      </w:r>
    </w:p>
    <w:p w14:paraId="27F8FF24" w14:textId="77777777" w:rsidR="00DB034E" w:rsidRPr="00C53FDF" w:rsidRDefault="00DB034E" w:rsidP="00DB034E">
      <w:pPr>
        <w:pStyle w:val="paragraph"/>
        <w:numPr>
          <w:ilvl w:val="0"/>
          <w:numId w:val="25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constitutes the entire agreement between the Parties with regard to the subject matter hereof.</w:t>
      </w:r>
      <w:r w:rsidRPr="00C53FDF">
        <w:rPr>
          <w:rStyle w:val="eop"/>
          <w:rFonts w:ascii="Arial" w:hAnsi="Arial" w:cs="Arial"/>
          <w:color w:val="000000" w:themeColor="text1"/>
          <w:sz w:val="20"/>
          <w:szCs w:val="20"/>
        </w:rPr>
        <w:t> </w:t>
      </w:r>
    </w:p>
    <w:p w14:paraId="1660E06C"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D8E48A2" w14:textId="77777777" w:rsidR="00DB034E" w:rsidRPr="00C53FDF" w:rsidRDefault="00DB034E" w:rsidP="00DB034E">
      <w:pPr>
        <w:pStyle w:val="paragraph"/>
        <w:numPr>
          <w:ilvl w:val="0"/>
          <w:numId w:val="25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terms and conditions contained on any purchase order, order acceptance forms and / or invoices generated by any of the Parties, shall not apply to, supplement, or supersede any provisions of this Agreement.</w:t>
      </w:r>
      <w:r w:rsidRPr="00C53FDF">
        <w:rPr>
          <w:rStyle w:val="eop"/>
          <w:rFonts w:ascii="Arial" w:hAnsi="Arial" w:cs="Arial"/>
          <w:color w:val="000000" w:themeColor="text1"/>
          <w:sz w:val="20"/>
          <w:szCs w:val="20"/>
        </w:rPr>
        <w:t> </w:t>
      </w:r>
    </w:p>
    <w:p w14:paraId="76852792"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D4BF922" w14:textId="77777777" w:rsidR="00DB034E" w:rsidRPr="00C53FDF" w:rsidRDefault="00DB034E" w:rsidP="00DB034E">
      <w:pPr>
        <w:pStyle w:val="paragraph"/>
        <w:numPr>
          <w:ilvl w:val="0"/>
          <w:numId w:val="25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 alteration or variation to, or consensual cancellation of this Agreement shall be of any force or effect, unless it is recorded in writing and signed by all the Parties.</w:t>
      </w:r>
      <w:r w:rsidRPr="00C53FDF">
        <w:rPr>
          <w:rStyle w:val="eop"/>
          <w:rFonts w:ascii="Arial" w:hAnsi="Arial" w:cs="Arial"/>
          <w:color w:val="000000" w:themeColor="text1"/>
          <w:sz w:val="20"/>
          <w:szCs w:val="20"/>
        </w:rPr>
        <w:t> </w:t>
      </w:r>
    </w:p>
    <w:p w14:paraId="16A1792D"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BB27582" w14:textId="2C70F008" w:rsidR="00DB034E" w:rsidRPr="00C53FDF" w:rsidRDefault="00DB034E" w:rsidP="00DB034E">
      <w:pPr>
        <w:pStyle w:val="paragraph"/>
        <w:numPr>
          <w:ilvl w:val="0"/>
          <w:numId w:val="25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Nothing in this Agreement constitutes either Party as the agent, principal, representative or partner of the other, and no Party shall be entitled to hold out to any third party that the relationship between the Parties is that of a partnership, joint </w:t>
      </w:r>
      <w:r w:rsidR="00D113A7" w:rsidRPr="00C53FDF">
        <w:rPr>
          <w:rStyle w:val="normaltextrun"/>
          <w:rFonts w:ascii="Arial" w:hAnsi="Arial" w:cs="Arial"/>
          <w:color w:val="000000" w:themeColor="text1"/>
          <w:sz w:val="20"/>
          <w:szCs w:val="20"/>
        </w:rPr>
        <w:t>venture,</w:t>
      </w:r>
      <w:r w:rsidRPr="00C53FDF">
        <w:rPr>
          <w:rStyle w:val="normaltextrun"/>
          <w:rFonts w:ascii="Arial" w:hAnsi="Arial" w:cs="Arial"/>
          <w:color w:val="000000" w:themeColor="text1"/>
          <w:sz w:val="20"/>
          <w:szCs w:val="20"/>
        </w:rPr>
        <w:t xml:space="preserve"> or the like.</w:t>
      </w:r>
      <w:r w:rsidRPr="00C53FDF">
        <w:rPr>
          <w:rStyle w:val="eop"/>
          <w:rFonts w:ascii="Arial" w:hAnsi="Arial" w:cs="Arial"/>
          <w:color w:val="000000" w:themeColor="text1"/>
          <w:sz w:val="20"/>
          <w:szCs w:val="20"/>
        </w:rPr>
        <w:t> </w:t>
      </w:r>
    </w:p>
    <w:p w14:paraId="1852E4F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F27221D" w14:textId="77777777" w:rsidR="00DB034E" w:rsidRPr="00C53FDF" w:rsidRDefault="00DB034E" w:rsidP="00DB034E">
      <w:pPr>
        <w:pStyle w:val="paragraph"/>
        <w:numPr>
          <w:ilvl w:val="0"/>
          <w:numId w:val="26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No failure or delay by a Party to enforce any provision of this Agreement shall constitute a waiver or suspension of such provision or affect in any way a Party’s right to require performance of any such </w:t>
      </w:r>
      <w:r w:rsidRPr="00C53FDF">
        <w:rPr>
          <w:rStyle w:val="normaltextrun"/>
          <w:rFonts w:ascii="Arial" w:hAnsi="Arial" w:cs="Arial"/>
          <w:color w:val="000000" w:themeColor="text1"/>
          <w:sz w:val="20"/>
          <w:szCs w:val="20"/>
        </w:rPr>
        <w:lastRenderedPageBreak/>
        <w:t>provision at any time in the future, nor shall the waiver of any right arising from any subsequent breach nullify the effectiveness of the provision itself. </w:t>
      </w:r>
      <w:r w:rsidRPr="00C53FDF">
        <w:rPr>
          <w:rStyle w:val="eop"/>
          <w:rFonts w:ascii="Arial" w:hAnsi="Arial" w:cs="Arial"/>
          <w:color w:val="000000" w:themeColor="text1"/>
          <w:sz w:val="20"/>
          <w:szCs w:val="20"/>
        </w:rPr>
        <w:t> </w:t>
      </w:r>
    </w:p>
    <w:p w14:paraId="5B547D7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35E0A48" w14:textId="77777777" w:rsidR="00DB034E" w:rsidRPr="00C53FDF" w:rsidRDefault="00DB034E" w:rsidP="00DB034E">
      <w:pPr>
        <w:pStyle w:val="paragraph"/>
        <w:numPr>
          <w:ilvl w:val="0"/>
          <w:numId w:val="26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 Party may cede its rights and / or delegate its obligations under this Agreement without the prior written consent of the other Party.</w:t>
      </w:r>
      <w:r w:rsidRPr="00C53FDF">
        <w:rPr>
          <w:rStyle w:val="eop"/>
          <w:rFonts w:ascii="Arial" w:hAnsi="Arial" w:cs="Arial"/>
          <w:color w:val="000000" w:themeColor="text1"/>
          <w:sz w:val="20"/>
          <w:szCs w:val="20"/>
        </w:rPr>
        <w:t> </w:t>
      </w:r>
    </w:p>
    <w:p w14:paraId="59BD5401"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F4CA120" w14:textId="77777777" w:rsidR="00DB034E" w:rsidRPr="00C53FDF" w:rsidRDefault="00DB034E" w:rsidP="00DB034E">
      <w:pPr>
        <w:pStyle w:val="paragraph"/>
        <w:numPr>
          <w:ilvl w:val="0"/>
          <w:numId w:val="26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the event that any of the terms of this Agreement are found to be invalid, unlawful or unenforceable, such terms will be severable from the remaining provisions, which shall remain of full force and effect. If any invalid term is capable of amendment to render it valid, the Parties agree to negotiate in good faith an amendment to remove the invalidity.</w:t>
      </w:r>
      <w:r w:rsidRPr="00C53FDF">
        <w:rPr>
          <w:rStyle w:val="eop"/>
          <w:rFonts w:ascii="Arial" w:hAnsi="Arial" w:cs="Arial"/>
          <w:color w:val="000000" w:themeColor="text1"/>
          <w:sz w:val="20"/>
          <w:szCs w:val="20"/>
        </w:rPr>
        <w:t> </w:t>
      </w:r>
    </w:p>
    <w:p w14:paraId="49CE1EA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7A6780" w14:textId="77777777" w:rsidR="00DB034E" w:rsidRPr="00C53FDF" w:rsidRDefault="00DB034E" w:rsidP="00DB034E">
      <w:pPr>
        <w:pStyle w:val="paragraph"/>
        <w:numPr>
          <w:ilvl w:val="0"/>
          <w:numId w:val="26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If any conflict arises in respect of the provisions contained in this Agreement and any annexure attached hereto, the provisions contained in this Agreement shall take precedence.</w:t>
      </w:r>
      <w:r w:rsidRPr="00C53FDF">
        <w:rPr>
          <w:rStyle w:val="eop"/>
          <w:rFonts w:ascii="Arial" w:hAnsi="Arial" w:cs="Arial"/>
          <w:color w:val="000000" w:themeColor="text1"/>
          <w:sz w:val="20"/>
          <w:szCs w:val="20"/>
        </w:rPr>
        <w:t> </w:t>
      </w:r>
    </w:p>
    <w:p w14:paraId="09E15E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601E596" w14:textId="5D196536" w:rsidR="00DB034E" w:rsidRPr="00C53FDF" w:rsidRDefault="00DB034E" w:rsidP="00DB034E">
      <w:pPr>
        <w:pStyle w:val="paragraph"/>
        <w:numPr>
          <w:ilvl w:val="0"/>
          <w:numId w:val="26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Unless otherwise agreed in writing between the Parties, no Party shall for the duration of this Agreement and for a period of 12 (twelve) months after expiry or termination thereof for its own benefit or as a representative of or agent for any third party, persuade, induce, encourage, procure, or solicit (or procure such persuasion, inducement, encouragement, </w:t>
      </w:r>
      <w:r w:rsidR="00D113A7" w:rsidRPr="00C53FDF">
        <w:rPr>
          <w:rStyle w:val="normaltextrun"/>
          <w:rFonts w:ascii="Arial" w:hAnsi="Arial" w:cs="Arial"/>
          <w:color w:val="000000" w:themeColor="text1"/>
          <w:sz w:val="20"/>
          <w:szCs w:val="20"/>
        </w:rPr>
        <w:t>procurement,</w:t>
      </w:r>
      <w:r w:rsidRPr="00C53FDF">
        <w:rPr>
          <w:rStyle w:val="normaltextrun"/>
          <w:rFonts w:ascii="Arial" w:hAnsi="Arial" w:cs="Arial"/>
          <w:color w:val="000000" w:themeColor="text1"/>
          <w:sz w:val="20"/>
          <w:szCs w:val="20"/>
        </w:rPr>
        <w:t xml:space="preserve"> or solicitation of) the personnel of the other Party:</w:t>
      </w:r>
      <w:r w:rsidRPr="00C53FDF">
        <w:rPr>
          <w:rStyle w:val="eop"/>
          <w:rFonts w:ascii="Arial" w:hAnsi="Arial" w:cs="Arial"/>
          <w:color w:val="000000" w:themeColor="text1"/>
          <w:sz w:val="20"/>
          <w:szCs w:val="20"/>
        </w:rPr>
        <w:t> </w:t>
      </w:r>
    </w:p>
    <w:p w14:paraId="31D16B08"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A03ECF2" w14:textId="77777777" w:rsidR="00DB034E" w:rsidRPr="00C53FDF" w:rsidRDefault="00DB034E" w:rsidP="00DB034E">
      <w:pPr>
        <w:pStyle w:val="paragraph"/>
        <w:numPr>
          <w:ilvl w:val="0"/>
          <w:numId w:val="26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become employed, or interested, directly or indirectly in any manner whatsoever, by it or in any business which is in competition with the business carried on by the other Party; or</w:t>
      </w:r>
      <w:r w:rsidRPr="00C53FDF">
        <w:rPr>
          <w:rStyle w:val="eop"/>
          <w:rFonts w:ascii="Arial" w:hAnsi="Arial" w:cs="Arial"/>
          <w:color w:val="000000" w:themeColor="text1"/>
          <w:sz w:val="20"/>
          <w:szCs w:val="20"/>
        </w:rPr>
        <w:t> </w:t>
      </w:r>
    </w:p>
    <w:p w14:paraId="13A5CDF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ADC4717" w14:textId="77777777" w:rsidR="00DB034E" w:rsidRPr="00C53FDF" w:rsidRDefault="00DB034E" w:rsidP="00DB034E">
      <w:pPr>
        <w:pStyle w:val="paragraph"/>
        <w:numPr>
          <w:ilvl w:val="0"/>
          <w:numId w:val="26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terminate his / her employment with the other Party; or</w:t>
      </w:r>
      <w:r w:rsidRPr="00C53FDF">
        <w:rPr>
          <w:rStyle w:val="eop"/>
          <w:rFonts w:ascii="Arial" w:hAnsi="Arial" w:cs="Arial"/>
          <w:color w:val="000000" w:themeColor="text1"/>
          <w:sz w:val="20"/>
          <w:szCs w:val="20"/>
        </w:rPr>
        <w:t> </w:t>
      </w:r>
    </w:p>
    <w:p w14:paraId="4FA0119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ACF1489" w14:textId="77777777" w:rsidR="00DB034E" w:rsidRPr="00C53FDF" w:rsidRDefault="00DB034E" w:rsidP="00DB034E">
      <w:pPr>
        <w:pStyle w:val="paragraph"/>
        <w:numPr>
          <w:ilvl w:val="0"/>
          <w:numId w:val="26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disclose any Intellectual Property of the other Party to any person not authorised by the owner of the Intellectual Property to receive it.</w:t>
      </w:r>
      <w:r w:rsidRPr="00C53FDF">
        <w:rPr>
          <w:rStyle w:val="eop"/>
          <w:rFonts w:ascii="Arial" w:hAnsi="Arial" w:cs="Arial"/>
          <w:color w:val="000000" w:themeColor="text1"/>
          <w:sz w:val="20"/>
          <w:szCs w:val="20"/>
        </w:rPr>
        <w:t> </w:t>
      </w:r>
    </w:p>
    <w:p w14:paraId="0553A75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547405E" w14:textId="77777777" w:rsidR="00DB034E" w:rsidRPr="00C53FDF" w:rsidRDefault="00DB034E" w:rsidP="00DB034E">
      <w:pPr>
        <w:pStyle w:val="paragraph"/>
        <w:numPr>
          <w:ilvl w:val="0"/>
          <w:numId w:val="26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may be signed in two or more counterparts, one or more of which may be delivered via telefax or e-mail, and the signed counterparts, taken together, shall constitute a binding agreement between the Parties.</w:t>
      </w:r>
      <w:r w:rsidRPr="00C53FDF">
        <w:rPr>
          <w:rStyle w:val="eop"/>
          <w:rFonts w:ascii="Arial" w:hAnsi="Arial" w:cs="Arial"/>
          <w:color w:val="000000" w:themeColor="text1"/>
          <w:sz w:val="20"/>
          <w:szCs w:val="20"/>
        </w:rPr>
        <w:t> </w:t>
      </w:r>
    </w:p>
    <w:p w14:paraId="497D43D8"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A08C4F" w14:textId="77777777" w:rsidR="00DB034E" w:rsidRPr="00C53FDF" w:rsidRDefault="00DB034E" w:rsidP="00DB034E">
      <w:pPr>
        <w:pStyle w:val="paragraph"/>
        <w:numPr>
          <w:ilvl w:val="0"/>
          <w:numId w:val="26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Each Party acknowledges that it does not enter into this Agreement on the basis of and does not rely on any representation, warranty or other provision, whether express or implied, except as expressly provided in this Agreement. All conditions, warranties or other terms implied by statute or common law are excluded to the fullest extent permitted by the law of the Republic of South Africa.</w:t>
      </w:r>
      <w:r w:rsidRPr="00C53FDF">
        <w:rPr>
          <w:rStyle w:val="eop"/>
          <w:rFonts w:ascii="Arial" w:hAnsi="Arial" w:cs="Arial"/>
          <w:color w:val="000000" w:themeColor="text1"/>
          <w:sz w:val="20"/>
          <w:szCs w:val="20"/>
        </w:rPr>
        <w:t> </w:t>
      </w:r>
    </w:p>
    <w:p w14:paraId="5B33A08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6A2D946" w14:textId="77777777" w:rsidR="00DB034E" w:rsidRPr="00C53FDF" w:rsidRDefault="00DB034E" w:rsidP="00DB034E">
      <w:pPr>
        <w:pStyle w:val="paragraph"/>
        <w:numPr>
          <w:ilvl w:val="0"/>
          <w:numId w:val="27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Each Party warrants that it is acting as principal and not as agent for any other person, whether disclosed or otherwise.  </w:t>
      </w:r>
      <w:r w:rsidRPr="00C53FDF">
        <w:rPr>
          <w:rStyle w:val="eop"/>
          <w:rFonts w:ascii="Arial" w:hAnsi="Arial" w:cs="Arial"/>
          <w:color w:val="000000" w:themeColor="text1"/>
          <w:sz w:val="20"/>
          <w:szCs w:val="20"/>
        </w:rPr>
        <w:t> </w:t>
      </w:r>
    </w:p>
    <w:p w14:paraId="10763809"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507070" w14:textId="77777777" w:rsidR="00DB034E" w:rsidRPr="00C53FDF" w:rsidRDefault="00DB034E" w:rsidP="00DB034E">
      <w:pPr>
        <w:pStyle w:val="paragraph"/>
        <w:numPr>
          <w:ilvl w:val="0"/>
          <w:numId w:val="27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shall be governed by, construed, and interpreted in accordance with the laws of the Republic of South Africa and the Parties hereby submit and consent to the exclusive jurisdiction of the High Court of the Republic of South Africa for all purposes hereunder.</w:t>
      </w:r>
      <w:r w:rsidRPr="00C53FDF">
        <w:rPr>
          <w:rStyle w:val="eop"/>
          <w:rFonts w:ascii="Arial" w:hAnsi="Arial" w:cs="Arial"/>
          <w:color w:val="000000" w:themeColor="text1"/>
          <w:sz w:val="20"/>
          <w:szCs w:val="20"/>
        </w:rPr>
        <w:t> </w:t>
      </w:r>
    </w:p>
    <w:p w14:paraId="02F630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9BE30C8" w14:textId="274E0AE1" w:rsidR="00DB034E" w:rsidRPr="00C53FDF" w:rsidRDefault="00DB034E" w:rsidP="00DB034E">
      <w:pPr>
        <w:pStyle w:val="paragraph"/>
        <w:numPr>
          <w:ilvl w:val="0"/>
          <w:numId w:val="27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Parties shall each pay their own costs of negotiating, drafting, </w:t>
      </w:r>
      <w:r w:rsidR="00D113A7" w:rsidRPr="00C53FDF">
        <w:rPr>
          <w:rStyle w:val="normaltextrun"/>
          <w:rFonts w:ascii="Arial" w:hAnsi="Arial" w:cs="Arial"/>
          <w:color w:val="000000" w:themeColor="text1"/>
          <w:sz w:val="20"/>
          <w:szCs w:val="20"/>
        </w:rPr>
        <w:t>preparing,</w:t>
      </w:r>
      <w:r w:rsidRPr="00C53FDF">
        <w:rPr>
          <w:rStyle w:val="normaltextrun"/>
          <w:rFonts w:ascii="Arial" w:hAnsi="Arial" w:cs="Arial"/>
          <w:color w:val="000000" w:themeColor="text1"/>
          <w:sz w:val="20"/>
          <w:szCs w:val="20"/>
        </w:rPr>
        <w:t xml:space="preserve"> and implementing this Agreement and any annexure to it.  </w:t>
      </w:r>
      <w:r w:rsidRPr="00C53FDF">
        <w:rPr>
          <w:rStyle w:val="eop"/>
          <w:rFonts w:ascii="Arial" w:hAnsi="Arial" w:cs="Arial"/>
          <w:color w:val="000000" w:themeColor="text1"/>
          <w:sz w:val="20"/>
          <w:szCs w:val="20"/>
        </w:rPr>
        <w:t> </w:t>
      </w:r>
    </w:p>
    <w:p w14:paraId="50624AF7" w14:textId="77777777" w:rsidR="00DB034E" w:rsidRPr="00C53FDF" w:rsidRDefault="00DB034E" w:rsidP="00DB034E">
      <w:pPr>
        <w:pStyle w:val="paragraph"/>
        <w:spacing w:before="0" w:beforeAutospacing="0" w:after="0" w:afterAutospacing="0"/>
        <w:ind w:left="3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E2BC32" w14:textId="77777777" w:rsidR="00DB034E" w:rsidRPr="00C53FDF" w:rsidRDefault="00DB034E" w:rsidP="00DB034E">
      <w:pPr>
        <w:pStyle w:val="paragraph"/>
        <w:numPr>
          <w:ilvl w:val="0"/>
          <w:numId w:val="273"/>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lang w:val="en-GB"/>
        </w:rPr>
        <w:t xml:space="preserve">Data </w:t>
      </w:r>
      <w:proofErr w:type="spellStart"/>
      <w:r w:rsidRPr="00C53FDF">
        <w:rPr>
          <w:rStyle w:val="normaltextrun"/>
          <w:rFonts w:ascii="Arial" w:hAnsi="Arial" w:cs="Arial"/>
          <w:b/>
          <w:bCs/>
          <w:color w:val="000000" w:themeColor="text1"/>
          <w:sz w:val="20"/>
          <w:szCs w:val="20"/>
          <w:lang w:val="en-GB"/>
        </w:rPr>
        <w:t>Pr</w:t>
      </w:r>
      <w:r w:rsidRPr="00C53FDF">
        <w:rPr>
          <w:rStyle w:val="normaltextrun"/>
          <w:rFonts w:ascii="Arial" w:hAnsi="Arial" w:cs="Arial"/>
          <w:b/>
          <w:bCs/>
          <w:color w:val="000000" w:themeColor="text1"/>
          <w:sz w:val="20"/>
          <w:szCs w:val="20"/>
          <w:lang w:val="en-US"/>
        </w:rPr>
        <w:t>otection</w:t>
      </w:r>
      <w:proofErr w:type="spellEnd"/>
      <w:r w:rsidRPr="00C53FDF">
        <w:rPr>
          <w:rStyle w:val="normaltextrun"/>
          <w:rFonts w:ascii="Arial" w:hAnsi="Arial" w:cs="Arial"/>
          <w:b/>
          <w:bCs/>
          <w:color w:val="000000" w:themeColor="text1"/>
          <w:sz w:val="20"/>
          <w:szCs w:val="20"/>
          <w:lang w:val="en-US"/>
        </w:rPr>
        <w:t> </w:t>
      </w:r>
      <w:r w:rsidRPr="00C53FDF">
        <w:rPr>
          <w:rStyle w:val="eop"/>
          <w:rFonts w:ascii="Arial" w:hAnsi="Arial" w:cs="Arial"/>
          <w:b/>
          <w:bCs/>
          <w:color w:val="000000" w:themeColor="text1"/>
          <w:sz w:val="20"/>
          <w:szCs w:val="20"/>
        </w:rPr>
        <w:t> </w:t>
      </w:r>
    </w:p>
    <w:p w14:paraId="465ABB88" w14:textId="77777777" w:rsidR="00DB034E" w:rsidRPr="00C53FDF" w:rsidRDefault="00DB034E" w:rsidP="00DB034E">
      <w:pPr>
        <w:pStyle w:val="paragraph"/>
        <w:numPr>
          <w:ilvl w:val="0"/>
          <w:numId w:val="27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C53FDF">
        <w:rPr>
          <w:rStyle w:val="eop"/>
          <w:rFonts w:ascii="Arial" w:hAnsi="Arial" w:cs="Arial"/>
          <w:color w:val="000000" w:themeColor="text1"/>
          <w:sz w:val="20"/>
          <w:szCs w:val="20"/>
        </w:rPr>
        <w:t> </w:t>
      </w:r>
    </w:p>
    <w:p w14:paraId="21D9236E"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30F054" w14:textId="77777777" w:rsidR="00DB034E" w:rsidRPr="00C53FDF" w:rsidRDefault="00DB034E" w:rsidP="00DB034E">
      <w:pPr>
        <w:pStyle w:val="paragraph"/>
        <w:numPr>
          <w:ilvl w:val="0"/>
          <w:numId w:val="27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agrees and consent that its personal information may be processed by, or on behalf of either of the Parties for the purposes set out in the Agreement. </w:t>
      </w:r>
      <w:r w:rsidRPr="00C53FDF">
        <w:rPr>
          <w:rStyle w:val="eop"/>
          <w:rFonts w:ascii="Arial" w:hAnsi="Arial" w:cs="Arial"/>
          <w:color w:val="000000" w:themeColor="text1"/>
          <w:sz w:val="20"/>
          <w:szCs w:val="20"/>
        </w:rPr>
        <w:t> </w:t>
      </w:r>
    </w:p>
    <w:p w14:paraId="4A80974A"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238C461" w14:textId="77777777" w:rsidR="00DB034E" w:rsidRPr="00C53FDF" w:rsidRDefault="00DB034E" w:rsidP="00DB034E">
      <w:pPr>
        <w:pStyle w:val="paragraph"/>
        <w:numPr>
          <w:ilvl w:val="0"/>
          <w:numId w:val="27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shall at all times comply with its obligations and procure that each of its Affiliates comply with their obligations under POPI.</w:t>
      </w:r>
      <w:r w:rsidRPr="00C53FDF">
        <w:rPr>
          <w:rStyle w:val="eop"/>
          <w:rFonts w:ascii="Arial" w:hAnsi="Arial" w:cs="Arial"/>
          <w:color w:val="000000" w:themeColor="text1"/>
          <w:sz w:val="20"/>
          <w:szCs w:val="20"/>
        </w:rPr>
        <w:t> </w:t>
      </w:r>
    </w:p>
    <w:p w14:paraId="16D2968E" w14:textId="77777777" w:rsidR="00DB034E" w:rsidRPr="00C53FDF" w:rsidRDefault="00DB034E" w:rsidP="00DB034E">
      <w:pPr>
        <w:pStyle w:val="paragraph"/>
        <w:numPr>
          <w:ilvl w:val="0"/>
          <w:numId w:val="27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shall ensure that any personal information that is processed by it in the course of performing its obligations under the Agreement is done in accordance with POPI. </w:t>
      </w:r>
      <w:r w:rsidRPr="00C53FDF">
        <w:rPr>
          <w:rStyle w:val="eop"/>
          <w:rFonts w:ascii="Arial" w:hAnsi="Arial" w:cs="Arial"/>
          <w:color w:val="000000" w:themeColor="text1"/>
          <w:sz w:val="20"/>
          <w:szCs w:val="20"/>
        </w:rPr>
        <w:t> </w:t>
      </w:r>
    </w:p>
    <w:p w14:paraId="27E68CD8" w14:textId="77777777" w:rsidR="00DB034E" w:rsidRPr="00C53FDF" w:rsidRDefault="00DB034E" w:rsidP="00DB034E">
      <w:pPr>
        <w:pStyle w:val="paragraph"/>
        <w:numPr>
          <w:ilvl w:val="0"/>
          <w:numId w:val="27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Each Party shall not process, disclose, or use personal information except:</w:t>
      </w:r>
      <w:r w:rsidRPr="00C53FDF">
        <w:rPr>
          <w:rStyle w:val="eop"/>
          <w:rFonts w:ascii="Arial" w:hAnsi="Arial" w:cs="Arial"/>
          <w:color w:val="000000" w:themeColor="text1"/>
          <w:sz w:val="20"/>
          <w:szCs w:val="20"/>
        </w:rPr>
        <w:t> </w:t>
      </w:r>
    </w:p>
    <w:p w14:paraId="52B60A57" w14:textId="77777777" w:rsidR="00DB034E" w:rsidRPr="00C53FDF" w:rsidRDefault="00DB034E" w:rsidP="00DB034E">
      <w:pPr>
        <w:pStyle w:val="paragraph"/>
        <w:numPr>
          <w:ilvl w:val="0"/>
          <w:numId w:val="27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to the extent necessary for the provision of Services and/or Products under the Agreement; or</w:t>
      </w:r>
      <w:r w:rsidRPr="00C53FDF">
        <w:rPr>
          <w:rStyle w:val="eop"/>
          <w:rFonts w:ascii="Arial" w:hAnsi="Arial" w:cs="Arial"/>
          <w:color w:val="000000" w:themeColor="text1"/>
          <w:sz w:val="20"/>
          <w:szCs w:val="20"/>
        </w:rPr>
        <w:t> </w:t>
      </w:r>
    </w:p>
    <w:p w14:paraId="2CB79D93" w14:textId="77777777" w:rsidR="00DB034E" w:rsidRPr="00C53FDF" w:rsidRDefault="00DB034E" w:rsidP="00DB034E">
      <w:pPr>
        <w:pStyle w:val="paragraph"/>
        <w:numPr>
          <w:ilvl w:val="0"/>
          <w:numId w:val="28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to fulfil their own obligations under the Agreement; or</w:t>
      </w:r>
      <w:r w:rsidRPr="00C53FDF">
        <w:rPr>
          <w:rStyle w:val="eop"/>
          <w:rFonts w:ascii="Arial" w:hAnsi="Arial" w:cs="Arial"/>
          <w:color w:val="000000" w:themeColor="text1"/>
          <w:sz w:val="20"/>
          <w:szCs w:val="20"/>
        </w:rPr>
        <w:t> </w:t>
      </w:r>
    </w:p>
    <w:p w14:paraId="1B24CE72" w14:textId="77777777" w:rsidR="00DB034E" w:rsidRPr="00C53FDF" w:rsidRDefault="00DB034E" w:rsidP="00DB034E">
      <w:pPr>
        <w:pStyle w:val="paragraph"/>
        <w:numPr>
          <w:ilvl w:val="0"/>
          <w:numId w:val="28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lastRenderedPageBreak/>
        <w:t>as otherwise expressly authorised by the other Party in writing.  </w:t>
      </w:r>
      <w:r w:rsidRPr="00C53FDF">
        <w:rPr>
          <w:rStyle w:val="eop"/>
          <w:rFonts w:ascii="Arial" w:hAnsi="Arial" w:cs="Arial"/>
          <w:color w:val="000000" w:themeColor="text1"/>
          <w:sz w:val="20"/>
          <w:szCs w:val="20"/>
        </w:rPr>
        <w:t> </w:t>
      </w:r>
    </w:p>
    <w:p w14:paraId="6E10AE2C" w14:textId="77777777" w:rsidR="00DB034E" w:rsidRPr="00C53FDF" w:rsidRDefault="00DB034E" w:rsidP="00DB034E">
      <w:pPr>
        <w:pStyle w:val="paragraph"/>
        <w:numPr>
          <w:ilvl w:val="0"/>
          <w:numId w:val="28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Each Party shall not disclose any personal information to any Third Party without the other Party’s prior written consent in each instance, other than to the extent required by any Regulator</w:t>
      </w:r>
      <w:r w:rsidRPr="00C53FDF">
        <w:rPr>
          <w:rStyle w:val="normaltextrun"/>
          <w:rFonts w:ascii="Arial" w:hAnsi="Arial" w:cs="Arial"/>
          <w:b/>
          <w:bCs/>
          <w:color w:val="000000" w:themeColor="text1"/>
          <w:sz w:val="20"/>
          <w:szCs w:val="20"/>
          <w:lang w:val="en-GB"/>
        </w:rPr>
        <w:t> </w:t>
      </w:r>
      <w:r w:rsidRPr="00C53FDF">
        <w:rPr>
          <w:rStyle w:val="normaltextrun"/>
          <w:rFonts w:ascii="Arial" w:hAnsi="Arial" w:cs="Arial"/>
          <w:color w:val="000000" w:themeColor="text1"/>
          <w:sz w:val="20"/>
          <w:szCs w:val="20"/>
          <w:lang w:val="en-GB"/>
        </w:rPr>
        <w:t>or Law.  </w:t>
      </w:r>
      <w:r w:rsidRPr="00C53FDF">
        <w:rPr>
          <w:rStyle w:val="eop"/>
          <w:rFonts w:ascii="Arial" w:hAnsi="Arial" w:cs="Arial"/>
          <w:color w:val="000000" w:themeColor="text1"/>
          <w:sz w:val="20"/>
          <w:szCs w:val="20"/>
        </w:rPr>
        <w:t> </w:t>
      </w:r>
    </w:p>
    <w:p w14:paraId="10F6C81F" w14:textId="77777777" w:rsidR="00DB034E" w:rsidRPr="00C53FDF" w:rsidRDefault="00DB034E" w:rsidP="00DB034E">
      <w:pPr>
        <w:pStyle w:val="paragraph"/>
        <w:numPr>
          <w:ilvl w:val="0"/>
          <w:numId w:val="28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In the event the other Party providing such consent necessary for the disclosure of personal information to a Third Party, each Party shall:</w:t>
      </w:r>
      <w:r w:rsidRPr="00C53FDF">
        <w:rPr>
          <w:rStyle w:val="eop"/>
          <w:rFonts w:ascii="Arial" w:hAnsi="Arial" w:cs="Arial"/>
          <w:color w:val="000000" w:themeColor="text1"/>
          <w:sz w:val="20"/>
          <w:szCs w:val="20"/>
        </w:rPr>
        <w:t> </w:t>
      </w:r>
    </w:p>
    <w:p w14:paraId="666803BC" w14:textId="77777777" w:rsidR="00DB034E" w:rsidRPr="00C53FDF" w:rsidRDefault="00DB034E" w:rsidP="00DB034E">
      <w:pPr>
        <w:pStyle w:val="paragraph"/>
        <w:numPr>
          <w:ilvl w:val="0"/>
          <w:numId w:val="28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make such disclosure in compliance with POPI; and </w:t>
      </w:r>
      <w:r w:rsidRPr="00C53FDF">
        <w:rPr>
          <w:rStyle w:val="eop"/>
          <w:rFonts w:ascii="Arial" w:hAnsi="Arial" w:cs="Arial"/>
          <w:color w:val="000000" w:themeColor="text1"/>
          <w:sz w:val="20"/>
          <w:szCs w:val="20"/>
        </w:rPr>
        <w:t> </w:t>
      </w:r>
    </w:p>
    <w:p w14:paraId="3F641F29" w14:textId="77777777" w:rsidR="00DB034E" w:rsidRPr="00C53FDF" w:rsidRDefault="00DB034E" w:rsidP="00DB034E">
      <w:pPr>
        <w:pStyle w:val="paragraph"/>
        <w:numPr>
          <w:ilvl w:val="0"/>
          <w:numId w:val="28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C53FDF">
        <w:rPr>
          <w:rStyle w:val="eop"/>
          <w:rFonts w:ascii="Arial" w:hAnsi="Arial" w:cs="Arial"/>
          <w:color w:val="000000" w:themeColor="text1"/>
          <w:sz w:val="20"/>
          <w:szCs w:val="20"/>
        </w:rPr>
        <w:t> </w:t>
      </w:r>
    </w:p>
    <w:p w14:paraId="7F0C35E4" w14:textId="77777777" w:rsidR="00DB034E" w:rsidRPr="00C53FDF" w:rsidRDefault="00DB034E" w:rsidP="00DB034E">
      <w:pPr>
        <w:pStyle w:val="paragraph"/>
        <w:numPr>
          <w:ilvl w:val="0"/>
          <w:numId w:val="28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C53FDF">
        <w:rPr>
          <w:rStyle w:val="normaltextrun"/>
          <w:rFonts w:ascii="Arial" w:hAnsi="Arial" w:cs="Arial"/>
          <w:b/>
          <w:bCs/>
          <w:color w:val="000000" w:themeColor="text1"/>
          <w:sz w:val="20"/>
          <w:szCs w:val="20"/>
          <w:lang w:val="en-GB"/>
        </w:rPr>
        <w:t> </w:t>
      </w:r>
      <w:r w:rsidRPr="00C53FDF">
        <w:rPr>
          <w:rStyle w:val="normaltextrun"/>
          <w:rFonts w:ascii="Arial" w:hAnsi="Arial" w:cs="Arial"/>
          <w:color w:val="000000" w:themeColor="text1"/>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C53FDF">
        <w:rPr>
          <w:rStyle w:val="eop"/>
          <w:rFonts w:ascii="Arial" w:hAnsi="Arial" w:cs="Arial"/>
          <w:color w:val="000000" w:themeColor="text1"/>
          <w:sz w:val="20"/>
          <w:szCs w:val="20"/>
        </w:rPr>
        <w:t> </w:t>
      </w:r>
    </w:p>
    <w:p w14:paraId="127C6F68" w14:textId="77777777" w:rsidR="00DB034E" w:rsidRPr="00C53FDF" w:rsidRDefault="00DB034E" w:rsidP="00DB034E">
      <w:pPr>
        <w:pStyle w:val="paragraph"/>
        <w:numPr>
          <w:ilvl w:val="0"/>
          <w:numId w:val="28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C53FDF">
        <w:rPr>
          <w:rStyle w:val="eop"/>
          <w:rFonts w:ascii="Arial" w:hAnsi="Arial" w:cs="Arial"/>
          <w:color w:val="000000" w:themeColor="text1"/>
          <w:sz w:val="20"/>
          <w:szCs w:val="20"/>
        </w:rPr>
        <w:t> </w:t>
      </w:r>
    </w:p>
    <w:p w14:paraId="4ACA9AC2" w14:textId="77777777" w:rsidR="00DB034E" w:rsidRPr="00C53FDF" w:rsidRDefault="00DB034E" w:rsidP="00DB034E">
      <w:pPr>
        <w:pStyle w:val="paragraph"/>
        <w:numPr>
          <w:ilvl w:val="0"/>
          <w:numId w:val="28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US"/>
        </w:rPr>
        <w:t>Each Party shall not use, process, store, transfer or permit access to any personal information across the borders of South Africa, without the written consent of the other Party. </w:t>
      </w:r>
      <w:r w:rsidRPr="00C53FDF">
        <w:rPr>
          <w:rStyle w:val="eop"/>
          <w:rFonts w:ascii="Arial" w:hAnsi="Arial" w:cs="Arial"/>
          <w:color w:val="000000" w:themeColor="text1"/>
          <w:sz w:val="20"/>
          <w:szCs w:val="20"/>
        </w:rPr>
        <w:t> </w:t>
      </w:r>
    </w:p>
    <w:p w14:paraId="599FE43C" w14:textId="77777777" w:rsidR="00DB034E" w:rsidRPr="00C53FDF" w:rsidRDefault="00DB034E" w:rsidP="00DB034E">
      <w:pPr>
        <w:pStyle w:val="paragraph"/>
        <w:numPr>
          <w:ilvl w:val="0"/>
          <w:numId w:val="28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In the event of any actual, suspected, or alleged security breach, including, but not limited to, loss, damage, destruction, theft, unauthorized use, access to or disclosure of any personal information, each Party shall:</w:t>
      </w:r>
      <w:r w:rsidRPr="00C53FDF">
        <w:rPr>
          <w:rStyle w:val="eop"/>
          <w:rFonts w:ascii="Arial" w:hAnsi="Arial" w:cs="Arial"/>
          <w:color w:val="000000" w:themeColor="text1"/>
          <w:sz w:val="20"/>
          <w:szCs w:val="20"/>
        </w:rPr>
        <w:t> </w:t>
      </w:r>
    </w:p>
    <w:p w14:paraId="6603B0E1" w14:textId="77777777" w:rsidR="00DB034E" w:rsidRPr="00C53FDF" w:rsidRDefault="00DB034E" w:rsidP="00DB034E">
      <w:pPr>
        <w:pStyle w:val="paragraph"/>
        <w:numPr>
          <w:ilvl w:val="0"/>
          <w:numId w:val="29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notify the other Party as soon as practicable after becoming aware of such event;</w:t>
      </w:r>
      <w:r w:rsidRPr="00C53FDF">
        <w:rPr>
          <w:rStyle w:val="eop"/>
          <w:rFonts w:ascii="Arial" w:hAnsi="Arial" w:cs="Arial"/>
          <w:color w:val="000000" w:themeColor="text1"/>
          <w:sz w:val="20"/>
          <w:szCs w:val="20"/>
        </w:rPr>
        <w:t> </w:t>
      </w:r>
    </w:p>
    <w:p w14:paraId="36A594D6" w14:textId="77777777" w:rsidR="00DB034E" w:rsidRPr="00C53FDF" w:rsidRDefault="00DB034E" w:rsidP="00DB034E">
      <w:pPr>
        <w:pStyle w:val="paragraph"/>
        <w:numPr>
          <w:ilvl w:val="0"/>
          <w:numId w:val="29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provide the other Party will all information regarding the breach in the Party’s knowledge and possession to allow the Party to ascertain what has occurred and which personal information has been affected; </w:t>
      </w:r>
      <w:r w:rsidRPr="00C53FDF">
        <w:rPr>
          <w:rStyle w:val="eop"/>
          <w:rFonts w:ascii="Arial" w:hAnsi="Arial" w:cs="Arial"/>
          <w:color w:val="000000" w:themeColor="text1"/>
          <w:sz w:val="20"/>
          <w:szCs w:val="20"/>
        </w:rPr>
        <w:t> </w:t>
      </w:r>
    </w:p>
    <w:p w14:paraId="094B9B34" w14:textId="77777777" w:rsidR="00DB034E" w:rsidRPr="000C2AC2" w:rsidRDefault="00DB034E" w:rsidP="00DB034E">
      <w:pPr>
        <w:pStyle w:val="paragraph"/>
        <w:numPr>
          <w:ilvl w:val="0"/>
          <w:numId w:val="29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promptly take whatever action is necessary, at each Party’s own expense, to minimise the impact of such event and prevent such event from recurring.</w:t>
      </w:r>
      <w:r w:rsidRPr="00C53FDF">
        <w:rPr>
          <w:rStyle w:val="eop"/>
          <w:rFonts w:ascii="Arial" w:hAnsi="Arial" w:cs="Arial"/>
          <w:color w:val="000000" w:themeColor="text1"/>
          <w:sz w:val="20"/>
          <w:szCs w:val="20"/>
        </w:rPr>
        <w:t> </w:t>
      </w:r>
    </w:p>
    <w:p w14:paraId="348DDBFA" w14:textId="77777777" w:rsidR="00DB034E" w:rsidRPr="00C53FDF" w:rsidRDefault="00DB034E" w:rsidP="00DB034E">
      <w:pPr>
        <w:pStyle w:val="paragraph"/>
        <w:numPr>
          <w:ilvl w:val="0"/>
          <w:numId w:val="293"/>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Interpretation</w:t>
      </w:r>
      <w:r w:rsidRPr="00C53FDF">
        <w:rPr>
          <w:rStyle w:val="eop"/>
          <w:rFonts w:ascii="Arial" w:hAnsi="Arial" w:cs="Arial"/>
          <w:b/>
          <w:bCs/>
          <w:color w:val="000000" w:themeColor="text1"/>
          <w:sz w:val="20"/>
          <w:szCs w:val="20"/>
        </w:rPr>
        <w:t> </w:t>
      </w:r>
    </w:p>
    <w:p w14:paraId="413CE79A" w14:textId="77777777" w:rsidR="00DB034E" w:rsidRPr="00C53FDF" w:rsidRDefault="00DB034E" w:rsidP="00DB034E">
      <w:pPr>
        <w:pStyle w:val="paragraph"/>
        <w:numPr>
          <w:ilvl w:val="0"/>
          <w:numId w:val="29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In this Agreement, unless the context requires </w:t>
      </w:r>
      <w:proofErr w:type="gramStart"/>
      <w:r w:rsidRPr="00C53FDF">
        <w:rPr>
          <w:rStyle w:val="normaltextrun"/>
          <w:rFonts w:ascii="Arial" w:hAnsi="Arial" w:cs="Arial"/>
          <w:color w:val="000000" w:themeColor="text1"/>
          <w:sz w:val="20"/>
          <w:szCs w:val="20"/>
        </w:rPr>
        <w:t>otherwise :</w:t>
      </w:r>
      <w:proofErr w:type="gramEnd"/>
      <w:r w:rsidRPr="00C53FDF">
        <w:rPr>
          <w:rStyle w:val="eop"/>
          <w:rFonts w:ascii="Arial" w:hAnsi="Arial" w:cs="Arial"/>
          <w:color w:val="000000" w:themeColor="text1"/>
          <w:sz w:val="20"/>
          <w:szCs w:val="20"/>
        </w:rPr>
        <w:t> </w:t>
      </w:r>
    </w:p>
    <w:p w14:paraId="588DDA5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4FEC5F9" w14:textId="77777777" w:rsidR="00DB034E" w:rsidRPr="00C53FDF" w:rsidRDefault="00DB034E" w:rsidP="00DB034E">
      <w:pPr>
        <w:pStyle w:val="paragraph"/>
        <w:numPr>
          <w:ilvl w:val="0"/>
          <w:numId w:val="29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words importing any one gender shall include the other two genders;</w:t>
      </w:r>
      <w:r w:rsidRPr="00C53FDF">
        <w:rPr>
          <w:rStyle w:val="eop"/>
          <w:rFonts w:ascii="Arial" w:hAnsi="Arial" w:cs="Arial"/>
          <w:color w:val="000000" w:themeColor="text1"/>
          <w:sz w:val="20"/>
          <w:szCs w:val="20"/>
        </w:rPr>
        <w:t> </w:t>
      </w:r>
    </w:p>
    <w:p w14:paraId="4CFDD765"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13D13C9" w14:textId="77777777" w:rsidR="00DB034E" w:rsidRPr="00C53FDF" w:rsidRDefault="00DB034E" w:rsidP="00DB034E">
      <w:pPr>
        <w:pStyle w:val="paragraph"/>
        <w:numPr>
          <w:ilvl w:val="0"/>
          <w:numId w:val="29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singular shall include the plural and </w:t>
      </w:r>
      <w:r w:rsidRPr="00C53FDF">
        <w:rPr>
          <w:rStyle w:val="normaltextrun"/>
          <w:rFonts w:ascii="Arial" w:hAnsi="Arial" w:cs="Arial"/>
          <w:i/>
          <w:iCs/>
          <w:color w:val="000000" w:themeColor="text1"/>
          <w:sz w:val="20"/>
          <w:szCs w:val="20"/>
        </w:rPr>
        <w:t>vice versa</w:t>
      </w:r>
      <w:r w:rsidRPr="00C53FDF">
        <w:rPr>
          <w:rStyle w:val="normaltextrun"/>
          <w:rFonts w:ascii="Arial" w:hAnsi="Arial" w:cs="Arial"/>
          <w:color w:val="000000" w:themeColor="text1"/>
          <w:sz w:val="20"/>
          <w:szCs w:val="20"/>
        </w:rPr>
        <w:t>;</w:t>
      </w:r>
      <w:r w:rsidRPr="00C53FDF">
        <w:rPr>
          <w:rStyle w:val="eop"/>
          <w:rFonts w:ascii="Arial" w:hAnsi="Arial" w:cs="Arial"/>
          <w:color w:val="000000" w:themeColor="text1"/>
          <w:sz w:val="20"/>
          <w:szCs w:val="20"/>
        </w:rPr>
        <w:t> </w:t>
      </w:r>
    </w:p>
    <w:p w14:paraId="5F2CD48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5E2C01F" w14:textId="77777777" w:rsidR="00DB034E" w:rsidRPr="00C53FDF" w:rsidRDefault="00DB034E" w:rsidP="00DB034E">
      <w:pPr>
        <w:pStyle w:val="paragraph"/>
        <w:numPr>
          <w:ilvl w:val="0"/>
          <w:numId w:val="29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 reference to natural persons shall include created entities (incorporated or unincorporated) and </w:t>
      </w:r>
      <w:r w:rsidRPr="00C53FDF">
        <w:rPr>
          <w:rStyle w:val="normaltextrun"/>
          <w:rFonts w:ascii="Arial" w:hAnsi="Arial" w:cs="Arial"/>
          <w:i/>
          <w:iCs/>
          <w:color w:val="000000" w:themeColor="text1"/>
          <w:sz w:val="20"/>
          <w:szCs w:val="20"/>
        </w:rPr>
        <w:t>vice versa</w:t>
      </w:r>
      <w:r w:rsidRPr="00C53FDF">
        <w:rPr>
          <w:rStyle w:val="normaltextrun"/>
          <w:rFonts w:ascii="Arial" w:hAnsi="Arial" w:cs="Arial"/>
          <w:color w:val="000000" w:themeColor="text1"/>
          <w:sz w:val="20"/>
          <w:szCs w:val="20"/>
        </w:rPr>
        <w:t>;</w:t>
      </w:r>
      <w:r w:rsidRPr="00C53FDF">
        <w:rPr>
          <w:rStyle w:val="eop"/>
          <w:rFonts w:ascii="Arial" w:hAnsi="Arial" w:cs="Arial"/>
          <w:color w:val="000000" w:themeColor="text1"/>
          <w:sz w:val="20"/>
          <w:szCs w:val="20"/>
        </w:rPr>
        <w:t> </w:t>
      </w:r>
    </w:p>
    <w:p w14:paraId="76F1471D"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1422C48" w14:textId="77777777" w:rsidR="00DB034E" w:rsidRPr="00C53FDF" w:rsidRDefault="00DB034E" w:rsidP="00DB034E">
      <w:pPr>
        <w:pStyle w:val="paragraph"/>
        <w:numPr>
          <w:ilvl w:val="0"/>
          <w:numId w:val="298"/>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“Business Day” means any day other than a Saturday, Sunday or any official public holiday within the Republic of South Africa;</w:t>
      </w:r>
      <w:r w:rsidRPr="00C53FDF">
        <w:rPr>
          <w:rStyle w:val="eop"/>
          <w:rFonts w:ascii="Arial" w:hAnsi="Arial" w:cs="Arial"/>
          <w:color w:val="000000" w:themeColor="text1"/>
          <w:sz w:val="20"/>
          <w:szCs w:val="20"/>
        </w:rPr>
        <w:t> </w:t>
      </w:r>
    </w:p>
    <w:p w14:paraId="02A98CA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D862CAD" w14:textId="77777777" w:rsidR="00DB034E" w:rsidRPr="00C53FDF" w:rsidRDefault="00DB034E" w:rsidP="00DB034E">
      <w:pPr>
        <w:pStyle w:val="paragraph"/>
        <w:numPr>
          <w:ilvl w:val="0"/>
          <w:numId w:val="29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reference to an enactment is to that enactment as at the Date of Signature, as amended or re-enacted from time to time;</w:t>
      </w:r>
      <w:r w:rsidRPr="00C53FDF">
        <w:rPr>
          <w:rStyle w:val="eop"/>
          <w:rFonts w:ascii="Arial" w:hAnsi="Arial" w:cs="Arial"/>
          <w:color w:val="000000" w:themeColor="text1"/>
          <w:sz w:val="20"/>
          <w:szCs w:val="20"/>
        </w:rPr>
        <w:t> </w:t>
      </w:r>
    </w:p>
    <w:p w14:paraId="5F6CB74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8C0D645" w14:textId="77777777" w:rsidR="00DB034E" w:rsidRPr="00C53FDF" w:rsidRDefault="00DB034E" w:rsidP="00DB034E">
      <w:pPr>
        <w:pStyle w:val="paragraph"/>
        <w:numPr>
          <w:ilvl w:val="0"/>
          <w:numId w:val="30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if any provision in a definition is a substantive provision conferring rights or imposing obligations on any Party, effect shall be given to it as if it were a substantive provision in the body of this Agreement, notwithstanding that it is only in the definition clause;</w:t>
      </w:r>
      <w:r w:rsidRPr="00C53FDF">
        <w:rPr>
          <w:rStyle w:val="eop"/>
          <w:rFonts w:ascii="Arial" w:hAnsi="Arial" w:cs="Arial"/>
          <w:color w:val="000000" w:themeColor="text1"/>
          <w:sz w:val="20"/>
          <w:szCs w:val="20"/>
        </w:rPr>
        <w:t> </w:t>
      </w:r>
    </w:p>
    <w:p w14:paraId="48E8F1FA"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B97E6A7" w14:textId="77777777" w:rsidR="00DB034E" w:rsidRPr="00C53FDF" w:rsidRDefault="00DB034E" w:rsidP="00DB034E">
      <w:pPr>
        <w:pStyle w:val="paragraph"/>
        <w:numPr>
          <w:ilvl w:val="0"/>
          <w:numId w:val="30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when any number of days (whether Business Days or calendar days) is prescribed in this Agreement, that number of days shall be reckoned exclusively of the first and inclusively of the last day, unless the last day (in the case of calendar days) falls on a Saturday, Sunday or official public holiday in the Republic of South Africa, in which event the last day shall be the next succeeding Business Day;</w:t>
      </w:r>
      <w:r w:rsidRPr="00C53FDF">
        <w:rPr>
          <w:rStyle w:val="eop"/>
          <w:rFonts w:ascii="Arial" w:hAnsi="Arial" w:cs="Arial"/>
          <w:color w:val="000000" w:themeColor="text1"/>
          <w:sz w:val="20"/>
          <w:szCs w:val="20"/>
        </w:rPr>
        <w:t> </w:t>
      </w:r>
    </w:p>
    <w:p w14:paraId="7D785E8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DCFFE73" w14:textId="77777777" w:rsidR="00DB034E" w:rsidRPr="00C53FDF" w:rsidRDefault="00DB034E" w:rsidP="00DB034E">
      <w:pPr>
        <w:pStyle w:val="paragraph"/>
        <w:numPr>
          <w:ilvl w:val="0"/>
          <w:numId w:val="30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when any number of days is prescribed and it is not specified whether those days are Business Days or calendar days, they shall be deemed to be calendar days; and</w:t>
      </w:r>
      <w:r w:rsidRPr="00C53FDF">
        <w:rPr>
          <w:rStyle w:val="eop"/>
          <w:rFonts w:ascii="Arial" w:hAnsi="Arial" w:cs="Arial"/>
          <w:color w:val="000000" w:themeColor="text1"/>
          <w:sz w:val="20"/>
          <w:szCs w:val="20"/>
        </w:rPr>
        <w:t> </w:t>
      </w:r>
    </w:p>
    <w:p w14:paraId="7F61304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E8718D2" w14:textId="77777777" w:rsidR="00DB034E" w:rsidRPr="00C53FDF" w:rsidRDefault="00DB034E" w:rsidP="00DB034E">
      <w:pPr>
        <w:pStyle w:val="paragraph"/>
        <w:numPr>
          <w:ilvl w:val="0"/>
          <w:numId w:val="30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expressions or words defined in this Agreement shall bear the same meaning in the annexures to this Agreement which do not themselves contain definitions for such expressions or words.</w:t>
      </w:r>
      <w:r w:rsidRPr="00C53FDF">
        <w:rPr>
          <w:rStyle w:val="eop"/>
          <w:rFonts w:ascii="Arial" w:hAnsi="Arial" w:cs="Arial"/>
          <w:color w:val="000000" w:themeColor="text1"/>
          <w:sz w:val="20"/>
          <w:szCs w:val="20"/>
        </w:rPr>
        <w:t> </w:t>
      </w:r>
    </w:p>
    <w:p w14:paraId="2FD00D20"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lastRenderedPageBreak/>
        <w:t> </w:t>
      </w:r>
    </w:p>
    <w:p w14:paraId="5B94607C" w14:textId="77777777" w:rsidR="00DB034E" w:rsidRPr="00C53FDF" w:rsidRDefault="00DB034E" w:rsidP="00DB034E">
      <w:pPr>
        <w:pStyle w:val="paragraph"/>
        <w:numPr>
          <w:ilvl w:val="0"/>
          <w:numId w:val="30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headings in this Agreement have been inserted for convenience only and shall not be used for nor assist or affect its interpretation.</w:t>
      </w:r>
      <w:r w:rsidRPr="00C53FDF">
        <w:rPr>
          <w:rStyle w:val="eop"/>
          <w:rFonts w:ascii="Arial" w:hAnsi="Arial" w:cs="Arial"/>
          <w:color w:val="000000" w:themeColor="text1"/>
          <w:sz w:val="20"/>
          <w:szCs w:val="20"/>
        </w:rPr>
        <w:t> </w:t>
      </w:r>
    </w:p>
    <w:p w14:paraId="66466969"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646BE5B" w14:textId="77777777" w:rsidR="00DB034E" w:rsidRPr="00C53FDF" w:rsidRDefault="00DB034E" w:rsidP="00DB034E">
      <w:pPr>
        <w:pStyle w:val="paragraph"/>
        <w:numPr>
          <w:ilvl w:val="0"/>
          <w:numId w:val="30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Words and expressions defined in any sub-clause shall, for the purposes of the clause of which that sub-clause form’s part, bear the meaning assigned to such words and expressions in that sub-clause.</w:t>
      </w:r>
      <w:r w:rsidRPr="00C53FDF">
        <w:rPr>
          <w:rStyle w:val="eop"/>
          <w:rFonts w:ascii="Arial" w:hAnsi="Arial" w:cs="Arial"/>
          <w:color w:val="000000" w:themeColor="text1"/>
          <w:sz w:val="20"/>
          <w:szCs w:val="20"/>
        </w:rPr>
        <w:t> </w:t>
      </w:r>
    </w:p>
    <w:p w14:paraId="53018166" w14:textId="77777777" w:rsidR="00DB034E" w:rsidRPr="00804490"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BCE05CF" w14:textId="77777777" w:rsidR="00DB034E" w:rsidRDefault="00DB034E" w:rsidP="00DB034E">
      <w:pPr>
        <w:pStyle w:val="paragraph"/>
        <w:spacing w:before="0" w:beforeAutospacing="0" w:after="0" w:afterAutospacing="0"/>
        <w:jc w:val="both"/>
        <w:textAlignment w:val="baseline"/>
        <w:rPr>
          <w:rStyle w:val="eop"/>
          <w:rFonts w:ascii="Arial" w:hAnsi="Arial" w:cs="Arial"/>
          <w:color w:val="000000"/>
          <w:sz w:val="22"/>
          <w:szCs w:val="22"/>
        </w:rPr>
      </w:pPr>
    </w:p>
    <w:p w14:paraId="29C1DBA6" w14:textId="77777777" w:rsidR="00DB034E" w:rsidRPr="001B11C3" w:rsidRDefault="00DB034E" w:rsidP="00DB034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 Rep</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Company Rep</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0D14361E" w14:textId="77777777" w:rsidR="00DB034E" w:rsidRDefault="00DB034E" w:rsidP="00DB034E">
      <w:pPr>
        <w:pStyle w:val="paragraph"/>
        <w:spacing w:before="0" w:beforeAutospacing="0" w:after="0" w:afterAutospacing="0"/>
        <w:jc w:val="both"/>
        <w:textAlignment w:val="baseline"/>
        <w:rPr>
          <w:rStyle w:val="eop"/>
          <w:rFonts w:ascii="Arial" w:hAnsi="Arial" w:cs="Arial"/>
          <w:color w:val="000000"/>
          <w:sz w:val="22"/>
          <w:szCs w:val="22"/>
        </w:rPr>
      </w:pPr>
    </w:p>
    <w:p w14:paraId="5B6CC2F6" w14:textId="77777777" w:rsidR="00DB034E" w:rsidRDefault="00DB034E" w:rsidP="00DB034E">
      <w:pPr>
        <w:pStyle w:val="paragraph"/>
        <w:spacing w:before="0" w:beforeAutospacing="0" w:after="0" w:afterAutospacing="0"/>
        <w:jc w:val="both"/>
        <w:textAlignment w:val="baseline"/>
        <w:rPr>
          <w:rFonts w:ascii="Segoe UI" w:hAnsi="Segoe UI" w:cs="Segoe UI"/>
          <w:sz w:val="18"/>
          <w:szCs w:val="18"/>
        </w:rPr>
      </w:pPr>
    </w:p>
    <w:p w14:paraId="76803BB1" w14:textId="77777777" w:rsidR="00DB034E" w:rsidRDefault="00DB034E" w:rsidP="00DB034E">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307EFDD2" w14:textId="77777777" w:rsidR="00DB034E" w:rsidRPr="001B11C3" w:rsidRDefault="00DB034E" w:rsidP="00DB034E">
      <w:pPr>
        <w:pStyle w:val="paragraph"/>
        <w:spacing w:before="0" w:beforeAutospacing="0" w:after="0" w:afterAutospacing="0"/>
        <w:jc w:val="both"/>
        <w:textAlignment w:val="baseline"/>
        <w:rPr>
          <w:rFonts w:ascii="Segoe UI" w:hAnsi="Segoe UI" w:cs="Segoe UI"/>
          <w:sz w:val="16"/>
          <w:szCs w:val="16"/>
        </w:rPr>
      </w:pPr>
    </w:p>
    <w:p w14:paraId="07BF8F2D" w14:textId="77777777" w:rsidR="00AD61A8" w:rsidRDefault="00AD61A8" w:rsidP="00AD61A8">
      <w:pPr>
        <w:pStyle w:val="paragraph"/>
        <w:spacing w:before="0" w:beforeAutospacing="0" w:after="0" w:afterAutospacing="0"/>
        <w:jc w:val="both"/>
        <w:textAlignment w:val="baseline"/>
        <w:rPr>
          <w:rStyle w:val="eop"/>
          <w:rFonts w:ascii="Arial" w:hAnsi="Arial" w:cs="Arial"/>
          <w:color w:val="000000"/>
          <w:sz w:val="22"/>
          <w:szCs w:val="22"/>
        </w:rPr>
      </w:pPr>
    </w:p>
    <w:p w14:paraId="6D9121D6"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p>
    <w:p w14:paraId="73CBF790" w14:textId="19A5C68B" w:rsidR="002A1CA0" w:rsidRDefault="002A1CA0" w:rsidP="002A1CA0">
      <w:pPr>
        <w:pStyle w:val="paragraph"/>
        <w:spacing w:before="0" w:beforeAutospacing="0" w:after="0" w:afterAutospacing="0"/>
        <w:jc w:val="both"/>
        <w:textAlignment w:val="baseline"/>
        <w:rPr>
          <w:rStyle w:val="eop"/>
          <w:rFonts w:ascii="Arial" w:hAnsi="Arial" w:cs="Arial"/>
          <w:color w:val="000000" w:themeColor="text1"/>
          <w:sz w:val="20"/>
          <w:szCs w:val="20"/>
          <w:shd w:val="clear" w:color="auto" w:fill="FFFFFF"/>
        </w:rPr>
      </w:pPr>
      <w:r>
        <w:rPr>
          <w:rStyle w:val="eop"/>
          <w:rFonts w:ascii="Arial" w:hAnsi="Arial" w:cs="Arial"/>
          <w:sz w:val="22"/>
          <w:szCs w:val="22"/>
        </w:rPr>
        <w:t> </w:t>
      </w:r>
      <w:r w:rsidRPr="007D67A9">
        <w:rPr>
          <w:rStyle w:val="normaltextrun"/>
          <w:rFonts w:ascii="Arial" w:hAnsi="Arial" w:cs="Arial"/>
          <w:color w:val="000000" w:themeColor="text1"/>
          <w:sz w:val="20"/>
          <w:szCs w:val="20"/>
          <w:shd w:val="clear" w:color="auto" w:fill="FFFFFF"/>
        </w:rPr>
        <w:t>FOR AND ON BEHALF OF </w:t>
      </w:r>
      <w:r w:rsidRPr="00804490">
        <w:rPr>
          <w:rStyle w:val="normaltextrun"/>
          <w:rFonts w:ascii="Arial" w:hAnsi="Arial" w:cs="Arial"/>
          <w:b/>
          <w:bCs/>
          <w:color w:val="000000" w:themeColor="text1"/>
          <w:sz w:val="20"/>
          <w:szCs w:val="20"/>
          <w:shd w:val="clear" w:color="auto" w:fill="FFFFFF"/>
        </w:rPr>
        <w:fldChar w:fldCharType="begin"/>
      </w:r>
      <w:r w:rsidRPr="00804490">
        <w:rPr>
          <w:rStyle w:val="normaltextrun"/>
          <w:rFonts w:ascii="Arial" w:hAnsi="Arial" w:cs="Arial"/>
          <w:color w:val="000000" w:themeColor="text1"/>
          <w:sz w:val="20"/>
          <w:szCs w:val="20"/>
          <w:shd w:val="clear" w:color="auto" w:fill="FFFFFF"/>
        </w:rPr>
        <w:instrText xml:space="preserve"> REF CNAME \h </w:instrText>
      </w:r>
      <w:r>
        <w:rPr>
          <w:rStyle w:val="normaltextrun"/>
          <w:rFonts w:ascii="Arial" w:hAnsi="Arial" w:cs="Arial"/>
          <w:b/>
          <w:bCs/>
          <w:color w:val="000000" w:themeColor="text1"/>
          <w:sz w:val="20"/>
          <w:szCs w:val="20"/>
          <w:shd w:val="clear" w:color="auto" w:fill="FFFFFF"/>
        </w:rPr>
        <w:instrText xml:space="preserve"> \* MERGEFORMAT </w:instrText>
      </w:r>
      <w:r w:rsidRPr="00804490">
        <w:rPr>
          <w:rStyle w:val="normaltextrun"/>
          <w:rFonts w:ascii="Arial" w:hAnsi="Arial" w:cs="Arial"/>
          <w:b/>
          <w:bCs/>
          <w:color w:val="000000" w:themeColor="text1"/>
          <w:sz w:val="20"/>
          <w:szCs w:val="20"/>
          <w:shd w:val="clear" w:color="auto" w:fill="FFFFFF"/>
        </w:rPr>
      </w:r>
      <w:r w:rsidRPr="00804490">
        <w:rPr>
          <w:rStyle w:val="normaltextrun"/>
          <w:rFonts w:ascii="Arial" w:hAnsi="Arial" w:cs="Arial"/>
          <w:b/>
          <w:bCs/>
          <w:color w:val="000000" w:themeColor="text1"/>
          <w:sz w:val="20"/>
          <w:szCs w:val="20"/>
          <w:shd w:val="clear" w:color="auto" w:fill="FFFFFF"/>
        </w:rPr>
        <w:fldChar w:fldCharType="separate"/>
      </w:r>
      <w:r w:rsidR="00041D83">
        <w:rPr>
          <w:rStyle w:val="normaltextrun"/>
          <w:rFonts w:ascii="Arial" w:hAnsi="Arial" w:cs="Arial"/>
          <w:b/>
          <w:bCs/>
          <w:noProof/>
          <w:color w:val="000000"/>
          <w:sz w:val="20"/>
          <w:szCs w:val="20"/>
        </w:rPr>
        <w:t>Vital College</w:t>
      </w:r>
      <w:r w:rsidRPr="00804490">
        <w:rPr>
          <w:rStyle w:val="normaltextrun"/>
          <w:rFonts w:ascii="Arial" w:hAnsi="Arial" w:cs="Arial"/>
          <w:b/>
          <w:bCs/>
          <w:color w:val="000000" w:themeColor="text1"/>
          <w:sz w:val="20"/>
          <w:szCs w:val="20"/>
          <w:shd w:val="clear" w:color="auto" w:fill="FFFFFF"/>
        </w:rPr>
        <w:fldChar w:fldCharType="end"/>
      </w:r>
      <w:r w:rsidRPr="007D67A9">
        <w:rPr>
          <w:rStyle w:val="normaltextrun"/>
          <w:rFonts w:ascii="Arial" w:hAnsi="Arial" w:cs="Arial"/>
          <w:b/>
          <w:bCs/>
          <w:color w:val="000000" w:themeColor="text1"/>
          <w:sz w:val="20"/>
          <w:szCs w:val="20"/>
          <w:shd w:val="clear" w:color="auto" w:fill="FFFFFF"/>
        </w:rPr>
        <w:t> </w:t>
      </w:r>
      <w:r w:rsidRPr="007D67A9">
        <w:rPr>
          <w:rStyle w:val="normaltextrun"/>
          <w:rFonts w:ascii="Arial" w:hAnsi="Arial" w:cs="Arial"/>
          <w:color w:val="000000" w:themeColor="text1"/>
          <w:sz w:val="20"/>
          <w:szCs w:val="20"/>
          <w:shd w:val="clear" w:color="auto" w:fill="FFFFFF"/>
        </w:rPr>
        <w:t>who by signature hereof warrants his authority to so sign.</w:t>
      </w:r>
      <w:r w:rsidRPr="007D67A9">
        <w:rPr>
          <w:rStyle w:val="eop"/>
          <w:rFonts w:ascii="Arial" w:hAnsi="Arial" w:cs="Arial"/>
          <w:color w:val="000000" w:themeColor="text1"/>
          <w:sz w:val="20"/>
          <w:szCs w:val="20"/>
          <w:shd w:val="clear" w:color="auto" w:fill="FFFFFF"/>
        </w:rPr>
        <w:t> </w:t>
      </w:r>
    </w:p>
    <w:p w14:paraId="72E55402" w14:textId="77777777" w:rsidR="002A1CA0" w:rsidRPr="007D67A9" w:rsidRDefault="002A1CA0" w:rsidP="002A1CA0">
      <w:pPr>
        <w:pStyle w:val="paragraph"/>
        <w:spacing w:before="0" w:beforeAutospacing="0" w:after="0" w:afterAutospacing="0"/>
        <w:jc w:val="both"/>
        <w:textAlignment w:val="baseline"/>
        <w:rPr>
          <w:rFonts w:ascii="Arial" w:hAnsi="Arial" w:cs="Arial"/>
          <w:sz w:val="18"/>
          <w:szCs w:val="18"/>
        </w:rPr>
      </w:pPr>
    </w:p>
    <w:p w14:paraId="62D4C4F0" w14:textId="77777777" w:rsidR="002A1CA0" w:rsidRDefault="002A1CA0" w:rsidP="002A1CA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179420E7" w14:textId="77777777" w:rsidR="002A1CA0" w:rsidRPr="00CE70CD" w:rsidRDefault="002A1CA0" w:rsidP="002A1CA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sz w:val="20"/>
          <w:szCs w:val="20"/>
        </w:rPr>
        <w:t>Partner</w:t>
      </w:r>
      <w:r w:rsidRPr="00CE70CD">
        <w:rPr>
          <w:rStyle w:val="normaltextrun"/>
          <w:rFonts w:ascii="Arial" w:hAnsi="Arial" w:cs="Arial"/>
          <w:b/>
          <w:bCs/>
          <w:sz w:val="20"/>
          <w:szCs w:val="20"/>
        </w:rPr>
        <w:t>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Pr>
          <w:rStyle w:val="normaltextrun"/>
          <w:rFonts w:ascii="Arial" w:hAnsi="Arial" w:cs="Arial"/>
          <w:b/>
          <w:bCs/>
          <w:sz w:val="20"/>
          <w:szCs w:val="20"/>
        </w:rPr>
        <w:t>Partner</w:t>
      </w:r>
      <w:r w:rsidRPr="00CE70CD">
        <w:rPr>
          <w:rStyle w:val="normaltextrun"/>
          <w:rFonts w:ascii="Arial" w:hAnsi="Arial" w:cs="Arial"/>
          <w:b/>
          <w:bCs/>
          <w:sz w:val="20"/>
          <w:szCs w:val="20"/>
        </w:rPr>
        <w:t> signature</w:t>
      </w:r>
      <w:r w:rsidRPr="00CE70CD">
        <w:rPr>
          <w:rStyle w:val="eop"/>
          <w:rFonts w:ascii="Arial" w:hAnsi="Arial" w:cs="Arial"/>
          <w:sz w:val="20"/>
          <w:szCs w:val="20"/>
        </w:rPr>
        <w:t>_____________________</w:t>
      </w:r>
    </w:p>
    <w:p w14:paraId="28BEFF1B"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4D89B2"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A8582B" w14:textId="77777777" w:rsidR="002A1CA0" w:rsidRDefault="002A1CA0" w:rsidP="002A1CA0">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5C4B2FAD" w14:textId="77777777" w:rsidR="002A1CA0" w:rsidRPr="00804490" w:rsidRDefault="002A1CA0" w:rsidP="002A1CA0">
      <w:pPr>
        <w:pStyle w:val="paragraph"/>
        <w:spacing w:before="0" w:beforeAutospacing="0" w:after="0" w:afterAutospacing="0"/>
        <w:jc w:val="both"/>
        <w:textAlignment w:val="baseline"/>
        <w:rPr>
          <w:rFonts w:ascii="Arial" w:hAnsi="Arial" w:cs="Arial"/>
          <w:sz w:val="20"/>
          <w:szCs w:val="20"/>
        </w:rPr>
      </w:pPr>
    </w:p>
    <w:p w14:paraId="4B70F9AE" w14:textId="77777777" w:rsidR="002A1CA0" w:rsidRDefault="002A1CA0" w:rsidP="002A1CA0">
      <w:pPr>
        <w:rPr>
          <w:rStyle w:val="eop"/>
          <w:rFonts w:ascii="Arial" w:hAnsi="Arial" w:cs="Arial"/>
          <w:color w:val="000000" w:themeColor="text1"/>
          <w:sz w:val="20"/>
          <w:szCs w:val="20"/>
          <w:shd w:val="clear" w:color="auto" w:fill="FFFFFF"/>
        </w:rPr>
      </w:pPr>
      <w:r w:rsidRPr="00804490">
        <w:rPr>
          <w:rStyle w:val="normaltextrun"/>
          <w:rFonts w:ascii="Arial" w:hAnsi="Arial" w:cs="Arial"/>
          <w:color w:val="000000" w:themeColor="text1"/>
          <w:sz w:val="20"/>
          <w:szCs w:val="20"/>
          <w:shd w:val="clear" w:color="auto" w:fill="FFFFFF"/>
        </w:rPr>
        <w:t>FOR AND ON BEHALF OF</w:t>
      </w:r>
      <w:r w:rsidRPr="00804490">
        <w:rPr>
          <w:rStyle w:val="normaltextrun"/>
          <w:rFonts w:ascii="Arial" w:hAnsi="Arial" w:cs="Arial"/>
          <w:b/>
          <w:bCs/>
          <w:color w:val="000000" w:themeColor="text1"/>
          <w:sz w:val="20"/>
          <w:szCs w:val="20"/>
          <w:shd w:val="clear" w:color="auto" w:fill="FFFFFF"/>
        </w:rPr>
        <w:t> The Client / Partner </w:t>
      </w:r>
      <w:r w:rsidRPr="00804490">
        <w:rPr>
          <w:rStyle w:val="normaltextrun"/>
          <w:rFonts w:ascii="Arial" w:hAnsi="Arial" w:cs="Arial"/>
          <w:color w:val="000000" w:themeColor="text1"/>
          <w:sz w:val="20"/>
          <w:szCs w:val="20"/>
          <w:shd w:val="clear" w:color="auto" w:fill="FFFFFF"/>
        </w:rPr>
        <w:t>who by signature hereof warrants his authority to so sign.</w:t>
      </w:r>
      <w:r w:rsidRPr="00804490">
        <w:rPr>
          <w:rStyle w:val="eop"/>
          <w:rFonts w:ascii="Arial" w:hAnsi="Arial" w:cs="Arial"/>
          <w:color w:val="000000" w:themeColor="text1"/>
          <w:sz w:val="20"/>
          <w:szCs w:val="20"/>
          <w:shd w:val="clear" w:color="auto" w:fill="FFFFFF"/>
        </w:rPr>
        <w:t> </w:t>
      </w:r>
    </w:p>
    <w:p w14:paraId="48276F63" w14:textId="77777777" w:rsidR="002A1CA0" w:rsidRDefault="002A1CA0" w:rsidP="002A1CA0">
      <w:pPr>
        <w:rPr>
          <w:rStyle w:val="eop"/>
          <w:rFonts w:ascii="Arial" w:hAnsi="Arial" w:cs="Arial"/>
          <w:color w:val="000000" w:themeColor="text1"/>
          <w:sz w:val="20"/>
          <w:szCs w:val="20"/>
          <w:shd w:val="clear" w:color="auto" w:fill="FFFFFF"/>
        </w:rPr>
      </w:pPr>
    </w:p>
    <w:p w14:paraId="2BE90760" w14:textId="77777777" w:rsidR="002A1CA0" w:rsidRDefault="002A1CA0" w:rsidP="002A1CA0">
      <w:pPr>
        <w:rPr>
          <w:rStyle w:val="eop"/>
          <w:rFonts w:ascii="Arial" w:hAnsi="Arial" w:cs="Arial"/>
          <w:color w:val="000000" w:themeColor="text1"/>
          <w:sz w:val="20"/>
          <w:szCs w:val="20"/>
          <w:shd w:val="clear" w:color="auto" w:fill="FFFFFF"/>
        </w:rPr>
      </w:pPr>
    </w:p>
    <w:p w14:paraId="25CCC29F" w14:textId="77777777" w:rsidR="002A1CA0" w:rsidRDefault="002A1CA0" w:rsidP="002A1CA0">
      <w:pPr>
        <w:rPr>
          <w:rStyle w:val="eop"/>
          <w:rFonts w:ascii="Arial" w:hAnsi="Arial" w:cs="Arial"/>
          <w:color w:val="000000" w:themeColor="text1"/>
          <w:sz w:val="20"/>
          <w:szCs w:val="20"/>
          <w:shd w:val="clear" w:color="auto" w:fill="FFFFFF"/>
        </w:rPr>
      </w:pPr>
    </w:p>
    <w:p w14:paraId="3B5311F2" w14:textId="77777777" w:rsidR="002A1CA0" w:rsidRDefault="002A1CA0" w:rsidP="002A1CA0">
      <w:pPr>
        <w:rPr>
          <w:rStyle w:val="eop"/>
          <w:rFonts w:ascii="Arial" w:hAnsi="Arial" w:cs="Arial"/>
          <w:color w:val="000000" w:themeColor="text1"/>
          <w:sz w:val="20"/>
          <w:szCs w:val="20"/>
          <w:shd w:val="clear" w:color="auto" w:fill="FFFFFF"/>
        </w:rPr>
      </w:pPr>
    </w:p>
    <w:p w14:paraId="7CE455FD" w14:textId="77777777" w:rsidR="002A1CA0" w:rsidRDefault="002A1CA0" w:rsidP="002A1CA0">
      <w:pPr>
        <w:rPr>
          <w:rStyle w:val="eop"/>
          <w:rFonts w:ascii="Arial" w:hAnsi="Arial" w:cs="Arial"/>
          <w:color w:val="000000" w:themeColor="text1"/>
          <w:sz w:val="20"/>
          <w:szCs w:val="20"/>
          <w:shd w:val="clear" w:color="auto" w:fill="FFFFFF"/>
        </w:rPr>
      </w:pPr>
    </w:p>
    <w:p w14:paraId="5EC3CC62" w14:textId="77777777" w:rsidR="002A1CA0" w:rsidRDefault="002A1CA0" w:rsidP="002A1CA0">
      <w:pPr>
        <w:rPr>
          <w:rStyle w:val="eop"/>
          <w:rFonts w:ascii="Arial" w:hAnsi="Arial" w:cs="Arial"/>
          <w:color w:val="000000" w:themeColor="text1"/>
          <w:sz w:val="20"/>
          <w:szCs w:val="20"/>
          <w:shd w:val="clear" w:color="auto" w:fill="FFFFFF"/>
        </w:rPr>
      </w:pPr>
    </w:p>
    <w:p w14:paraId="1884C703" w14:textId="77777777" w:rsidR="002A1CA0" w:rsidRDefault="002A1CA0" w:rsidP="002A1CA0">
      <w:pPr>
        <w:rPr>
          <w:rStyle w:val="eop"/>
          <w:rFonts w:ascii="Arial" w:hAnsi="Arial" w:cs="Arial"/>
          <w:color w:val="000000" w:themeColor="text1"/>
          <w:sz w:val="20"/>
          <w:szCs w:val="20"/>
          <w:shd w:val="clear" w:color="auto" w:fill="FFFFFF"/>
        </w:rPr>
      </w:pPr>
    </w:p>
    <w:p w14:paraId="38D377C9" w14:textId="77777777" w:rsidR="002A1CA0" w:rsidRDefault="002A1CA0" w:rsidP="002A1CA0">
      <w:pPr>
        <w:rPr>
          <w:rStyle w:val="eop"/>
          <w:rFonts w:ascii="Arial" w:hAnsi="Arial" w:cs="Arial"/>
          <w:color w:val="000000" w:themeColor="text1"/>
          <w:sz w:val="20"/>
          <w:szCs w:val="20"/>
          <w:shd w:val="clear" w:color="auto" w:fill="FFFFFF"/>
        </w:rPr>
      </w:pPr>
    </w:p>
    <w:p w14:paraId="23A72E9E" w14:textId="77777777" w:rsidR="002A1CA0" w:rsidRDefault="002A1CA0" w:rsidP="002A1CA0">
      <w:pPr>
        <w:rPr>
          <w:rStyle w:val="eop"/>
          <w:rFonts w:ascii="Arial" w:hAnsi="Arial" w:cs="Arial"/>
          <w:color w:val="000000" w:themeColor="text1"/>
          <w:sz w:val="20"/>
          <w:szCs w:val="20"/>
          <w:shd w:val="clear" w:color="auto" w:fill="FFFFFF"/>
        </w:rPr>
      </w:pPr>
    </w:p>
    <w:p w14:paraId="7D8F747E" w14:textId="7DDFA362"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78BEC94" w14:textId="1DFF948D"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0F2B432" w14:textId="29F7CD3D"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289665E" w14:textId="0C28E963"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88E2826" w14:textId="20A70197"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41F4B1C8" w14:textId="63551AC6"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52F104F5" w14:textId="0357FB7B"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157544E" w14:textId="6E4A1E22"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C72EA7A" w14:textId="4F9A01FE"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24B458A" w14:textId="7CB797EB"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A4C1BF1" w14:textId="44D8B2E9"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48545DA0" w14:textId="679899D1"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451C6D5" w14:textId="3045C667"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FD91BE8" w14:textId="47107FD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5F05AFAD" w14:textId="783165BF"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A1951CA" w14:textId="58638088"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C46CC8D" w14:textId="432233AF"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225A129" w14:textId="48A45A8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38E5233F" w14:textId="4985F24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32ACE8E2" w14:textId="2E6F0470"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40A0A76" w14:textId="40403F89"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BD24F8B" w14:textId="4E429376"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B1FFB65" w14:textId="2E53565E" w:rsidR="0083203D" w:rsidRDefault="00AD3C95" w:rsidP="004E133A">
      <w:pPr>
        <w:pStyle w:val="paragraph"/>
        <w:spacing w:before="0" w:beforeAutospacing="0" w:after="0" w:afterAutospacing="0"/>
        <w:jc w:val="both"/>
        <w:textAlignment w:val="baseline"/>
        <w:rPr>
          <w:rStyle w:val="eop"/>
          <w:rFonts w:ascii="Arial" w:hAnsi="Arial" w:cs="Arial"/>
          <w:sz w:val="20"/>
          <w:szCs w:val="20"/>
        </w:rPr>
      </w:pPr>
      <w:r>
        <w:rPr>
          <w:noProof/>
        </w:rPr>
        <w:lastRenderedPageBreak/>
        <w:drawing>
          <wp:anchor distT="0" distB="0" distL="114300" distR="114300" simplePos="0" relativeHeight="251789312" behindDoc="1" locked="0" layoutInCell="1" allowOverlap="1" wp14:anchorId="4E251EED" wp14:editId="34F7D417">
            <wp:simplePos x="0" y="0"/>
            <wp:positionH relativeFrom="column">
              <wp:posOffset>247650</wp:posOffset>
            </wp:positionH>
            <wp:positionV relativeFrom="paragraph">
              <wp:posOffset>228600</wp:posOffset>
            </wp:positionV>
            <wp:extent cx="2624328" cy="1060704"/>
            <wp:effectExtent l="0" t="0" r="5080" b="6350"/>
            <wp:wrapNone/>
            <wp:docPr id="230" name="Picture 230"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C2666C" w14:paraId="3380DE49" w14:textId="77777777" w:rsidTr="00A71623">
        <w:trPr>
          <w:trHeight w:val="890"/>
        </w:trPr>
        <w:sdt>
          <w:sdtPr>
            <w:rPr>
              <w:noProof/>
            </w:rPr>
            <w:alias w:val="Insert Company Logo"/>
            <w:tag w:val="Insert Company Logo"/>
            <w:id w:val="1458365523"/>
            <w15:color w:val="FFFF00"/>
            <w:picture/>
          </w:sdtPr>
          <w:sdtContent>
            <w:tc>
              <w:tcPr>
                <w:tcW w:w="5580" w:type="dxa"/>
                <w:vMerge w:val="restart"/>
                <w:tcBorders>
                  <w:top w:val="nil"/>
                  <w:left w:val="nil"/>
                  <w:bottom w:val="nil"/>
                  <w:right w:val="single" w:sz="4" w:space="0" w:color="auto"/>
                </w:tcBorders>
              </w:tcPr>
              <w:p w14:paraId="6153AA94" w14:textId="0B9F4104" w:rsidR="00C2666C" w:rsidRDefault="00C2666C"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1C3E6FA" w14:textId="6DF5A6F6" w:rsidR="00C2666C"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C2666C" w14:paraId="669BE0D3" w14:textId="77777777" w:rsidTr="00A71623">
        <w:trPr>
          <w:trHeight w:val="350"/>
        </w:trPr>
        <w:tc>
          <w:tcPr>
            <w:tcW w:w="5580" w:type="dxa"/>
            <w:vMerge/>
            <w:tcBorders>
              <w:top w:val="nil"/>
              <w:left w:val="nil"/>
              <w:bottom w:val="nil"/>
              <w:right w:val="single" w:sz="4" w:space="0" w:color="auto"/>
            </w:tcBorders>
          </w:tcPr>
          <w:p w14:paraId="71DC6BB6"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301D131D" w14:textId="77777777" w:rsidR="00C2666C" w:rsidRPr="00AA03BF" w:rsidRDefault="00C2666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6730BE3" w14:textId="77777777" w:rsidR="00C2666C" w:rsidRPr="001B11C3" w:rsidRDefault="00C2666C"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C2666C" w14:paraId="73E5E7B8" w14:textId="77777777" w:rsidTr="00A71623">
        <w:trPr>
          <w:trHeight w:val="350"/>
        </w:trPr>
        <w:tc>
          <w:tcPr>
            <w:tcW w:w="5580" w:type="dxa"/>
            <w:vMerge/>
            <w:tcBorders>
              <w:top w:val="nil"/>
              <w:left w:val="nil"/>
              <w:bottom w:val="nil"/>
              <w:right w:val="single" w:sz="4" w:space="0" w:color="auto"/>
            </w:tcBorders>
          </w:tcPr>
          <w:p w14:paraId="050CE4EF"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AB755FA"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66A37A7" w14:textId="2364C74A" w:rsidR="00C2666C"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C2666C" w14:paraId="423D5CDE" w14:textId="77777777" w:rsidTr="00A71623">
        <w:tc>
          <w:tcPr>
            <w:tcW w:w="5580" w:type="dxa"/>
            <w:vMerge/>
            <w:tcBorders>
              <w:top w:val="nil"/>
              <w:left w:val="nil"/>
              <w:bottom w:val="nil"/>
              <w:right w:val="single" w:sz="4" w:space="0" w:color="auto"/>
            </w:tcBorders>
          </w:tcPr>
          <w:p w14:paraId="55F766D1"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F304C33" w14:textId="77777777" w:rsidR="00C2666C" w:rsidRPr="009A3105" w:rsidRDefault="00C2666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4AE8060F" w14:textId="298DEF80" w:rsidR="00C2666C"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C2666C">
              <w:rPr>
                <w:rStyle w:val="normaltextrun"/>
                <w:rFonts w:ascii="Arial" w:hAnsi="Arial" w:cs="Arial"/>
                <w:color w:val="000000"/>
              </w:rPr>
              <w:t>-020</w:t>
            </w:r>
          </w:p>
        </w:tc>
      </w:tr>
    </w:tbl>
    <w:p w14:paraId="47208E4F" w14:textId="77777777" w:rsidR="00C2666C" w:rsidRDefault="00C2666C" w:rsidP="00C2666C">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700487C" w14:textId="77777777" w:rsidR="00C2666C" w:rsidRDefault="00C2666C" w:rsidP="00C2666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0E9AA71" w14:textId="77777777" w:rsidR="00C2666C" w:rsidRPr="001B11C3" w:rsidRDefault="00C2666C" w:rsidP="00C2666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Password Policy</w:t>
      </w:r>
    </w:p>
    <w:p w14:paraId="4F3C9262" w14:textId="77777777" w:rsidR="00C2666C" w:rsidRPr="00980A97" w:rsidRDefault="00C2666C" w:rsidP="00C2666C">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1C891A4" w14:textId="77777777" w:rsidR="00C2666C" w:rsidRPr="00980A97" w:rsidRDefault="00C2666C" w:rsidP="00C2666C">
      <w:pPr>
        <w:numPr>
          <w:ilvl w:val="0"/>
          <w:numId w:val="8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Introduction </w:t>
      </w:r>
    </w:p>
    <w:p w14:paraId="66882AD3" w14:textId="77777777" w:rsidR="00C2666C" w:rsidRPr="00980A97" w:rsidRDefault="00C2666C" w:rsidP="00C2666C">
      <w:pPr>
        <w:numPr>
          <w:ilvl w:val="0"/>
          <w:numId w:val="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Overview</w:t>
      </w:r>
      <w:r w:rsidRPr="00980A97">
        <w:rPr>
          <w:rFonts w:ascii="Arial" w:eastAsia="Times New Roman" w:hAnsi="Arial" w:cs="Arial"/>
          <w:b/>
          <w:bCs/>
          <w:color w:val="000000" w:themeColor="text1"/>
          <w:sz w:val="20"/>
          <w:szCs w:val="20"/>
          <w:lang w:eastAsia="en-ZA"/>
        </w:rPr>
        <w:t> </w:t>
      </w:r>
    </w:p>
    <w:p w14:paraId="10DFD039" w14:textId="14B176CB"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are an important aspect of computer security. A poorly chosen password may result in unauthorized access and/or exploitation of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resources. All users, including contractors and vendors with access to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systems, are responsible for taking the appropriate steps, as outlined below, to select and secure their passwords.</w:t>
      </w:r>
      <w:r w:rsidRPr="00980A97">
        <w:rPr>
          <w:rFonts w:ascii="Arial" w:eastAsia="Times New Roman" w:hAnsi="Arial" w:cs="Arial"/>
          <w:color w:val="000000" w:themeColor="text1"/>
          <w:sz w:val="20"/>
          <w:szCs w:val="20"/>
          <w:lang w:eastAsia="en-ZA"/>
        </w:rPr>
        <w:t> </w:t>
      </w:r>
    </w:p>
    <w:p w14:paraId="7543DFF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7F2F418" w14:textId="77777777" w:rsidR="00C2666C" w:rsidRPr="00980A97" w:rsidRDefault="00C2666C" w:rsidP="00C2666C">
      <w:pPr>
        <w:numPr>
          <w:ilvl w:val="0"/>
          <w:numId w:val="8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Scope</w:t>
      </w:r>
      <w:r w:rsidRPr="00980A97">
        <w:rPr>
          <w:rFonts w:ascii="Arial" w:eastAsia="Times New Roman" w:hAnsi="Arial" w:cs="Arial"/>
          <w:b/>
          <w:bCs/>
          <w:color w:val="000000" w:themeColor="text1"/>
          <w:sz w:val="20"/>
          <w:szCs w:val="20"/>
          <w:lang w:eastAsia="en-ZA"/>
        </w:rPr>
        <w:t> </w:t>
      </w:r>
    </w:p>
    <w:p w14:paraId="4E8B2AF0" w14:textId="3D95387B"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 xml:space="preserve">All employees, contractors, consultants, temporary and other workers at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including all personnel affiliated with third parties must adhere to this policy. This policy applies to information assets owned or leased by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or to devices or services that connect to a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network or reside at a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site.  </w:t>
      </w:r>
      <w:r w:rsidRPr="00980A97">
        <w:rPr>
          <w:rFonts w:ascii="Arial" w:eastAsia="Times New Roman" w:hAnsi="Arial" w:cs="Arial"/>
          <w:color w:val="000000" w:themeColor="text1"/>
          <w:sz w:val="20"/>
          <w:szCs w:val="20"/>
          <w:lang w:eastAsia="en-ZA"/>
        </w:rPr>
        <w:t> </w:t>
      </w:r>
    </w:p>
    <w:p w14:paraId="4BFB1A72"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7B325869" w14:textId="77777777" w:rsidR="00C2666C" w:rsidRPr="00980A97" w:rsidRDefault="00C2666C" w:rsidP="00C2666C">
      <w:pPr>
        <w:numPr>
          <w:ilvl w:val="0"/>
          <w:numId w:val="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Policy Statement </w:t>
      </w:r>
    </w:p>
    <w:p w14:paraId="55769B8B" w14:textId="77777777" w:rsidR="00C2666C" w:rsidRPr="00980A97" w:rsidRDefault="00C2666C" w:rsidP="00C2666C">
      <w:pPr>
        <w:numPr>
          <w:ilvl w:val="0"/>
          <w:numId w:val="3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Creation</w:t>
      </w:r>
      <w:r w:rsidRPr="00980A97">
        <w:rPr>
          <w:rFonts w:ascii="Arial" w:eastAsia="Times New Roman" w:hAnsi="Arial" w:cs="Arial"/>
          <w:b/>
          <w:bCs/>
          <w:color w:val="000000" w:themeColor="text1"/>
          <w:sz w:val="20"/>
          <w:szCs w:val="20"/>
          <w:lang w:eastAsia="en-ZA"/>
        </w:rPr>
        <w:t> </w:t>
      </w:r>
    </w:p>
    <w:p w14:paraId="423A16D0" w14:textId="77777777" w:rsidR="00C2666C" w:rsidRPr="00980A97" w:rsidRDefault="00C2666C" w:rsidP="00C2666C">
      <w:pPr>
        <w:numPr>
          <w:ilvl w:val="0"/>
          <w:numId w:val="30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user-level and system-level passwords must conform to the “Password Construction Guidelines” set out in clause 2.5 of this document. </w:t>
      </w:r>
      <w:r w:rsidRPr="00980A97">
        <w:rPr>
          <w:rFonts w:ascii="Arial" w:eastAsia="Times New Roman" w:hAnsi="Arial" w:cs="Arial"/>
          <w:color w:val="000000" w:themeColor="text1"/>
          <w:sz w:val="20"/>
          <w:szCs w:val="20"/>
          <w:lang w:eastAsia="en-ZA"/>
        </w:rPr>
        <w:t> </w:t>
      </w:r>
    </w:p>
    <w:p w14:paraId="4989F1F1" w14:textId="20A48CBE" w:rsidR="00C2666C" w:rsidRPr="00980A97" w:rsidRDefault="00C2666C" w:rsidP="00C2666C">
      <w:pPr>
        <w:numPr>
          <w:ilvl w:val="0"/>
          <w:numId w:val="30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Users should not use the same password for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accounts as for other personal or other access (for example, personal ISP account, Internet Banking, social media accounts, </w:t>
      </w:r>
      <w:proofErr w:type="spellStart"/>
      <w:r w:rsidRPr="00980A97">
        <w:rPr>
          <w:rFonts w:ascii="Arial" w:eastAsia="Times New Roman" w:hAnsi="Arial" w:cs="Arial"/>
          <w:color w:val="000000" w:themeColor="text1"/>
          <w:sz w:val="20"/>
          <w:szCs w:val="20"/>
          <w:lang w:val="en-US" w:eastAsia="en-ZA"/>
        </w:rPr>
        <w:t>etc</w:t>
      </w:r>
      <w:proofErr w:type="spellEnd"/>
      <w:r w:rsidRPr="00980A97">
        <w:rPr>
          <w:rFonts w:ascii="Arial" w:eastAsia="Times New Roman" w:hAnsi="Arial" w:cs="Arial"/>
          <w:color w:val="000000" w:themeColor="text1"/>
          <w:sz w:val="20"/>
          <w:szCs w:val="20"/>
          <w:lang w:val="en-US" w:eastAsia="en-ZA"/>
        </w:rPr>
        <w:t>). </w:t>
      </w:r>
      <w:r w:rsidRPr="00980A97">
        <w:rPr>
          <w:rFonts w:ascii="Arial" w:eastAsia="Times New Roman" w:hAnsi="Arial" w:cs="Arial"/>
          <w:color w:val="000000" w:themeColor="text1"/>
          <w:sz w:val="20"/>
          <w:szCs w:val="20"/>
          <w:lang w:eastAsia="en-ZA"/>
        </w:rPr>
        <w:t> </w:t>
      </w:r>
    </w:p>
    <w:p w14:paraId="4C139639" w14:textId="63B8287E" w:rsidR="00C2666C" w:rsidRPr="00980A97" w:rsidRDefault="00C2666C" w:rsidP="00C2666C">
      <w:pPr>
        <w:numPr>
          <w:ilvl w:val="0"/>
          <w:numId w:val="30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Where possible, users should not re-use the same password for various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US" w:eastAsia="en-ZA"/>
        </w:rPr>
        <w:t xml:space="preserve"> </w:t>
      </w:r>
      <w:r w:rsidRPr="00980A97">
        <w:rPr>
          <w:rFonts w:ascii="Arial" w:eastAsia="Times New Roman" w:hAnsi="Arial" w:cs="Arial"/>
          <w:color w:val="000000" w:themeColor="text1"/>
          <w:sz w:val="20"/>
          <w:szCs w:val="20"/>
          <w:lang w:val="en-US" w:eastAsia="en-ZA"/>
        </w:rPr>
        <w:t>access needs.</w:t>
      </w:r>
      <w:r w:rsidRPr="00980A97">
        <w:rPr>
          <w:rFonts w:ascii="Arial" w:eastAsia="Times New Roman" w:hAnsi="Arial" w:cs="Arial"/>
          <w:color w:val="000000" w:themeColor="text1"/>
          <w:sz w:val="20"/>
          <w:szCs w:val="20"/>
          <w:lang w:eastAsia="en-ZA"/>
        </w:rPr>
        <w:t> </w:t>
      </w:r>
    </w:p>
    <w:p w14:paraId="2676E339"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9F7C55E" w14:textId="77777777" w:rsidR="00C2666C" w:rsidRPr="00980A97" w:rsidRDefault="00C2666C" w:rsidP="00C2666C">
      <w:pPr>
        <w:numPr>
          <w:ilvl w:val="0"/>
          <w:numId w:val="31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Change</w:t>
      </w:r>
      <w:r w:rsidRPr="00980A97">
        <w:rPr>
          <w:rFonts w:ascii="Arial" w:eastAsia="Times New Roman" w:hAnsi="Arial" w:cs="Arial"/>
          <w:b/>
          <w:bCs/>
          <w:color w:val="000000" w:themeColor="text1"/>
          <w:sz w:val="20"/>
          <w:szCs w:val="20"/>
          <w:lang w:eastAsia="en-ZA"/>
        </w:rPr>
        <w:t> </w:t>
      </w:r>
    </w:p>
    <w:p w14:paraId="715B81CF" w14:textId="77777777" w:rsidR="00C2666C" w:rsidRPr="00980A97" w:rsidRDefault="00C2666C" w:rsidP="00C2666C">
      <w:pPr>
        <w:numPr>
          <w:ilvl w:val="0"/>
          <w:numId w:val="31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user-level passwords must be changed at least every sixty calendar days. </w:t>
      </w:r>
      <w:r w:rsidRPr="00980A97">
        <w:rPr>
          <w:rFonts w:ascii="Arial" w:eastAsia="Times New Roman" w:hAnsi="Arial" w:cs="Arial"/>
          <w:color w:val="000000" w:themeColor="text1"/>
          <w:sz w:val="20"/>
          <w:szCs w:val="20"/>
          <w:lang w:eastAsia="en-ZA"/>
        </w:rPr>
        <w:t> </w:t>
      </w:r>
    </w:p>
    <w:p w14:paraId="5E8FDA28" w14:textId="468C58B0" w:rsidR="00C2666C" w:rsidRPr="00980A97" w:rsidRDefault="00C2666C" w:rsidP="00C2666C">
      <w:pPr>
        <w:numPr>
          <w:ilvl w:val="0"/>
          <w:numId w:val="31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 cracking or guessing may be performed on a periodic or random basis by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IT Team or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security team or its delegates. If a password is guessed or cracked during one of these scans, the user will be required to change it to comply with this policy.</w:t>
      </w:r>
      <w:r w:rsidRPr="00980A97">
        <w:rPr>
          <w:rFonts w:ascii="Arial" w:eastAsia="Times New Roman" w:hAnsi="Arial" w:cs="Arial"/>
          <w:color w:val="000000" w:themeColor="text1"/>
          <w:sz w:val="20"/>
          <w:szCs w:val="20"/>
          <w:lang w:eastAsia="en-ZA"/>
        </w:rPr>
        <w:t> </w:t>
      </w:r>
    </w:p>
    <w:p w14:paraId="4FB12964"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5A8DBAA4" w14:textId="77777777" w:rsidR="00C2666C" w:rsidRPr="00980A97" w:rsidRDefault="00C2666C" w:rsidP="00C2666C">
      <w:pPr>
        <w:numPr>
          <w:ilvl w:val="0"/>
          <w:numId w:val="31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Protection</w:t>
      </w:r>
      <w:r w:rsidRPr="00980A97">
        <w:rPr>
          <w:rFonts w:ascii="Arial" w:eastAsia="Times New Roman" w:hAnsi="Arial" w:cs="Arial"/>
          <w:b/>
          <w:bCs/>
          <w:color w:val="000000" w:themeColor="text1"/>
          <w:sz w:val="20"/>
          <w:szCs w:val="20"/>
          <w:lang w:eastAsia="en-ZA"/>
        </w:rPr>
        <w:t> </w:t>
      </w:r>
    </w:p>
    <w:p w14:paraId="0A3E1334" w14:textId="77777777" w:rsidR="00C2666C" w:rsidRPr="00980A97" w:rsidRDefault="00C2666C" w:rsidP="00C2666C">
      <w:pPr>
        <w:numPr>
          <w:ilvl w:val="0"/>
          <w:numId w:val="31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Refrain from sending plaintext passwords over networks or email, it could compromise security. Passwords sent in plain text can be read by anyone. </w:t>
      </w:r>
      <w:r w:rsidRPr="00980A97">
        <w:rPr>
          <w:rFonts w:ascii="Arial" w:eastAsia="Times New Roman" w:hAnsi="Arial" w:cs="Arial"/>
          <w:color w:val="000000" w:themeColor="text1"/>
          <w:sz w:val="20"/>
          <w:szCs w:val="20"/>
          <w:lang w:eastAsia="en-ZA"/>
        </w:rPr>
        <w:t> </w:t>
      </w:r>
    </w:p>
    <w:p w14:paraId="0A735B68" w14:textId="11332CAF" w:rsidR="00C2666C" w:rsidRPr="00980A97" w:rsidRDefault="00C2666C" w:rsidP="00C2666C">
      <w:pPr>
        <w:numPr>
          <w:ilvl w:val="0"/>
          <w:numId w:val="9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must not be shared with anyone. All passwords are to be treated as restricted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information. </w:t>
      </w:r>
      <w:r w:rsidRPr="00980A97">
        <w:rPr>
          <w:rFonts w:ascii="Arial" w:eastAsia="Times New Roman" w:hAnsi="Arial" w:cs="Arial"/>
          <w:color w:val="000000" w:themeColor="text1"/>
          <w:sz w:val="20"/>
          <w:szCs w:val="20"/>
          <w:lang w:eastAsia="en-ZA"/>
        </w:rPr>
        <w:t> </w:t>
      </w:r>
    </w:p>
    <w:p w14:paraId="06864A06" w14:textId="77777777" w:rsidR="00C2666C" w:rsidRPr="00980A97" w:rsidRDefault="00C2666C" w:rsidP="00C2666C">
      <w:pPr>
        <w:numPr>
          <w:ilvl w:val="0"/>
          <w:numId w:val="10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may be inserted into email messages, Alliance cases or other forms of electronic communication, but must be encrypted and the encryption key must be shared via a different media source. Refer to the Acceptable Encryption Policy. </w:t>
      </w:r>
      <w:r w:rsidRPr="00980A97">
        <w:rPr>
          <w:rFonts w:ascii="Arial" w:eastAsia="Times New Roman" w:hAnsi="Arial" w:cs="Arial"/>
          <w:color w:val="000000" w:themeColor="text1"/>
          <w:sz w:val="20"/>
          <w:szCs w:val="20"/>
          <w:lang w:eastAsia="en-ZA"/>
        </w:rPr>
        <w:t> </w:t>
      </w:r>
    </w:p>
    <w:p w14:paraId="68D28638" w14:textId="77777777" w:rsidR="00C2666C" w:rsidRPr="00980A97" w:rsidRDefault="00C2666C" w:rsidP="00C2666C">
      <w:pPr>
        <w:numPr>
          <w:ilvl w:val="0"/>
          <w:numId w:val="31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reveal a password on questionnaires or security forms. </w:t>
      </w:r>
      <w:r w:rsidRPr="00980A97">
        <w:rPr>
          <w:rFonts w:ascii="Arial" w:eastAsia="Times New Roman" w:hAnsi="Arial" w:cs="Arial"/>
          <w:color w:val="000000" w:themeColor="text1"/>
          <w:sz w:val="20"/>
          <w:szCs w:val="20"/>
          <w:lang w:eastAsia="en-ZA"/>
        </w:rPr>
        <w:t> </w:t>
      </w:r>
    </w:p>
    <w:p w14:paraId="6F73FB77" w14:textId="77777777" w:rsidR="00C2666C" w:rsidRPr="00980A97" w:rsidRDefault="00C2666C" w:rsidP="00C2666C">
      <w:pPr>
        <w:numPr>
          <w:ilvl w:val="0"/>
          <w:numId w:val="31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hint at the format of a password (for example, "my family name"). </w:t>
      </w:r>
      <w:r w:rsidRPr="00980A97">
        <w:rPr>
          <w:rFonts w:ascii="Arial" w:eastAsia="Times New Roman" w:hAnsi="Arial" w:cs="Arial"/>
          <w:color w:val="000000" w:themeColor="text1"/>
          <w:sz w:val="20"/>
          <w:szCs w:val="20"/>
          <w:lang w:eastAsia="en-ZA"/>
        </w:rPr>
        <w:t> </w:t>
      </w:r>
    </w:p>
    <w:p w14:paraId="4F82FE5D" w14:textId="7345F9C2" w:rsidR="00C2666C" w:rsidRPr="00980A97" w:rsidRDefault="00C2666C" w:rsidP="00C2666C">
      <w:pPr>
        <w:numPr>
          <w:ilvl w:val="0"/>
          <w:numId w:val="31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Do not share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passwords with anyone, including administrative assistants, secretaries, managers, </w:t>
      </w:r>
      <w:r w:rsidR="004A7985" w:rsidRPr="00980A97">
        <w:rPr>
          <w:rFonts w:ascii="Arial" w:eastAsia="Times New Roman" w:hAnsi="Arial" w:cs="Arial"/>
          <w:color w:val="000000" w:themeColor="text1"/>
          <w:sz w:val="20"/>
          <w:szCs w:val="20"/>
          <w:lang w:val="en-US" w:eastAsia="en-ZA"/>
        </w:rPr>
        <w:t>co-workers,</w:t>
      </w:r>
      <w:r w:rsidRPr="00980A97">
        <w:rPr>
          <w:rFonts w:ascii="Arial" w:eastAsia="Times New Roman" w:hAnsi="Arial" w:cs="Arial"/>
          <w:color w:val="000000" w:themeColor="text1"/>
          <w:sz w:val="20"/>
          <w:szCs w:val="20"/>
          <w:lang w:val="en-US" w:eastAsia="en-ZA"/>
        </w:rPr>
        <w:t xml:space="preserve"> and family members. </w:t>
      </w:r>
      <w:r w:rsidRPr="00980A97">
        <w:rPr>
          <w:rFonts w:ascii="Arial" w:eastAsia="Times New Roman" w:hAnsi="Arial" w:cs="Arial"/>
          <w:color w:val="000000" w:themeColor="text1"/>
          <w:sz w:val="20"/>
          <w:szCs w:val="20"/>
          <w:lang w:eastAsia="en-ZA"/>
        </w:rPr>
        <w:t> </w:t>
      </w:r>
    </w:p>
    <w:p w14:paraId="6F65129E" w14:textId="77777777" w:rsidR="00C2666C" w:rsidRPr="00980A97" w:rsidRDefault="00C2666C" w:rsidP="00C2666C">
      <w:pPr>
        <w:numPr>
          <w:ilvl w:val="0"/>
          <w:numId w:val="31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write passwords down and store them anywhere in your workspace.  </w:t>
      </w:r>
      <w:r w:rsidRPr="00980A97">
        <w:rPr>
          <w:rFonts w:ascii="Arial" w:eastAsia="Times New Roman" w:hAnsi="Arial" w:cs="Arial"/>
          <w:color w:val="000000" w:themeColor="text1"/>
          <w:sz w:val="20"/>
          <w:szCs w:val="20"/>
          <w:lang w:eastAsia="en-ZA"/>
        </w:rPr>
        <w:t> </w:t>
      </w:r>
    </w:p>
    <w:p w14:paraId="138839A0" w14:textId="77777777" w:rsidR="00C2666C" w:rsidRPr="00980A97" w:rsidRDefault="00C2666C" w:rsidP="00C2666C">
      <w:pPr>
        <w:numPr>
          <w:ilvl w:val="0"/>
          <w:numId w:val="31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store passwords in a file on a computer system or mobile devices (phone, tablet)  </w:t>
      </w:r>
      <w:r w:rsidRPr="00980A97">
        <w:rPr>
          <w:rFonts w:ascii="Arial" w:eastAsia="Times New Roman" w:hAnsi="Arial" w:cs="Arial"/>
          <w:color w:val="000000" w:themeColor="text1"/>
          <w:sz w:val="20"/>
          <w:szCs w:val="20"/>
          <w:lang w:eastAsia="en-ZA"/>
        </w:rPr>
        <w:t> </w:t>
      </w:r>
    </w:p>
    <w:p w14:paraId="6C177D46" w14:textId="77777777" w:rsidR="00C2666C" w:rsidRPr="00980A97" w:rsidRDefault="00C2666C" w:rsidP="00C2666C">
      <w:pPr>
        <w:numPr>
          <w:ilvl w:val="0"/>
          <w:numId w:val="32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use the "Remember Password" feature of applications (for example, web browsers). </w:t>
      </w:r>
      <w:r w:rsidRPr="00980A97">
        <w:rPr>
          <w:rFonts w:ascii="Arial" w:eastAsia="Times New Roman" w:hAnsi="Arial" w:cs="Arial"/>
          <w:color w:val="000000" w:themeColor="text1"/>
          <w:sz w:val="20"/>
          <w:szCs w:val="20"/>
          <w:lang w:eastAsia="en-ZA"/>
        </w:rPr>
        <w:t> </w:t>
      </w:r>
    </w:p>
    <w:p w14:paraId="5C2DD193" w14:textId="5E8B6C8E" w:rsidR="00C2666C" w:rsidRPr="00980A97" w:rsidRDefault="00C2666C" w:rsidP="00C2666C">
      <w:pPr>
        <w:numPr>
          <w:ilvl w:val="0"/>
          <w:numId w:val="32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Any user suspecting that his/her password may have been compromised must report the incident to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IT department immediately and request a change of passwords on all user access accounts. </w:t>
      </w:r>
      <w:r w:rsidRPr="00980A97">
        <w:rPr>
          <w:rFonts w:ascii="Arial" w:eastAsia="Times New Roman" w:hAnsi="Arial" w:cs="Arial"/>
          <w:color w:val="000000" w:themeColor="text1"/>
          <w:sz w:val="20"/>
          <w:szCs w:val="20"/>
          <w:lang w:eastAsia="en-ZA"/>
        </w:rPr>
        <w:t> </w:t>
      </w:r>
    </w:p>
    <w:p w14:paraId="64CDEB03" w14:textId="1C965E48" w:rsidR="00C2666C" w:rsidRPr="00980A97" w:rsidRDefault="00C2666C" w:rsidP="00C2666C">
      <w:pPr>
        <w:numPr>
          <w:ilvl w:val="0"/>
          <w:numId w:val="32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managers can be used, users must refer to the pre-</w:t>
      </w:r>
      <w:r w:rsidR="004A7985" w:rsidRPr="00980A97">
        <w:rPr>
          <w:rFonts w:ascii="Arial" w:eastAsia="Times New Roman" w:hAnsi="Arial" w:cs="Arial"/>
          <w:color w:val="000000" w:themeColor="text1"/>
          <w:sz w:val="20"/>
          <w:szCs w:val="20"/>
          <w:lang w:val="en-US" w:eastAsia="en-ZA"/>
        </w:rPr>
        <w:t>authorized</w:t>
      </w:r>
      <w:r w:rsidRPr="00980A97">
        <w:rPr>
          <w:rFonts w:ascii="Arial" w:eastAsia="Times New Roman" w:hAnsi="Arial" w:cs="Arial"/>
          <w:color w:val="000000" w:themeColor="text1"/>
          <w:sz w:val="20"/>
          <w:szCs w:val="20"/>
          <w:lang w:val="en-US" w:eastAsia="en-ZA"/>
        </w:rPr>
        <w:t> software list, held by InfoSec and IT departments.</w:t>
      </w:r>
      <w:r w:rsidRPr="00980A97">
        <w:rPr>
          <w:rFonts w:ascii="Arial" w:eastAsia="Times New Roman" w:hAnsi="Arial" w:cs="Arial"/>
          <w:color w:val="000000" w:themeColor="text1"/>
          <w:sz w:val="20"/>
          <w:szCs w:val="20"/>
          <w:lang w:eastAsia="en-ZA"/>
        </w:rPr>
        <w:t> </w:t>
      </w:r>
    </w:p>
    <w:p w14:paraId="4ABDC089"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C901791" w14:textId="77777777" w:rsidR="00C2666C" w:rsidRPr="00980A97" w:rsidRDefault="00C2666C" w:rsidP="00C2666C">
      <w:pPr>
        <w:numPr>
          <w:ilvl w:val="0"/>
          <w:numId w:val="32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lastRenderedPageBreak/>
        <w:t>Application Development</w:t>
      </w:r>
      <w:r w:rsidRPr="00980A97">
        <w:rPr>
          <w:rFonts w:ascii="Arial" w:eastAsia="Times New Roman" w:hAnsi="Arial" w:cs="Arial"/>
          <w:b/>
          <w:bCs/>
          <w:color w:val="000000" w:themeColor="text1"/>
          <w:sz w:val="20"/>
          <w:szCs w:val="20"/>
          <w:lang w:eastAsia="en-ZA"/>
        </w:rPr>
        <w:t> </w:t>
      </w:r>
    </w:p>
    <w:p w14:paraId="6EE500AC"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 developers must ensure that their programs contain the following security precautions: </w:t>
      </w:r>
      <w:r w:rsidRPr="00980A97">
        <w:rPr>
          <w:rFonts w:ascii="Arial" w:eastAsia="Times New Roman" w:hAnsi="Arial" w:cs="Arial"/>
          <w:color w:val="000000" w:themeColor="text1"/>
          <w:sz w:val="20"/>
          <w:szCs w:val="20"/>
          <w:lang w:eastAsia="en-ZA"/>
        </w:rPr>
        <w:t> </w:t>
      </w:r>
    </w:p>
    <w:p w14:paraId="6257AF02" w14:textId="77777777" w:rsidR="00C2666C" w:rsidRPr="00980A97" w:rsidRDefault="00C2666C" w:rsidP="00C2666C">
      <w:pPr>
        <w:numPr>
          <w:ilvl w:val="0"/>
          <w:numId w:val="32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support the authentication of individual users. </w:t>
      </w:r>
      <w:r w:rsidRPr="00980A97">
        <w:rPr>
          <w:rFonts w:ascii="Arial" w:eastAsia="Times New Roman" w:hAnsi="Arial" w:cs="Arial"/>
          <w:color w:val="000000" w:themeColor="text1"/>
          <w:sz w:val="20"/>
          <w:szCs w:val="20"/>
          <w:lang w:eastAsia="en-ZA"/>
        </w:rPr>
        <w:t> </w:t>
      </w:r>
    </w:p>
    <w:p w14:paraId="58E1C88D" w14:textId="77777777" w:rsidR="00C2666C" w:rsidRPr="00980A97" w:rsidRDefault="00C2666C" w:rsidP="00C2666C">
      <w:pPr>
        <w:numPr>
          <w:ilvl w:val="0"/>
          <w:numId w:val="32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that authenticate against Active directory must authenticate against a dedicated Active Directory security group. </w:t>
      </w:r>
      <w:r w:rsidRPr="00980A97">
        <w:rPr>
          <w:rFonts w:ascii="Arial" w:eastAsia="Times New Roman" w:hAnsi="Arial" w:cs="Arial"/>
          <w:color w:val="000000" w:themeColor="text1"/>
          <w:sz w:val="20"/>
          <w:szCs w:val="20"/>
          <w:lang w:eastAsia="en-ZA"/>
        </w:rPr>
        <w:t> </w:t>
      </w:r>
    </w:p>
    <w:p w14:paraId="68D7A77B" w14:textId="77777777" w:rsidR="00C2666C" w:rsidRPr="00980A97" w:rsidRDefault="00C2666C" w:rsidP="00C2666C">
      <w:pPr>
        <w:numPr>
          <w:ilvl w:val="0"/>
          <w:numId w:val="10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not store passwords in clear text or in any easily reversible form. </w:t>
      </w:r>
      <w:r w:rsidRPr="00980A97">
        <w:rPr>
          <w:rFonts w:ascii="Arial" w:eastAsia="Times New Roman" w:hAnsi="Arial" w:cs="Arial"/>
          <w:color w:val="000000" w:themeColor="text1"/>
          <w:sz w:val="20"/>
          <w:szCs w:val="20"/>
          <w:lang w:eastAsia="en-ZA"/>
        </w:rPr>
        <w:t> </w:t>
      </w:r>
    </w:p>
    <w:p w14:paraId="344106DB" w14:textId="77777777" w:rsidR="00C2666C" w:rsidRPr="00980A97" w:rsidRDefault="00C2666C" w:rsidP="00C2666C">
      <w:pPr>
        <w:numPr>
          <w:ilvl w:val="0"/>
          <w:numId w:val="32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not transmit passwords in clear text over the network. </w:t>
      </w:r>
      <w:r w:rsidRPr="00980A97">
        <w:rPr>
          <w:rFonts w:ascii="Arial" w:eastAsia="Times New Roman" w:hAnsi="Arial" w:cs="Arial"/>
          <w:color w:val="000000" w:themeColor="text1"/>
          <w:sz w:val="20"/>
          <w:szCs w:val="20"/>
          <w:lang w:eastAsia="en-ZA"/>
        </w:rPr>
        <w:t> </w:t>
      </w:r>
    </w:p>
    <w:p w14:paraId="3DB0CBFC" w14:textId="77777777" w:rsidR="00C2666C" w:rsidRPr="00980A97" w:rsidRDefault="00C2666C" w:rsidP="00C2666C">
      <w:pPr>
        <w:numPr>
          <w:ilvl w:val="0"/>
          <w:numId w:val="32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provide for some sort of role management, such that one user can take over the functions of another without having to know the other's password.</w:t>
      </w:r>
      <w:r w:rsidRPr="00980A97">
        <w:rPr>
          <w:rFonts w:ascii="Arial" w:eastAsia="Times New Roman" w:hAnsi="Arial" w:cs="Arial"/>
          <w:color w:val="000000" w:themeColor="text1"/>
          <w:sz w:val="20"/>
          <w:szCs w:val="20"/>
          <w:lang w:eastAsia="en-ZA"/>
        </w:rPr>
        <w:t> </w:t>
      </w:r>
    </w:p>
    <w:p w14:paraId="428E66E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C0D8187" w14:textId="77777777" w:rsidR="00C2666C" w:rsidRPr="00980A97" w:rsidRDefault="00C2666C" w:rsidP="00C2666C">
      <w:pPr>
        <w:numPr>
          <w:ilvl w:val="0"/>
          <w:numId w:val="32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Construction Guidelines </w:t>
      </w:r>
      <w:r w:rsidRPr="00980A97">
        <w:rPr>
          <w:rFonts w:ascii="Arial" w:eastAsia="Times New Roman" w:hAnsi="Arial" w:cs="Arial"/>
          <w:b/>
          <w:bCs/>
          <w:color w:val="000000" w:themeColor="text1"/>
          <w:sz w:val="20"/>
          <w:szCs w:val="20"/>
          <w:lang w:eastAsia="en-ZA"/>
        </w:rPr>
        <w:t> </w:t>
      </w:r>
    </w:p>
    <w:p w14:paraId="5D2F164C"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Passphrases are not the same as passwords. A passphrase is a longer version of a password and is, therefore, more secure. A passphrase is typically composed of multiple words. Because of this, a passphrase is more secure against "dictionary attacks". </w:t>
      </w:r>
      <w:r w:rsidRPr="00980A97">
        <w:rPr>
          <w:rFonts w:ascii="Arial" w:eastAsia="Times New Roman" w:hAnsi="Arial" w:cs="Arial"/>
          <w:color w:val="000000" w:themeColor="text1"/>
          <w:sz w:val="20"/>
          <w:szCs w:val="20"/>
          <w:lang w:eastAsia="en-ZA"/>
        </w:rPr>
        <w:t> </w:t>
      </w:r>
    </w:p>
    <w:p w14:paraId="72773DF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392380D"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good passphrase is relatively long and contains a combination of upper and lowercase letters, numeric and punctuation characters.  </w:t>
      </w:r>
      <w:r w:rsidRPr="00980A97">
        <w:rPr>
          <w:rFonts w:ascii="Arial" w:eastAsia="Times New Roman" w:hAnsi="Arial" w:cs="Arial"/>
          <w:color w:val="000000" w:themeColor="text1"/>
          <w:sz w:val="20"/>
          <w:szCs w:val="20"/>
          <w:lang w:eastAsia="en-ZA"/>
        </w:rPr>
        <w:t> </w:t>
      </w:r>
    </w:p>
    <w:p w14:paraId="7B7D3172"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CDEE3B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that are listed in the password blacklist will not be available for use.  </w:t>
      </w:r>
      <w:r w:rsidRPr="00980A97">
        <w:rPr>
          <w:rFonts w:ascii="Arial" w:eastAsia="Times New Roman" w:hAnsi="Arial" w:cs="Arial"/>
          <w:color w:val="000000" w:themeColor="text1"/>
          <w:sz w:val="20"/>
          <w:szCs w:val="20"/>
          <w:lang w:eastAsia="en-ZA"/>
        </w:rPr>
        <w:t> </w:t>
      </w:r>
    </w:p>
    <w:p w14:paraId="5DD3B747"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1E2B1508" w14:textId="25D05EC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Passwords must meet three of the four characteristics below: </w:t>
      </w:r>
      <w:r w:rsidRPr="00980A97">
        <w:rPr>
          <w:rFonts w:ascii="Arial" w:eastAsia="Times New Roman" w:hAnsi="Arial" w:cs="Arial"/>
          <w:color w:val="000000" w:themeColor="text1"/>
          <w:sz w:val="20"/>
          <w:szCs w:val="20"/>
          <w:lang w:eastAsia="en-ZA"/>
        </w:rPr>
        <w:t> </w:t>
      </w:r>
    </w:p>
    <w:p w14:paraId="75D29F82" w14:textId="77777777" w:rsidR="00C2666C" w:rsidRPr="00980A97" w:rsidRDefault="00C2666C" w:rsidP="00C2666C">
      <w:pPr>
        <w:numPr>
          <w:ilvl w:val="0"/>
          <w:numId w:val="329"/>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12 alphanumeric characters.</w:t>
      </w:r>
      <w:r w:rsidRPr="00980A97">
        <w:rPr>
          <w:rFonts w:ascii="Arial" w:eastAsia="Times New Roman" w:hAnsi="Arial" w:cs="Arial"/>
          <w:color w:val="000000" w:themeColor="text1"/>
          <w:sz w:val="20"/>
          <w:szCs w:val="20"/>
          <w:lang w:eastAsia="en-ZA"/>
        </w:rPr>
        <w:t> </w:t>
      </w:r>
    </w:p>
    <w:p w14:paraId="2C3E22A2" w14:textId="77777777" w:rsidR="00C2666C" w:rsidRPr="00980A97" w:rsidRDefault="00C2666C" w:rsidP="00C2666C">
      <w:pPr>
        <w:numPr>
          <w:ilvl w:val="0"/>
          <w:numId w:val="329"/>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both upper- and lower-case letters.</w:t>
      </w:r>
      <w:r w:rsidRPr="00980A97">
        <w:rPr>
          <w:rFonts w:ascii="Arial" w:eastAsia="Times New Roman" w:hAnsi="Arial" w:cs="Arial"/>
          <w:color w:val="000000" w:themeColor="text1"/>
          <w:sz w:val="20"/>
          <w:szCs w:val="20"/>
          <w:lang w:eastAsia="en-ZA"/>
        </w:rPr>
        <w:t> </w:t>
      </w:r>
    </w:p>
    <w:p w14:paraId="66C3639C" w14:textId="77777777" w:rsidR="00C2666C" w:rsidRPr="00980A97" w:rsidRDefault="00C2666C" w:rsidP="00C2666C">
      <w:pPr>
        <w:numPr>
          <w:ilvl w:val="0"/>
          <w:numId w:val="330"/>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one number (for example, 0-9).</w:t>
      </w:r>
      <w:r w:rsidRPr="00980A97">
        <w:rPr>
          <w:rFonts w:ascii="Arial" w:eastAsia="Times New Roman" w:hAnsi="Arial" w:cs="Arial"/>
          <w:color w:val="000000" w:themeColor="text1"/>
          <w:sz w:val="20"/>
          <w:szCs w:val="20"/>
          <w:lang w:eastAsia="en-ZA"/>
        </w:rPr>
        <w:t> </w:t>
      </w:r>
    </w:p>
    <w:p w14:paraId="70D151CD" w14:textId="77777777" w:rsidR="00C2666C" w:rsidRPr="00980A97" w:rsidRDefault="00C2666C" w:rsidP="00C2666C">
      <w:pPr>
        <w:numPr>
          <w:ilvl w:val="0"/>
          <w:numId w:val="330"/>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one special character (for example</w:t>
      </w:r>
      <w:proofErr w:type="gramStart"/>
      <w:r w:rsidRPr="00980A97">
        <w:rPr>
          <w:rFonts w:ascii="Arial" w:eastAsia="Times New Roman" w:hAnsi="Arial" w:cs="Arial"/>
          <w:color w:val="000000" w:themeColor="text1"/>
          <w:sz w:val="20"/>
          <w:szCs w:val="20"/>
          <w:lang w:val="en-US" w:eastAsia="en-ZA"/>
        </w:rPr>
        <w:t>, !</w:t>
      </w:r>
      <w:proofErr w:type="gramEnd"/>
      <w:r w:rsidRPr="00980A97">
        <w:rPr>
          <w:rFonts w:ascii="Arial" w:eastAsia="Times New Roman" w:hAnsi="Arial" w:cs="Arial"/>
          <w:color w:val="000000" w:themeColor="text1"/>
          <w:sz w:val="20"/>
          <w:szCs w:val="20"/>
          <w:lang w:val="en-US" w:eastAsia="en-ZA"/>
        </w:rPr>
        <w:t>$%^&amp;*()_+|~-</w:t>
      </w:r>
      <w:r w:rsidRPr="00980A97">
        <w:rPr>
          <w:rFonts w:ascii="Arial" w:eastAsia="Times New Roman" w:hAnsi="Arial" w:cs="Arial"/>
          <w:color w:val="000000" w:themeColor="text1"/>
          <w:sz w:val="20"/>
          <w:szCs w:val="20"/>
          <w:lang w:val="en-US" w:eastAsia="en-ZA"/>
        </w:rPr>
        <w:softHyphen/>
      </w:r>
      <w:r w:rsidRPr="00980A97">
        <w:rPr>
          <w:rFonts w:ascii="Cambria Math" w:eastAsia="Times New Roman" w:hAnsi="Cambria Math" w:cs="Cambria Math"/>
          <w:color w:val="000000" w:themeColor="text1"/>
          <w:sz w:val="20"/>
          <w:szCs w:val="20"/>
          <w:lang w:val="en-US" w:eastAsia="en-ZA"/>
        </w:rPr>
        <w:t>‐</w:t>
      </w:r>
      <w:r w:rsidRPr="00980A97">
        <w:rPr>
          <w:rFonts w:ascii="Arial" w:eastAsia="Times New Roman" w:hAnsi="Arial" w:cs="Arial"/>
          <w:color w:val="000000" w:themeColor="text1"/>
          <w:sz w:val="20"/>
          <w:szCs w:val="20"/>
          <w:lang w:val="en-US" w:eastAsia="en-ZA"/>
        </w:rPr>
        <w:t>=\`{}[]:";'&lt;&gt;?,/).</w:t>
      </w:r>
      <w:r w:rsidRPr="00980A97">
        <w:rPr>
          <w:rFonts w:ascii="Arial" w:eastAsia="Times New Roman" w:hAnsi="Arial" w:cs="Arial"/>
          <w:color w:val="000000" w:themeColor="text1"/>
          <w:sz w:val="20"/>
          <w:szCs w:val="20"/>
          <w:lang w:eastAsia="en-ZA"/>
        </w:rPr>
        <w:t> </w:t>
      </w:r>
    </w:p>
    <w:p w14:paraId="293C2886"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3EB6AAF" w14:textId="77777777" w:rsidR="00C2666C" w:rsidRPr="00980A97" w:rsidRDefault="00C2666C" w:rsidP="00C2666C">
      <w:pPr>
        <w:numPr>
          <w:ilvl w:val="0"/>
          <w:numId w:val="33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Examples</w:t>
      </w:r>
      <w:r w:rsidRPr="00980A97">
        <w:rPr>
          <w:rFonts w:ascii="Arial" w:eastAsia="Times New Roman" w:hAnsi="Arial" w:cs="Arial"/>
          <w:b/>
          <w:bCs/>
          <w:color w:val="000000" w:themeColor="text1"/>
          <w:sz w:val="20"/>
          <w:szCs w:val="20"/>
          <w:lang w:eastAsia="en-ZA"/>
        </w:rPr>
        <w:t> </w:t>
      </w:r>
    </w:p>
    <w:p w14:paraId="7968726B"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u w:val="single"/>
          <w:lang w:val="en-US" w:eastAsia="en-ZA"/>
        </w:rPr>
        <w:t>BAD Examples</w:t>
      </w:r>
      <w:r w:rsidRPr="00980A97">
        <w:rPr>
          <w:rFonts w:ascii="Arial" w:eastAsia="Times New Roman" w:hAnsi="Arial" w:cs="Arial"/>
          <w:color w:val="000000" w:themeColor="text1"/>
          <w:sz w:val="20"/>
          <w:szCs w:val="20"/>
          <w:lang w:eastAsia="en-ZA"/>
        </w:rPr>
        <w:t> </w:t>
      </w:r>
    </w:p>
    <w:p w14:paraId="36FA7193"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password containing a single dictionary word (for example, Password).</w:t>
      </w:r>
      <w:r w:rsidRPr="00980A97">
        <w:rPr>
          <w:rFonts w:ascii="Arial" w:eastAsia="Times New Roman" w:hAnsi="Arial" w:cs="Arial"/>
          <w:color w:val="000000" w:themeColor="text1"/>
          <w:sz w:val="20"/>
          <w:szCs w:val="20"/>
          <w:lang w:eastAsia="en-ZA"/>
        </w:rPr>
        <w:t> </w:t>
      </w:r>
    </w:p>
    <w:p w14:paraId="40E3F43C"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Contains personal information (for Example, Birth Date, Birth Year, Family Names, Pet Names).</w:t>
      </w:r>
      <w:r w:rsidRPr="00980A97">
        <w:rPr>
          <w:rFonts w:ascii="Arial" w:eastAsia="Times New Roman" w:hAnsi="Arial" w:cs="Arial"/>
          <w:color w:val="000000" w:themeColor="text1"/>
          <w:sz w:val="20"/>
          <w:szCs w:val="20"/>
          <w:lang w:eastAsia="en-ZA"/>
        </w:rPr>
        <w:t> </w:t>
      </w:r>
    </w:p>
    <w:p w14:paraId="041D87DA"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work-related information such as building names, system commands, sites, companies, hardware, or software.</w:t>
      </w:r>
      <w:r w:rsidRPr="00980A97">
        <w:rPr>
          <w:rFonts w:ascii="Arial" w:eastAsia="Times New Roman" w:hAnsi="Arial" w:cs="Arial"/>
          <w:color w:val="000000" w:themeColor="text1"/>
          <w:sz w:val="20"/>
          <w:szCs w:val="20"/>
          <w:lang w:eastAsia="en-ZA"/>
        </w:rPr>
        <w:t> </w:t>
      </w:r>
    </w:p>
    <w:p w14:paraId="7BF178CE"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number patterns such as </w:t>
      </w:r>
      <w:proofErr w:type="spellStart"/>
      <w:r w:rsidRPr="00980A97">
        <w:rPr>
          <w:rFonts w:ascii="Arial" w:eastAsia="Times New Roman" w:hAnsi="Arial" w:cs="Arial"/>
          <w:color w:val="000000" w:themeColor="text1"/>
          <w:sz w:val="20"/>
          <w:szCs w:val="20"/>
          <w:lang w:val="en-US" w:eastAsia="en-ZA"/>
        </w:rPr>
        <w:t>aaabbb</w:t>
      </w:r>
      <w:proofErr w:type="spellEnd"/>
      <w:r w:rsidRPr="00980A97">
        <w:rPr>
          <w:rFonts w:ascii="Arial" w:eastAsia="Times New Roman" w:hAnsi="Arial" w:cs="Arial"/>
          <w:color w:val="000000" w:themeColor="text1"/>
          <w:sz w:val="20"/>
          <w:szCs w:val="20"/>
          <w:lang w:val="en-US" w:eastAsia="en-ZA"/>
        </w:rPr>
        <w:t>, qwerty, </w:t>
      </w:r>
      <w:proofErr w:type="spellStart"/>
      <w:r w:rsidRPr="00980A97">
        <w:rPr>
          <w:rFonts w:ascii="Arial" w:eastAsia="Times New Roman" w:hAnsi="Arial" w:cs="Arial"/>
          <w:color w:val="000000" w:themeColor="text1"/>
          <w:sz w:val="20"/>
          <w:szCs w:val="20"/>
          <w:lang w:val="en-US" w:eastAsia="en-ZA"/>
        </w:rPr>
        <w:t>zyxwvuts</w:t>
      </w:r>
      <w:proofErr w:type="spellEnd"/>
      <w:r w:rsidRPr="00980A97">
        <w:rPr>
          <w:rFonts w:ascii="Arial" w:eastAsia="Times New Roman" w:hAnsi="Arial" w:cs="Arial"/>
          <w:color w:val="000000" w:themeColor="text1"/>
          <w:sz w:val="20"/>
          <w:szCs w:val="20"/>
          <w:lang w:val="en-US" w:eastAsia="en-ZA"/>
        </w:rPr>
        <w:t>, or 123321.</w:t>
      </w:r>
      <w:r w:rsidRPr="00980A97">
        <w:rPr>
          <w:rFonts w:ascii="Arial" w:eastAsia="Times New Roman" w:hAnsi="Arial" w:cs="Arial"/>
          <w:color w:val="000000" w:themeColor="text1"/>
          <w:sz w:val="20"/>
          <w:szCs w:val="20"/>
          <w:lang w:eastAsia="en-ZA"/>
        </w:rPr>
        <w:t> </w:t>
      </w:r>
    </w:p>
    <w:p w14:paraId="79B46307" w14:textId="0C4643F4"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Contain a common word spelled backwards, </w:t>
      </w:r>
      <w:r w:rsidR="004A7985" w:rsidRPr="00980A97">
        <w:rPr>
          <w:rFonts w:ascii="Arial" w:eastAsia="Times New Roman" w:hAnsi="Arial" w:cs="Arial"/>
          <w:color w:val="000000" w:themeColor="text1"/>
          <w:sz w:val="20"/>
          <w:szCs w:val="20"/>
          <w:lang w:val="en-US" w:eastAsia="en-ZA"/>
        </w:rPr>
        <w:t>preceded,</w:t>
      </w:r>
      <w:r w:rsidRPr="00980A97">
        <w:rPr>
          <w:rFonts w:ascii="Arial" w:eastAsia="Times New Roman" w:hAnsi="Arial" w:cs="Arial"/>
          <w:color w:val="000000" w:themeColor="text1"/>
          <w:sz w:val="20"/>
          <w:szCs w:val="20"/>
          <w:lang w:val="en-US" w:eastAsia="en-ZA"/>
        </w:rPr>
        <w:t xml:space="preserve"> or followed by a number (for example, terces, secret1 or 1secret).</w:t>
      </w:r>
      <w:r w:rsidRPr="00980A97">
        <w:rPr>
          <w:rFonts w:ascii="Arial" w:eastAsia="Times New Roman" w:hAnsi="Arial" w:cs="Arial"/>
          <w:color w:val="000000" w:themeColor="text1"/>
          <w:sz w:val="20"/>
          <w:szCs w:val="20"/>
          <w:lang w:eastAsia="en-ZA"/>
        </w:rPr>
        <w:t> </w:t>
      </w:r>
    </w:p>
    <w:p w14:paraId="18480ED6" w14:textId="77777777" w:rsidR="00C2666C" w:rsidRPr="00980A97" w:rsidRDefault="00C2666C" w:rsidP="00C2666C">
      <w:pPr>
        <w:numPr>
          <w:ilvl w:val="0"/>
          <w:numId w:val="333"/>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Some variation of “Welcome123” “Password123” “Changeme123”.</w:t>
      </w:r>
      <w:r w:rsidRPr="00980A97">
        <w:rPr>
          <w:rFonts w:ascii="Arial" w:eastAsia="Times New Roman" w:hAnsi="Arial" w:cs="Arial"/>
          <w:color w:val="000000" w:themeColor="text1"/>
          <w:sz w:val="20"/>
          <w:szCs w:val="20"/>
          <w:lang w:eastAsia="en-ZA"/>
        </w:rPr>
        <w:t> </w:t>
      </w:r>
    </w:p>
    <w:p w14:paraId="1F6DF4FF"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585C9887" w14:textId="77777777" w:rsidR="00C2666C" w:rsidRPr="00980A97" w:rsidRDefault="00C2666C" w:rsidP="00C2666C">
      <w:pPr>
        <w:numPr>
          <w:ilvl w:val="0"/>
          <w:numId w:val="3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Administrator Enforced Policies</w:t>
      </w:r>
      <w:r w:rsidRPr="00980A97">
        <w:rPr>
          <w:rFonts w:ascii="Arial" w:eastAsia="Times New Roman" w:hAnsi="Arial" w:cs="Arial"/>
          <w:b/>
          <w:bCs/>
          <w:color w:val="000000" w:themeColor="text1"/>
          <w:sz w:val="20"/>
          <w:szCs w:val="20"/>
          <w:lang w:eastAsia="en-ZA"/>
        </w:rPr>
        <w:t> </w:t>
      </w:r>
    </w:p>
    <w:p w14:paraId="73544E3A" w14:textId="3470DA61"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All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systems administrators are responsible for ensuring that the network environment and all Operating Systems within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network are configured to support this password policy. The following configuration settings must be applied to all Active Directory Forests, Active Directory Domains, Windows member servers and Non</w:t>
      </w:r>
      <w:r w:rsidRPr="00980A97">
        <w:rPr>
          <w:rFonts w:ascii="Cambria Math" w:eastAsia="Times New Roman" w:hAnsi="Cambria Math" w:cs="Cambria Math"/>
          <w:color w:val="000000" w:themeColor="text1"/>
          <w:sz w:val="20"/>
          <w:szCs w:val="20"/>
          <w:lang w:val="en-US" w:eastAsia="en-ZA"/>
        </w:rPr>
        <w:t>‐</w:t>
      </w:r>
      <w:r w:rsidRPr="00980A97">
        <w:rPr>
          <w:rFonts w:ascii="Arial" w:eastAsia="Times New Roman" w:hAnsi="Arial" w:cs="Arial"/>
          <w:color w:val="000000" w:themeColor="text1"/>
          <w:sz w:val="20"/>
          <w:szCs w:val="20"/>
          <w:lang w:val="en-US" w:eastAsia="en-ZA"/>
        </w:rPr>
        <w:t xml:space="preserve">Windows servers which operate within any of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owned networks.</w:t>
      </w:r>
      <w:r w:rsidRPr="00980A97">
        <w:rPr>
          <w:rFonts w:ascii="Arial" w:eastAsia="Times New Roman" w:hAnsi="Arial" w:cs="Arial"/>
          <w:color w:val="000000" w:themeColor="text1"/>
          <w:sz w:val="20"/>
          <w:szCs w:val="20"/>
          <w:lang w:eastAsia="en-ZA"/>
        </w:rPr>
        <w:t> </w:t>
      </w:r>
    </w:p>
    <w:p w14:paraId="044A0973" w14:textId="77777777" w:rsidR="00C2666C" w:rsidRPr="00980A97" w:rsidRDefault="00C2666C" w:rsidP="00C2666C">
      <w:pPr>
        <w:numPr>
          <w:ilvl w:val="0"/>
          <w:numId w:val="33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Enforce Password History – This must be set to 10 passwords remembered, i.e.: The user may not be able to use his/her previous 10 passwords.</w:t>
      </w:r>
      <w:r w:rsidRPr="00980A97">
        <w:rPr>
          <w:rFonts w:ascii="Arial" w:eastAsia="Times New Roman" w:hAnsi="Arial" w:cs="Arial"/>
          <w:color w:val="000000" w:themeColor="text1"/>
          <w:sz w:val="20"/>
          <w:szCs w:val="20"/>
          <w:lang w:eastAsia="en-ZA"/>
        </w:rPr>
        <w:t> </w:t>
      </w:r>
    </w:p>
    <w:p w14:paraId="2759365A" w14:textId="77777777" w:rsidR="00C2666C" w:rsidRPr="00980A97" w:rsidRDefault="00C2666C" w:rsidP="00C2666C">
      <w:pPr>
        <w:numPr>
          <w:ilvl w:val="0"/>
          <w:numId w:val="33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Maximum Password Age – This must be set to 60 calendar days, so that the system enforces the change of the user’s password every 60 calendar days.</w:t>
      </w:r>
      <w:r w:rsidRPr="00980A97">
        <w:rPr>
          <w:rFonts w:ascii="Arial" w:eastAsia="Times New Roman" w:hAnsi="Arial" w:cs="Arial"/>
          <w:color w:val="000000" w:themeColor="text1"/>
          <w:sz w:val="20"/>
          <w:szCs w:val="20"/>
          <w:lang w:eastAsia="en-ZA"/>
        </w:rPr>
        <w:t> </w:t>
      </w:r>
    </w:p>
    <w:p w14:paraId="2486EFAA" w14:textId="77777777" w:rsidR="00C2666C" w:rsidRPr="00980A97" w:rsidRDefault="00C2666C" w:rsidP="00C2666C">
      <w:pPr>
        <w:numPr>
          <w:ilvl w:val="0"/>
          <w:numId w:val="33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Age – This must be set to 10 calendar days, so that users can only change their passwords at will every 10 calendar days.</w:t>
      </w:r>
      <w:r w:rsidRPr="00980A97">
        <w:rPr>
          <w:rFonts w:ascii="Arial" w:eastAsia="Times New Roman" w:hAnsi="Arial" w:cs="Arial"/>
          <w:color w:val="000000" w:themeColor="text1"/>
          <w:sz w:val="20"/>
          <w:szCs w:val="20"/>
          <w:lang w:eastAsia="en-ZA"/>
        </w:rPr>
        <w:t> </w:t>
      </w:r>
    </w:p>
    <w:p w14:paraId="67A525D8" w14:textId="77777777" w:rsidR="00C2666C" w:rsidRPr="00980A97" w:rsidRDefault="00C2666C" w:rsidP="00C2666C">
      <w:pPr>
        <w:numPr>
          <w:ilvl w:val="0"/>
          <w:numId w:val="33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12 characters.</w:t>
      </w:r>
      <w:r w:rsidRPr="00980A97">
        <w:rPr>
          <w:rFonts w:ascii="Arial" w:eastAsia="Times New Roman" w:hAnsi="Arial" w:cs="Arial"/>
          <w:color w:val="000000" w:themeColor="text1"/>
          <w:sz w:val="20"/>
          <w:szCs w:val="20"/>
          <w:lang w:eastAsia="en-ZA"/>
        </w:rPr>
        <w:t> </w:t>
      </w:r>
    </w:p>
    <w:p w14:paraId="45A9CE8C" w14:textId="77777777" w:rsidR="00C2666C" w:rsidRPr="00980A97" w:rsidRDefault="00C2666C" w:rsidP="00C2666C">
      <w:pPr>
        <w:numPr>
          <w:ilvl w:val="0"/>
          <w:numId w:val="33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Complexity – Must be enabled to ensure that passwords are case sensitive, alpha-numeric and contain special characters.</w:t>
      </w:r>
      <w:r w:rsidRPr="00980A97">
        <w:rPr>
          <w:rFonts w:ascii="Arial" w:eastAsia="Times New Roman" w:hAnsi="Arial" w:cs="Arial"/>
          <w:color w:val="000000" w:themeColor="text1"/>
          <w:sz w:val="20"/>
          <w:szCs w:val="20"/>
          <w:lang w:eastAsia="en-ZA"/>
        </w:rPr>
        <w:t> </w:t>
      </w:r>
    </w:p>
    <w:p w14:paraId="1E65AD19" w14:textId="77777777" w:rsidR="00C2666C" w:rsidRPr="00980A97" w:rsidRDefault="00C2666C" w:rsidP="00C2666C">
      <w:pPr>
        <w:numPr>
          <w:ilvl w:val="0"/>
          <w:numId w:val="34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Account Lockout Duration – Lockout duration should be set to 30 minutes. </w:t>
      </w:r>
      <w:r w:rsidRPr="00980A97">
        <w:rPr>
          <w:rFonts w:ascii="Arial" w:eastAsia="Times New Roman" w:hAnsi="Arial" w:cs="Arial"/>
          <w:color w:val="000000" w:themeColor="text1"/>
          <w:sz w:val="20"/>
          <w:szCs w:val="20"/>
          <w:lang w:eastAsia="en-ZA"/>
        </w:rPr>
        <w:t> </w:t>
      </w:r>
    </w:p>
    <w:p w14:paraId="3DAE6290" w14:textId="77777777" w:rsidR="00C2666C" w:rsidRPr="00980A97" w:rsidRDefault="00C2666C" w:rsidP="00C2666C">
      <w:pPr>
        <w:numPr>
          <w:ilvl w:val="0"/>
          <w:numId w:val="34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Account Lockout Threshold – Lockout Threshold should be set to 5 bad consecutive password attempts.</w:t>
      </w:r>
      <w:r w:rsidRPr="00980A97">
        <w:rPr>
          <w:rFonts w:ascii="Arial" w:eastAsia="Times New Roman" w:hAnsi="Arial" w:cs="Arial"/>
          <w:color w:val="000000" w:themeColor="text1"/>
          <w:sz w:val="20"/>
          <w:szCs w:val="20"/>
          <w:lang w:eastAsia="en-ZA"/>
        </w:rPr>
        <w:t> </w:t>
      </w:r>
    </w:p>
    <w:p w14:paraId="6607F6EB" w14:textId="77777777" w:rsidR="00C2666C" w:rsidRPr="00980A97" w:rsidRDefault="00C2666C" w:rsidP="00C2666C">
      <w:pPr>
        <w:numPr>
          <w:ilvl w:val="0"/>
          <w:numId w:val="34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Reset Account Lockout Counter – Reset Account Lockout Counter should be set to 30 minutes.</w:t>
      </w:r>
      <w:r w:rsidRPr="00980A97">
        <w:rPr>
          <w:rFonts w:ascii="Arial" w:eastAsia="Times New Roman" w:hAnsi="Arial" w:cs="Arial"/>
          <w:color w:val="000000" w:themeColor="text1"/>
          <w:sz w:val="20"/>
          <w:szCs w:val="20"/>
          <w:lang w:eastAsia="en-ZA"/>
        </w:rPr>
        <w:t> </w:t>
      </w:r>
    </w:p>
    <w:p w14:paraId="5A986F95" w14:textId="22905405" w:rsidR="00C2666C" w:rsidRDefault="00C2666C" w:rsidP="00C2666C">
      <w:pPr>
        <w:numPr>
          <w:ilvl w:val="0"/>
          <w:numId w:val="34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IT Administrators need to update the password blacklist annually. The blacklist needs to be recorded, </w:t>
      </w:r>
      <w:r w:rsidR="004A7985" w:rsidRPr="00980A97">
        <w:rPr>
          <w:rFonts w:ascii="Arial" w:eastAsia="Times New Roman" w:hAnsi="Arial" w:cs="Arial"/>
          <w:color w:val="000000" w:themeColor="text1"/>
          <w:sz w:val="20"/>
          <w:szCs w:val="20"/>
          <w:lang w:val="en-US" w:eastAsia="en-ZA"/>
        </w:rPr>
        <w:t>approved,</w:t>
      </w:r>
      <w:r w:rsidRPr="00980A97">
        <w:rPr>
          <w:rFonts w:ascii="Arial" w:eastAsia="Times New Roman" w:hAnsi="Arial" w:cs="Arial"/>
          <w:color w:val="000000" w:themeColor="text1"/>
          <w:sz w:val="20"/>
          <w:szCs w:val="20"/>
          <w:lang w:val="en-US" w:eastAsia="en-ZA"/>
        </w:rPr>
        <w:t xml:space="preserve"> and communicated by the IT manager.</w:t>
      </w:r>
      <w:r w:rsidRPr="00980A97">
        <w:rPr>
          <w:rFonts w:ascii="Arial" w:eastAsia="Times New Roman" w:hAnsi="Arial" w:cs="Arial"/>
          <w:color w:val="000000" w:themeColor="text1"/>
          <w:sz w:val="20"/>
          <w:szCs w:val="20"/>
          <w:lang w:eastAsia="en-ZA"/>
        </w:rPr>
        <w:t> </w:t>
      </w:r>
    </w:p>
    <w:p w14:paraId="15F3F93E" w14:textId="09B4CD57" w:rsidR="00AD3C95" w:rsidRDefault="00AD3C95" w:rsidP="00AD3C95">
      <w:pPr>
        <w:spacing w:after="0" w:line="240" w:lineRule="auto"/>
        <w:textAlignment w:val="baseline"/>
        <w:rPr>
          <w:rFonts w:ascii="Arial" w:eastAsia="Times New Roman" w:hAnsi="Arial" w:cs="Arial"/>
          <w:color w:val="000000" w:themeColor="text1"/>
          <w:sz w:val="20"/>
          <w:szCs w:val="20"/>
          <w:lang w:eastAsia="en-ZA"/>
        </w:rPr>
      </w:pPr>
    </w:p>
    <w:p w14:paraId="78363F85" w14:textId="542FC501" w:rsidR="00AD3C95" w:rsidRDefault="00AD3C95" w:rsidP="00AD3C95">
      <w:pPr>
        <w:spacing w:after="0" w:line="240" w:lineRule="auto"/>
        <w:textAlignment w:val="baseline"/>
        <w:rPr>
          <w:rFonts w:ascii="Arial" w:eastAsia="Times New Roman" w:hAnsi="Arial" w:cs="Arial"/>
          <w:color w:val="000000" w:themeColor="text1"/>
          <w:sz w:val="20"/>
          <w:szCs w:val="20"/>
          <w:lang w:eastAsia="en-ZA"/>
        </w:rPr>
      </w:pPr>
    </w:p>
    <w:p w14:paraId="47A5A296" w14:textId="77777777" w:rsidR="00AD3C95" w:rsidRPr="00980A97" w:rsidRDefault="00AD3C95" w:rsidP="00AD3C95">
      <w:pPr>
        <w:spacing w:after="0" w:line="240" w:lineRule="auto"/>
        <w:textAlignment w:val="baseline"/>
        <w:rPr>
          <w:rFonts w:ascii="Arial" w:eastAsia="Times New Roman" w:hAnsi="Arial" w:cs="Arial"/>
          <w:color w:val="000000" w:themeColor="text1"/>
          <w:sz w:val="20"/>
          <w:szCs w:val="20"/>
          <w:lang w:eastAsia="en-ZA"/>
        </w:rPr>
      </w:pPr>
    </w:p>
    <w:p w14:paraId="24FD9BA5"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048CDBA" w14:textId="4AF0083C" w:rsidR="00C2666C" w:rsidRPr="00980A97" w:rsidRDefault="004A7985" w:rsidP="00C2666C">
      <w:pPr>
        <w:numPr>
          <w:ilvl w:val="0"/>
          <w:numId w:val="34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lastRenderedPageBreak/>
        <w:t>Superuser</w:t>
      </w:r>
      <w:r w:rsidR="00C2666C" w:rsidRPr="00980A97">
        <w:rPr>
          <w:rFonts w:ascii="Arial" w:eastAsia="Times New Roman" w:hAnsi="Arial" w:cs="Arial"/>
          <w:b/>
          <w:bCs/>
          <w:color w:val="000000" w:themeColor="text1"/>
          <w:sz w:val="20"/>
          <w:szCs w:val="20"/>
          <w:lang w:val="en-US" w:eastAsia="en-ZA"/>
        </w:rPr>
        <w:t> / Administrator Passwords</w:t>
      </w:r>
      <w:r w:rsidR="00C2666C" w:rsidRPr="00980A97">
        <w:rPr>
          <w:rFonts w:ascii="Arial" w:eastAsia="Times New Roman" w:hAnsi="Arial" w:cs="Arial"/>
          <w:b/>
          <w:bCs/>
          <w:color w:val="000000" w:themeColor="text1"/>
          <w:sz w:val="20"/>
          <w:szCs w:val="20"/>
          <w:lang w:eastAsia="en-ZA"/>
        </w:rPr>
        <w:t> </w:t>
      </w:r>
    </w:p>
    <w:p w14:paraId="740928AA"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Super User / Administrator account is a highly sensitive account and extreme caution should be taken when dealing with these accounts.</w:t>
      </w:r>
      <w:r w:rsidRPr="00980A97">
        <w:rPr>
          <w:rFonts w:ascii="Arial" w:eastAsia="Times New Roman" w:hAnsi="Arial" w:cs="Arial"/>
          <w:color w:val="000000" w:themeColor="text1"/>
          <w:sz w:val="20"/>
          <w:szCs w:val="20"/>
          <w:lang w:eastAsia="en-ZA"/>
        </w:rPr>
        <w:t> </w:t>
      </w:r>
    </w:p>
    <w:p w14:paraId="1E6A08A2" w14:textId="77777777" w:rsidR="00C2666C" w:rsidRPr="00980A97" w:rsidRDefault="00C2666C" w:rsidP="00C2666C">
      <w:pPr>
        <w:numPr>
          <w:ilvl w:val="0"/>
          <w:numId w:val="34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Superuser or Administrator passwords should never be shared with anyone inside or outside the organization. </w:t>
      </w:r>
      <w:r w:rsidRPr="00980A97">
        <w:rPr>
          <w:rFonts w:ascii="Arial" w:eastAsia="Times New Roman" w:hAnsi="Arial" w:cs="Arial"/>
          <w:color w:val="000000" w:themeColor="text1"/>
          <w:sz w:val="20"/>
          <w:szCs w:val="20"/>
          <w:lang w:eastAsia="en-ZA"/>
        </w:rPr>
        <w:t> </w:t>
      </w:r>
    </w:p>
    <w:p w14:paraId="64D9E087" w14:textId="77777777" w:rsidR="00C2666C" w:rsidRPr="00980A97" w:rsidRDefault="00C2666C" w:rsidP="00C2666C">
      <w:pPr>
        <w:numPr>
          <w:ilvl w:val="0"/>
          <w:numId w:val="34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Administrators will be issued with a named Administrator account. Named administrator accounts will reflect the name of the person responsible for that specific account. The user will be responsible for their Administrator account and the safekeeping of the account password. </w:t>
      </w:r>
      <w:r w:rsidRPr="00980A97">
        <w:rPr>
          <w:rFonts w:ascii="Arial" w:eastAsia="Times New Roman" w:hAnsi="Arial" w:cs="Arial"/>
          <w:color w:val="000000" w:themeColor="text1"/>
          <w:sz w:val="20"/>
          <w:szCs w:val="20"/>
          <w:lang w:eastAsia="en-ZA"/>
        </w:rPr>
        <w:t> </w:t>
      </w:r>
    </w:p>
    <w:p w14:paraId="1587854B" w14:textId="77777777" w:rsidR="00C2666C" w:rsidRPr="00980A97" w:rsidRDefault="00C2666C" w:rsidP="00C2666C">
      <w:pPr>
        <w:numPr>
          <w:ilvl w:val="0"/>
          <w:numId w:val="34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Administrators will be held responsible for the activities on their set account. </w:t>
      </w:r>
      <w:r w:rsidRPr="00980A97">
        <w:rPr>
          <w:rFonts w:ascii="Arial" w:eastAsia="Times New Roman" w:hAnsi="Arial" w:cs="Arial"/>
          <w:color w:val="000000" w:themeColor="text1"/>
          <w:sz w:val="20"/>
          <w:szCs w:val="20"/>
          <w:lang w:eastAsia="en-ZA"/>
        </w:rPr>
        <w:t> </w:t>
      </w:r>
    </w:p>
    <w:p w14:paraId="0B115774" w14:textId="77777777" w:rsidR="00C2666C" w:rsidRPr="00980A97" w:rsidRDefault="00C2666C" w:rsidP="00C2666C">
      <w:pPr>
        <w:numPr>
          <w:ilvl w:val="0"/>
          <w:numId w:val="34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 accounts must be enrolled, if supported by the system, with MFA Multi-Factor Authentication, the preference of the MFA options is, in order:</w:t>
      </w:r>
      <w:r w:rsidRPr="00980A97">
        <w:rPr>
          <w:rFonts w:ascii="Arial" w:eastAsia="Times New Roman" w:hAnsi="Arial" w:cs="Arial"/>
          <w:color w:val="000000" w:themeColor="text1"/>
          <w:sz w:val="20"/>
          <w:szCs w:val="20"/>
          <w:lang w:eastAsia="en-ZA"/>
        </w:rPr>
        <w:t> </w:t>
      </w:r>
    </w:p>
    <w:p w14:paraId="3354C260" w14:textId="77777777" w:rsidR="00C2666C" w:rsidRPr="00980A97" w:rsidRDefault="00C2666C" w:rsidP="00C2666C">
      <w:pPr>
        <w:numPr>
          <w:ilvl w:val="0"/>
          <w:numId w:val="349"/>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Authentication App</w:t>
      </w:r>
      <w:r w:rsidRPr="00980A97">
        <w:rPr>
          <w:rFonts w:ascii="Arial" w:eastAsia="Times New Roman" w:hAnsi="Arial" w:cs="Arial"/>
          <w:color w:val="000000" w:themeColor="text1"/>
          <w:sz w:val="20"/>
          <w:szCs w:val="20"/>
          <w:lang w:eastAsia="en-ZA"/>
        </w:rPr>
        <w:t> </w:t>
      </w:r>
    </w:p>
    <w:p w14:paraId="55B1B06B" w14:textId="77777777" w:rsidR="00C2666C" w:rsidRPr="00980A97" w:rsidRDefault="00C2666C" w:rsidP="00C2666C">
      <w:pPr>
        <w:numPr>
          <w:ilvl w:val="0"/>
          <w:numId w:val="350"/>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Phone Call</w:t>
      </w:r>
      <w:r w:rsidRPr="00980A97">
        <w:rPr>
          <w:rFonts w:ascii="Arial" w:eastAsia="Times New Roman" w:hAnsi="Arial" w:cs="Arial"/>
          <w:color w:val="000000" w:themeColor="text1"/>
          <w:sz w:val="20"/>
          <w:szCs w:val="20"/>
          <w:lang w:eastAsia="en-ZA"/>
        </w:rPr>
        <w:t> </w:t>
      </w:r>
    </w:p>
    <w:p w14:paraId="1CC9E705" w14:textId="77777777" w:rsidR="00C2666C" w:rsidRPr="00980A97" w:rsidRDefault="00C2666C" w:rsidP="00C2666C">
      <w:pPr>
        <w:numPr>
          <w:ilvl w:val="0"/>
          <w:numId w:val="351"/>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Alternate Email address</w:t>
      </w:r>
      <w:r w:rsidRPr="00980A97">
        <w:rPr>
          <w:rFonts w:ascii="Arial" w:eastAsia="Times New Roman" w:hAnsi="Arial" w:cs="Arial"/>
          <w:color w:val="000000" w:themeColor="text1"/>
          <w:sz w:val="20"/>
          <w:szCs w:val="20"/>
          <w:lang w:eastAsia="en-ZA"/>
        </w:rPr>
        <w:t> </w:t>
      </w:r>
    </w:p>
    <w:p w14:paraId="08B05EBF" w14:textId="77777777" w:rsidR="00C2666C" w:rsidRPr="00980A97" w:rsidRDefault="00C2666C" w:rsidP="00C2666C">
      <w:pPr>
        <w:numPr>
          <w:ilvl w:val="0"/>
          <w:numId w:val="352"/>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SMS</w:t>
      </w:r>
      <w:r w:rsidRPr="00980A97">
        <w:rPr>
          <w:rFonts w:ascii="Arial" w:eastAsia="Times New Roman" w:hAnsi="Arial" w:cs="Arial"/>
          <w:color w:val="000000" w:themeColor="text1"/>
          <w:sz w:val="20"/>
          <w:szCs w:val="20"/>
          <w:lang w:eastAsia="en-ZA"/>
        </w:rPr>
        <w:t> </w:t>
      </w:r>
    </w:p>
    <w:p w14:paraId="712F7424"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487701B" w14:textId="77777777" w:rsidR="00C2666C" w:rsidRPr="00980A97" w:rsidRDefault="00C2666C" w:rsidP="00C2666C">
      <w:pPr>
        <w:numPr>
          <w:ilvl w:val="0"/>
          <w:numId w:val="35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Default Administrator Passwords</w:t>
      </w:r>
      <w:r w:rsidRPr="00980A97">
        <w:rPr>
          <w:rFonts w:ascii="Arial" w:eastAsia="Times New Roman" w:hAnsi="Arial" w:cs="Arial"/>
          <w:b/>
          <w:bCs/>
          <w:color w:val="000000" w:themeColor="text1"/>
          <w:sz w:val="20"/>
          <w:szCs w:val="20"/>
          <w:lang w:eastAsia="en-ZA"/>
        </w:rPr>
        <w:t> </w:t>
      </w:r>
    </w:p>
    <w:p w14:paraId="1AE48C5C" w14:textId="77777777" w:rsidR="00C2666C" w:rsidRPr="00980A97" w:rsidRDefault="00C2666C" w:rsidP="00C2666C">
      <w:pPr>
        <w:numPr>
          <w:ilvl w:val="0"/>
          <w:numId w:val="35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default Administrator account usernames must be changed, where possible. </w:t>
      </w:r>
      <w:r w:rsidRPr="00980A97">
        <w:rPr>
          <w:rFonts w:ascii="Arial" w:eastAsia="Times New Roman" w:hAnsi="Arial" w:cs="Arial"/>
          <w:color w:val="000000" w:themeColor="text1"/>
          <w:sz w:val="20"/>
          <w:szCs w:val="20"/>
          <w:lang w:eastAsia="en-ZA"/>
        </w:rPr>
        <w:t> </w:t>
      </w:r>
    </w:p>
    <w:p w14:paraId="4CE96303" w14:textId="77777777" w:rsidR="00C2666C" w:rsidRPr="00980A97" w:rsidRDefault="00C2666C" w:rsidP="00C2666C">
      <w:pPr>
        <w:numPr>
          <w:ilvl w:val="0"/>
          <w:numId w:val="35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default Administrator account password must be changed during the implementation of the system.</w:t>
      </w:r>
      <w:r w:rsidRPr="00980A97">
        <w:rPr>
          <w:rFonts w:ascii="Arial" w:eastAsia="Times New Roman" w:hAnsi="Arial" w:cs="Arial"/>
          <w:color w:val="000000" w:themeColor="text1"/>
          <w:sz w:val="20"/>
          <w:szCs w:val="20"/>
          <w:lang w:eastAsia="en-ZA"/>
        </w:rPr>
        <w:t> </w:t>
      </w:r>
    </w:p>
    <w:p w14:paraId="30884FC5" w14:textId="77777777" w:rsidR="00C2666C" w:rsidRPr="00980A97" w:rsidRDefault="00C2666C" w:rsidP="00C2666C">
      <w:pPr>
        <w:numPr>
          <w:ilvl w:val="0"/>
          <w:numId w:val="35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passwords for the default administrator account should only be accessible to authorized personnel. </w:t>
      </w:r>
      <w:r w:rsidRPr="00980A97">
        <w:rPr>
          <w:rFonts w:ascii="Arial" w:eastAsia="Times New Roman" w:hAnsi="Arial" w:cs="Arial"/>
          <w:color w:val="000000" w:themeColor="text1"/>
          <w:sz w:val="20"/>
          <w:szCs w:val="20"/>
          <w:lang w:eastAsia="en-ZA"/>
        </w:rPr>
        <w:t> </w:t>
      </w:r>
    </w:p>
    <w:p w14:paraId="7868FEB2" w14:textId="6876947A" w:rsidR="00C2666C" w:rsidRPr="00980A97" w:rsidRDefault="00C2666C" w:rsidP="00C2666C">
      <w:pPr>
        <w:numPr>
          <w:ilvl w:val="0"/>
          <w:numId w:val="35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for Default Administrator accounts will be changed annually and must be documented within the Access control framework document and stored in a secure location, this document should not be saved on any system within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network.</w:t>
      </w:r>
      <w:r w:rsidRPr="00980A97">
        <w:rPr>
          <w:rFonts w:ascii="Arial" w:eastAsia="Times New Roman" w:hAnsi="Arial" w:cs="Arial"/>
          <w:color w:val="000000" w:themeColor="text1"/>
          <w:sz w:val="20"/>
          <w:szCs w:val="20"/>
          <w:lang w:eastAsia="en-ZA"/>
        </w:rPr>
        <w:t> </w:t>
      </w:r>
    </w:p>
    <w:p w14:paraId="6EFFF377" w14:textId="77777777" w:rsidR="00C2666C" w:rsidRPr="00980A97" w:rsidRDefault="00C2666C" w:rsidP="00C2666C">
      <w:pPr>
        <w:numPr>
          <w:ilvl w:val="0"/>
          <w:numId w:val="35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for default Administrator accounts should comply with the below rules, where applicable:</w:t>
      </w:r>
      <w:r w:rsidRPr="00980A97">
        <w:rPr>
          <w:rFonts w:ascii="Arial" w:eastAsia="Times New Roman" w:hAnsi="Arial" w:cs="Arial"/>
          <w:color w:val="000000" w:themeColor="text1"/>
          <w:sz w:val="20"/>
          <w:szCs w:val="20"/>
          <w:lang w:eastAsia="en-ZA"/>
        </w:rPr>
        <w:t> </w:t>
      </w:r>
    </w:p>
    <w:p w14:paraId="6C2BFF5C" w14:textId="77777777" w:rsidR="00C2666C" w:rsidRPr="00980A97" w:rsidRDefault="00C2666C" w:rsidP="00C2666C">
      <w:pPr>
        <w:numPr>
          <w:ilvl w:val="0"/>
          <w:numId w:val="359"/>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20 characters.</w:t>
      </w:r>
      <w:r w:rsidRPr="00980A97">
        <w:rPr>
          <w:rFonts w:ascii="Arial" w:eastAsia="Times New Roman" w:hAnsi="Arial" w:cs="Arial"/>
          <w:color w:val="000000" w:themeColor="text1"/>
          <w:sz w:val="20"/>
          <w:szCs w:val="20"/>
          <w:lang w:eastAsia="en-ZA"/>
        </w:rPr>
        <w:t> </w:t>
      </w:r>
    </w:p>
    <w:p w14:paraId="6EF0523F" w14:textId="77777777" w:rsidR="00C2666C" w:rsidRPr="00980A97" w:rsidRDefault="00C2666C" w:rsidP="00C2666C">
      <w:pPr>
        <w:numPr>
          <w:ilvl w:val="0"/>
          <w:numId w:val="360"/>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 Complexity – Must be enabled to ensure that passwords </w:t>
      </w:r>
      <w:proofErr w:type="gramStart"/>
      <w:r w:rsidRPr="00980A97">
        <w:rPr>
          <w:rFonts w:ascii="Arial" w:eastAsia="Times New Roman" w:hAnsi="Arial" w:cs="Arial"/>
          <w:color w:val="000000" w:themeColor="text1"/>
          <w:sz w:val="20"/>
          <w:szCs w:val="20"/>
          <w:lang w:val="en-US" w:eastAsia="en-ZA"/>
        </w:rPr>
        <w:t>are </w:t>
      </w:r>
      <w:r w:rsidRPr="00980A97">
        <w:rPr>
          <w:rFonts w:ascii="Arial" w:eastAsia="Times New Roman" w:hAnsi="Arial" w:cs="Arial"/>
          <w:color w:val="000000" w:themeColor="text1"/>
          <w:sz w:val="20"/>
          <w:szCs w:val="20"/>
          <w:lang w:eastAsia="en-ZA"/>
        </w:rPr>
        <w:t xml:space="preserve"> </w:t>
      </w:r>
      <w:r w:rsidRPr="00980A97">
        <w:rPr>
          <w:rFonts w:ascii="Arial" w:eastAsia="Times New Roman" w:hAnsi="Arial" w:cs="Arial"/>
          <w:color w:val="000000" w:themeColor="text1"/>
          <w:sz w:val="20"/>
          <w:szCs w:val="20"/>
          <w:lang w:val="en-US" w:eastAsia="en-ZA"/>
        </w:rPr>
        <w:t>case</w:t>
      </w:r>
      <w:proofErr w:type="gramEnd"/>
      <w:r w:rsidRPr="00980A97">
        <w:rPr>
          <w:rFonts w:ascii="Arial" w:eastAsia="Times New Roman" w:hAnsi="Arial" w:cs="Arial"/>
          <w:color w:val="000000" w:themeColor="text1"/>
          <w:sz w:val="20"/>
          <w:szCs w:val="20"/>
          <w:lang w:val="en-US" w:eastAsia="en-ZA"/>
        </w:rPr>
        <w:t xml:space="preserve"> sensitive, alpha-numeric and contain special characters.</w:t>
      </w:r>
      <w:r w:rsidRPr="00980A97">
        <w:rPr>
          <w:rFonts w:ascii="Arial" w:eastAsia="Times New Roman" w:hAnsi="Arial" w:cs="Arial"/>
          <w:color w:val="000000" w:themeColor="text1"/>
          <w:sz w:val="20"/>
          <w:szCs w:val="20"/>
          <w:lang w:eastAsia="en-ZA"/>
        </w:rPr>
        <w:t> </w:t>
      </w:r>
    </w:p>
    <w:p w14:paraId="14903566"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7B5D3CED" w14:textId="77777777" w:rsidR="00C2666C" w:rsidRPr="00980A97" w:rsidRDefault="00C2666C" w:rsidP="00C2666C">
      <w:pPr>
        <w:numPr>
          <w:ilvl w:val="0"/>
          <w:numId w:val="36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Local Administrator Passwords</w:t>
      </w:r>
      <w:r w:rsidRPr="00980A97">
        <w:rPr>
          <w:rFonts w:ascii="Arial" w:eastAsia="Times New Roman" w:hAnsi="Arial" w:cs="Arial"/>
          <w:b/>
          <w:bCs/>
          <w:color w:val="000000" w:themeColor="text1"/>
          <w:sz w:val="20"/>
          <w:szCs w:val="20"/>
          <w:lang w:eastAsia="en-ZA"/>
        </w:rPr>
        <w:t> </w:t>
      </w:r>
    </w:p>
    <w:p w14:paraId="42F75D1D"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"Local Administrator Password Solution" (LAPS) provides the management of local account passwords of domain-joined computers. Passwords are stored in Active Directory and protected by ACL, so only eligible users can read it or request its reset.</w:t>
      </w:r>
      <w:r w:rsidRPr="00980A97">
        <w:rPr>
          <w:rFonts w:ascii="Arial" w:eastAsia="Times New Roman" w:hAnsi="Arial" w:cs="Arial"/>
          <w:color w:val="000000" w:themeColor="text1"/>
          <w:sz w:val="20"/>
          <w:szCs w:val="20"/>
          <w:lang w:eastAsia="en-ZA"/>
        </w:rPr>
        <w:t> </w:t>
      </w:r>
    </w:p>
    <w:p w14:paraId="26BBF5AE" w14:textId="77777777" w:rsidR="00C2666C" w:rsidRPr="00980A97" w:rsidRDefault="00C2666C" w:rsidP="00C2666C">
      <w:pPr>
        <w:numPr>
          <w:ilvl w:val="0"/>
          <w:numId w:val="36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Users who are eligible to read the local administrator passwords are responsible for the safekeeping of the passwords.</w:t>
      </w:r>
      <w:r w:rsidRPr="00980A97">
        <w:rPr>
          <w:rFonts w:ascii="Arial" w:eastAsia="Times New Roman" w:hAnsi="Arial" w:cs="Arial"/>
          <w:color w:val="000000" w:themeColor="text1"/>
          <w:sz w:val="20"/>
          <w:szCs w:val="20"/>
          <w:lang w:eastAsia="en-ZA"/>
        </w:rPr>
        <w:t> </w:t>
      </w:r>
    </w:p>
    <w:p w14:paraId="13CCED61" w14:textId="77777777" w:rsidR="00C2666C" w:rsidRPr="00980A97" w:rsidRDefault="00C2666C" w:rsidP="00C2666C">
      <w:pPr>
        <w:numPr>
          <w:ilvl w:val="0"/>
          <w:numId w:val="36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Local Administrator passwords must not be shared with any unauthorized person. </w:t>
      </w:r>
      <w:r w:rsidRPr="00980A97">
        <w:rPr>
          <w:rFonts w:ascii="Arial" w:eastAsia="Times New Roman" w:hAnsi="Arial" w:cs="Arial"/>
          <w:color w:val="000000" w:themeColor="text1"/>
          <w:sz w:val="20"/>
          <w:szCs w:val="20"/>
          <w:lang w:eastAsia="en-ZA"/>
        </w:rPr>
        <w:t> </w:t>
      </w:r>
    </w:p>
    <w:p w14:paraId="37BB5B8F" w14:textId="77777777" w:rsidR="00C2666C" w:rsidRPr="00980A97" w:rsidRDefault="00C2666C" w:rsidP="00C2666C">
      <w:pPr>
        <w:numPr>
          <w:ilvl w:val="0"/>
          <w:numId w:val="36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Local Administrator passwords must be changed every 90 days.</w:t>
      </w:r>
      <w:r w:rsidRPr="00980A97">
        <w:rPr>
          <w:rFonts w:ascii="Arial" w:eastAsia="Times New Roman" w:hAnsi="Arial" w:cs="Arial"/>
          <w:color w:val="000000" w:themeColor="text1"/>
          <w:sz w:val="20"/>
          <w:szCs w:val="20"/>
          <w:lang w:eastAsia="en-ZA"/>
        </w:rPr>
        <w:t> </w:t>
      </w:r>
    </w:p>
    <w:p w14:paraId="29B45511" w14:textId="77777777" w:rsidR="00C2666C" w:rsidRPr="00980A97" w:rsidRDefault="00C2666C" w:rsidP="00C2666C">
      <w:pPr>
        <w:numPr>
          <w:ilvl w:val="0"/>
          <w:numId w:val="36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LAPS must be enrolled on all domain-joined devices.</w:t>
      </w:r>
      <w:r w:rsidRPr="00980A97">
        <w:rPr>
          <w:rFonts w:ascii="Arial" w:eastAsia="Times New Roman" w:hAnsi="Arial" w:cs="Arial"/>
          <w:color w:val="000000" w:themeColor="text1"/>
          <w:sz w:val="20"/>
          <w:szCs w:val="20"/>
          <w:lang w:eastAsia="en-ZA"/>
        </w:rPr>
        <w:t> </w:t>
      </w:r>
    </w:p>
    <w:p w14:paraId="06303808"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2E24FFF" w14:textId="77777777" w:rsidR="00C2666C" w:rsidRPr="00980A97" w:rsidRDefault="00C2666C" w:rsidP="00C2666C">
      <w:pPr>
        <w:numPr>
          <w:ilvl w:val="0"/>
          <w:numId w:val="36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Mobile Phone Passwords</w:t>
      </w:r>
      <w:r w:rsidRPr="00980A97">
        <w:rPr>
          <w:rFonts w:ascii="Arial" w:eastAsia="Times New Roman" w:hAnsi="Arial" w:cs="Arial"/>
          <w:b/>
          <w:bCs/>
          <w:color w:val="000000" w:themeColor="text1"/>
          <w:sz w:val="20"/>
          <w:szCs w:val="20"/>
          <w:lang w:eastAsia="en-ZA"/>
        </w:rPr>
        <w:t> </w:t>
      </w:r>
    </w:p>
    <w:p w14:paraId="3F2388E2"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Mobile phones that are used to access company information must comply with the Minimum Access Policy and must have a password set and must comply with the below:</w:t>
      </w:r>
      <w:r w:rsidRPr="00980A97">
        <w:rPr>
          <w:rFonts w:ascii="Arial" w:eastAsia="Times New Roman" w:hAnsi="Arial" w:cs="Arial"/>
          <w:color w:val="000000" w:themeColor="text1"/>
          <w:sz w:val="20"/>
          <w:szCs w:val="20"/>
          <w:lang w:eastAsia="en-ZA"/>
        </w:rPr>
        <w:t> </w:t>
      </w:r>
    </w:p>
    <w:p w14:paraId="51471620" w14:textId="77777777" w:rsidR="00C2666C" w:rsidRPr="00980A97" w:rsidRDefault="00C2666C" w:rsidP="00C2666C">
      <w:pPr>
        <w:numPr>
          <w:ilvl w:val="0"/>
          <w:numId w:val="36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5 characters.</w:t>
      </w:r>
      <w:r w:rsidRPr="00980A97">
        <w:rPr>
          <w:rFonts w:ascii="Arial" w:eastAsia="Times New Roman" w:hAnsi="Arial" w:cs="Arial"/>
          <w:color w:val="000000" w:themeColor="text1"/>
          <w:sz w:val="20"/>
          <w:szCs w:val="20"/>
          <w:lang w:eastAsia="en-ZA"/>
        </w:rPr>
        <w:t> </w:t>
      </w:r>
    </w:p>
    <w:p w14:paraId="2F28BA2B" w14:textId="1B9CCA55" w:rsidR="00C2666C" w:rsidRPr="00980A97" w:rsidRDefault="00C2666C" w:rsidP="00C2666C">
      <w:pPr>
        <w:numPr>
          <w:ilvl w:val="0"/>
          <w:numId w:val="36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 Complexity – Complex numeric, </w:t>
      </w:r>
      <w:r w:rsidR="004A7985" w:rsidRPr="00980A97">
        <w:rPr>
          <w:rFonts w:ascii="Arial" w:eastAsia="Times New Roman" w:hAnsi="Arial" w:cs="Arial"/>
          <w:color w:val="000000" w:themeColor="text1"/>
          <w:sz w:val="20"/>
          <w:szCs w:val="20"/>
          <w:lang w:val="en-US" w:eastAsia="en-ZA"/>
        </w:rPr>
        <w:t>repeated,</w:t>
      </w:r>
      <w:r w:rsidRPr="00980A97">
        <w:rPr>
          <w:rFonts w:ascii="Arial" w:eastAsia="Times New Roman" w:hAnsi="Arial" w:cs="Arial"/>
          <w:color w:val="000000" w:themeColor="text1"/>
          <w:sz w:val="20"/>
          <w:szCs w:val="20"/>
          <w:lang w:val="en-US" w:eastAsia="en-ZA"/>
        </w:rPr>
        <w:t xml:space="preserve"> or consecutive numbers, such as "1111" or "1234", aren't allowed.</w:t>
      </w:r>
      <w:r w:rsidRPr="00980A97">
        <w:rPr>
          <w:rFonts w:ascii="Arial" w:eastAsia="Times New Roman" w:hAnsi="Arial" w:cs="Arial"/>
          <w:color w:val="000000" w:themeColor="text1"/>
          <w:sz w:val="20"/>
          <w:szCs w:val="20"/>
          <w:lang w:eastAsia="en-ZA"/>
        </w:rPr>
        <w:t> </w:t>
      </w:r>
    </w:p>
    <w:p w14:paraId="487AD6B7" w14:textId="77777777" w:rsidR="00C2666C" w:rsidRPr="00980A97" w:rsidRDefault="00C2666C" w:rsidP="00C2666C">
      <w:pPr>
        <w:numPr>
          <w:ilvl w:val="0"/>
          <w:numId w:val="36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Maximum minutes of inactivity before a password is required – 5 minutes.</w:t>
      </w:r>
      <w:r w:rsidRPr="00980A97">
        <w:rPr>
          <w:rFonts w:ascii="Arial" w:eastAsia="Times New Roman" w:hAnsi="Arial" w:cs="Arial"/>
          <w:color w:val="000000" w:themeColor="text1"/>
          <w:sz w:val="20"/>
          <w:szCs w:val="20"/>
          <w:lang w:eastAsia="en-ZA"/>
        </w:rPr>
        <w:t> </w:t>
      </w:r>
    </w:p>
    <w:p w14:paraId="2B8C152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815525D" w14:textId="77777777" w:rsidR="00C2666C" w:rsidRPr="00980A97" w:rsidRDefault="00C2666C" w:rsidP="00C2666C">
      <w:pPr>
        <w:numPr>
          <w:ilvl w:val="0"/>
          <w:numId w:val="37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Managers</w:t>
      </w:r>
      <w:r w:rsidRPr="00980A97">
        <w:rPr>
          <w:rFonts w:ascii="Arial" w:eastAsia="Times New Roman" w:hAnsi="Arial" w:cs="Arial"/>
          <w:b/>
          <w:bCs/>
          <w:color w:val="000000" w:themeColor="text1"/>
          <w:sz w:val="20"/>
          <w:szCs w:val="20"/>
          <w:lang w:eastAsia="en-ZA"/>
        </w:rPr>
        <w:t> </w:t>
      </w:r>
    </w:p>
    <w:p w14:paraId="25058CA8"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use of password managers has become more common, and the use of password managers is accepted within the environment, but must comply with the following:</w:t>
      </w:r>
      <w:r w:rsidRPr="00980A97">
        <w:rPr>
          <w:rFonts w:ascii="Arial" w:eastAsia="Times New Roman" w:hAnsi="Arial" w:cs="Arial"/>
          <w:color w:val="000000" w:themeColor="text1"/>
          <w:sz w:val="20"/>
          <w:szCs w:val="20"/>
          <w:lang w:eastAsia="en-ZA"/>
        </w:rPr>
        <w:t> </w:t>
      </w:r>
    </w:p>
    <w:p w14:paraId="60F1DED3" w14:textId="77777777" w:rsidR="00C2666C" w:rsidRPr="00980A97" w:rsidRDefault="00C2666C" w:rsidP="00C2666C">
      <w:pPr>
        <w:numPr>
          <w:ilvl w:val="0"/>
          <w:numId w:val="37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Managers need to be enrolled with your company-issued email address. </w:t>
      </w:r>
      <w:r w:rsidRPr="00980A97">
        <w:rPr>
          <w:rFonts w:ascii="Arial" w:eastAsia="Times New Roman" w:hAnsi="Arial" w:cs="Arial"/>
          <w:color w:val="000000" w:themeColor="text1"/>
          <w:sz w:val="20"/>
          <w:szCs w:val="20"/>
          <w:lang w:eastAsia="en-ZA"/>
        </w:rPr>
        <w:t> </w:t>
      </w:r>
    </w:p>
    <w:p w14:paraId="39FE1DAB" w14:textId="77777777" w:rsidR="00C2666C" w:rsidRPr="00980A97" w:rsidRDefault="00C2666C" w:rsidP="00C2666C">
      <w:pPr>
        <w:numPr>
          <w:ilvl w:val="0"/>
          <w:numId w:val="37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Storing company passwords on a Password Managers enrolled with a personal email address is strictly prohibited.</w:t>
      </w:r>
      <w:r w:rsidRPr="00980A97">
        <w:rPr>
          <w:rFonts w:ascii="Arial" w:eastAsia="Times New Roman" w:hAnsi="Arial" w:cs="Arial"/>
          <w:color w:val="000000" w:themeColor="text1"/>
          <w:sz w:val="20"/>
          <w:szCs w:val="20"/>
          <w:lang w:eastAsia="en-ZA"/>
        </w:rPr>
        <w:t> </w:t>
      </w:r>
    </w:p>
    <w:p w14:paraId="64C4FADE" w14:textId="77777777" w:rsidR="00C2666C" w:rsidRPr="00980A97" w:rsidRDefault="00C2666C" w:rsidP="00C2666C">
      <w:pPr>
        <w:numPr>
          <w:ilvl w:val="0"/>
          <w:numId w:val="37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Multi-factor authentication must be enabled on the account.</w:t>
      </w:r>
      <w:r w:rsidRPr="00980A97">
        <w:rPr>
          <w:rFonts w:ascii="Arial" w:eastAsia="Times New Roman" w:hAnsi="Arial" w:cs="Arial"/>
          <w:color w:val="000000" w:themeColor="text1"/>
          <w:sz w:val="20"/>
          <w:szCs w:val="20"/>
          <w:lang w:eastAsia="en-ZA"/>
        </w:rPr>
        <w:t> </w:t>
      </w:r>
    </w:p>
    <w:p w14:paraId="73D8F701" w14:textId="77777777" w:rsidR="00C2666C" w:rsidRPr="00980A97" w:rsidRDefault="00C2666C" w:rsidP="00C2666C">
      <w:pPr>
        <w:numPr>
          <w:ilvl w:val="0"/>
          <w:numId w:val="37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These accounts should never be shared with other internal or external parties. </w:t>
      </w:r>
      <w:r w:rsidRPr="00980A97">
        <w:rPr>
          <w:rFonts w:ascii="Arial" w:eastAsia="Times New Roman" w:hAnsi="Arial" w:cs="Arial"/>
          <w:color w:val="000000" w:themeColor="text1"/>
          <w:sz w:val="20"/>
          <w:szCs w:val="20"/>
          <w:lang w:eastAsia="en-ZA"/>
        </w:rPr>
        <w:t> </w:t>
      </w:r>
    </w:p>
    <w:p w14:paraId="6588D1D4" w14:textId="77777777" w:rsidR="00C2666C" w:rsidRPr="00980A97" w:rsidRDefault="00C2666C" w:rsidP="00C2666C">
      <w:pPr>
        <w:numPr>
          <w:ilvl w:val="0"/>
          <w:numId w:val="37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Individual Passwords may be shared through the Password Manager application and must be controlled through the Password Manager Application.</w:t>
      </w:r>
      <w:r w:rsidRPr="00980A97">
        <w:rPr>
          <w:rFonts w:ascii="Arial" w:eastAsia="Times New Roman" w:hAnsi="Arial" w:cs="Arial"/>
          <w:color w:val="000000" w:themeColor="text1"/>
          <w:sz w:val="20"/>
          <w:szCs w:val="20"/>
          <w:lang w:eastAsia="en-ZA"/>
        </w:rPr>
        <w:t> </w:t>
      </w:r>
    </w:p>
    <w:p w14:paraId="4CE6A495" w14:textId="77777777" w:rsidR="00C2666C" w:rsidRPr="00980A97" w:rsidRDefault="00C2666C" w:rsidP="00C2666C">
      <w:pPr>
        <w:numPr>
          <w:ilvl w:val="0"/>
          <w:numId w:val="37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Shared Passwords must be reviewed on a regular basis.</w:t>
      </w:r>
      <w:r w:rsidRPr="00980A97">
        <w:rPr>
          <w:rFonts w:ascii="Arial" w:eastAsia="Times New Roman" w:hAnsi="Arial" w:cs="Arial"/>
          <w:color w:val="000000" w:themeColor="text1"/>
          <w:sz w:val="20"/>
          <w:szCs w:val="20"/>
          <w:lang w:eastAsia="en-ZA"/>
        </w:rPr>
        <w:t> </w:t>
      </w:r>
    </w:p>
    <w:p w14:paraId="4744B78E" w14:textId="77777777" w:rsidR="00C2666C" w:rsidRPr="00980A97" w:rsidRDefault="00C2666C" w:rsidP="00C2666C">
      <w:pPr>
        <w:numPr>
          <w:ilvl w:val="0"/>
          <w:numId w:val="37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use of a password generator is allowed, but the password must meet the password requirements specified in section 2.5 of this document.</w:t>
      </w:r>
      <w:r w:rsidRPr="00980A97">
        <w:rPr>
          <w:rFonts w:ascii="Arial" w:eastAsia="Times New Roman" w:hAnsi="Arial" w:cs="Arial"/>
          <w:color w:val="000000" w:themeColor="text1"/>
          <w:sz w:val="20"/>
          <w:szCs w:val="20"/>
          <w:lang w:eastAsia="en-ZA"/>
        </w:rPr>
        <w:t> </w:t>
      </w:r>
    </w:p>
    <w:p w14:paraId="32428AB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DD171CA" w14:textId="77777777" w:rsidR="00C2666C" w:rsidRPr="00980A97" w:rsidRDefault="00C2666C" w:rsidP="00C2666C">
      <w:pPr>
        <w:numPr>
          <w:ilvl w:val="0"/>
          <w:numId w:val="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lastRenderedPageBreak/>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C2666C" w:rsidRPr="00980A97" w14:paraId="5B2C81E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707394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Document Name</w:t>
            </w:r>
            <w:r w:rsidRPr="00980A97">
              <w:rPr>
                <w:rFonts w:ascii="Arial" w:eastAsia="Times New Roman" w:hAnsi="Arial" w:cs="Arial"/>
                <w:color w:val="000000" w:themeColor="text1"/>
                <w:sz w:val="20"/>
                <w:szCs w:val="20"/>
                <w:lang w:eastAsia="en-ZA"/>
              </w:rPr>
              <w:t> </w:t>
            </w:r>
          </w:p>
        </w:tc>
      </w:tr>
      <w:tr w:rsidR="00C2666C" w:rsidRPr="00980A97" w14:paraId="10B723F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57F539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Exceptions Policy </w:t>
            </w:r>
          </w:p>
        </w:tc>
      </w:tr>
      <w:tr w:rsidR="00C2666C" w:rsidRPr="00980A97" w14:paraId="00B93B8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ECBA7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Information Classification Policy </w:t>
            </w:r>
          </w:p>
        </w:tc>
      </w:tr>
      <w:tr w:rsidR="00C2666C" w:rsidRPr="00980A97" w14:paraId="0653EDB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D2C44B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22308B7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D2E88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45DF96D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B62518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61A32D3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DA9AEC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4C0A427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0A3AA04"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1BE216F" w14:textId="77777777" w:rsidR="00C2666C" w:rsidRPr="00980A97" w:rsidRDefault="00C2666C" w:rsidP="00C2666C">
      <w:pPr>
        <w:numPr>
          <w:ilvl w:val="0"/>
          <w:numId w:val="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Outputs </w:t>
      </w:r>
    </w:p>
    <w:p w14:paraId="5615923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2508"/>
        <w:gridCol w:w="2345"/>
        <w:gridCol w:w="2510"/>
      </w:tblGrid>
      <w:tr w:rsidR="00C2666C" w:rsidRPr="00980A97" w14:paraId="4E2F43B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149626B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Record</w:t>
            </w: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F58D855"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Responsible Person</w:t>
            </w: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6E700D2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Retention</w:t>
            </w: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BB51D3B"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Disposition </w:t>
            </w:r>
            <w:r w:rsidRPr="00980A97">
              <w:rPr>
                <w:rFonts w:ascii="Arial" w:eastAsia="Times New Roman" w:hAnsi="Arial" w:cs="Arial"/>
                <w:color w:val="000000" w:themeColor="text1"/>
                <w:sz w:val="20"/>
                <w:szCs w:val="20"/>
                <w:lang w:eastAsia="en-ZA"/>
              </w:rPr>
              <w:t> </w:t>
            </w:r>
          </w:p>
        </w:tc>
      </w:tr>
      <w:tr w:rsidR="00C2666C" w:rsidRPr="00980A97" w14:paraId="71C93E0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4590C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Password Document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5D11A0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IT Manager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E1888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5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3F0C5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Delete / Shred </w:t>
            </w:r>
          </w:p>
        </w:tc>
      </w:tr>
      <w:tr w:rsidR="00C2666C" w:rsidRPr="00980A97" w14:paraId="3474C28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5D2C8B"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82AB8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FB74D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BE66A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453484ED"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576EC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42FD1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F58D4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393F0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18A587B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DC629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BE592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6EE60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7BE24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5F10AE3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153D52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257EC1"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7C8B6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1FDC23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28EA39F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F865F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6BD951"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D7CE18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E5B1F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3CBE604B"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E80F37C" w14:textId="77777777" w:rsidR="00C2666C" w:rsidRPr="00E52D74"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980A97">
        <w:rPr>
          <w:rFonts w:ascii="Arial" w:eastAsia="Times New Roman" w:hAnsi="Arial" w:cs="Arial"/>
          <w:color w:val="000000" w:themeColor="text1"/>
          <w:sz w:val="20"/>
          <w:szCs w:val="20"/>
          <w:lang w:eastAsia="en-ZA"/>
        </w:rPr>
        <w:t> </w:t>
      </w:r>
    </w:p>
    <w:p w14:paraId="6409DEDF"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p>
    <w:p w14:paraId="69B7F08B" w14:textId="77777777" w:rsidR="00C2666C" w:rsidRPr="00980A97" w:rsidRDefault="00C2666C" w:rsidP="00C2666C">
      <w:pPr>
        <w:numPr>
          <w:ilvl w:val="0"/>
          <w:numId w:val="9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Enforcement </w:t>
      </w:r>
    </w:p>
    <w:p w14:paraId="5093F50A" w14:textId="282AF2F9"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sidRPr="00980A9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w:t>
      </w:r>
      <w:r w:rsidRPr="00980A97">
        <w:rPr>
          <w:rFonts w:ascii="Arial" w:eastAsia="Times New Roman" w:hAnsi="Arial" w:cs="Arial"/>
          <w:color w:val="000000" w:themeColor="text1"/>
          <w:sz w:val="20"/>
          <w:szCs w:val="20"/>
          <w:lang w:eastAsia="en-ZA"/>
        </w:rPr>
        <w:t> </w:t>
      </w:r>
    </w:p>
    <w:p w14:paraId="572C53BA"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Any exception to the policy must comply with the </w:t>
      </w:r>
      <w:r w:rsidRPr="00980A97">
        <w:rPr>
          <w:rFonts w:ascii="Arial" w:eastAsia="Times New Roman" w:hAnsi="Arial" w:cs="Arial"/>
          <w:b/>
          <w:bCs/>
          <w:color w:val="000000" w:themeColor="text1"/>
          <w:sz w:val="20"/>
          <w:szCs w:val="20"/>
          <w:lang w:val="en" w:eastAsia="en-ZA"/>
        </w:rPr>
        <w:t>Exceptions Policy</w:t>
      </w:r>
      <w:r w:rsidRPr="00980A97">
        <w:rPr>
          <w:rFonts w:ascii="Arial" w:eastAsia="Times New Roman" w:hAnsi="Arial" w:cs="Arial"/>
          <w:color w:val="000000" w:themeColor="text1"/>
          <w:sz w:val="20"/>
          <w:szCs w:val="20"/>
          <w:lang w:val="en" w:eastAsia="en-ZA"/>
        </w:rPr>
        <w:t>. </w:t>
      </w:r>
      <w:r w:rsidRPr="00980A97">
        <w:rPr>
          <w:rFonts w:ascii="Arial" w:eastAsia="Times New Roman" w:hAnsi="Arial" w:cs="Arial"/>
          <w:color w:val="000000" w:themeColor="text1"/>
          <w:sz w:val="20"/>
          <w:szCs w:val="20"/>
          <w:lang w:eastAsia="en-ZA"/>
        </w:rPr>
        <w:t> </w:t>
      </w:r>
    </w:p>
    <w:p w14:paraId="5A94F144" w14:textId="77777777" w:rsidR="00C2666C" w:rsidRPr="00980A97" w:rsidRDefault="00C2666C" w:rsidP="00C2666C">
      <w:pPr>
        <w:spacing w:after="0" w:line="240" w:lineRule="auto"/>
        <w:jc w:val="both"/>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1EF8B0B8" w14:textId="4B9DCB21" w:rsidR="00C2666C" w:rsidRPr="00980A97" w:rsidRDefault="00C2666C" w:rsidP="00C2666C">
      <w:pPr>
        <w:numPr>
          <w:ilvl w:val="0"/>
          <w:numId w:val="9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6"/>
        <w:gridCol w:w="5250"/>
      </w:tblGrid>
      <w:tr w:rsidR="00C2666C" w:rsidRPr="00980A97" w14:paraId="67270D71"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5A055B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TERMS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305234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DESCRIPTION</w:t>
            </w:r>
            <w:r w:rsidRPr="00980A97">
              <w:rPr>
                <w:rFonts w:ascii="Arial" w:eastAsia="Times New Roman" w:hAnsi="Arial" w:cs="Arial"/>
                <w:color w:val="000000" w:themeColor="text1"/>
                <w:sz w:val="20"/>
                <w:szCs w:val="20"/>
                <w:lang w:eastAsia="en-ZA"/>
              </w:rPr>
              <w:t> </w:t>
            </w:r>
          </w:p>
        </w:tc>
      </w:tr>
      <w:tr w:rsidR="00C2666C" w:rsidRPr="00980A97" w14:paraId="37ADF8B8"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03BA02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Dictionary attacks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A7C254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An attempt to gain illicit access to a computer system by using a very large set of words to generate potential passwords. </w:t>
            </w:r>
          </w:p>
        </w:tc>
      </w:tr>
      <w:tr w:rsidR="00C2666C" w:rsidRPr="00980A97" w14:paraId="16303B4A"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82B76F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Local Administrator Password Solution (LAPS)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67FF6E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For environments in which users are required to log on to computers without domain credentials, password management can become a complex issue. Such environments greatly increase the risk of a Pass-the-Hash (</w:t>
            </w:r>
            <w:proofErr w:type="spellStart"/>
            <w:r w:rsidRPr="00980A97">
              <w:rPr>
                <w:rFonts w:ascii="Arial" w:eastAsia="Times New Roman" w:hAnsi="Arial" w:cs="Arial"/>
                <w:color w:val="000000" w:themeColor="text1"/>
                <w:sz w:val="20"/>
                <w:szCs w:val="20"/>
                <w:lang w:eastAsia="en-ZA"/>
              </w:rPr>
              <w:t>PtH</w:t>
            </w:r>
            <w:proofErr w:type="spellEnd"/>
            <w:r w:rsidRPr="00980A97">
              <w:rPr>
                <w:rFonts w:ascii="Arial" w:eastAsia="Times New Roman" w:hAnsi="Arial" w:cs="Arial"/>
                <w:color w:val="000000" w:themeColor="text1"/>
                <w:sz w:val="20"/>
                <w:szCs w:val="20"/>
                <w:lang w:eastAsia="en-ZA"/>
              </w:rPr>
              <w:t>) credential replay attack. The Local Administrator Password Solution (LAPS) provides a solution to this issue of using a common local account with an identical password on every computer in a domain. LAPS resolves this issue by setting a different, random password for the common local administrator account on every computer in the domain. Domain administrators using the solution can determine which users, such as helpdesk administrators, are authorized to read passwords. </w:t>
            </w:r>
          </w:p>
        </w:tc>
      </w:tr>
      <w:tr w:rsidR="00C2666C" w:rsidRPr="00980A97" w14:paraId="5FEE7B23"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35F35E9" w14:textId="663E038C" w:rsidR="00C2666C" w:rsidRPr="00980A97" w:rsidRDefault="004A7985"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Superuser</w:t>
            </w:r>
            <w:r w:rsidR="00C2666C" w:rsidRPr="00980A97">
              <w:rPr>
                <w:rFonts w:ascii="Arial" w:eastAsia="Times New Roman" w:hAnsi="Arial" w:cs="Arial"/>
                <w:b/>
                <w:bCs/>
                <w:color w:val="000000" w:themeColor="text1"/>
                <w:sz w:val="20"/>
                <w:szCs w:val="20"/>
                <w:lang w:eastAsia="en-ZA"/>
              </w:rPr>
              <w:t> / Administrator</w:t>
            </w:r>
            <w:r w:rsidR="00C2666C"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6A4160C"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A user of a computer system with special privileges needed to administer and maintain the system </w:t>
            </w:r>
          </w:p>
        </w:tc>
      </w:tr>
    </w:tbl>
    <w:p w14:paraId="5AF6D112" w14:textId="078AF362" w:rsidR="00C2666C" w:rsidRDefault="00AD3C95" w:rsidP="00C2666C">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98176" behindDoc="1" locked="0" layoutInCell="1" allowOverlap="1" wp14:anchorId="19621736" wp14:editId="07EFF14A">
            <wp:simplePos x="0" y="0"/>
            <wp:positionH relativeFrom="column">
              <wp:posOffset>3838575</wp:posOffset>
            </wp:positionH>
            <wp:positionV relativeFrom="paragraph">
              <wp:posOffset>81915</wp:posOffset>
            </wp:positionV>
            <wp:extent cx="1188720" cy="802005"/>
            <wp:effectExtent l="0" t="0" r="0" b="0"/>
            <wp:wrapNone/>
            <wp:docPr id="37" name="Picture 37"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C2666C" w:rsidRPr="00980A97">
        <w:rPr>
          <w:rFonts w:ascii="Arial" w:eastAsia="Times New Roman" w:hAnsi="Arial" w:cs="Arial"/>
          <w:color w:val="000000" w:themeColor="text1"/>
          <w:sz w:val="20"/>
          <w:szCs w:val="20"/>
          <w:lang w:eastAsia="en-ZA"/>
        </w:rPr>
        <w:t> </w:t>
      </w:r>
    </w:p>
    <w:p w14:paraId="0F0A5889" w14:textId="72B1BF2A" w:rsidR="00A71623" w:rsidRDefault="00A71623" w:rsidP="00C2666C">
      <w:pPr>
        <w:spacing w:after="0" w:line="240" w:lineRule="auto"/>
        <w:textAlignment w:val="baseline"/>
        <w:rPr>
          <w:rFonts w:ascii="Arial" w:eastAsia="Times New Roman" w:hAnsi="Arial" w:cs="Arial"/>
          <w:color w:val="000000" w:themeColor="text1"/>
          <w:sz w:val="20"/>
          <w:szCs w:val="20"/>
          <w:lang w:eastAsia="en-ZA"/>
        </w:rPr>
      </w:pPr>
    </w:p>
    <w:p w14:paraId="01F8A76C" w14:textId="72B4A1D2" w:rsidR="00A71623" w:rsidRDefault="00A71623" w:rsidP="00C2666C">
      <w:pPr>
        <w:spacing w:after="0" w:line="240" w:lineRule="auto"/>
        <w:textAlignment w:val="baseline"/>
        <w:rPr>
          <w:rFonts w:ascii="Arial" w:eastAsia="Times New Roman" w:hAnsi="Arial" w:cs="Arial"/>
          <w:color w:val="000000" w:themeColor="text1"/>
          <w:sz w:val="20"/>
          <w:szCs w:val="20"/>
          <w:lang w:eastAsia="en-ZA"/>
        </w:rPr>
      </w:pPr>
    </w:p>
    <w:p w14:paraId="22DAECFC" w14:textId="437556AD" w:rsidR="004A7985" w:rsidRDefault="004A7985" w:rsidP="00AD3C95">
      <w:pPr>
        <w:spacing w:after="0" w:line="240" w:lineRule="auto"/>
        <w:textAlignment w:val="baseline"/>
        <w:rPr>
          <w:rStyle w:val="eop"/>
          <w:rFonts w:ascii="Arial" w:hAnsi="Arial" w:cs="Arial"/>
          <w:color w:val="000000"/>
        </w:rPr>
      </w:pPr>
    </w:p>
    <w:p w14:paraId="43C231E6" w14:textId="4CA63668" w:rsidR="004A7985" w:rsidRPr="001B11C3" w:rsidRDefault="00C9397F" w:rsidP="004A798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4A7985" w:rsidRPr="001B11C3">
        <w:rPr>
          <w:rStyle w:val="normaltextrun"/>
          <w:rFonts w:ascii="Arial" w:hAnsi="Arial" w:cs="Arial"/>
          <w:b/>
          <w:bCs/>
          <w:sz w:val="20"/>
          <w:szCs w:val="20"/>
        </w:rPr>
        <w:t> name</w:t>
      </w:r>
      <w:r w:rsidR="004A7985">
        <w:rPr>
          <w:rStyle w:val="normaltextrun"/>
          <w:rFonts w:ascii="Arial" w:hAnsi="Arial" w:cs="Arial"/>
          <w:sz w:val="20"/>
          <w:szCs w:val="20"/>
        </w:rPr>
        <w:t xml:space="preserve"> Duncan MacNicol         </w:t>
      </w:r>
      <w:r w:rsidR="004A7985"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4A7985" w:rsidRPr="001B11C3">
        <w:rPr>
          <w:rStyle w:val="normaltextrun"/>
          <w:rFonts w:ascii="Arial" w:hAnsi="Arial" w:cs="Arial"/>
          <w:b/>
          <w:bCs/>
          <w:sz w:val="20"/>
          <w:szCs w:val="20"/>
        </w:rPr>
        <w:t> signature</w:t>
      </w:r>
      <w:r w:rsidR="004A7985" w:rsidRPr="001B11C3">
        <w:rPr>
          <w:rStyle w:val="normaltextrun"/>
          <w:rFonts w:ascii="Arial" w:hAnsi="Arial" w:cs="Arial"/>
          <w:sz w:val="20"/>
          <w:szCs w:val="20"/>
        </w:rPr>
        <w:t>____________</w:t>
      </w:r>
      <w:r w:rsidR="004A7985" w:rsidRPr="001B11C3">
        <w:rPr>
          <w:rStyle w:val="eop"/>
          <w:rFonts w:ascii="Arial" w:hAnsi="Arial" w:cs="Arial"/>
          <w:sz w:val="20"/>
          <w:szCs w:val="20"/>
        </w:rPr>
        <w:t>________</w:t>
      </w:r>
    </w:p>
    <w:p w14:paraId="2253D63A" w14:textId="77777777" w:rsidR="004A7985" w:rsidRDefault="004A7985" w:rsidP="004A7985">
      <w:pPr>
        <w:pStyle w:val="paragraph"/>
        <w:spacing w:before="0" w:beforeAutospacing="0" w:after="0" w:afterAutospacing="0"/>
        <w:jc w:val="both"/>
        <w:textAlignment w:val="baseline"/>
        <w:rPr>
          <w:rFonts w:ascii="Segoe UI" w:hAnsi="Segoe UI" w:cs="Segoe UI"/>
          <w:sz w:val="18"/>
          <w:szCs w:val="18"/>
        </w:rPr>
      </w:pPr>
    </w:p>
    <w:p w14:paraId="4E7F37DD" w14:textId="0EAB11BE" w:rsidR="00A71623" w:rsidRDefault="004A7985" w:rsidP="004A7985">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6206BBD5" w14:textId="4E1264F3" w:rsidR="00A71623" w:rsidRDefault="00A71623" w:rsidP="004A7985">
      <w:pPr>
        <w:pStyle w:val="paragraph"/>
        <w:spacing w:before="0" w:beforeAutospacing="0" w:after="0" w:afterAutospacing="0"/>
        <w:jc w:val="both"/>
        <w:textAlignment w:val="baseline"/>
        <w:rPr>
          <w:rStyle w:val="eop"/>
          <w:rFonts w:ascii="Arial" w:hAnsi="Arial" w:cs="Arial"/>
          <w:sz w:val="20"/>
          <w:szCs w:val="20"/>
        </w:rPr>
      </w:pPr>
    </w:p>
    <w:p w14:paraId="3BC17EE1" w14:textId="5B0A7F12" w:rsidR="00183FBC" w:rsidRDefault="00183FBC" w:rsidP="004A7985">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65" w:type="dxa"/>
        <w:tblLook w:val="04A0" w:firstRow="1" w:lastRow="0" w:firstColumn="1" w:lastColumn="0" w:noHBand="0" w:noVBand="1"/>
      </w:tblPr>
      <w:tblGrid>
        <w:gridCol w:w="5850"/>
        <w:gridCol w:w="2250"/>
        <w:gridCol w:w="2065"/>
      </w:tblGrid>
      <w:tr w:rsidR="00A71623" w14:paraId="2E28EDF2" w14:textId="77777777" w:rsidTr="007327C8">
        <w:trPr>
          <w:trHeight w:val="350"/>
        </w:trPr>
        <w:tc>
          <w:tcPr>
            <w:tcW w:w="5850" w:type="dxa"/>
            <w:vMerge w:val="restart"/>
            <w:tcBorders>
              <w:top w:val="nil"/>
              <w:left w:val="nil"/>
              <w:bottom w:val="nil"/>
              <w:right w:val="single" w:sz="4" w:space="0" w:color="auto"/>
            </w:tcBorders>
          </w:tcPr>
          <w:p w14:paraId="5C608D15" w14:textId="16D31A25" w:rsidR="00A71623" w:rsidRDefault="00AD3C9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91360" behindDoc="1" locked="0" layoutInCell="1" allowOverlap="1" wp14:anchorId="3B9EC586" wp14:editId="2C9F2B00">
                  <wp:simplePos x="0" y="0"/>
                  <wp:positionH relativeFrom="column">
                    <wp:posOffset>333375</wp:posOffset>
                  </wp:positionH>
                  <wp:positionV relativeFrom="paragraph">
                    <wp:posOffset>-68580</wp:posOffset>
                  </wp:positionV>
                  <wp:extent cx="2624328" cy="1060704"/>
                  <wp:effectExtent l="0" t="0" r="5080" b="6350"/>
                  <wp:wrapNone/>
                  <wp:docPr id="232" name="Picture 232"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5CE4D" w14:textId="367DCC60" w:rsidR="00A71623" w:rsidRDefault="00A71623" w:rsidP="00B22FE7">
            <w:pPr>
              <w:pStyle w:val="paragraph"/>
              <w:spacing w:before="0" w:beforeAutospacing="0" w:after="0" w:afterAutospacing="0"/>
              <w:jc w:val="center"/>
              <w:textAlignment w:val="baseline"/>
              <w:rPr>
                <w:rStyle w:val="normaltextrun"/>
                <w:b/>
                <w:bCs/>
                <w:color w:val="000000"/>
                <w:sz w:val="22"/>
                <w:szCs w:val="22"/>
                <w:u w:val="single"/>
              </w:rPr>
            </w:pPr>
          </w:p>
          <w:p w14:paraId="08D5AAD7" w14:textId="7F11584F" w:rsidR="00A71623" w:rsidRDefault="00A7162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4315" w:type="dxa"/>
            <w:gridSpan w:val="2"/>
            <w:tcBorders>
              <w:left w:val="single" w:sz="4" w:space="0" w:color="auto"/>
            </w:tcBorders>
            <w:vAlign w:val="center"/>
          </w:tcPr>
          <w:p w14:paraId="2AD450B5" w14:textId="6B8FF369" w:rsidR="00A71623" w:rsidRPr="00A71623" w:rsidRDefault="00775D5A" w:rsidP="00B22FE7">
            <w:pPr>
              <w:pStyle w:val="paragraph"/>
              <w:spacing w:before="0" w:beforeAutospacing="0" w:after="0" w:afterAutospacing="0"/>
              <w:jc w:val="center"/>
              <w:textAlignment w:val="baseline"/>
              <w:rPr>
                <w:rFonts w:ascii="Arial" w:hAnsi="Arial" w:cs="Arial"/>
                <w:b/>
                <w:bCs/>
                <w:color w:val="000000"/>
                <w:u w:val="single"/>
              </w:rPr>
            </w:pPr>
            <w:r>
              <w:rPr>
                <w:rStyle w:val="normaltextrun"/>
                <w:rFonts w:ascii="Arial" w:hAnsi="Arial" w:cs="Arial"/>
                <w:b/>
                <w:bCs/>
                <w:color w:val="000000"/>
              </w:rPr>
              <w:t>Vital College (Pty) Ltd</w:t>
            </w:r>
          </w:p>
        </w:tc>
      </w:tr>
      <w:tr w:rsidR="00A71623" w14:paraId="0A2668A7" w14:textId="77777777" w:rsidTr="00A71623">
        <w:trPr>
          <w:trHeight w:val="350"/>
        </w:trPr>
        <w:tc>
          <w:tcPr>
            <w:tcW w:w="5850" w:type="dxa"/>
            <w:vMerge/>
            <w:tcBorders>
              <w:top w:val="nil"/>
              <w:left w:val="nil"/>
              <w:bottom w:val="nil"/>
              <w:right w:val="single" w:sz="4" w:space="0" w:color="auto"/>
            </w:tcBorders>
          </w:tcPr>
          <w:p w14:paraId="72C9058F" w14:textId="77777777" w:rsidR="00A71623" w:rsidRPr="000D05A2" w:rsidRDefault="00A71623" w:rsidP="00A71623">
            <w:pPr>
              <w:pStyle w:val="paragraph"/>
              <w:spacing w:before="0" w:beforeAutospacing="0" w:after="0" w:afterAutospacing="0"/>
              <w:jc w:val="center"/>
              <w:textAlignment w:val="baseline"/>
              <w:rPr>
                <w:noProof/>
              </w:rPr>
            </w:pPr>
          </w:p>
        </w:tc>
        <w:tc>
          <w:tcPr>
            <w:tcW w:w="2250" w:type="dxa"/>
            <w:tcBorders>
              <w:left w:val="single" w:sz="4" w:space="0" w:color="auto"/>
            </w:tcBorders>
            <w:vAlign w:val="center"/>
          </w:tcPr>
          <w:p w14:paraId="24E72AFF" w14:textId="2A6B7DDE" w:rsidR="00A71623" w:rsidRPr="009A3105"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53694FC7" w14:textId="78C87D4B" w:rsidR="00A71623" w:rsidRDefault="00A71623" w:rsidP="00A71623">
            <w:pPr>
              <w:pStyle w:val="paragraph"/>
              <w:spacing w:before="0" w:beforeAutospacing="0" w:after="0" w:afterAutospacing="0"/>
              <w:jc w:val="center"/>
              <w:textAlignment w:val="baseline"/>
              <w:rPr>
                <w:rStyle w:val="normaltextrun"/>
              </w:rPr>
            </w:pPr>
            <w:r>
              <w:rPr>
                <w:rStyle w:val="normaltextrun"/>
              </w:rPr>
              <w:t>Duncan MacNicol</w:t>
            </w:r>
          </w:p>
        </w:tc>
      </w:tr>
      <w:tr w:rsidR="00A71623" w14:paraId="03DADCA3" w14:textId="77777777" w:rsidTr="00A71623">
        <w:trPr>
          <w:trHeight w:val="350"/>
        </w:trPr>
        <w:tc>
          <w:tcPr>
            <w:tcW w:w="5850" w:type="dxa"/>
            <w:vMerge/>
            <w:tcBorders>
              <w:top w:val="nil"/>
              <w:left w:val="nil"/>
              <w:bottom w:val="nil"/>
              <w:right w:val="single" w:sz="4" w:space="0" w:color="auto"/>
            </w:tcBorders>
          </w:tcPr>
          <w:p w14:paraId="733D2D9C"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0D0BAB91"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13C190C0" w14:textId="279A9B81" w:rsidR="00A71623" w:rsidRPr="001B11C3"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A71623" w14:paraId="35E2D19F" w14:textId="77777777" w:rsidTr="00A71623">
        <w:tc>
          <w:tcPr>
            <w:tcW w:w="5850" w:type="dxa"/>
            <w:vMerge/>
            <w:tcBorders>
              <w:top w:val="nil"/>
              <w:left w:val="nil"/>
              <w:bottom w:val="nil"/>
              <w:right w:val="single" w:sz="4" w:space="0" w:color="auto"/>
            </w:tcBorders>
          </w:tcPr>
          <w:p w14:paraId="7E4F063E"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8AF7F18" w14:textId="77777777" w:rsidR="00A71623" w:rsidRPr="009A3105"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3FAB9E40" w14:textId="6F9FE37E" w:rsidR="00A71623" w:rsidRPr="001B11C3" w:rsidRDefault="00775D5A"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A71623">
              <w:rPr>
                <w:rStyle w:val="normaltextrun"/>
                <w:rFonts w:ascii="Arial" w:hAnsi="Arial" w:cs="Arial"/>
                <w:color w:val="000000"/>
              </w:rPr>
              <w:t>-021</w:t>
            </w:r>
          </w:p>
        </w:tc>
      </w:tr>
    </w:tbl>
    <w:p w14:paraId="59908878" w14:textId="77777777" w:rsidR="005D7D74" w:rsidRDefault="005D7D74" w:rsidP="005D7D7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8D036EB" w14:textId="77777777" w:rsidR="005D7D74" w:rsidRDefault="005D7D74" w:rsidP="005D7D74">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6D78840" w14:textId="77777777" w:rsidR="005D7D74" w:rsidRPr="001B11C3" w:rsidRDefault="005D7D74" w:rsidP="005D7D7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Physical Security Policy</w:t>
      </w:r>
    </w:p>
    <w:p w14:paraId="1592BF8B" w14:textId="77777777" w:rsidR="005D7D74" w:rsidRPr="00980A97" w:rsidRDefault="005D7D74" w:rsidP="005D7D74">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9CAE521" w14:textId="77777777" w:rsidR="005D7D74" w:rsidRPr="00D543AA" w:rsidRDefault="005D7D74" w:rsidP="005D7D74">
      <w:pPr>
        <w:numPr>
          <w:ilvl w:val="0"/>
          <w:numId w:val="37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Introduction </w:t>
      </w:r>
    </w:p>
    <w:p w14:paraId="37C4EE38" w14:textId="77777777" w:rsidR="005D7D74" w:rsidRPr="00D543AA" w:rsidRDefault="005D7D74" w:rsidP="005D7D74">
      <w:pPr>
        <w:numPr>
          <w:ilvl w:val="0"/>
          <w:numId w:val="37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Overview</w:t>
      </w:r>
      <w:r w:rsidRPr="00D543AA">
        <w:rPr>
          <w:rFonts w:ascii="Arial" w:eastAsia="Times New Roman" w:hAnsi="Arial" w:cs="Arial"/>
          <w:b/>
          <w:bCs/>
          <w:color w:val="000000" w:themeColor="text1"/>
          <w:sz w:val="20"/>
          <w:szCs w:val="20"/>
          <w:lang w:eastAsia="en-ZA"/>
        </w:rPr>
        <w:t> </w:t>
      </w:r>
    </w:p>
    <w:p w14:paraId="18F39BE9" w14:textId="12B80E74"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The purpose of this document is to define rules for protection from fraud, vandalism, sabotage, accidents, and theft of information continue to increase costs for the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since the co-mingling of mobility and use of personal devices continues to grow.</w:t>
      </w:r>
      <w:r w:rsidRPr="00D543AA">
        <w:rPr>
          <w:rFonts w:ascii="Arial" w:eastAsia="Times New Roman" w:hAnsi="Arial" w:cs="Arial"/>
          <w:color w:val="000000" w:themeColor="text1"/>
          <w:sz w:val="20"/>
          <w:szCs w:val="20"/>
          <w:lang w:eastAsia="en-ZA"/>
        </w:rPr>
        <w:t> </w:t>
      </w:r>
    </w:p>
    <w:p w14:paraId="54B0EAA6"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226B434" w14:textId="3A0F435F"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Physical Security document identifies how to protect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resources from unauthorized physical access and the risks associated with environmental threats and hazards.</w:t>
      </w:r>
      <w:r w:rsidRPr="00D543AA">
        <w:rPr>
          <w:rFonts w:ascii="Arial" w:eastAsia="Times New Roman" w:hAnsi="Arial" w:cs="Arial"/>
          <w:color w:val="000000" w:themeColor="text1"/>
          <w:sz w:val="20"/>
          <w:szCs w:val="20"/>
          <w:lang w:eastAsia="en-ZA"/>
        </w:rPr>
        <w:t> </w:t>
      </w:r>
    </w:p>
    <w:p w14:paraId="41DBF6D2"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E98BE84" w14:textId="77777777" w:rsidR="005D7D74" w:rsidRPr="00D543AA" w:rsidRDefault="005D7D74" w:rsidP="005D7D74">
      <w:pPr>
        <w:numPr>
          <w:ilvl w:val="0"/>
          <w:numId w:val="38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Scope</w:t>
      </w:r>
      <w:r w:rsidRPr="00D543AA">
        <w:rPr>
          <w:rFonts w:ascii="Arial" w:eastAsia="Times New Roman" w:hAnsi="Arial" w:cs="Arial"/>
          <w:b/>
          <w:bCs/>
          <w:color w:val="000000" w:themeColor="text1"/>
          <w:sz w:val="20"/>
          <w:szCs w:val="20"/>
          <w:lang w:eastAsia="en-ZA"/>
        </w:rPr>
        <w:t> </w:t>
      </w:r>
    </w:p>
    <w:p w14:paraId="34D19AD5"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document is applied to all Management, staff, and contractors. </w:t>
      </w:r>
      <w:r w:rsidRPr="00D543AA">
        <w:rPr>
          <w:rFonts w:ascii="Arial" w:eastAsia="Times New Roman" w:hAnsi="Arial" w:cs="Arial"/>
          <w:color w:val="000000" w:themeColor="text1"/>
          <w:sz w:val="20"/>
          <w:szCs w:val="20"/>
          <w:lang w:eastAsia="en-ZA"/>
        </w:rPr>
        <w:t> </w:t>
      </w:r>
    </w:p>
    <w:p w14:paraId="682D9ECA"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319B2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document is applied to the entire Information Security Management System (ISMS) scope.</w:t>
      </w:r>
      <w:r w:rsidRPr="00D543AA">
        <w:rPr>
          <w:rFonts w:ascii="Arial" w:eastAsia="Times New Roman" w:hAnsi="Arial" w:cs="Arial"/>
          <w:color w:val="000000" w:themeColor="text1"/>
          <w:sz w:val="20"/>
          <w:szCs w:val="20"/>
          <w:lang w:eastAsia="en-ZA"/>
        </w:rPr>
        <w:t> </w:t>
      </w:r>
    </w:p>
    <w:p w14:paraId="3F1AE77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062F6D99" w14:textId="4D049145"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IT Resources, regardless of their physical location, are used to store, process, and/or transmit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electronic information in any form. This includes, but is not limited to networks, computer hardware, mobile devices, software, applications, and associated information used in the support of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business.</w:t>
      </w:r>
      <w:r w:rsidRPr="00D543AA">
        <w:rPr>
          <w:rFonts w:ascii="Arial" w:eastAsia="Times New Roman" w:hAnsi="Arial" w:cs="Arial"/>
          <w:color w:val="000000" w:themeColor="text1"/>
          <w:sz w:val="20"/>
          <w:szCs w:val="20"/>
          <w:lang w:eastAsia="en-ZA"/>
        </w:rPr>
        <w:t> </w:t>
      </w:r>
    </w:p>
    <w:p w14:paraId="648C291F"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70128059"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10D2BA5D" w14:textId="77777777" w:rsidR="005D7D74" w:rsidRPr="00D543AA" w:rsidRDefault="005D7D74" w:rsidP="005D7D74">
      <w:pPr>
        <w:numPr>
          <w:ilvl w:val="0"/>
          <w:numId w:val="38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Policy </w:t>
      </w:r>
    </w:p>
    <w:p w14:paraId="7F444824" w14:textId="77777777" w:rsidR="005D7D74" w:rsidRPr="00D543AA" w:rsidRDefault="005D7D74" w:rsidP="005D7D74">
      <w:pPr>
        <w:numPr>
          <w:ilvl w:val="0"/>
          <w:numId w:val="382"/>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Security Requirements</w:t>
      </w:r>
      <w:r w:rsidRPr="00D543AA">
        <w:rPr>
          <w:rFonts w:ascii="Arial" w:eastAsia="Times New Roman" w:hAnsi="Arial" w:cs="Arial"/>
          <w:b/>
          <w:bCs/>
          <w:color w:val="000000" w:themeColor="text1"/>
          <w:sz w:val="20"/>
          <w:szCs w:val="20"/>
          <w:lang w:eastAsia="en-ZA"/>
        </w:rPr>
        <w:t> </w:t>
      </w:r>
    </w:p>
    <w:p w14:paraId="79907C6B" w14:textId="77777777" w:rsidR="005D7D74" w:rsidRPr="00D543AA" w:rsidRDefault="005D7D74" w:rsidP="005D7D74">
      <w:pPr>
        <w:numPr>
          <w:ilvl w:val="0"/>
          <w:numId w:val="38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Offices shall be sited to avoid access from unauthorized individuals and shall be secured.</w:t>
      </w:r>
      <w:r w:rsidRPr="00D543AA">
        <w:rPr>
          <w:rFonts w:ascii="Arial" w:eastAsia="Times New Roman" w:hAnsi="Arial" w:cs="Arial"/>
          <w:color w:val="000000" w:themeColor="text1"/>
          <w:sz w:val="20"/>
          <w:szCs w:val="20"/>
          <w:lang w:eastAsia="en-ZA"/>
        </w:rPr>
        <w:t> </w:t>
      </w:r>
    </w:p>
    <w:p w14:paraId="37021214" w14:textId="77777777" w:rsidR="005D7D74" w:rsidRPr="00D543AA" w:rsidRDefault="005D7D74" w:rsidP="005D7D74">
      <w:pPr>
        <w:numPr>
          <w:ilvl w:val="0"/>
          <w:numId w:val="38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Service provider's information processing facilities must be physically sound in design and consider landscaping, lighting, fencing, and closed-circuit television on the access routes to the building; that the roof, walls, and flooring are of solid construction; and that exterior access points, windows, and doors are equipped with appropriate security controls (e.g., locks, alarms, bars).</w:t>
      </w:r>
      <w:r w:rsidRPr="00D543AA">
        <w:rPr>
          <w:rFonts w:ascii="Arial" w:eastAsia="Times New Roman" w:hAnsi="Arial" w:cs="Arial"/>
          <w:color w:val="000000" w:themeColor="text1"/>
          <w:sz w:val="20"/>
          <w:szCs w:val="20"/>
          <w:lang w:eastAsia="en-ZA"/>
        </w:rPr>
        <w:t> </w:t>
      </w:r>
    </w:p>
    <w:p w14:paraId="657C50D2"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6D357409" w14:textId="77777777" w:rsidR="005D7D74" w:rsidRPr="00D543AA" w:rsidRDefault="005D7D74" w:rsidP="005D7D74">
      <w:pPr>
        <w:numPr>
          <w:ilvl w:val="0"/>
          <w:numId w:val="3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Security Perimeter</w:t>
      </w:r>
      <w:r w:rsidRPr="00D543AA">
        <w:rPr>
          <w:rFonts w:ascii="Arial" w:eastAsia="Times New Roman" w:hAnsi="Arial" w:cs="Arial"/>
          <w:b/>
          <w:bCs/>
          <w:color w:val="000000" w:themeColor="text1"/>
          <w:sz w:val="20"/>
          <w:szCs w:val="20"/>
          <w:lang w:eastAsia="en-ZA"/>
        </w:rPr>
        <w:t> </w:t>
      </w:r>
    </w:p>
    <w:p w14:paraId="36B15EC1" w14:textId="77777777" w:rsidR="005D7D74" w:rsidRDefault="005D7D74" w:rsidP="005D7D74">
      <w:pPr>
        <w:numPr>
          <w:ilvl w:val="0"/>
          <w:numId w:val="38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Security perimeters of the building or site containing information processing facilities shall depend upon the classification of the information resources within.</w:t>
      </w:r>
      <w:r w:rsidRPr="00D543AA">
        <w:rPr>
          <w:rFonts w:ascii="Arial" w:eastAsia="Times New Roman" w:hAnsi="Arial" w:cs="Arial"/>
          <w:color w:val="000000" w:themeColor="text1"/>
          <w:sz w:val="20"/>
          <w:szCs w:val="20"/>
          <w:lang w:eastAsia="en-ZA"/>
        </w:rPr>
        <w:t> </w:t>
      </w:r>
    </w:p>
    <w:p w14:paraId="4D8CD1BA"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2E56AE94" w14:textId="77777777" w:rsidR="005D7D74" w:rsidRPr="00D543AA" w:rsidRDefault="005D7D74" w:rsidP="005D7D74">
      <w:pPr>
        <w:numPr>
          <w:ilvl w:val="0"/>
          <w:numId w:val="38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Entry Controls</w:t>
      </w:r>
      <w:r w:rsidRPr="00D543AA">
        <w:rPr>
          <w:rFonts w:ascii="Arial" w:eastAsia="Times New Roman" w:hAnsi="Arial" w:cs="Arial"/>
          <w:b/>
          <w:bCs/>
          <w:color w:val="000000" w:themeColor="text1"/>
          <w:sz w:val="20"/>
          <w:szCs w:val="20"/>
          <w:lang w:eastAsia="en-ZA"/>
        </w:rPr>
        <w:t> </w:t>
      </w:r>
    </w:p>
    <w:p w14:paraId="4E742DB8" w14:textId="77777777" w:rsidR="005D7D74" w:rsidRPr="00D543AA" w:rsidRDefault="005D7D74" w:rsidP="005D7D74">
      <w:pPr>
        <w:numPr>
          <w:ilvl w:val="0"/>
          <w:numId w:val="38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premises will be controlled with Biometric Access Control where applicable</w:t>
      </w:r>
      <w:r w:rsidRPr="00D543AA">
        <w:rPr>
          <w:rFonts w:ascii="Arial" w:eastAsia="Times New Roman" w:hAnsi="Arial" w:cs="Arial"/>
          <w:color w:val="000000" w:themeColor="text1"/>
          <w:sz w:val="20"/>
          <w:szCs w:val="20"/>
          <w:lang w:eastAsia="en-ZA"/>
        </w:rPr>
        <w:t> </w:t>
      </w:r>
    </w:p>
    <w:p w14:paraId="5A0AD065" w14:textId="77777777" w:rsidR="005D7D74" w:rsidRPr="00D543AA" w:rsidRDefault="005D7D74" w:rsidP="005D7D74">
      <w:pPr>
        <w:numPr>
          <w:ilvl w:val="0"/>
          <w:numId w:val="38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will have access to designated areas only</w:t>
      </w:r>
      <w:r w:rsidRPr="00D543AA">
        <w:rPr>
          <w:rFonts w:ascii="Arial" w:eastAsia="Times New Roman" w:hAnsi="Arial" w:cs="Arial"/>
          <w:color w:val="000000" w:themeColor="text1"/>
          <w:sz w:val="20"/>
          <w:szCs w:val="20"/>
          <w:lang w:eastAsia="en-ZA"/>
        </w:rPr>
        <w:t> </w:t>
      </w:r>
    </w:p>
    <w:p w14:paraId="6BE9A9C0" w14:textId="77777777" w:rsidR="005D7D74" w:rsidRPr="00D543AA" w:rsidRDefault="005D7D74" w:rsidP="005D7D74">
      <w:pPr>
        <w:numPr>
          <w:ilvl w:val="0"/>
          <w:numId w:val="39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Upon dismissal of employees, access to the premises shall be immediately revoked</w:t>
      </w:r>
      <w:r w:rsidRPr="00D543AA">
        <w:rPr>
          <w:rFonts w:ascii="Arial" w:eastAsia="Times New Roman" w:hAnsi="Arial" w:cs="Arial"/>
          <w:color w:val="000000" w:themeColor="text1"/>
          <w:sz w:val="20"/>
          <w:szCs w:val="20"/>
          <w:lang w:eastAsia="en-ZA"/>
        </w:rPr>
        <w:t> </w:t>
      </w:r>
    </w:p>
    <w:p w14:paraId="7E221CA3" w14:textId="77777777" w:rsidR="005D7D74" w:rsidRPr="00D543AA" w:rsidRDefault="005D7D74" w:rsidP="005D7D74">
      <w:pPr>
        <w:numPr>
          <w:ilvl w:val="0"/>
          <w:numId w:val="39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Biometric Access Control system shall keep a log of all activities, entry, and egress</w:t>
      </w:r>
      <w:r w:rsidRPr="00D543AA">
        <w:rPr>
          <w:rFonts w:ascii="Arial" w:eastAsia="Times New Roman" w:hAnsi="Arial" w:cs="Arial"/>
          <w:color w:val="000000" w:themeColor="text1"/>
          <w:sz w:val="20"/>
          <w:szCs w:val="20"/>
          <w:lang w:eastAsia="en-ZA"/>
        </w:rPr>
        <w:t> </w:t>
      </w:r>
    </w:p>
    <w:p w14:paraId="7DB19D03" w14:textId="77777777" w:rsidR="005D7D74" w:rsidRPr="00D543AA" w:rsidRDefault="005D7D74" w:rsidP="005D7D74">
      <w:pPr>
        <w:numPr>
          <w:ilvl w:val="0"/>
          <w:numId w:val="39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Privileges to be monitored annually</w:t>
      </w:r>
      <w:r w:rsidRPr="00D543AA">
        <w:rPr>
          <w:rFonts w:ascii="Arial" w:eastAsia="Times New Roman" w:hAnsi="Arial" w:cs="Arial"/>
          <w:color w:val="000000" w:themeColor="text1"/>
          <w:sz w:val="20"/>
          <w:szCs w:val="20"/>
          <w:lang w:eastAsia="en-ZA"/>
        </w:rPr>
        <w:t> </w:t>
      </w:r>
    </w:p>
    <w:p w14:paraId="21E1696A" w14:textId="77777777" w:rsidR="005D7D74" w:rsidRDefault="005D7D74" w:rsidP="005D7D74">
      <w:pPr>
        <w:numPr>
          <w:ilvl w:val="0"/>
          <w:numId w:val="39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Dormant account control – specifically, personnel that have not accessed the system for 60 consecutive days shall automatically be suspended</w:t>
      </w:r>
      <w:r w:rsidRPr="00D543AA">
        <w:rPr>
          <w:rFonts w:ascii="Arial" w:eastAsia="Times New Roman" w:hAnsi="Arial" w:cs="Arial"/>
          <w:color w:val="000000" w:themeColor="text1"/>
          <w:sz w:val="20"/>
          <w:szCs w:val="20"/>
          <w:lang w:eastAsia="en-ZA"/>
        </w:rPr>
        <w:t> </w:t>
      </w:r>
    </w:p>
    <w:p w14:paraId="5F95BB95"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0E4A2630" w14:textId="77777777" w:rsidR="005D7D74" w:rsidRPr="00D543AA" w:rsidRDefault="005D7D74" w:rsidP="005D7D74">
      <w:pPr>
        <w:numPr>
          <w:ilvl w:val="0"/>
          <w:numId w:val="39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Alarm</w:t>
      </w:r>
      <w:r w:rsidRPr="00D543AA">
        <w:rPr>
          <w:rFonts w:ascii="Arial" w:eastAsia="Times New Roman" w:hAnsi="Arial" w:cs="Arial"/>
          <w:b/>
          <w:bCs/>
          <w:color w:val="000000" w:themeColor="text1"/>
          <w:sz w:val="20"/>
          <w:szCs w:val="20"/>
          <w:lang w:eastAsia="en-ZA"/>
        </w:rPr>
        <w:t> </w:t>
      </w:r>
    </w:p>
    <w:p w14:paraId="4DA7B7DC" w14:textId="77777777" w:rsidR="005D7D74" w:rsidRPr="00D543AA" w:rsidRDefault="005D7D74" w:rsidP="005D7D74">
      <w:pPr>
        <w:numPr>
          <w:ilvl w:val="0"/>
          <w:numId w:val="39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premises shall maintain a Primary Alarm, to be switched on after-hours</w:t>
      </w:r>
      <w:r w:rsidRPr="00D543AA">
        <w:rPr>
          <w:rFonts w:ascii="Arial" w:eastAsia="Times New Roman" w:hAnsi="Arial" w:cs="Arial"/>
          <w:color w:val="000000" w:themeColor="text1"/>
          <w:sz w:val="20"/>
          <w:szCs w:val="20"/>
          <w:lang w:eastAsia="en-ZA"/>
        </w:rPr>
        <w:t> </w:t>
      </w:r>
    </w:p>
    <w:p w14:paraId="36454425" w14:textId="77777777" w:rsidR="005D7D74" w:rsidRPr="00D543AA" w:rsidRDefault="005D7D74" w:rsidP="005D7D74">
      <w:pPr>
        <w:numPr>
          <w:ilvl w:val="0"/>
          <w:numId w:val="39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alarm is linked to a security control room. </w:t>
      </w:r>
      <w:r w:rsidRPr="00D543AA">
        <w:rPr>
          <w:rFonts w:ascii="Arial" w:eastAsia="Times New Roman" w:hAnsi="Arial" w:cs="Arial"/>
          <w:color w:val="000000" w:themeColor="text1"/>
          <w:sz w:val="20"/>
          <w:szCs w:val="20"/>
          <w:lang w:eastAsia="en-ZA"/>
        </w:rPr>
        <w:t> </w:t>
      </w:r>
    </w:p>
    <w:p w14:paraId="1A541563" w14:textId="77777777" w:rsidR="005D7D74" w:rsidRPr="00D543AA" w:rsidRDefault="005D7D74" w:rsidP="005D7D74">
      <w:pPr>
        <w:numPr>
          <w:ilvl w:val="0"/>
          <w:numId w:val="39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Testing must be recorded by the person receiving the signal in the control room</w:t>
      </w:r>
      <w:r w:rsidRPr="00D543AA">
        <w:rPr>
          <w:rFonts w:ascii="Arial" w:eastAsia="Times New Roman" w:hAnsi="Arial" w:cs="Arial"/>
          <w:color w:val="000000" w:themeColor="text1"/>
          <w:sz w:val="20"/>
          <w:szCs w:val="20"/>
          <w:lang w:eastAsia="en-ZA"/>
        </w:rPr>
        <w:t> </w:t>
      </w:r>
    </w:p>
    <w:p w14:paraId="26C5378E" w14:textId="77777777" w:rsidR="005D7D74" w:rsidRPr="00D543AA" w:rsidRDefault="005D7D74" w:rsidP="005D7D74">
      <w:pPr>
        <w:numPr>
          <w:ilvl w:val="0"/>
          <w:numId w:val="39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If an alarm failed to trigger, a report must be drafted, and a corrective action plan followed. </w:t>
      </w:r>
      <w:r w:rsidRPr="00D543AA">
        <w:rPr>
          <w:rFonts w:ascii="Arial" w:eastAsia="Times New Roman" w:hAnsi="Arial" w:cs="Arial"/>
          <w:color w:val="000000" w:themeColor="text1"/>
          <w:sz w:val="20"/>
          <w:szCs w:val="20"/>
          <w:lang w:eastAsia="en-ZA"/>
        </w:rPr>
        <w:t> </w:t>
      </w:r>
    </w:p>
    <w:p w14:paraId="76F10C16" w14:textId="77777777" w:rsidR="005D7D74" w:rsidRPr="00D543AA" w:rsidRDefault="005D7D74" w:rsidP="005D7D74">
      <w:pPr>
        <w:numPr>
          <w:ilvl w:val="0"/>
          <w:numId w:val="39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Alarms to be tested monthly </w:t>
      </w:r>
      <w:r w:rsidRPr="00D543AA">
        <w:rPr>
          <w:rFonts w:ascii="Arial" w:eastAsia="Times New Roman" w:hAnsi="Arial" w:cs="Arial"/>
          <w:color w:val="000000" w:themeColor="text1"/>
          <w:sz w:val="20"/>
          <w:szCs w:val="20"/>
          <w:lang w:eastAsia="en-ZA"/>
        </w:rPr>
        <w:t> </w:t>
      </w:r>
    </w:p>
    <w:p w14:paraId="1869AF77" w14:textId="77777777" w:rsidR="005D7D74" w:rsidRDefault="005D7D74" w:rsidP="005D7D74">
      <w:pPr>
        <w:numPr>
          <w:ilvl w:val="0"/>
          <w:numId w:val="40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When the alarm registers, the appropriate Regional Manager, Branch Manager, or Facilities Manager must be notified via SMS.</w:t>
      </w:r>
      <w:r w:rsidRPr="00D543AA">
        <w:rPr>
          <w:rFonts w:ascii="Arial" w:eastAsia="Times New Roman" w:hAnsi="Arial" w:cs="Arial"/>
          <w:color w:val="000000" w:themeColor="text1"/>
          <w:sz w:val="20"/>
          <w:szCs w:val="20"/>
          <w:lang w:eastAsia="en-ZA"/>
        </w:rPr>
        <w:t> </w:t>
      </w:r>
    </w:p>
    <w:p w14:paraId="297D2B4B"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1F2A587" w14:textId="77777777" w:rsidR="005D7D74" w:rsidRPr="00D543AA" w:rsidRDefault="005D7D74" w:rsidP="005D7D74">
      <w:pPr>
        <w:numPr>
          <w:ilvl w:val="0"/>
          <w:numId w:val="40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Maintenance</w:t>
      </w:r>
      <w:r w:rsidRPr="00D543AA">
        <w:rPr>
          <w:rFonts w:ascii="Arial" w:eastAsia="Times New Roman" w:hAnsi="Arial" w:cs="Arial"/>
          <w:b/>
          <w:bCs/>
          <w:color w:val="000000" w:themeColor="text1"/>
          <w:sz w:val="20"/>
          <w:szCs w:val="20"/>
          <w:lang w:eastAsia="en-ZA"/>
        </w:rPr>
        <w:t> </w:t>
      </w:r>
    </w:p>
    <w:p w14:paraId="14C4F83F" w14:textId="77777777" w:rsidR="005D7D74" w:rsidRPr="00D543AA" w:rsidRDefault="005D7D74" w:rsidP="005D7D74">
      <w:pPr>
        <w:numPr>
          <w:ilvl w:val="0"/>
          <w:numId w:val="40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lastRenderedPageBreak/>
        <w:t>No aircon units to be installed above a server</w:t>
      </w:r>
      <w:r w:rsidRPr="00D543AA">
        <w:rPr>
          <w:rFonts w:ascii="Arial" w:eastAsia="Times New Roman" w:hAnsi="Arial" w:cs="Arial"/>
          <w:color w:val="000000" w:themeColor="text1"/>
          <w:sz w:val="20"/>
          <w:szCs w:val="20"/>
          <w:lang w:eastAsia="en-ZA"/>
        </w:rPr>
        <w:t> </w:t>
      </w:r>
    </w:p>
    <w:p w14:paraId="6374584F" w14:textId="77777777" w:rsidR="005D7D74" w:rsidRPr="00D543AA" w:rsidRDefault="005D7D74" w:rsidP="005D7D74">
      <w:pPr>
        <w:numPr>
          <w:ilvl w:val="0"/>
          <w:numId w:val="40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Aircons must be serviced bi-annual </w:t>
      </w:r>
      <w:r w:rsidRPr="00D543AA">
        <w:rPr>
          <w:rFonts w:ascii="Arial" w:eastAsia="Times New Roman" w:hAnsi="Arial" w:cs="Arial"/>
          <w:color w:val="000000" w:themeColor="text1"/>
          <w:sz w:val="20"/>
          <w:szCs w:val="20"/>
          <w:lang w:eastAsia="en-ZA"/>
        </w:rPr>
        <w:t> </w:t>
      </w:r>
    </w:p>
    <w:p w14:paraId="016CBD39" w14:textId="77777777" w:rsidR="005D7D74" w:rsidRPr="00D543AA" w:rsidRDefault="005D7D74" w:rsidP="005D7D74">
      <w:pPr>
        <w:numPr>
          <w:ilvl w:val="0"/>
          <w:numId w:val="40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Generator/ UPS shall be serviced</w:t>
      </w:r>
      <w:r w:rsidRPr="00D543AA">
        <w:rPr>
          <w:rFonts w:ascii="Arial" w:eastAsia="Times New Roman" w:hAnsi="Arial" w:cs="Arial"/>
          <w:color w:val="000000" w:themeColor="text1"/>
          <w:sz w:val="20"/>
          <w:szCs w:val="20"/>
          <w:lang w:eastAsia="en-ZA"/>
        </w:rPr>
        <w:t> </w:t>
      </w:r>
    </w:p>
    <w:p w14:paraId="43A3E41C" w14:textId="77777777" w:rsidR="005D7D74" w:rsidRPr="00D543AA" w:rsidRDefault="005D7D74" w:rsidP="005D7D74">
      <w:pPr>
        <w:numPr>
          <w:ilvl w:val="0"/>
          <w:numId w:val="40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Facilities Manager shall ensure enough diesel/fuel is kept on site</w:t>
      </w:r>
      <w:r w:rsidRPr="00D543AA">
        <w:rPr>
          <w:rFonts w:ascii="Arial" w:eastAsia="Times New Roman" w:hAnsi="Arial" w:cs="Arial"/>
          <w:color w:val="000000" w:themeColor="text1"/>
          <w:sz w:val="20"/>
          <w:szCs w:val="20"/>
          <w:lang w:eastAsia="en-ZA"/>
        </w:rPr>
        <w:t> </w:t>
      </w:r>
    </w:p>
    <w:p w14:paraId="0172ED0E" w14:textId="77777777" w:rsidR="005D7D74" w:rsidRPr="00D543AA" w:rsidRDefault="005D7D74" w:rsidP="005D7D74">
      <w:pPr>
        <w:numPr>
          <w:ilvl w:val="0"/>
          <w:numId w:val="40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server room shall be cleaned </w:t>
      </w:r>
      <w:r w:rsidRPr="00D543AA">
        <w:rPr>
          <w:rFonts w:ascii="Arial" w:eastAsia="Times New Roman" w:hAnsi="Arial" w:cs="Arial"/>
          <w:color w:val="000000" w:themeColor="text1"/>
          <w:sz w:val="20"/>
          <w:szCs w:val="20"/>
          <w:lang w:eastAsia="en-ZA"/>
        </w:rPr>
        <w:t> </w:t>
      </w:r>
    </w:p>
    <w:p w14:paraId="30FCD9B9" w14:textId="77777777" w:rsidR="005D7D74" w:rsidRPr="00D543AA" w:rsidRDefault="005D7D74" w:rsidP="005D7D74">
      <w:pPr>
        <w:numPr>
          <w:ilvl w:val="0"/>
          <w:numId w:val="40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Computer equipment being repaired or maintained must be protected corresponding with the sensitivity of the information it contains and the value of the equipment.</w:t>
      </w:r>
      <w:r w:rsidRPr="00D543AA">
        <w:rPr>
          <w:rFonts w:ascii="Arial" w:eastAsia="Times New Roman" w:hAnsi="Arial" w:cs="Arial"/>
          <w:color w:val="000000" w:themeColor="text1"/>
          <w:sz w:val="20"/>
          <w:szCs w:val="20"/>
          <w:lang w:eastAsia="en-ZA"/>
        </w:rPr>
        <w:t> </w:t>
      </w:r>
    </w:p>
    <w:p w14:paraId="6F396B6B" w14:textId="77777777" w:rsidR="005D7D74" w:rsidRDefault="005D7D74" w:rsidP="005D7D74">
      <w:pPr>
        <w:numPr>
          <w:ilvl w:val="0"/>
          <w:numId w:val="40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Maintenance of systems, hardware, or media containing information - Information Owners shall consider the sensitivity of the information stored on hardware or media when determining whether repairs will be conducted. </w:t>
      </w:r>
      <w:r w:rsidRPr="00D543AA">
        <w:rPr>
          <w:rFonts w:ascii="Arial" w:eastAsia="Times New Roman" w:hAnsi="Arial" w:cs="Arial"/>
          <w:color w:val="000000" w:themeColor="text1"/>
          <w:sz w:val="20"/>
          <w:szCs w:val="20"/>
          <w:lang w:val="en-US" w:eastAsia="en-ZA"/>
        </w:rPr>
        <w:t> </w:t>
      </w:r>
      <w:r w:rsidRPr="00D543AA">
        <w:rPr>
          <w:rFonts w:ascii="Arial" w:eastAsia="Times New Roman" w:hAnsi="Arial" w:cs="Arial"/>
          <w:color w:val="000000" w:themeColor="text1"/>
          <w:sz w:val="20"/>
          <w:szCs w:val="20"/>
          <w:lang w:eastAsia="en-ZA"/>
        </w:rPr>
        <w:t> </w:t>
      </w:r>
    </w:p>
    <w:p w14:paraId="08DACBB7"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CC5F3A3" w14:textId="77777777" w:rsidR="005D7D74" w:rsidRPr="00D543AA" w:rsidRDefault="005D7D74" w:rsidP="005D7D74">
      <w:pPr>
        <w:numPr>
          <w:ilvl w:val="0"/>
          <w:numId w:val="40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Secure Areas</w:t>
      </w:r>
      <w:r w:rsidRPr="00D543AA">
        <w:rPr>
          <w:rFonts w:ascii="Arial" w:eastAsia="Times New Roman" w:hAnsi="Arial" w:cs="Arial"/>
          <w:b/>
          <w:bCs/>
          <w:color w:val="000000" w:themeColor="text1"/>
          <w:sz w:val="20"/>
          <w:szCs w:val="20"/>
          <w:lang w:eastAsia="en-ZA"/>
        </w:rPr>
        <w:t> </w:t>
      </w:r>
    </w:p>
    <w:p w14:paraId="61208AFB" w14:textId="77777777" w:rsidR="005D7D74" w:rsidRPr="00D543AA" w:rsidRDefault="005D7D74" w:rsidP="005D7D74">
      <w:pPr>
        <w:numPr>
          <w:ilvl w:val="0"/>
          <w:numId w:val="41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Only authorized employees are allowed access and where relevant signage shall be placed to advise of secure areas and authorized employees entry only.</w:t>
      </w:r>
      <w:r w:rsidRPr="00D543AA">
        <w:rPr>
          <w:rFonts w:ascii="Arial" w:eastAsia="Times New Roman" w:hAnsi="Arial" w:cs="Arial"/>
          <w:color w:val="000000" w:themeColor="text1"/>
          <w:sz w:val="20"/>
          <w:szCs w:val="20"/>
          <w:lang w:eastAsia="en-ZA"/>
        </w:rPr>
        <w:t> </w:t>
      </w:r>
    </w:p>
    <w:p w14:paraId="3880A610" w14:textId="77777777" w:rsidR="005D7D74" w:rsidRPr="00D543AA" w:rsidRDefault="005D7D74" w:rsidP="005D7D74">
      <w:pPr>
        <w:numPr>
          <w:ilvl w:val="0"/>
          <w:numId w:val="41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Existing secure areas that require special rules are the server room and is only accessible to personnel specified on the Server Room Access Information document where applicable.</w:t>
      </w:r>
      <w:r w:rsidRPr="00D543AA">
        <w:rPr>
          <w:rFonts w:ascii="Arial" w:eastAsia="Times New Roman" w:hAnsi="Arial" w:cs="Arial"/>
          <w:color w:val="000000" w:themeColor="text1"/>
          <w:sz w:val="20"/>
          <w:szCs w:val="20"/>
          <w:lang w:eastAsia="en-ZA"/>
        </w:rPr>
        <w:t> </w:t>
      </w:r>
    </w:p>
    <w:p w14:paraId="3A6F7659" w14:textId="77777777" w:rsidR="005D7D74" w:rsidRPr="00D543AA" w:rsidRDefault="005D7D74" w:rsidP="005D7D74">
      <w:pPr>
        <w:numPr>
          <w:ilvl w:val="0"/>
          <w:numId w:val="41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to secure areas is approved according to the Access Control Policy.</w:t>
      </w:r>
      <w:r w:rsidRPr="00D543AA">
        <w:rPr>
          <w:rFonts w:ascii="Arial" w:eastAsia="Times New Roman" w:hAnsi="Arial" w:cs="Arial"/>
          <w:color w:val="000000" w:themeColor="text1"/>
          <w:sz w:val="20"/>
          <w:szCs w:val="20"/>
          <w:lang w:eastAsia="en-ZA"/>
        </w:rPr>
        <w:t> </w:t>
      </w:r>
    </w:p>
    <w:p w14:paraId="611C198F" w14:textId="77777777" w:rsidR="005D7D74" w:rsidRPr="00D543AA" w:rsidRDefault="005D7D74" w:rsidP="005D7D74">
      <w:pPr>
        <w:numPr>
          <w:ilvl w:val="0"/>
          <w:numId w:val="41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to secure areas is protected with biometrics.</w:t>
      </w:r>
      <w:r w:rsidRPr="00D543AA">
        <w:rPr>
          <w:rFonts w:ascii="Arial" w:eastAsia="Times New Roman" w:hAnsi="Arial" w:cs="Arial"/>
          <w:color w:val="000000" w:themeColor="text1"/>
          <w:sz w:val="20"/>
          <w:szCs w:val="20"/>
          <w:lang w:eastAsia="en-ZA"/>
        </w:rPr>
        <w:t> </w:t>
      </w:r>
    </w:p>
    <w:p w14:paraId="0E0D6C01" w14:textId="77777777" w:rsidR="005D7D74" w:rsidRPr="00D543AA" w:rsidRDefault="005D7D74" w:rsidP="005D7D74">
      <w:pPr>
        <w:spacing w:after="0" w:line="240" w:lineRule="auto"/>
        <w:ind w:left="78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3F508C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val="en" w:eastAsia="en-ZA"/>
        </w:rPr>
        <w:t>Access of visitors</w:t>
      </w:r>
      <w:r w:rsidRPr="00D543AA">
        <w:rPr>
          <w:rFonts w:ascii="Arial" w:eastAsia="Times New Roman" w:hAnsi="Arial" w:cs="Arial"/>
          <w:color w:val="000000" w:themeColor="text1"/>
          <w:sz w:val="20"/>
          <w:szCs w:val="20"/>
          <w:lang w:eastAsia="en-ZA"/>
        </w:rPr>
        <w:t> </w:t>
      </w:r>
    </w:p>
    <w:p w14:paraId="5A5F8147" w14:textId="77777777" w:rsidR="005D7D74" w:rsidRPr="00D543AA" w:rsidRDefault="005D7D74" w:rsidP="005D7D74">
      <w:pPr>
        <w:numPr>
          <w:ilvl w:val="0"/>
          <w:numId w:val="41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Persons who are not employed must obtain access according to the Access Control Policy. </w:t>
      </w:r>
      <w:r w:rsidRPr="00D543AA">
        <w:rPr>
          <w:rFonts w:ascii="Arial" w:eastAsia="Times New Roman" w:hAnsi="Arial" w:cs="Arial"/>
          <w:color w:val="000000" w:themeColor="text1"/>
          <w:sz w:val="20"/>
          <w:szCs w:val="20"/>
          <w:lang w:eastAsia="en-ZA"/>
        </w:rPr>
        <w:t> </w:t>
      </w:r>
    </w:p>
    <w:p w14:paraId="1CEF74B6" w14:textId="77777777" w:rsidR="005D7D74" w:rsidRPr="00D543AA" w:rsidRDefault="005D7D74" w:rsidP="005D7D74">
      <w:pPr>
        <w:numPr>
          <w:ilvl w:val="0"/>
          <w:numId w:val="41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Visitors may enter the secure areas and stay in those areas only in the presence of a host who shall accompany the visitor throughout their whole stay in the secure area.</w:t>
      </w:r>
      <w:r w:rsidRPr="00D543AA">
        <w:rPr>
          <w:rFonts w:ascii="Arial" w:eastAsia="Times New Roman" w:hAnsi="Arial" w:cs="Arial"/>
          <w:color w:val="000000" w:themeColor="text1"/>
          <w:sz w:val="20"/>
          <w:szCs w:val="20"/>
          <w:lang w:eastAsia="en-ZA"/>
        </w:rPr>
        <w:t> </w:t>
      </w:r>
    </w:p>
    <w:p w14:paraId="295D1D85" w14:textId="77777777" w:rsidR="005D7D74" w:rsidRPr="00D543AA" w:rsidRDefault="005D7D74" w:rsidP="005D7D74">
      <w:pPr>
        <w:spacing w:after="0" w:line="240" w:lineRule="auto"/>
        <w:ind w:left="78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74424204"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val="en" w:eastAsia="en-ZA"/>
        </w:rPr>
        <w:t>Prohibited activities</w:t>
      </w:r>
      <w:r w:rsidRPr="00D543AA">
        <w:rPr>
          <w:rFonts w:ascii="Arial" w:eastAsia="Times New Roman" w:hAnsi="Arial" w:cs="Arial"/>
          <w:color w:val="000000" w:themeColor="text1"/>
          <w:sz w:val="20"/>
          <w:szCs w:val="20"/>
          <w:lang w:eastAsia="en-ZA"/>
        </w:rPr>
        <w:t> </w:t>
      </w:r>
    </w:p>
    <w:p w14:paraId="2CEB9754"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Within secure areas, it is not allowed to:</w:t>
      </w:r>
      <w:r w:rsidRPr="00D543AA">
        <w:rPr>
          <w:rFonts w:ascii="Arial" w:eastAsia="Times New Roman" w:hAnsi="Arial" w:cs="Arial"/>
          <w:color w:val="000000" w:themeColor="text1"/>
          <w:sz w:val="20"/>
          <w:szCs w:val="20"/>
          <w:lang w:eastAsia="en-ZA"/>
        </w:rPr>
        <w:t> </w:t>
      </w:r>
    </w:p>
    <w:p w14:paraId="65193F5D" w14:textId="77777777" w:rsidR="005D7D74" w:rsidRPr="00D543AA" w:rsidRDefault="005D7D74" w:rsidP="005D7D74">
      <w:pPr>
        <w:numPr>
          <w:ilvl w:val="0"/>
          <w:numId w:val="41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perform any kind of photographic, audio, or video recording;</w:t>
      </w:r>
      <w:r w:rsidRPr="00D543AA">
        <w:rPr>
          <w:rFonts w:ascii="Arial" w:eastAsia="Times New Roman" w:hAnsi="Arial" w:cs="Arial"/>
          <w:color w:val="000000" w:themeColor="text1"/>
          <w:sz w:val="20"/>
          <w:szCs w:val="20"/>
          <w:lang w:eastAsia="en-ZA"/>
        </w:rPr>
        <w:t> </w:t>
      </w:r>
    </w:p>
    <w:p w14:paraId="14A0C86D" w14:textId="77777777" w:rsidR="005D7D74" w:rsidRPr="00D543AA" w:rsidRDefault="005D7D74" w:rsidP="005D7D74">
      <w:pPr>
        <w:numPr>
          <w:ilvl w:val="0"/>
          <w:numId w:val="41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plug any electrical device into a power supply unless specifically authorized to do so;</w:t>
      </w:r>
      <w:r w:rsidRPr="00D543AA">
        <w:rPr>
          <w:rFonts w:ascii="Arial" w:eastAsia="Times New Roman" w:hAnsi="Arial" w:cs="Arial"/>
          <w:color w:val="000000" w:themeColor="text1"/>
          <w:sz w:val="20"/>
          <w:szCs w:val="20"/>
          <w:lang w:eastAsia="en-ZA"/>
        </w:rPr>
        <w:t> </w:t>
      </w:r>
    </w:p>
    <w:p w14:paraId="7735B7D0" w14:textId="77777777" w:rsidR="005D7D74" w:rsidRPr="00D543AA" w:rsidRDefault="005D7D74" w:rsidP="005D7D74">
      <w:pPr>
        <w:numPr>
          <w:ilvl w:val="0"/>
          <w:numId w:val="41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touch or in any other way tamper with any equipment installed in secure areas unless specifically authorized to do so;</w:t>
      </w:r>
      <w:r w:rsidRPr="00D543AA">
        <w:rPr>
          <w:rFonts w:ascii="Arial" w:eastAsia="Times New Roman" w:hAnsi="Arial" w:cs="Arial"/>
          <w:color w:val="000000" w:themeColor="text1"/>
          <w:sz w:val="20"/>
          <w:szCs w:val="20"/>
          <w:lang w:eastAsia="en-ZA"/>
        </w:rPr>
        <w:t> </w:t>
      </w:r>
    </w:p>
    <w:p w14:paraId="62D9ABEF" w14:textId="77777777" w:rsidR="005D7D74" w:rsidRPr="00D543AA" w:rsidRDefault="005D7D74" w:rsidP="005D7D74">
      <w:pPr>
        <w:numPr>
          <w:ilvl w:val="0"/>
          <w:numId w:val="41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connect any device to a network unless specifically authorized to do so;</w:t>
      </w:r>
      <w:r w:rsidRPr="00D543AA">
        <w:rPr>
          <w:rFonts w:ascii="Arial" w:eastAsia="Times New Roman" w:hAnsi="Arial" w:cs="Arial"/>
          <w:color w:val="000000" w:themeColor="text1"/>
          <w:sz w:val="20"/>
          <w:szCs w:val="20"/>
          <w:lang w:eastAsia="en-ZA"/>
        </w:rPr>
        <w:t> </w:t>
      </w:r>
    </w:p>
    <w:p w14:paraId="53A5D5F3" w14:textId="77777777" w:rsidR="005D7D74" w:rsidRPr="00D543AA" w:rsidRDefault="005D7D74" w:rsidP="005D7D74">
      <w:pPr>
        <w:numPr>
          <w:ilvl w:val="0"/>
          <w:numId w:val="42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archive a larger amount of paper materials;</w:t>
      </w:r>
      <w:r w:rsidRPr="00D543AA">
        <w:rPr>
          <w:rFonts w:ascii="Arial" w:eastAsia="Times New Roman" w:hAnsi="Arial" w:cs="Arial"/>
          <w:color w:val="000000" w:themeColor="text1"/>
          <w:sz w:val="20"/>
          <w:szCs w:val="20"/>
          <w:lang w:eastAsia="en-ZA"/>
        </w:rPr>
        <w:t> </w:t>
      </w:r>
    </w:p>
    <w:p w14:paraId="1C0DBB39" w14:textId="77777777" w:rsidR="005D7D74" w:rsidRPr="00D543AA" w:rsidRDefault="005D7D74" w:rsidP="005D7D74">
      <w:pPr>
        <w:numPr>
          <w:ilvl w:val="0"/>
          <w:numId w:val="42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store flammable materials or equipment; </w:t>
      </w:r>
      <w:r w:rsidRPr="00D543AA">
        <w:rPr>
          <w:rFonts w:ascii="Arial" w:eastAsia="Times New Roman" w:hAnsi="Arial" w:cs="Arial"/>
          <w:color w:val="000000" w:themeColor="text1"/>
          <w:sz w:val="20"/>
          <w:szCs w:val="20"/>
          <w:lang w:eastAsia="en-ZA"/>
        </w:rPr>
        <w:t> </w:t>
      </w:r>
    </w:p>
    <w:p w14:paraId="55D43B6B" w14:textId="77777777" w:rsidR="005D7D74" w:rsidRPr="00D543AA" w:rsidRDefault="005D7D74" w:rsidP="005D7D74">
      <w:pPr>
        <w:numPr>
          <w:ilvl w:val="0"/>
          <w:numId w:val="42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use any kind of heating devices;</w:t>
      </w:r>
      <w:r w:rsidRPr="00D543AA">
        <w:rPr>
          <w:rFonts w:ascii="Arial" w:eastAsia="Times New Roman" w:hAnsi="Arial" w:cs="Arial"/>
          <w:color w:val="000000" w:themeColor="text1"/>
          <w:sz w:val="20"/>
          <w:szCs w:val="20"/>
          <w:lang w:eastAsia="en-ZA"/>
        </w:rPr>
        <w:t> </w:t>
      </w:r>
    </w:p>
    <w:p w14:paraId="49F85D2D" w14:textId="77777777" w:rsidR="005D7D74" w:rsidRDefault="005D7D74" w:rsidP="005D7D74">
      <w:pPr>
        <w:numPr>
          <w:ilvl w:val="0"/>
          <w:numId w:val="42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smoke, eat or drink.</w:t>
      </w:r>
      <w:r w:rsidRPr="00D543AA">
        <w:rPr>
          <w:rFonts w:ascii="Arial" w:eastAsia="Times New Roman" w:hAnsi="Arial" w:cs="Arial"/>
          <w:color w:val="000000" w:themeColor="text1"/>
          <w:sz w:val="20"/>
          <w:szCs w:val="20"/>
          <w:lang w:eastAsia="en-ZA"/>
        </w:rPr>
        <w:t> </w:t>
      </w:r>
    </w:p>
    <w:p w14:paraId="581B5100"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2AFF5C0C" w14:textId="77777777" w:rsidR="005D7D74" w:rsidRPr="00D543AA" w:rsidRDefault="005D7D74" w:rsidP="005D7D74">
      <w:pPr>
        <w:numPr>
          <w:ilvl w:val="0"/>
          <w:numId w:val="42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Protecting Against External and Environmental Threats</w:t>
      </w:r>
      <w:r w:rsidRPr="00D543AA">
        <w:rPr>
          <w:rFonts w:ascii="Arial" w:eastAsia="Times New Roman" w:hAnsi="Arial" w:cs="Arial"/>
          <w:b/>
          <w:bCs/>
          <w:color w:val="000000" w:themeColor="text1"/>
          <w:sz w:val="20"/>
          <w:szCs w:val="20"/>
          <w:lang w:eastAsia="en-ZA"/>
        </w:rPr>
        <w:t> </w:t>
      </w:r>
    </w:p>
    <w:p w14:paraId="217AF32E" w14:textId="77777777" w:rsidR="005D7D74" w:rsidRPr="00D543AA" w:rsidRDefault="005D7D74" w:rsidP="005D7D74">
      <w:pPr>
        <w:numPr>
          <w:ilvl w:val="0"/>
          <w:numId w:val="42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Service providers and their site planners and architects must incorporate physical security controls, which require protection against damage from fire, flood, and other forms of natural disasters, malicious acts, and accidents. Consideration must be given to any security threats presented by neighboring premises or streets.</w:t>
      </w:r>
      <w:r w:rsidRPr="00D543AA">
        <w:rPr>
          <w:rFonts w:ascii="Arial" w:eastAsia="Times New Roman" w:hAnsi="Arial" w:cs="Arial"/>
          <w:color w:val="000000" w:themeColor="text1"/>
          <w:sz w:val="20"/>
          <w:szCs w:val="20"/>
          <w:lang w:eastAsia="en-ZA"/>
        </w:rPr>
        <w:t> </w:t>
      </w:r>
    </w:p>
    <w:p w14:paraId="04CFF5BE"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133F2F" w14:textId="77777777" w:rsidR="005D7D74" w:rsidRDefault="005D7D74" w:rsidP="005D7D74">
      <w:pPr>
        <w:numPr>
          <w:ilvl w:val="0"/>
          <w:numId w:val="42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Rules for working in secure areas shall be as stated above to prevent unauthorized physical access to service provider's information processing facilities and unsupervised work in secure areas.</w:t>
      </w:r>
      <w:r w:rsidRPr="00D543AA">
        <w:rPr>
          <w:rFonts w:ascii="Arial" w:eastAsia="Times New Roman" w:hAnsi="Arial" w:cs="Arial"/>
          <w:color w:val="000000" w:themeColor="text1"/>
          <w:sz w:val="20"/>
          <w:szCs w:val="20"/>
          <w:lang w:eastAsia="en-ZA"/>
        </w:rPr>
        <w:t> </w:t>
      </w:r>
    </w:p>
    <w:p w14:paraId="326BBAA7"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69E46491"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79F30EF3"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7C917F47" w14:textId="77777777" w:rsidR="005D7D74" w:rsidRPr="00D543AA" w:rsidRDefault="005D7D74" w:rsidP="005D7D74">
      <w:pPr>
        <w:numPr>
          <w:ilvl w:val="0"/>
          <w:numId w:val="42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Delivery and Loading Areas</w:t>
      </w:r>
      <w:r w:rsidRPr="00D543AA">
        <w:rPr>
          <w:rFonts w:ascii="Arial" w:eastAsia="Times New Roman" w:hAnsi="Arial" w:cs="Arial"/>
          <w:b/>
          <w:bCs/>
          <w:color w:val="000000" w:themeColor="text1"/>
          <w:sz w:val="20"/>
          <w:szCs w:val="20"/>
          <w:lang w:eastAsia="en-ZA"/>
        </w:rPr>
        <w:t> </w:t>
      </w:r>
    </w:p>
    <w:p w14:paraId="74CCC27F" w14:textId="77777777" w:rsidR="005D7D74" w:rsidRDefault="005D7D74" w:rsidP="005D7D74">
      <w:pPr>
        <w:numPr>
          <w:ilvl w:val="0"/>
          <w:numId w:val="42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from reception is controlled by access cards and a full-time receptionist to prevent unauthorized access.</w:t>
      </w:r>
      <w:r w:rsidRPr="00D543AA">
        <w:rPr>
          <w:rFonts w:ascii="Arial" w:eastAsia="Times New Roman" w:hAnsi="Arial" w:cs="Arial"/>
          <w:color w:val="000000" w:themeColor="text1"/>
          <w:sz w:val="20"/>
          <w:szCs w:val="20"/>
          <w:lang w:eastAsia="en-ZA"/>
        </w:rPr>
        <w:t> </w:t>
      </w:r>
    </w:p>
    <w:p w14:paraId="6E4E7E24"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544A1C98" w14:textId="77777777" w:rsidR="005D7D74" w:rsidRPr="00D543AA" w:rsidRDefault="005D7D74" w:rsidP="005D7D74">
      <w:pPr>
        <w:numPr>
          <w:ilvl w:val="0"/>
          <w:numId w:val="42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Cabling Security (Including Data Centers)</w:t>
      </w:r>
      <w:r w:rsidRPr="00D543AA">
        <w:rPr>
          <w:rFonts w:ascii="Arial" w:eastAsia="Times New Roman" w:hAnsi="Arial" w:cs="Arial"/>
          <w:b/>
          <w:bCs/>
          <w:color w:val="000000" w:themeColor="text1"/>
          <w:sz w:val="20"/>
          <w:szCs w:val="20"/>
          <w:lang w:eastAsia="en-ZA"/>
        </w:rPr>
        <w:t> </w:t>
      </w:r>
    </w:p>
    <w:p w14:paraId="3A37D440" w14:textId="77777777" w:rsidR="005D7D74" w:rsidRDefault="005D7D74" w:rsidP="005D7D74">
      <w:pPr>
        <w:numPr>
          <w:ilvl w:val="0"/>
          <w:numId w:val="43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Power and telecommunications cabling carrying data or supporting information services is protected from interception, interference, or damage.</w:t>
      </w:r>
      <w:r w:rsidRPr="00D543AA">
        <w:rPr>
          <w:rFonts w:ascii="Arial" w:eastAsia="Times New Roman" w:hAnsi="Arial" w:cs="Arial"/>
          <w:color w:val="000000" w:themeColor="text1"/>
          <w:sz w:val="20"/>
          <w:szCs w:val="20"/>
          <w:lang w:eastAsia="en-ZA"/>
        </w:rPr>
        <w:t> </w:t>
      </w:r>
    </w:p>
    <w:p w14:paraId="0AD67DB6"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61A15627" w14:textId="77777777" w:rsidR="005D7D74" w:rsidRPr="00D543AA" w:rsidRDefault="005D7D74" w:rsidP="005D7D74">
      <w:pPr>
        <w:numPr>
          <w:ilvl w:val="0"/>
          <w:numId w:val="43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Removal of Equipment</w:t>
      </w:r>
      <w:r w:rsidRPr="00D543AA">
        <w:rPr>
          <w:rFonts w:ascii="Arial" w:eastAsia="Times New Roman" w:hAnsi="Arial" w:cs="Arial"/>
          <w:b/>
          <w:bCs/>
          <w:color w:val="000000" w:themeColor="text1"/>
          <w:sz w:val="20"/>
          <w:szCs w:val="20"/>
          <w:lang w:eastAsia="en-ZA"/>
        </w:rPr>
        <w:t> </w:t>
      </w:r>
    </w:p>
    <w:p w14:paraId="0573085D" w14:textId="77777777" w:rsidR="005D7D74" w:rsidRDefault="005D7D74" w:rsidP="005D7D74">
      <w:pPr>
        <w:numPr>
          <w:ilvl w:val="0"/>
          <w:numId w:val="43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Equipment designated for removal must be recorded.</w:t>
      </w:r>
      <w:r w:rsidRPr="00D543AA">
        <w:rPr>
          <w:rFonts w:ascii="Arial" w:eastAsia="Times New Roman" w:hAnsi="Arial" w:cs="Arial"/>
          <w:color w:val="000000" w:themeColor="text1"/>
          <w:sz w:val="20"/>
          <w:szCs w:val="20"/>
          <w:lang w:eastAsia="en-ZA"/>
        </w:rPr>
        <w:t> </w:t>
      </w:r>
    </w:p>
    <w:p w14:paraId="2914845F"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1326E6EA" w14:textId="77777777" w:rsidR="005D7D74" w:rsidRPr="00D543AA" w:rsidRDefault="005D7D74" w:rsidP="005D7D74">
      <w:pPr>
        <w:numPr>
          <w:ilvl w:val="0"/>
          <w:numId w:val="43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Security of Equipment and Assets Off-Premises</w:t>
      </w:r>
      <w:r w:rsidRPr="00D543AA">
        <w:rPr>
          <w:rFonts w:ascii="Arial" w:eastAsia="Times New Roman" w:hAnsi="Arial" w:cs="Arial"/>
          <w:b/>
          <w:bCs/>
          <w:color w:val="000000" w:themeColor="text1"/>
          <w:sz w:val="20"/>
          <w:szCs w:val="20"/>
          <w:lang w:eastAsia="en-ZA"/>
        </w:rPr>
        <w:t> </w:t>
      </w:r>
    </w:p>
    <w:p w14:paraId="56754D8A" w14:textId="4345D61D" w:rsidR="005D7D74" w:rsidRPr="00D543AA" w:rsidRDefault="005D7D74" w:rsidP="005D7D74">
      <w:pPr>
        <w:numPr>
          <w:ilvl w:val="0"/>
          <w:numId w:val="43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 xml:space="preserve">Employees are responsible for the physical protection of mobile computing equipment and must take special care when equipment is placed in, or used in, cars or other forms of </w:t>
      </w:r>
      <w:r w:rsidRPr="00D543AA">
        <w:rPr>
          <w:rFonts w:ascii="Arial" w:eastAsia="Times New Roman" w:hAnsi="Arial" w:cs="Arial"/>
          <w:color w:val="000000" w:themeColor="text1"/>
          <w:sz w:val="20"/>
          <w:szCs w:val="20"/>
          <w:lang w:val="en" w:eastAsia="en-ZA"/>
        </w:rPr>
        <w:lastRenderedPageBreak/>
        <w:t>transportation, public spaces, hotel rooms, meeting places, conference centers, and other unprotected areas outside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 premises.</w:t>
      </w:r>
      <w:r w:rsidRPr="00D543AA">
        <w:rPr>
          <w:rFonts w:ascii="Arial" w:eastAsia="Times New Roman" w:hAnsi="Arial" w:cs="Arial"/>
          <w:color w:val="000000" w:themeColor="text1"/>
          <w:sz w:val="20"/>
          <w:szCs w:val="20"/>
          <w:lang w:eastAsia="en-ZA"/>
        </w:rPr>
        <w:t> </w:t>
      </w:r>
    </w:p>
    <w:p w14:paraId="6D2C7940" w14:textId="6933EC67" w:rsidR="005D7D74" w:rsidRPr="00D543AA" w:rsidRDefault="005D7D74" w:rsidP="005D7D74">
      <w:pPr>
        <w:numPr>
          <w:ilvl w:val="0"/>
          <w:numId w:val="43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must ensure that computing equipment being used offsite to access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 information is protected proportional to the sensitivity and the value of the information it contains.</w:t>
      </w:r>
      <w:r w:rsidRPr="00D543AA">
        <w:rPr>
          <w:rFonts w:ascii="Arial" w:eastAsia="Times New Roman" w:hAnsi="Arial" w:cs="Arial"/>
          <w:color w:val="000000" w:themeColor="text1"/>
          <w:sz w:val="20"/>
          <w:szCs w:val="20"/>
          <w:lang w:eastAsia="en-ZA"/>
        </w:rPr>
        <w:t> </w:t>
      </w:r>
    </w:p>
    <w:p w14:paraId="5E348F73" w14:textId="77777777" w:rsidR="005D7D74" w:rsidRPr="00D543AA" w:rsidRDefault="005D7D74" w:rsidP="005D7D74">
      <w:pPr>
        <w:numPr>
          <w:ilvl w:val="0"/>
          <w:numId w:val="43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must guard against unauthorized persons reading their computer or mobile computing device screen when in a public place.</w:t>
      </w:r>
      <w:r w:rsidRPr="00D543AA">
        <w:rPr>
          <w:rFonts w:ascii="Arial" w:eastAsia="Times New Roman" w:hAnsi="Arial" w:cs="Arial"/>
          <w:color w:val="000000" w:themeColor="text1"/>
          <w:sz w:val="20"/>
          <w:szCs w:val="20"/>
          <w:lang w:eastAsia="en-ZA"/>
        </w:rPr>
        <w:t> </w:t>
      </w:r>
    </w:p>
    <w:p w14:paraId="21700AB7"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6257E373" w14:textId="77777777" w:rsidR="005D7D74" w:rsidRPr="00D543AA" w:rsidRDefault="005D7D74" w:rsidP="005D7D74">
      <w:pPr>
        <w:numPr>
          <w:ilvl w:val="0"/>
          <w:numId w:val="43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D7D74" w:rsidRPr="00D543AA" w14:paraId="62AB9C5D"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60BD8BDE"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Document Name</w:t>
            </w:r>
            <w:r w:rsidRPr="00D543AA">
              <w:rPr>
                <w:rFonts w:ascii="Arial" w:eastAsia="Times New Roman" w:hAnsi="Arial" w:cs="Arial"/>
                <w:color w:val="000000" w:themeColor="text1"/>
                <w:sz w:val="20"/>
                <w:szCs w:val="20"/>
                <w:lang w:eastAsia="en-ZA"/>
              </w:rPr>
              <w:t> </w:t>
            </w:r>
          </w:p>
        </w:tc>
      </w:tr>
      <w:tr w:rsidR="005D7D74" w:rsidRPr="00D543AA" w14:paraId="7CFB48A8"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C9A7805"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ISO/IEC 27001 standard, clauses A.11.1.5 </w:t>
            </w:r>
          </w:p>
        </w:tc>
      </w:tr>
      <w:tr w:rsidR="005D7D74" w:rsidRPr="00D543AA" w14:paraId="7D864E07"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F1F4426"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Server Room Access Information </w:t>
            </w:r>
          </w:p>
        </w:tc>
      </w:tr>
      <w:tr w:rsidR="005D7D74" w:rsidRPr="00D543AA" w14:paraId="6B23C194"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46C55C9"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Control Policy</w:t>
            </w:r>
            <w:r w:rsidRPr="00D543AA">
              <w:rPr>
                <w:rFonts w:ascii="Arial" w:eastAsia="Times New Roman" w:hAnsi="Arial" w:cs="Arial"/>
                <w:color w:val="000000" w:themeColor="text1"/>
                <w:sz w:val="20"/>
                <w:szCs w:val="20"/>
                <w:lang w:eastAsia="en-ZA"/>
              </w:rPr>
              <w:t> </w:t>
            </w:r>
          </w:p>
        </w:tc>
      </w:tr>
    </w:tbl>
    <w:p w14:paraId="55C6487F"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2D8022F" w14:textId="77777777" w:rsidR="005D7D74" w:rsidRPr="00D543AA" w:rsidRDefault="005D7D74" w:rsidP="005D7D74">
      <w:pPr>
        <w:numPr>
          <w:ilvl w:val="0"/>
          <w:numId w:val="43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Outputs </w:t>
      </w:r>
    </w:p>
    <w:p w14:paraId="23D89AF2"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3"/>
        <w:gridCol w:w="2364"/>
        <w:gridCol w:w="2196"/>
        <w:gridCol w:w="2367"/>
      </w:tblGrid>
      <w:tr w:rsidR="005D7D74" w:rsidRPr="00D543AA" w14:paraId="117B1199"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F2F2F2"/>
            <w:hideMark/>
          </w:tcPr>
          <w:p w14:paraId="47BCEF89"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Record</w:t>
            </w:r>
            <w:r w:rsidRPr="00D543AA">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F2F2F2"/>
            <w:hideMark/>
          </w:tcPr>
          <w:p w14:paraId="363E2865"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Responsible Person</w:t>
            </w: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F2F2F2"/>
            <w:hideMark/>
          </w:tcPr>
          <w:p w14:paraId="09A08B6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Retention</w:t>
            </w: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F2F2F2"/>
            <w:hideMark/>
          </w:tcPr>
          <w:p w14:paraId="6F119B2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Disposition </w:t>
            </w:r>
            <w:r w:rsidRPr="00D543AA">
              <w:rPr>
                <w:rFonts w:ascii="Arial" w:eastAsia="Times New Roman" w:hAnsi="Arial" w:cs="Arial"/>
                <w:color w:val="000000" w:themeColor="text1"/>
                <w:sz w:val="20"/>
                <w:szCs w:val="20"/>
                <w:lang w:eastAsia="en-ZA"/>
              </w:rPr>
              <w:t> </w:t>
            </w:r>
          </w:p>
        </w:tc>
      </w:tr>
      <w:tr w:rsidR="005D7D74" w:rsidRPr="00D543AA" w14:paraId="394400DB"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395EE4F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Physical Security Register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8837F8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37C0FC32"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0197D7F2"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r w:rsidR="005D7D74" w:rsidRPr="00D543AA" w14:paraId="0FBABE88"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00E1B644"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Equipment removal register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E1A127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79423451"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7BDE06E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r w:rsidR="005D7D74" w:rsidRPr="00D543AA" w14:paraId="6D912FB2"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0A2C2454"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A7A517A"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2194A08B"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5DDFCB9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bl>
    <w:p w14:paraId="75DFBE71"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399DBC8"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543AA">
        <w:rPr>
          <w:rFonts w:ascii="Arial" w:eastAsia="Times New Roman" w:hAnsi="Arial" w:cs="Arial"/>
          <w:color w:val="000000" w:themeColor="text1"/>
          <w:sz w:val="20"/>
          <w:szCs w:val="20"/>
          <w:lang w:eastAsia="en-ZA"/>
        </w:rPr>
        <w:t> </w:t>
      </w:r>
    </w:p>
    <w:p w14:paraId="60913C54"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3EC456F4" w14:textId="77777777" w:rsidR="005D7D74" w:rsidRPr="00D543AA" w:rsidRDefault="005D7D74" w:rsidP="005D7D74">
      <w:pPr>
        <w:numPr>
          <w:ilvl w:val="0"/>
          <w:numId w:val="43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Enforcement </w:t>
      </w:r>
    </w:p>
    <w:p w14:paraId="0D48B2D3"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00F682" w14:textId="08010B68"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w:t>
      </w:r>
      <w:r w:rsidRPr="00D543AA">
        <w:rPr>
          <w:rFonts w:ascii="Arial" w:eastAsia="Times New Roman" w:hAnsi="Arial" w:cs="Arial"/>
          <w:color w:val="000000" w:themeColor="text1"/>
          <w:sz w:val="20"/>
          <w:szCs w:val="20"/>
          <w:lang w:eastAsia="en-ZA"/>
        </w:rPr>
        <w:t> </w:t>
      </w:r>
    </w:p>
    <w:p w14:paraId="74FDB95B"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Any exception to the policy must comply with the </w:t>
      </w:r>
      <w:r w:rsidRPr="00D543AA">
        <w:rPr>
          <w:rFonts w:ascii="Arial" w:eastAsia="Times New Roman" w:hAnsi="Arial" w:cs="Arial"/>
          <w:b/>
          <w:bCs/>
          <w:color w:val="000000" w:themeColor="text1"/>
          <w:sz w:val="20"/>
          <w:szCs w:val="20"/>
          <w:lang w:val="en" w:eastAsia="en-ZA"/>
        </w:rPr>
        <w:t>Exceptions Policy</w:t>
      </w:r>
      <w:r w:rsidRPr="00D543AA">
        <w:rPr>
          <w:rFonts w:ascii="Arial" w:eastAsia="Times New Roman" w:hAnsi="Arial" w:cs="Arial"/>
          <w:color w:val="000000" w:themeColor="text1"/>
          <w:sz w:val="20"/>
          <w:szCs w:val="20"/>
          <w:lang w:val="en" w:eastAsia="en-ZA"/>
        </w:rPr>
        <w:t>. </w:t>
      </w:r>
      <w:r w:rsidRPr="00D543AA">
        <w:rPr>
          <w:rFonts w:ascii="Arial" w:eastAsia="Times New Roman" w:hAnsi="Arial" w:cs="Arial"/>
          <w:color w:val="000000" w:themeColor="text1"/>
          <w:sz w:val="20"/>
          <w:szCs w:val="20"/>
          <w:lang w:eastAsia="en-ZA"/>
        </w:rPr>
        <w:t> </w:t>
      </w:r>
    </w:p>
    <w:p w14:paraId="44BCD9FC"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1C037131"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B1A13B5" w14:textId="77777777" w:rsidR="005D7D74" w:rsidRPr="00D543AA" w:rsidRDefault="005D7D74" w:rsidP="005D7D74">
      <w:pPr>
        <w:spacing w:after="0" w:line="240" w:lineRule="auto"/>
        <w:jc w:val="both"/>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4272D55B" w14:textId="157D70B2" w:rsidR="005D7D74" w:rsidRPr="00D543AA" w:rsidRDefault="005D7D74" w:rsidP="005D7D74">
      <w:pPr>
        <w:numPr>
          <w:ilvl w:val="0"/>
          <w:numId w:val="44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5D7D74" w:rsidRPr="00D543AA" w14:paraId="30736028"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A6FCC4A"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TERMS</w:t>
            </w:r>
            <w:r w:rsidRPr="00D543A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DFD109E"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DESCRIPTION</w:t>
            </w:r>
            <w:r w:rsidRPr="00D543AA">
              <w:rPr>
                <w:rFonts w:ascii="Arial" w:eastAsia="Times New Roman" w:hAnsi="Arial" w:cs="Arial"/>
                <w:color w:val="000000" w:themeColor="text1"/>
                <w:sz w:val="20"/>
                <w:szCs w:val="20"/>
                <w:lang w:eastAsia="en-ZA"/>
              </w:rPr>
              <w:t> </w:t>
            </w:r>
          </w:p>
        </w:tc>
      </w:tr>
      <w:tr w:rsidR="005D7D74" w:rsidRPr="00D543AA" w14:paraId="3055DFEC"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53CA171"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20A4DC3"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bl>
    <w:p w14:paraId="697C2F68" w14:textId="3F7C35C6" w:rsidR="005D7D74" w:rsidRPr="00D543AA" w:rsidRDefault="00DE3E7C" w:rsidP="005D7D74">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rPr>
        <w:drawing>
          <wp:anchor distT="0" distB="0" distL="114300" distR="114300" simplePos="0" relativeHeight="251716608" behindDoc="1" locked="0" layoutInCell="1" allowOverlap="1" wp14:anchorId="33D6130D" wp14:editId="017CEDE1">
            <wp:simplePos x="0" y="0"/>
            <wp:positionH relativeFrom="column">
              <wp:posOffset>3819525</wp:posOffset>
            </wp:positionH>
            <wp:positionV relativeFrom="paragraph">
              <wp:posOffset>96520</wp:posOffset>
            </wp:positionV>
            <wp:extent cx="1188720" cy="802005"/>
            <wp:effectExtent l="0" t="0" r="0" b="0"/>
            <wp:wrapNone/>
            <wp:docPr id="58" name="Picture 5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5D7D74" w:rsidRPr="00D543AA">
        <w:rPr>
          <w:rFonts w:ascii="Arial" w:eastAsia="Times New Roman" w:hAnsi="Arial" w:cs="Arial"/>
          <w:color w:val="000000" w:themeColor="text1"/>
          <w:sz w:val="20"/>
          <w:szCs w:val="20"/>
          <w:lang w:eastAsia="en-ZA"/>
        </w:rPr>
        <w:t> </w:t>
      </w:r>
    </w:p>
    <w:p w14:paraId="5C339E58" w14:textId="2DE67027" w:rsidR="005D7D74" w:rsidRDefault="005D7D74" w:rsidP="005D7D74">
      <w:pPr>
        <w:pStyle w:val="paragraph"/>
        <w:spacing w:before="0" w:beforeAutospacing="0" w:after="0" w:afterAutospacing="0"/>
        <w:jc w:val="both"/>
        <w:textAlignment w:val="baseline"/>
        <w:rPr>
          <w:rStyle w:val="eop"/>
          <w:rFonts w:ascii="Arial" w:hAnsi="Arial" w:cs="Arial"/>
          <w:color w:val="000000"/>
          <w:sz w:val="22"/>
          <w:szCs w:val="22"/>
        </w:rPr>
      </w:pPr>
    </w:p>
    <w:p w14:paraId="7157CF05" w14:textId="6828E280" w:rsidR="00DE3E7C" w:rsidRDefault="00DE3E7C" w:rsidP="005D7D74">
      <w:pPr>
        <w:pStyle w:val="paragraph"/>
        <w:spacing w:before="0" w:beforeAutospacing="0" w:after="0" w:afterAutospacing="0"/>
        <w:jc w:val="both"/>
        <w:textAlignment w:val="baseline"/>
        <w:rPr>
          <w:rStyle w:val="normaltextrun"/>
          <w:rFonts w:ascii="Arial" w:hAnsi="Arial" w:cs="Arial"/>
          <w:b/>
          <w:bCs/>
          <w:sz w:val="20"/>
          <w:szCs w:val="20"/>
        </w:rPr>
      </w:pPr>
    </w:p>
    <w:p w14:paraId="3B98E0D7" w14:textId="77777777" w:rsidR="00DE3E7C" w:rsidRDefault="00DE3E7C" w:rsidP="005D7D74">
      <w:pPr>
        <w:pStyle w:val="paragraph"/>
        <w:spacing w:before="0" w:beforeAutospacing="0" w:after="0" w:afterAutospacing="0"/>
        <w:jc w:val="both"/>
        <w:textAlignment w:val="baseline"/>
        <w:rPr>
          <w:rStyle w:val="normaltextrun"/>
          <w:rFonts w:ascii="Arial" w:hAnsi="Arial" w:cs="Arial"/>
          <w:b/>
          <w:bCs/>
          <w:sz w:val="20"/>
          <w:szCs w:val="20"/>
        </w:rPr>
      </w:pPr>
    </w:p>
    <w:p w14:paraId="434E6F95" w14:textId="42973FED" w:rsidR="005D7D74" w:rsidRPr="001B11C3" w:rsidRDefault="00C9397F" w:rsidP="005D7D7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D74" w:rsidRPr="001B11C3">
        <w:rPr>
          <w:rStyle w:val="normaltextrun"/>
          <w:rFonts w:ascii="Arial" w:hAnsi="Arial" w:cs="Arial"/>
          <w:b/>
          <w:bCs/>
          <w:sz w:val="20"/>
          <w:szCs w:val="20"/>
        </w:rPr>
        <w:t> name</w:t>
      </w:r>
      <w:r w:rsidR="005D7D74">
        <w:rPr>
          <w:rStyle w:val="normaltextrun"/>
          <w:rFonts w:ascii="Arial" w:hAnsi="Arial" w:cs="Arial"/>
          <w:sz w:val="20"/>
          <w:szCs w:val="20"/>
        </w:rPr>
        <w:t xml:space="preserve"> Duncan MacNicol         </w:t>
      </w:r>
      <w:r w:rsidR="005D7D74"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D74" w:rsidRPr="001B11C3">
        <w:rPr>
          <w:rStyle w:val="normaltextrun"/>
          <w:rFonts w:ascii="Arial" w:hAnsi="Arial" w:cs="Arial"/>
          <w:b/>
          <w:bCs/>
          <w:sz w:val="20"/>
          <w:szCs w:val="20"/>
        </w:rPr>
        <w:t> signature</w:t>
      </w:r>
      <w:r w:rsidR="005D7D74" w:rsidRPr="001B11C3">
        <w:rPr>
          <w:rStyle w:val="normaltextrun"/>
          <w:rFonts w:ascii="Arial" w:hAnsi="Arial" w:cs="Arial"/>
          <w:sz w:val="20"/>
          <w:szCs w:val="20"/>
        </w:rPr>
        <w:t>____________</w:t>
      </w:r>
      <w:r w:rsidR="005D7D74" w:rsidRPr="001B11C3">
        <w:rPr>
          <w:rStyle w:val="eop"/>
          <w:rFonts w:ascii="Arial" w:hAnsi="Arial" w:cs="Arial"/>
          <w:sz w:val="20"/>
          <w:szCs w:val="20"/>
        </w:rPr>
        <w:t>________</w:t>
      </w:r>
    </w:p>
    <w:p w14:paraId="331B8A43" w14:textId="77777777" w:rsidR="005D7D74" w:rsidRDefault="005D7D74" w:rsidP="005D7D74">
      <w:pPr>
        <w:pStyle w:val="paragraph"/>
        <w:spacing w:before="0" w:beforeAutospacing="0" w:after="0" w:afterAutospacing="0"/>
        <w:jc w:val="both"/>
        <w:textAlignment w:val="baseline"/>
        <w:rPr>
          <w:rStyle w:val="eop"/>
          <w:rFonts w:ascii="Arial" w:hAnsi="Arial" w:cs="Arial"/>
          <w:color w:val="000000"/>
          <w:sz w:val="22"/>
          <w:szCs w:val="22"/>
        </w:rPr>
      </w:pPr>
    </w:p>
    <w:p w14:paraId="4293EBBB" w14:textId="77777777" w:rsidR="005D7D74" w:rsidRDefault="005D7D74" w:rsidP="005D7D74">
      <w:pPr>
        <w:pStyle w:val="paragraph"/>
        <w:spacing w:before="0" w:beforeAutospacing="0" w:after="0" w:afterAutospacing="0"/>
        <w:jc w:val="both"/>
        <w:textAlignment w:val="baseline"/>
        <w:rPr>
          <w:rFonts w:ascii="Segoe UI" w:hAnsi="Segoe UI" w:cs="Segoe UI"/>
          <w:sz w:val="18"/>
          <w:szCs w:val="18"/>
        </w:rPr>
      </w:pPr>
    </w:p>
    <w:p w14:paraId="56483453" w14:textId="4BEEA526" w:rsidR="00677F9D" w:rsidRDefault="005D7D74" w:rsidP="004A7985">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0DB7962A" w14:textId="1B27BC22"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5E69179A" w14:textId="2D54942C"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20C527AA" w14:textId="468F69C4"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06D96936" w14:textId="5DA5EA66"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411E2438" w14:textId="3C605807"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571DDCA8" w14:textId="2FA70A40"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3640FE56" w14:textId="7669EED9"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58FCF138" w14:textId="7ABECAE1"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047A1C44" w14:textId="5B9B205D"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69356A72" w14:textId="71417098"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76897000" w14:textId="572E6261" w:rsidR="00AD3C95" w:rsidRDefault="00AD3C95" w:rsidP="004A7985">
      <w:pPr>
        <w:pStyle w:val="paragraph"/>
        <w:spacing w:before="0" w:beforeAutospacing="0" w:after="0" w:afterAutospacing="0"/>
        <w:jc w:val="both"/>
        <w:textAlignment w:val="baseline"/>
        <w:rPr>
          <w:rStyle w:val="eop"/>
          <w:rFonts w:ascii="Arial" w:hAnsi="Arial" w:cs="Arial"/>
          <w:sz w:val="20"/>
          <w:szCs w:val="20"/>
        </w:rPr>
      </w:pPr>
    </w:p>
    <w:p w14:paraId="29810432" w14:textId="77777777" w:rsidR="00AD3C95" w:rsidRDefault="00AD3C95" w:rsidP="004A7985">
      <w:pPr>
        <w:pStyle w:val="paragraph"/>
        <w:spacing w:before="0" w:beforeAutospacing="0" w:after="0" w:afterAutospacing="0"/>
        <w:jc w:val="both"/>
        <w:textAlignment w:val="baseline"/>
        <w:rPr>
          <w:rStyle w:val="eop"/>
          <w:rFonts w:ascii="Arial" w:hAnsi="Arial" w:cs="Arial"/>
          <w:sz w:val="20"/>
          <w:szCs w:val="20"/>
        </w:rPr>
      </w:pPr>
    </w:p>
    <w:p w14:paraId="7BBA290F" w14:textId="2FC62DB8"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60D4BCB1" w14:textId="5C57ABC4"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2A655366" w14:textId="49005131" w:rsidR="00677F9D" w:rsidRDefault="00AD3C95" w:rsidP="004A7985">
      <w:pPr>
        <w:pStyle w:val="paragraph"/>
        <w:spacing w:before="0" w:beforeAutospacing="0" w:after="0" w:afterAutospacing="0"/>
        <w:jc w:val="both"/>
        <w:textAlignment w:val="baseline"/>
        <w:rPr>
          <w:rStyle w:val="eop"/>
          <w:rFonts w:ascii="Arial" w:hAnsi="Arial" w:cs="Arial"/>
          <w:sz w:val="20"/>
          <w:szCs w:val="20"/>
        </w:rPr>
      </w:pPr>
      <w:r>
        <w:rPr>
          <w:noProof/>
        </w:rPr>
        <w:lastRenderedPageBreak/>
        <w:drawing>
          <wp:anchor distT="0" distB="0" distL="114300" distR="114300" simplePos="0" relativeHeight="251793408" behindDoc="1" locked="0" layoutInCell="1" allowOverlap="1" wp14:anchorId="2C379041" wp14:editId="5F2E63FC">
            <wp:simplePos x="0" y="0"/>
            <wp:positionH relativeFrom="column">
              <wp:posOffset>419100</wp:posOffset>
            </wp:positionH>
            <wp:positionV relativeFrom="paragraph">
              <wp:posOffset>190500</wp:posOffset>
            </wp:positionV>
            <wp:extent cx="2624328" cy="1060704"/>
            <wp:effectExtent l="0" t="0" r="5080" b="6350"/>
            <wp:wrapNone/>
            <wp:docPr id="233" name="Picture 233"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2"/>
        <w:tblW w:w="10165" w:type="dxa"/>
        <w:tblLook w:val="04A0" w:firstRow="1" w:lastRow="0" w:firstColumn="1" w:lastColumn="0" w:noHBand="0" w:noVBand="1"/>
      </w:tblPr>
      <w:tblGrid>
        <w:gridCol w:w="5670"/>
        <w:gridCol w:w="2250"/>
        <w:gridCol w:w="2245"/>
      </w:tblGrid>
      <w:tr w:rsidR="00677F9D" w:rsidRPr="00677F9D" w14:paraId="108C5F4C" w14:textId="77777777" w:rsidTr="008F1031">
        <w:trPr>
          <w:trHeight w:val="890"/>
        </w:trPr>
        <w:sdt>
          <w:sdtPr>
            <w:rPr>
              <w:noProof/>
            </w:rPr>
            <w:alias w:val="Insert Company Logo"/>
            <w:tag w:val="Insert Company Logo"/>
            <w:id w:val="-666179015"/>
            <w15:color w:val="FFFF00"/>
            <w:picture/>
          </w:sdtPr>
          <w:sdtContent>
            <w:tc>
              <w:tcPr>
                <w:tcW w:w="5670" w:type="dxa"/>
                <w:vMerge w:val="restart"/>
                <w:tcBorders>
                  <w:top w:val="nil"/>
                  <w:left w:val="nil"/>
                  <w:bottom w:val="nil"/>
                  <w:right w:val="single" w:sz="4" w:space="0" w:color="auto"/>
                </w:tcBorders>
              </w:tcPr>
              <w:p w14:paraId="7E3A9C13" w14:textId="1B9585EE" w:rsidR="00677F9D" w:rsidRPr="00677F9D" w:rsidRDefault="00677F9D" w:rsidP="00677F9D">
                <w:pPr>
                  <w:textAlignment w:val="baseline"/>
                  <w:rPr>
                    <w:rFonts w:ascii="Arial" w:hAnsi="Arial" w:cs="Arial"/>
                    <w:b/>
                    <w:bCs/>
                    <w:color w:val="000000"/>
                    <w:u w:val="single"/>
                  </w:rPr>
                </w:pPr>
              </w:p>
            </w:tc>
          </w:sdtContent>
        </w:sdt>
        <w:tc>
          <w:tcPr>
            <w:tcW w:w="4495" w:type="dxa"/>
            <w:gridSpan w:val="2"/>
            <w:tcBorders>
              <w:left w:val="single" w:sz="4" w:space="0" w:color="auto"/>
            </w:tcBorders>
            <w:vAlign w:val="center"/>
          </w:tcPr>
          <w:p w14:paraId="29828DF3" w14:textId="41A83AA5" w:rsidR="00677F9D" w:rsidRPr="00677F9D" w:rsidRDefault="00775D5A" w:rsidP="00677F9D">
            <w:pPr>
              <w:jc w:val="center"/>
              <w:textAlignment w:val="baseline"/>
              <w:rPr>
                <w:rFonts w:ascii="Arial" w:hAnsi="Arial" w:cs="Arial"/>
                <w:b/>
                <w:bCs/>
                <w:color w:val="000000"/>
              </w:rPr>
            </w:pPr>
            <w:r>
              <w:rPr>
                <w:rFonts w:ascii="Arial" w:hAnsi="Arial" w:cs="Arial"/>
                <w:b/>
                <w:bCs/>
                <w:color w:val="000000"/>
                <w:sz w:val="24"/>
                <w:szCs w:val="24"/>
              </w:rPr>
              <w:t>Vital College (Pty) Ltd</w:t>
            </w:r>
          </w:p>
        </w:tc>
      </w:tr>
      <w:tr w:rsidR="00677F9D" w:rsidRPr="00677F9D" w14:paraId="5E119133" w14:textId="77777777" w:rsidTr="008F1031">
        <w:trPr>
          <w:trHeight w:val="350"/>
        </w:trPr>
        <w:tc>
          <w:tcPr>
            <w:tcW w:w="5670" w:type="dxa"/>
            <w:vMerge/>
            <w:tcBorders>
              <w:top w:val="nil"/>
              <w:left w:val="nil"/>
              <w:bottom w:val="nil"/>
              <w:right w:val="single" w:sz="4" w:space="0" w:color="auto"/>
            </w:tcBorders>
          </w:tcPr>
          <w:p w14:paraId="7430AD0A"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vAlign w:val="center"/>
          </w:tcPr>
          <w:p w14:paraId="0A6B4EF3" w14:textId="77777777" w:rsidR="00677F9D" w:rsidRPr="00677F9D" w:rsidRDefault="00677F9D" w:rsidP="00677F9D">
            <w:pPr>
              <w:jc w:val="center"/>
              <w:textAlignment w:val="baseline"/>
              <w:rPr>
                <w:rFonts w:ascii="Arial" w:hAnsi="Arial" w:cs="Arial"/>
                <w:color w:val="000000"/>
              </w:rPr>
            </w:pPr>
            <w:r w:rsidRPr="00677F9D">
              <w:rPr>
                <w:rFonts w:ascii="Arial" w:hAnsi="Arial" w:cs="Arial"/>
                <w:color w:val="000000"/>
              </w:rPr>
              <w:t>Authorised by:</w:t>
            </w:r>
          </w:p>
        </w:tc>
        <w:tc>
          <w:tcPr>
            <w:tcW w:w="2245" w:type="dxa"/>
          </w:tcPr>
          <w:p w14:paraId="51C06C8F" w14:textId="77777777" w:rsidR="00677F9D" w:rsidRPr="00677F9D" w:rsidRDefault="00677F9D" w:rsidP="00677F9D">
            <w:pPr>
              <w:jc w:val="center"/>
              <w:textAlignment w:val="baseline"/>
              <w:rPr>
                <w:rFonts w:ascii="Arial" w:hAnsi="Arial" w:cs="Arial"/>
                <w:b/>
                <w:bCs/>
                <w:color w:val="000000"/>
                <w:u w:val="single"/>
              </w:rPr>
            </w:pPr>
            <w:r w:rsidRPr="00677F9D">
              <w:rPr>
                <w:sz w:val="24"/>
                <w:szCs w:val="24"/>
              </w:rPr>
              <w:t>Duncan MacNicol</w:t>
            </w:r>
          </w:p>
        </w:tc>
      </w:tr>
      <w:tr w:rsidR="00677F9D" w:rsidRPr="00677F9D" w14:paraId="695DC3A9" w14:textId="77777777" w:rsidTr="008F1031">
        <w:trPr>
          <w:trHeight w:val="350"/>
        </w:trPr>
        <w:tc>
          <w:tcPr>
            <w:tcW w:w="5670" w:type="dxa"/>
            <w:vMerge/>
            <w:tcBorders>
              <w:top w:val="nil"/>
              <w:left w:val="nil"/>
              <w:bottom w:val="nil"/>
              <w:right w:val="single" w:sz="4" w:space="0" w:color="auto"/>
            </w:tcBorders>
          </w:tcPr>
          <w:p w14:paraId="62FC36E7"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tcPr>
          <w:p w14:paraId="00D332E9" w14:textId="77777777" w:rsidR="00677F9D" w:rsidRPr="00677F9D" w:rsidRDefault="00677F9D" w:rsidP="00677F9D">
            <w:pPr>
              <w:jc w:val="center"/>
              <w:textAlignment w:val="baseline"/>
              <w:rPr>
                <w:rFonts w:ascii="Arial" w:hAnsi="Arial" w:cs="Arial"/>
                <w:b/>
                <w:bCs/>
                <w:color w:val="000000"/>
                <w:u w:val="single"/>
              </w:rPr>
            </w:pPr>
            <w:r w:rsidRPr="00677F9D">
              <w:rPr>
                <w:rFonts w:ascii="Arial" w:hAnsi="Arial" w:cs="Arial"/>
                <w:color w:val="000000"/>
              </w:rPr>
              <w:t>Date Authorised:</w:t>
            </w:r>
          </w:p>
        </w:tc>
        <w:tc>
          <w:tcPr>
            <w:tcW w:w="2245" w:type="dxa"/>
          </w:tcPr>
          <w:p w14:paraId="4154B2D7" w14:textId="565587BF" w:rsidR="00677F9D" w:rsidRPr="00677F9D" w:rsidRDefault="009617ED" w:rsidP="00677F9D">
            <w:pPr>
              <w:jc w:val="center"/>
              <w:textAlignment w:val="baseline"/>
              <w:rPr>
                <w:rFonts w:ascii="Arial" w:hAnsi="Arial" w:cs="Arial"/>
                <w:color w:val="000000"/>
              </w:rPr>
            </w:pPr>
            <w:r>
              <w:rPr>
                <w:rFonts w:ascii="Arial" w:hAnsi="Arial" w:cs="Arial"/>
                <w:color w:val="000000"/>
              </w:rPr>
              <w:t>20 February 2021</w:t>
            </w:r>
          </w:p>
        </w:tc>
      </w:tr>
      <w:tr w:rsidR="00677F9D" w:rsidRPr="00677F9D" w14:paraId="270BB34D" w14:textId="77777777" w:rsidTr="008F1031">
        <w:tc>
          <w:tcPr>
            <w:tcW w:w="5670" w:type="dxa"/>
            <w:vMerge/>
            <w:tcBorders>
              <w:top w:val="nil"/>
              <w:left w:val="nil"/>
              <w:bottom w:val="nil"/>
              <w:right w:val="single" w:sz="4" w:space="0" w:color="auto"/>
            </w:tcBorders>
          </w:tcPr>
          <w:p w14:paraId="4D2822BB"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tcPr>
          <w:p w14:paraId="17C92ED6" w14:textId="77777777" w:rsidR="00677F9D" w:rsidRPr="00677F9D" w:rsidRDefault="00677F9D" w:rsidP="00677F9D">
            <w:pPr>
              <w:jc w:val="center"/>
              <w:textAlignment w:val="baseline"/>
              <w:rPr>
                <w:rFonts w:ascii="Arial" w:hAnsi="Arial" w:cs="Arial"/>
                <w:color w:val="000000"/>
              </w:rPr>
            </w:pPr>
            <w:r w:rsidRPr="00677F9D">
              <w:rPr>
                <w:rFonts w:ascii="Arial" w:hAnsi="Arial" w:cs="Arial"/>
                <w:color w:val="000000"/>
              </w:rPr>
              <w:t>Document Number:</w:t>
            </w:r>
          </w:p>
        </w:tc>
        <w:tc>
          <w:tcPr>
            <w:tcW w:w="2245" w:type="dxa"/>
          </w:tcPr>
          <w:p w14:paraId="1C16857C" w14:textId="04F9C594" w:rsidR="00677F9D" w:rsidRPr="00677F9D" w:rsidRDefault="00775D5A" w:rsidP="00677F9D">
            <w:pPr>
              <w:jc w:val="center"/>
              <w:textAlignment w:val="baseline"/>
              <w:rPr>
                <w:rFonts w:ascii="Arial" w:hAnsi="Arial" w:cs="Arial"/>
                <w:color w:val="000000"/>
              </w:rPr>
            </w:pPr>
            <w:r>
              <w:rPr>
                <w:rFonts w:ascii="Arial" w:hAnsi="Arial" w:cs="Arial"/>
                <w:color w:val="000000"/>
              </w:rPr>
              <w:t>VC</w:t>
            </w:r>
            <w:r w:rsidR="00677F9D" w:rsidRPr="00677F9D">
              <w:rPr>
                <w:rFonts w:ascii="Arial" w:hAnsi="Arial" w:cs="Arial"/>
                <w:color w:val="000000"/>
              </w:rPr>
              <w:t>-022</w:t>
            </w:r>
          </w:p>
        </w:tc>
      </w:tr>
    </w:tbl>
    <w:p w14:paraId="06EA4EDE" w14:textId="77777777" w:rsidR="00677F9D" w:rsidRPr="00677F9D" w:rsidRDefault="00677F9D" w:rsidP="00677F9D">
      <w:pPr>
        <w:spacing w:after="0" w:line="240" w:lineRule="auto"/>
        <w:jc w:val="center"/>
        <w:textAlignment w:val="baseline"/>
        <w:rPr>
          <w:rFonts w:ascii="Arial" w:eastAsia="Times New Roman" w:hAnsi="Arial" w:cs="Arial"/>
          <w:b/>
          <w:bCs/>
          <w:color w:val="000000"/>
          <w:u w:val="single"/>
          <w:lang w:eastAsia="en-ZA"/>
        </w:rPr>
      </w:pPr>
    </w:p>
    <w:p w14:paraId="65E04F79" w14:textId="77777777" w:rsidR="00677F9D" w:rsidRPr="00677F9D" w:rsidRDefault="00677F9D" w:rsidP="00677F9D">
      <w:pPr>
        <w:spacing w:after="0" w:line="240" w:lineRule="auto"/>
        <w:textAlignment w:val="baseline"/>
        <w:rPr>
          <w:rFonts w:ascii="Arial" w:eastAsia="Times New Roman" w:hAnsi="Arial" w:cs="Arial"/>
          <w:b/>
          <w:bCs/>
          <w:color w:val="000000"/>
          <w:u w:val="single"/>
          <w:lang w:eastAsia="en-ZA"/>
        </w:rPr>
      </w:pPr>
    </w:p>
    <w:p w14:paraId="6955B0F7" w14:textId="77777777" w:rsidR="00677F9D" w:rsidRPr="00677F9D" w:rsidRDefault="00677F9D" w:rsidP="00677F9D">
      <w:pPr>
        <w:spacing w:after="0" w:line="240" w:lineRule="auto"/>
        <w:jc w:val="center"/>
        <w:textAlignment w:val="baseline"/>
        <w:rPr>
          <w:rFonts w:ascii="Segoe UI" w:eastAsia="Times New Roman" w:hAnsi="Segoe UI" w:cs="Segoe UI"/>
          <w:sz w:val="18"/>
          <w:szCs w:val="18"/>
          <w:lang w:eastAsia="en-ZA"/>
        </w:rPr>
      </w:pPr>
      <w:r w:rsidRPr="00677F9D">
        <w:rPr>
          <w:rFonts w:ascii="Arial" w:eastAsia="Times New Roman" w:hAnsi="Arial" w:cs="Arial"/>
          <w:b/>
          <w:bCs/>
          <w:color w:val="000000"/>
          <w:lang w:eastAsia="en-ZA"/>
        </w:rPr>
        <w:t>POPI and Privacy Policy</w:t>
      </w:r>
    </w:p>
    <w:p w14:paraId="1772F609" w14:textId="77777777" w:rsidR="00677F9D" w:rsidRPr="00677F9D" w:rsidRDefault="00677F9D" w:rsidP="00677F9D">
      <w:pPr>
        <w:spacing w:after="0" w:line="240" w:lineRule="auto"/>
        <w:jc w:val="both"/>
        <w:textAlignment w:val="baseline"/>
        <w:rPr>
          <w:rFonts w:ascii="Segoe UI" w:eastAsia="Times New Roman" w:hAnsi="Segoe UI" w:cs="Segoe UI"/>
          <w:color w:val="000000" w:themeColor="text1"/>
          <w:sz w:val="20"/>
          <w:szCs w:val="20"/>
          <w:lang w:eastAsia="en-ZA"/>
        </w:rPr>
      </w:pPr>
      <w:r w:rsidRPr="00677F9D">
        <w:rPr>
          <w:rFonts w:ascii="Arial" w:eastAsia="Times New Roman" w:hAnsi="Arial" w:cs="Arial"/>
          <w:color w:val="000000"/>
          <w:sz w:val="24"/>
          <w:szCs w:val="24"/>
          <w:lang w:eastAsia="en-ZA"/>
        </w:rPr>
        <w:t> </w:t>
      </w:r>
    </w:p>
    <w:p w14:paraId="305565E0" w14:textId="77777777" w:rsidR="00677F9D" w:rsidRPr="00677F9D" w:rsidRDefault="00677F9D" w:rsidP="00677F9D">
      <w:pPr>
        <w:numPr>
          <w:ilvl w:val="0"/>
          <w:numId w:val="44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Introduction </w:t>
      </w:r>
    </w:p>
    <w:p w14:paraId="57321B77" w14:textId="77777777" w:rsidR="00677F9D" w:rsidRPr="00677F9D" w:rsidRDefault="00677F9D" w:rsidP="00677F9D">
      <w:pPr>
        <w:numPr>
          <w:ilvl w:val="0"/>
          <w:numId w:val="442"/>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Overview</w:t>
      </w:r>
      <w:r w:rsidRPr="00677F9D">
        <w:rPr>
          <w:rFonts w:ascii="Arial" w:eastAsia="Times New Roman" w:hAnsi="Arial" w:cs="Arial"/>
          <w:b/>
          <w:bCs/>
          <w:color w:val="000000" w:themeColor="text1"/>
          <w:sz w:val="20"/>
          <w:szCs w:val="20"/>
          <w:lang w:eastAsia="en-ZA"/>
        </w:rPr>
        <w:t> </w:t>
      </w:r>
    </w:p>
    <w:p w14:paraId="38547CF2" w14:textId="77777777"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w:t>
      </w:r>
      <w:r w:rsidRPr="00677F9D">
        <w:rPr>
          <w:rFonts w:ascii="Arial" w:eastAsia="Times New Roman" w:hAnsi="Arial" w:cs="Arial"/>
          <w:b/>
          <w:bCs/>
          <w:color w:val="000000" w:themeColor="text1"/>
          <w:sz w:val="20"/>
          <w:szCs w:val="20"/>
          <w:lang w:eastAsia="en-ZA"/>
        </w:rPr>
        <w:t> we</w:t>
      </w:r>
      <w:r w:rsidRPr="00677F9D">
        <w:rPr>
          <w:rFonts w:ascii="Arial" w:eastAsia="Times New Roman" w:hAnsi="Arial" w:cs="Arial"/>
          <w:color w:val="000000" w:themeColor="text1"/>
          <w:sz w:val="20"/>
          <w:szCs w:val="20"/>
          <w:lang w:eastAsia="en-ZA"/>
        </w:rPr>
        <w:t> refer to “process”, it means how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use, store, make available, destroy, update, disclose, or otherwise deal with</w:t>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personal information. As a general rule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process this personal information if it is required to deliver or offer a service, provide a product, carry out a transaction or obligation in a contract.  </w:t>
      </w:r>
    </w:p>
    <w:p w14:paraId="1C4A2C27" w14:textId="77777777"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combine this</w:t>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personal information and use the combined personal information for any of the purposes stated in this Privacy Policy.  </w:t>
      </w:r>
    </w:p>
    <w:p w14:paraId="648C9EA5" w14:textId="462E5A5F"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use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xml:space="preserve"> other services, goods, </w:t>
      </w:r>
      <w:r w:rsidR="00FD2293" w:rsidRPr="00677F9D">
        <w:rPr>
          <w:rFonts w:ascii="Arial" w:eastAsia="Times New Roman" w:hAnsi="Arial" w:cs="Arial"/>
          <w:color w:val="000000" w:themeColor="text1"/>
          <w:sz w:val="20"/>
          <w:szCs w:val="20"/>
          <w:lang w:eastAsia="en-ZA"/>
        </w:rPr>
        <w:t>products,</w:t>
      </w:r>
      <w:r w:rsidRPr="00677F9D">
        <w:rPr>
          <w:rFonts w:ascii="Arial" w:eastAsia="Times New Roman" w:hAnsi="Arial" w:cs="Arial"/>
          <w:color w:val="000000" w:themeColor="text1"/>
          <w:sz w:val="20"/>
          <w:szCs w:val="20"/>
          <w:lang w:eastAsia="en-ZA"/>
        </w:rPr>
        <w:t xml:space="preserve"> and service channels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agree that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process this personal information as explained under this Privacy Policy. Sometimes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provide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with consent to process this personal information.  </w:t>
      </w:r>
    </w:p>
    <w:p w14:paraId="01AF0EEA" w14:textId="0BC7B970"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is a global organisation and as such this Privacy Policy will apply to the processing of personal information by any member of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globally. If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processes personal information for another party under a contract or a mandate, the other party’s privacy policy will apply to the processing of such information.  </w:t>
      </w:r>
    </w:p>
    <w:p w14:paraId="33DBDADC" w14:textId="0821B85C"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xml:space="preserve"> can change this Privacy Policy from time to time if the law or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business practices requires such change.  </w:t>
      </w:r>
    </w:p>
    <w:p w14:paraId="1467F814" w14:textId="10AA5D85"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This policy establishes a general standard for the appropriate protection of personal information (POPI) within the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environment furthermore, it provides principles regarding the rights of individuals to privacy and to reasonable safeguards of their personal information. </w:t>
      </w:r>
    </w:p>
    <w:p w14:paraId="73A4CCB0" w14:textId="77777777" w:rsidR="00677F9D" w:rsidRPr="00677F9D" w:rsidRDefault="00677F9D" w:rsidP="00677F9D">
      <w:pPr>
        <w:numPr>
          <w:ilvl w:val="0"/>
          <w:numId w:val="44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Scope</w:t>
      </w:r>
      <w:r w:rsidRPr="00677F9D">
        <w:rPr>
          <w:rFonts w:ascii="Arial" w:eastAsia="Times New Roman" w:hAnsi="Arial" w:cs="Arial"/>
          <w:b/>
          <w:bCs/>
          <w:color w:val="000000" w:themeColor="text1"/>
          <w:sz w:val="20"/>
          <w:szCs w:val="20"/>
          <w:lang w:eastAsia="en-ZA"/>
        </w:rPr>
        <w:t> </w:t>
      </w:r>
    </w:p>
    <w:p w14:paraId="144D6956" w14:textId="5D8CE7E7" w:rsidR="00677F9D" w:rsidRPr="00677F9D" w:rsidRDefault="00677F9D" w:rsidP="00677F9D">
      <w:pPr>
        <w:spacing w:after="0" w:line="240" w:lineRule="auto"/>
        <w:ind w:left="36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All employees, contractors, consultants, temporary and other workers at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including all personnel affiliated with third parties must adhere to this policy. This policy applies to information assets owned or leased by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or to devices that connect to a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network or reside at an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site. </w:t>
      </w:r>
    </w:p>
    <w:p w14:paraId="78CEC335" w14:textId="77777777" w:rsidR="00677F9D" w:rsidRPr="00677F9D" w:rsidRDefault="00677F9D" w:rsidP="00677F9D">
      <w:pPr>
        <w:spacing w:after="0" w:line="240" w:lineRule="auto"/>
        <w:ind w:left="36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2F23C696" w14:textId="77777777" w:rsidR="00677F9D" w:rsidRPr="00677F9D" w:rsidRDefault="00677F9D" w:rsidP="00677F9D">
      <w:pPr>
        <w:numPr>
          <w:ilvl w:val="0"/>
          <w:numId w:val="44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Policy Statement </w:t>
      </w:r>
    </w:p>
    <w:p w14:paraId="0A862590" w14:textId="77777777" w:rsidR="00677F9D" w:rsidRPr="00677F9D" w:rsidRDefault="00677F9D" w:rsidP="00677F9D">
      <w:pPr>
        <w:numPr>
          <w:ilvl w:val="0"/>
          <w:numId w:val="44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What is personal information? </w:t>
      </w:r>
      <w:r w:rsidRPr="00677F9D">
        <w:rPr>
          <w:rFonts w:ascii="Arial" w:eastAsia="Times New Roman" w:hAnsi="Arial" w:cs="Arial"/>
          <w:b/>
          <w:bCs/>
          <w:color w:val="000000" w:themeColor="text1"/>
          <w:sz w:val="20"/>
          <w:szCs w:val="20"/>
          <w:lang w:eastAsia="en-ZA"/>
        </w:rPr>
        <w:t> </w:t>
      </w:r>
    </w:p>
    <w:p w14:paraId="575BBA3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Personal information refers to any information that identifies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specifically relates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employees stored or processed on </w:t>
      </w:r>
      <w:r w:rsidRPr="00677F9D">
        <w:rPr>
          <w:rFonts w:ascii="Arial" w:eastAsia="Times New Roman" w:hAnsi="Arial" w:cs="Arial"/>
          <w:b/>
          <w:bCs/>
          <w:color w:val="000000" w:themeColor="text1"/>
          <w:sz w:val="20"/>
          <w:szCs w:val="20"/>
          <w:lang w:eastAsia="en-ZA"/>
        </w:rPr>
        <w:t>The Product/s</w:t>
      </w:r>
      <w:r w:rsidRPr="00677F9D">
        <w:rPr>
          <w:rFonts w:ascii="Arial" w:eastAsia="Times New Roman" w:hAnsi="Arial" w:cs="Arial"/>
          <w:color w:val="000000" w:themeColor="text1"/>
          <w:sz w:val="20"/>
          <w:szCs w:val="20"/>
          <w:lang w:eastAsia="en-ZA"/>
        </w:rPr>
        <w:t>. Personal information includes, but is not limited to, the following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 or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employees:  </w:t>
      </w:r>
    </w:p>
    <w:p w14:paraId="75038C98" w14:textId="77777777" w:rsidR="00677F9D" w:rsidRPr="00677F9D" w:rsidRDefault="00677F9D" w:rsidP="00677F9D">
      <w:pPr>
        <w:numPr>
          <w:ilvl w:val="0"/>
          <w:numId w:val="446"/>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Marital status </w:t>
      </w:r>
    </w:p>
    <w:p w14:paraId="2435A166" w14:textId="77777777" w:rsidR="00677F9D" w:rsidRPr="00677F9D" w:rsidRDefault="00677F9D" w:rsidP="00677F9D">
      <w:pPr>
        <w:numPr>
          <w:ilvl w:val="0"/>
          <w:numId w:val="446"/>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National origin </w:t>
      </w:r>
    </w:p>
    <w:p w14:paraId="387D9B66"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Age </w:t>
      </w:r>
    </w:p>
    <w:p w14:paraId="45BF6D9F"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Language </w:t>
      </w:r>
    </w:p>
    <w:p w14:paraId="5BDD573C"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Birthplace </w:t>
      </w:r>
    </w:p>
    <w:p w14:paraId="556876E8"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Education </w:t>
      </w:r>
    </w:p>
    <w:p w14:paraId="23A68184"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Relevant financial history </w:t>
      </w:r>
    </w:p>
    <w:p w14:paraId="45C3799F"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Identifying number (like an employee number, identity number or passport number) </w:t>
      </w:r>
    </w:p>
    <w:p w14:paraId="771DAC57"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E-mail address; physical address (like residential address, work address or your physical location); telephone number </w:t>
      </w:r>
    </w:p>
    <w:p w14:paraId="48696ECE"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Biometric information (like fingerprints, signature, or voice) </w:t>
      </w:r>
    </w:p>
    <w:p w14:paraId="0FCCAF94"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Race; gender; sex; pregnancy status; ethnic origin; social origin; colour; sexual orientation </w:t>
      </w:r>
    </w:p>
    <w:p w14:paraId="3A7872F8"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Physical health; mental health; well-being; disability; religion; belief; conscience; culture </w:t>
      </w:r>
    </w:p>
    <w:p w14:paraId="39DF6265"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Medical history; criminal history; employment history </w:t>
      </w:r>
    </w:p>
    <w:p w14:paraId="49CE8F69"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Personal views, preferences, and opinions </w:t>
      </w:r>
    </w:p>
    <w:p w14:paraId="14609D5E"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Another’s views or opinions about you </w:t>
      </w:r>
    </w:p>
    <w:p w14:paraId="5981DA0A"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Full names and initials </w:t>
      </w:r>
    </w:p>
    <w:p w14:paraId="6596A8FE" w14:textId="77777777" w:rsidR="00677F9D" w:rsidRPr="00677F9D" w:rsidRDefault="00677F9D" w:rsidP="00677F9D">
      <w:pPr>
        <w:spacing w:after="0" w:line="240" w:lineRule="auto"/>
        <w:ind w:left="72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lastRenderedPageBreak/>
        <w:t>Personal information includes special personal information, as explained below.  </w:t>
      </w:r>
    </w:p>
    <w:p w14:paraId="5FDDFFAC" w14:textId="77777777" w:rsidR="00677F9D" w:rsidRPr="00677F9D" w:rsidRDefault="00677F9D" w:rsidP="00677F9D">
      <w:pPr>
        <w:numPr>
          <w:ilvl w:val="0"/>
          <w:numId w:val="45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will we process your personal information? </w:t>
      </w:r>
      <w:r w:rsidRPr="00677F9D">
        <w:rPr>
          <w:rFonts w:ascii="Arial" w:eastAsia="Times New Roman" w:hAnsi="Arial" w:cs="Arial"/>
          <w:b/>
          <w:bCs/>
          <w:color w:val="000000" w:themeColor="text1"/>
          <w:sz w:val="20"/>
          <w:szCs w:val="20"/>
          <w:lang w:eastAsia="en-ZA"/>
        </w:rPr>
        <w:t> </w:t>
      </w:r>
    </w:p>
    <w:p w14:paraId="62A65CCC"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process this personal information for lawful purposes relating to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business if the following applies: </w:t>
      </w:r>
    </w:p>
    <w:p w14:paraId="2342ECDB"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consented thereto </w:t>
      </w:r>
    </w:p>
    <w:p w14:paraId="598552DE"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a person legally authorised by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the law, or a court, has consented thereto </w:t>
      </w:r>
    </w:p>
    <w:p w14:paraId="6AC8E929"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necessary to conclude or perform under a contract,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38A5B3EB" w14:textId="77777777" w:rsidR="00677F9D" w:rsidRPr="00677F9D" w:rsidRDefault="00677F9D" w:rsidP="00677F9D">
      <w:pPr>
        <w:numPr>
          <w:ilvl w:val="0"/>
          <w:numId w:val="45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or permits, it </w:t>
      </w:r>
    </w:p>
    <w:p w14:paraId="47F4191C" w14:textId="77777777" w:rsidR="00677F9D" w:rsidRPr="00677F9D" w:rsidRDefault="00677F9D" w:rsidP="00677F9D">
      <w:pPr>
        <w:numPr>
          <w:ilvl w:val="0"/>
          <w:numId w:val="45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required to protect or pursue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or a third party’s legitimate interest </w:t>
      </w:r>
    </w:p>
    <w:p w14:paraId="7A741FBC" w14:textId="77777777" w:rsidR="00677F9D" w:rsidRPr="00677F9D" w:rsidRDefault="00677F9D" w:rsidP="00677F9D">
      <w:pPr>
        <w:numPr>
          <w:ilvl w:val="0"/>
          <w:numId w:val="45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What is special personal information? </w:t>
      </w:r>
      <w:r w:rsidRPr="00677F9D">
        <w:rPr>
          <w:rFonts w:ascii="Arial" w:eastAsia="Times New Roman" w:hAnsi="Arial" w:cs="Arial"/>
          <w:b/>
          <w:bCs/>
          <w:color w:val="000000" w:themeColor="text1"/>
          <w:sz w:val="20"/>
          <w:szCs w:val="20"/>
          <w:lang w:eastAsia="en-ZA"/>
        </w:rPr>
        <w:t> </w:t>
      </w:r>
    </w:p>
    <w:p w14:paraId="53F263F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Special personal information is personal information about the following:  </w:t>
      </w:r>
    </w:p>
    <w:p w14:paraId="14F1A72A" w14:textId="77777777" w:rsidR="00677F9D" w:rsidRPr="00677F9D" w:rsidRDefault="00677F9D" w:rsidP="00677F9D">
      <w:pPr>
        <w:numPr>
          <w:ilvl w:val="0"/>
          <w:numId w:val="45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Race (like where a company submits reports to the Department of Labour where the statistical information must be recorded) </w:t>
      </w:r>
    </w:p>
    <w:p w14:paraId="15A6C516"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Ethnic origin </w:t>
      </w:r>
    </w:p>
    <w:p w14:paraId="39E393C4"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Trade union membership </w:t>
      </w:r>
    </w:p>
    <w:p w14:paraId="6AA89793"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Health (like where you apply for an insurance policy) </w:t>
      </w:r>
    </w:p>
    <w:p w14:paraId="60CBC648"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Biometric information (like to verify your identity); and / or your criminal behaviour and alleged commission of an offense  </w:t>
      </w:r>
    </w:p>
    <w:p w14:paraId="048296DF" w14:textId="77777777" w:rsidR="00677F9D" w:rsidRPr="00677F9D" w:rsidRDefault="00677F9D" w:rsidP="00677F9D">
      <w:pPr>
        <w:numPr>
          <w:ilvl w:val="0"/>
          <w:numId w:val="45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will we process your special personal information? </w:t>
      </w:r>
      <w:r w:rsidRPr="00677F9D">
        <w:rPr>
          <w:rFonts w:ascii="Arial" w:eastAsia="Times New Roman" w:hAnsi="Arial" w:cs="Arial"/>
          <w:b/>
          <w:bCs/>
          <w:color w:val="000000" w:themeColor="text1"/>
          <w:sz w:val="20"/>
          <w:szCs w:val="20"/>
          <w:lang w:eastAsia="en-ZA"/>
        </w:rPr>
        <w:t> </w:t>
      </w:r>
    </w:p>
    <w:p w14:paraId="20E28CE8"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may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special personal information in the following circumstances:  </w:t>
      </w:r>
    </w:p>
    <w:p w14:paraId="2E4453FC"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the processing </w:t>
      </w:r>
    </w:p>
    <w:p w14:paraId="0E56AAC4"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information is being used for any Human Resource or payroll related requirement </w:t>
      </w:r>
    </w:p>
    <w:p w14:paraId="2DE1C7DE"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processing is needed to create, use or protect a right or obligation in law  </w:t>
      </w:r>
    </w:p>
    <w:p w14:paraId="49BD5EFF"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processing is for statistical or research purposes and all legal conditions are met </w:t>
      </w:r>
    </w:p>
    <w:p w14:paraId="00F24431" w14:textId="77777777" w:rsidR="00677F9D" w:rsidRPr="00677F9D" w:rsidRDefault="00677F9D" w:rsidP="00677F9D">
      <w:pPr>
        <w:numPr>
          <w:ilvl w:val="0"/>
          <w:numId w:val="45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special personal information was made public by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692EC053" w14:textId="77777777" w:rsidR="00677F9D" w:rsidRPr="00677F9D" w:rsidRDefault="00677F9D" w:rsidP="00677F9D">
      <w:pPr>
        <w:numPr>
          <w:ilvl w:val="0"/>
          <w:numId w:val="45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processing is required by law </w:t>
      </w:r>
    </w:p>
    <w:p w14:paraId="419516A8" w14:textId="77777777" w:rsidR="00677F9D" w:rsidRPr="00677F9D" w:rsidRDefault="00677F9D" w:rsidP="00677F9D">
      <w:pPr>
        <w:numPr>
          <w:ilvl w:val="0"/>
          <w:numId w:val="45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and from where we obtain personal information about you </w:t>
      </w:r>
      <w:r w:rsidRPr="00677F9D">
        <w:rPr>
          <w:rFonts w:ascii="Arial" w:eastAsia="Times New Roman" w:hAnsi="Arial" w:cs="Arial"/>
          <w:b/>
          <w:bCs/>
          <w:color w:val="000000" w:themeColor="text1"/>
          <w:sz w:val="20"/>
          <w:szCs w:val="20"/>
          <w:lang w:eastAsia="en-ZA"/>
        </w:rPr>
        <w:t> </w:t>
      </w:r>
    </w:p>
    <w:p w14:paraId="0F92FC8E"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personal information from you directly.  </w:t>
      </w:r>
    </w:p>
    <w:p w14:paraId="14EF9F0B"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may collect personal information from a public record or if you have deliberately made the information public. </w:t>
      </w:r>
    </w:p>
    <w:p w14:paraId="47B5191A"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personal information from 3</w:t>
      </w:r>
      <w:r w:rsidRPr="00677F9D">
        <w:rPr>
          <w:rFonts w:ascii="Arial" w:eastAsia="Times New Roman" w:hAnsi="Arial" w:cs="Arial"/>
          <w:color w:val="000000" w:themeColor="text1"/>
          <w:sz w:val="20"/>
          <w:szCs w:val="20"/>
          <w:vertAlign w:val="superscript"/>
          <w:lang w:eastAsia="en-ZA"/>
        </w:rPr>
        <w:t>rd</w:t>
      </w:r>
      <w:r w:rsidRPr="00677F9D">
        <w:rPr>
          <w:rFonts w:ascii="Arial" w:eastAsia="Times New Roman" w:hAnsi="Arial" w:cs="Arial"/>
          <w:color w:val="000000" w:themeColor="text1"/>
          <w:sz w:val="20"/>
          <w:szCs w:val="20"/>
          <w:lang w:eastAsia="en-ZA"/>
        </w:rPr>
        <w:t> parties that are directly integrated with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software platform  </w:t>
      </w:r>
    </w:p>
    <w:p w14:paraId="0990C574"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based on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use of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products, services, or service channels. </w:t>
      </w:r>
    </w:p>
    <w:p w14:paraId="11F39FCD"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based on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engage or interact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such as via emails, letters, telephone calls and surveys </w:t>
      </w:r>
    </w:p>
    <w:p w14:paraId="4A4638D7"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collect personal information from completed forms i.e., contact and billing information </w:t>
      </w:r>
    </w:p>
    <w:p w14:paraId="02FF60E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do so, we will ask for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before collecting personal information  </w:t>
      </w:r>
    </w:p>
    <w:p w14:paraId="1A346A3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third parties from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collect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include, but are not limited to, the following:  </w:t>
      </w:r>
    </w:p>
    <w:p w14:paraId="67DC591D" w14:textId="2301AD00"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partners,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employer, employees directly, any of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other Bureau or channel partners and any connected companies, subsidiary companies, its associates, </w:t>
      </w:r>
      <w:proofErr w:type="spellStart"/>
      <w:r w:rsidRPr="00677F9D">
        <w:rPr>
          <w:rFonts w:ascii="Arial" w:eastAsia="Times New Roman" w:hAnsi="Arial" w:cs="Arial"/>
          <w:color w:val="000000" w:themeColor="text1"/>
          <w:sz w:val="20"/>
          <w:szCs w:val="20"/>
          <w:lang w:eastAsia="en-ZA"/>
        </w:rPr>
        <w:t>cessionaries</w:t>
      </w:r>
      <w:proofErr w:type="spellEnd"/>
      <w:r w:rsidRPr="00677F9D">
        <w:rPr>
          <w:rFonts w:ascii="Arial" w:eastAsia="Times New Roman" w:hAnsi="Arial" w:cs="Arial"/>
          <w:color w:val="000000" w:themeColor="text1"/>
          <w:sz w:val="20"/>
          <w:szCs w:val="20"/>
          <w:lang w:eastAsia="en-ZA"/>
        </w:rPr>
        <w:t>, delegates, assigns, affiliates or successors in title and / or appointed third parties (like its authorised agents, partners, contractors and suppliers) for any of the purposes identified in this Privacy </w:t>
      </w:r>
      <w:r w:rsidR="00FD2293" w:rsidRPr="00677F9D">
        <w:rPr>
          <w:rFonts w:ascii="Arial" w:eastAsia="Times New Roman" w:hAnsi="Arial" w:cs="Arial"/>
          <w:color w:val="000000" w:themeColor="text1"/>
          <w:sz w:val="20"/>
          <w:szCs w:val="20"/>
          <w:lang w:eastAsia="en-ZA"/>
        </w:rPr>
        <w:t>Policy.</w:t>
      </w:r>
      <w:r w:rsidRPr="00677F9D">
        <w:rPr>
          <w:rFonts w:ascii="Arial" w:eastAsia="Times New Roman" w:hAnsi="Arial" w:cs="Arial"/>
          <w:color w:val="000000" w:themeColor="text1"/>
          <w:sz w:val="20"/>
          <w:szCs w:val="20"/>
          <w:lang w:eastAsia="en-ZA"/>
        </w:rPr>
        <w:t>  </w:t>
      </w:r>
    </w:p>
    <w:p w14:paraId="0B538BCC" w14:textId="22DE365E"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spouse, dependents, partners, employer, and other similar </w:t>
      </w:r>
      <w:r w:rsidR="00FD2293" w:rsidRPr="00677F9D">
        <w:rPr>
          <w:rFonts w:ascii="Arial" w:eastAsia="Times New Roman" w:hAnsi="Arial" w:cs="Arial"/>
          <w:color w:val="000000" w:themeColor="text1"/>
          <w:sz w:val="20"/>
          <w:szCs w:val="20"/>
          <w:lang w:eastAsia="en-ZA"/>
        </w:rPr>
        <w:t>sources.</w:t>
      </w:r>
      <w:r w:rsidRPr="00677F9D">
        <w:rPr>
          <w:rFonts w:ascii="Arial" w:eastAsia="Times New Roman" w:hAnsi="Arial" w:cs="Arial"/>
          <w:color w:val="000000" w:themeColor="text1"/>
          <w:sz w:val="20"/>
          <w:szCs w:val="20"/>
          <w:lang w:eastAsia="en-ZA"/>
        </w:rPr>
        <w:t>  </w:t>
      </w:r>
    </w:p>
    <w:p w14:paraId="1F26D7EB" w14:textId="26D56DBF"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people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authorised to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like a person that makes a travel booking on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 xml:space="preserve">behalf or a medical practitioner for insurance </w:t>
      </w:r>
      <w:r w:rsidR="00FD2293" w:rsidRPr="00677F9D">
        <w:rPr>
          <w:rFonts w:ascii="Arial" w:eastAsia="Times New Roman" w:hAnsi="Arial" w:cs="Arial"/>
          <w:color w:val="000000" w:themeColor="text1"/>
          <w:sz w:val="20"/>
          <w:szCs w:val="20"/>
          <w:lang w:eastAsia="en-ZA"/>
        </w:rPr>
        <w:t>purposes.</w:t>
      </w:r>
      <w:r w:rsidRPr="00677F9D">
        <w:rPr>
          <w:rFonts w:ascii="Arial" w:eastAsia="Times New Roman" w:hAnsi="Arial" w:cs="Arial"/>
          <w:color w:val="000000" w:themeColor="text1"/>
          <w:sz w:val="20"/>
          <w:szCs w:val="20"/>
          <w:lang w:eastAsia="en-ZA"/>
        </w:rPr>
        <w:t>  </w:t>
      </w:r>
    </w:p>
    <w:p w14:paraId="30361ECD" w14:textId="001A2FEC"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attorneys, tracing agents, debt collectors and other persons that assist with the enforcement of </w:t>
      </w:r>
      <w:r w:rsidR="00FD2293" w:rsidRPr="00677F9D">
        <w:rPr>
          <w:rFonts w:ascii="Arial" w:eastAsia="Times New Roman" w:hAnsi="Arial" w:cs="Arial"/>
          <w:color w:val="000000" w:themeColor="text1"/>
          <w:sz w:val="20"/>
          <w:szCs w:val="20"/>
          <w:lang w:eastAsia="en-ZA"/>
        </w:rPr>
        <w:t>agreements.</w:t>
      </w:r>
      <w:r w:rsidRPr="00677F9D">
        <w:rPr>
          <w:rFonts w:ascii="Arial" w:eastAsia="Times New Roman" w:hAnsi="Arial" w:cs="Arial"/>
          <w:color w:val="000000" w:themeColor="text1"/>
          <w:sz w:val="20"/>
          <w:szCs w:val="20"/>
          <w:lang w:eastAsia="en-ZA"/>
        </w:rPr>
        <w:t>  </w:t>
      </w:r>
    </w:p>
    <w:p w14:paraId="27485C71" w14:textId="77777777"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payment processing services providers, merchants, banks, and other persons that assist with the processing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payment instructions, like EFT transaction partners. </w:t>
      </w:r>
    </w:p>
    <w:p w14:paraId="1E0F16D9" w14:textId="6BF3C00F"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insurers, brokers, other financial </w:t>
      </w:r>
      <w:r w:rsidR="00FD2293" w:rsidRPr="00677F9D">
        <w:rPr>
          <w:rFonts w:ascii="Arial" w:eastAsia="Times New Roman" w:hAnsi="Arial" w:cs="Arial"/>
          <w:color w:val="000000" w:themeColor="text1"/>
          <w:sz w:val="20"/>
          <w:szCs w:val="20"/>
          <w:lang w:eastAsia="en-ZA"/>
        </w:rPr>
        <w:t>institutions,</w:t>
      </w:r>
      <w:r w:rsidRPr="00677F9D">
        <w:rPr>
          <w:rFonts w:ascii="Arial" w:eastAsia="Times New Roman" w:hAnsi="Arial" w:cs="Arial"/>
          <w:color w:val="000000" w:themeColor="text1"/>
          <w:sz w:val="20"/>
          <w:szCs w:val="20"/>
          <w:lang w:eastAsia="en-ZA"/>
        </w:rPr>
        <w:t xml:space="preserve"> or other organisations that assist with insurance and assurance underwriting, the providing of insurance and assurance policies and products, the assessment of insurance and assurance claims and other related purposes.  </w:t>
      </w:r>
    </w:p>
    <w:p w14:paraId="43EC345C" w14:textId="25A0BFC4"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law enforcement and fraud prevention agencies and other persons tasked with the prevention and prosecution of </w:t>
      </w:r>
      <w:r w:rsidR="00FD2293" w:rsidRPr="00677F9D">
        <w:rPr>
          <w:rFonts w:ascii="Arial" w:eastAsia="Times New Roman" w:hAnsi="Arial" w:cs="Arial"/>
          <w:color w:val="000000" w:themeColor="text1"/>
          <w:sz w:val="20"/>
          <w:szCs w:val="20"/>
          <w:lang w:eastAsia="en-ZA"/>
        </w:rPr>
        <w:t>crime.</w:t>
      </w:r>
      <w:r w:rsidRPr="00677F9D">
        <w:rPr>
          <w:rFonts w:ascii="Arial" w:eastAsia="Times New Roman" w:hAnsi="Arial" w:cs="Arial"/>
          <w:color w:val="000000" w:themeColor="text1"/>
          <w:sz w:val="20"/>
          <w:szCs w:val="20"/>
          <w:lang w:eastAsia="en-ZA"/>
        </w:rPr>
        <w:t>  </w:t>
      </w:r>
    </w:p>
    <w:p w14:paraId="57A189BB" w14:textId="621D5043"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regulatory authorities, industry ombudsman, governmental departments, local and international tax </w:t>
      </w:r>
      <w:r w:rsidR="00FD2293" w:rsidRPr="00677F9D">
        <w:rPr>
          <w:rFonts w:ascii="Arial" w:eastAsia="Times New Roman" w:hAnsi="Arial" w:cs="Arial"/>
          <w:color w:val="000000" w:themeColor="text1"/>
          <w:sz w:val="20"/>
          <w:szCs w:val="20"/>
          <w:lang w:eastAsia="en-ZA"/>
        </w:rPr>
        <w:t>authorities.</w:t>
      </w:r>
      <w:r w:rsidRPr="00677F9D">
        <w:rPr>
          <w:rFonts w:ascii="Arial" w:eastAsia="Times New Roman" w:hAnsi="Arial" w:cs="Arial"/>
          <w:color w:val="000000" w:themeColor="text1"/>
          <w:sz w:val="20"/>
          <w:szCs w:val="20"/>
          <w:lang w:eastAsia="en-ZA"/>
        </w:rPr>
        <w:t>  </w:t>
      </w:r>
    </w:p>
    <w:p w14:paraId="6B2DC2BE" w14:textId="756DA22D"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trustees, Executors or Curators appointed by a court of </w:t>
      </w:r>
      <w:r w:rsidR="00FD2293" w:rsidRPr="00677F9D">
        <w:rPr>
          <w:rFonts w:ascii="Arial" w:eastAsia="Times New Roman" w:hAnsi="Arial" w:cs="Arial"/>
          <w:color w:val="000000" w:themeColor="text1"/>
          <w:sz w:val="20"/>
          <w:szCs w:val="20"/>
          <w:lang w:eastAsia="en-ZA"/>
        </w:rPr>
        <w:t>law.</w:t>
      </w:r>
      <w:r w:rsidRPr="00677F9D">
        <w:rPr>
          <w:rFonts w:ascii="Arial" w:eastAsia="Times New Roman" w:hAnsi="Arial" w:cs="Arial"/>
          <w:color w:val="000000" w:themeColor="text1"/>
          <w:sz w:val="20"/>
          <w:szCs w:val="20"/>
          <w:lang w:eastAsia="en-ZA"/>
        </w:rPr>
        <w:t>  </w:t>
      </w:r>
    </w:p>
    <w:p w14:paraId="5594DDDF" w14:textId="373024DB"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lastRenderedPageBreak/>
        <w:t>our</w:t>
      </w:r>
      <w:r w:rsidRPr="00677F9D">
        <w:rPr>
          <w:rFonts w:ascii="Arial" w:eastAsia="Times New Roman" w:hAnsi="Arial" w:cs="Arial"/>
          <w:color w:val="000000" w:themeColor="text1"/>
          <w:sz w:val="20"/>
          <w:szCs w:val="20"/>
          <w:lang w:eastAsia="en-ZA"/>
        </w:rPr>
        <w:t> service providers, agents and sub-contractors like couriers and other persons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use to offer and provide products and services to </w:t>
      </w:r>
      <w:r w:rsidR="00FD2293" w:rsidRPr="00677F9D">
        <w:rPr>
          <w:rFonts w:ascii="Arial" w:eastAsia="Times New Roman" w:hAnsi="Arial" w:cs="Arial"/>
          <w:b/>
          <w:bCs/>
          <w:color w:val="000000" w:themeColor="text1"/>
          <w:sz w:val="20"/>
          <w:szCs w:val="20"/>
          <w:lang w:eastAsia="en-ZA"/>
        </w:rPr>
        <w:t>you</w:t>
      </w:r>
      <w:r w:rsidR="00FD2293"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4B108EC0" w14:textId="7C338C35"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courts of law or </w:t>
      </w:r>
      <w:r w:rsidR="00FD2293" w:rsidRPr="00677F9D">
        <w:rPr>
          <w:rFonts w:ascii="Arial" w:eastAsia="Times New Roman" w:hAnsi="Arial" w:cs="Arial"/>
          <w:color w:val="000000" w:themeColor="text1"/>
          <w:sz w:val="20"/>
          <w:szCs w:val="20"/>
          <w:lang w:eastAsia="en-ZA"/>
        </w:rPr>
        <w:t>tribunals.</w:t>
      </w:r>
      <w:r w:rsidRPr="00677F9D">
        <w:rPr>
          <w:rFonts w:ascii="Arial" w:eastAsia="Times New Roman" w:hAnsi="Arial" w:cs="Arial"/>
          <w:color w:val="000000" w:themeColor="text1"/>
          <w:sz w:val="20"/>
          <w:szCs w:val="20"/>
          <w:lang w:eastAsia="en-ZA"/>
        </w:rPr>
        <w:t>  </w:t>
      </w:r>
    </w:p>
    <w:p w14:paraId="55413450" w14:textId="77777777" w:rsidR="00677F9D" w:rsidRPr="00677F9D" w:rsidRDefault="00677F9D" w:rsidP="00677F9D">
      <w:pPr>
        <w:numPr>
          <w:ilvl w:val="0"/>
          <w:numId w:val="46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Reasons we need to process your personal information </w:t>
      </w:r>
      <w:r w:rsidRPr="00677F9D">
        <w:rPr>
          <w:rFonts w:ascii="Arial" w:eastAsia="Times New Roman" w:hAnsi="Arial" w:cs="Arial"/>
          <w:b/>
          <w:bCs/>
          <w:color w:val="000000" w:themeColor="text1"/>
          <w:sz w:val="20"/>
          <w:szCs w:val="20"/>
          <w:lang w:eastAsia="en-ZA"/>
        </w:rPr>
        <w:t> </w:t>
      </w:r>
    </w:p>
    <w:p w14:paraId="4180D5B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for the following reasons:  </w:t>
      </w:r>
    </w:p>
    <w:p w14:paraId="0694134C" w14:textId="713B9E18"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provide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with products, goods and </w:t>
      </w:r>
      <w:r w:rsidR="00EB671A" w:rsidRPr="00677F9D">
        <w:rPr>
          <w:rFonts w:ascii="Arial" w:eastAsia="Times New Roman" w:hAnsi="Arial" w:cs="Arial"/>
          <w:color w:val="000000" w:themeColor="text1"/>
          <w:sz w:val="20"/>
          <w:szCs w:val="20"/>
          <w:lang w:eastAsia="en-ZA"/>
        </w:rPr>
        <w:t>services.</w:t>
      </w:r>
      <w:r w:rsidRPr="00677F9D">
        <w:rPr>
          <w:rFonts w:ascii="Arial" w:eastAsia="Times New Roman" w:hAnsi="Arial" w:cs="Arial"/>
          <w:color w:val="000000" w:themeColor="text1"/>
          <w:sz w:val="20"/>
          <w:szCs w:val="20"/>
          <w:lang w:eastAsia="en-ZA"/>
        </w:rPr>
        <w:t>  </w:t>
      </w:r>
    </w:p>
    <w:p w14:paraId="79B4EC19" w14:textId="4809EC08"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market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products, goods and services to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2CD282B4" w14:textId="7C96531B"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respond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enquiries and </w:t>
      </w:r>
      <w:r w:rsidR="00EB671A" w:rsidRPr="00677F9D">
        <w:rPr>
          <w:rFonts w:ascii="Arial" w:eastAsia="Times New Roman" w:hAnsi="Arial" w:cs="Arial"/>
          <w:color w:val="000000" w:themeColor="text1"/>
          <w:sz w:val="20"/>
          <w:szCs w:val="20"/>
          <w:lang w:eastAsia="en-ZA"/>
        </w:rPr>
        <w:t>complaints.</w:t>
      </w:r>
      <w:r w:rsidRPr="00677F9D">
        <w:rPr>
          <w:rFonts w:ascii="Arial" w:eastAsia="Times New Roman" w:hAnsi="Arial" w:cs="Arial"/>
          <w:color w:val="000000" w:themeColor="text1"/>
          <w:sz w:val="20"/>
          <w:szCs w:val="20"/>
          <w:lang w:eastAsia="en-ZA"/>
        </w:rPr>
        <w:t>  </w:t>
      </w:r>
    </w:p>
    <w:p w14:paraId="22ED048A" w14:textId="3299C8BC"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to comply with legislative, regulatory, risk and compliance requirements (including directives, sanctions and rules), voluntary and involuntary codes of conduct and industry agreements or to fulfil reporting requirements and information </w:t>
      </w:r>
      <w:r w:rsidR="00EB671A" w:rsidRPr="00677F9D">
        <w:rPr>
          <w:rFonts w:ascii="Arial" w:eastAsia="Times New Roman" w:hAnsi="Arial" w:cs="Arial"/>
          <w:color w:val="000000" w:themeColor="text1"/>
          <w:sz w:val="20"/>
          <w:szCs w:val="20"/>
          <w:lang w:eastAsia="en-ZA"/>
        </w:rPr>
        <w:t>requests.</w:t>
      </w:r>
      <w:r w:rsidRPr="00677F9D">
        <w:rPr>
          <w:rFonts w:ascii="Arial" w:eastAsia="Times New Roman" w:hAnsi="Arial" w:cs="Arial"/>
          <w:color w:val="000000" w:themeColor="text1"/>
          <w:sz w:val="20"/>
          <w:szCs w:val="20"/>
          <w:lang w:eastAsia="en-ZA"/>
        </w:rPr>
        <w:t> </w:t>
      </w:r>
    </w:p>
    <w:p w14:paraId="79D3F11B" w14:textId="08EA816B"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conduct market and behavioural research, including scoring and analysis to determine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qualify for products and services or to determine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credit or insurance </w:t>
      </w:r>
      <w:r w:rsidR="00EB671A" w:rsidRPr="00677F9D">
        <w:rPr>
          <w:rFonts w:ascii="Arial" w:eastAsia="Times New Roman" w:hAnsi="Arial" w:cs="Arial"/>
          <w:color w:val="000000" w:themeColor="text1"/>
          <w:sz w:val="20"/>
          <w:szCs w:val="20"/>
          <w:lang w:eastAsia="en-ZA"/>
        </w:rPr>
        <w:t>risk.</w:t>
      </w:r>
      <w:r w:rsidRPr="00677F9D">
        <w:rPr>
          <w:rFonts w:ascii="Arial" w:eastAsia="Times New Roman" w:hAnsi="Arial" w:cs="Arial"/>
          <w:color w:val="000000" w:themeColor="text1"/>
          <w:sz w:val="20"/>
          <w:szCs w:val="20"/>
          <w:lang w:eastAsia="en-ZA"/>
        </w:rPr>
        <w:t>  </w:t>
      </w:r>
    </w:p>
    <w:p w14:paraId="52D583E1" w14:textId="3A18BA2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develop, test and improve products and services for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64313E4E" w14:textId="5B649961"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for historical, statistical and research purposes, like market </w:t>
      </w:r>
      <w:r w:rsidR="00EB671A" w:rsidRPr="00677F9D">
        <w:rPr>
          <w:rFonts w:ascii="Arial" w:eastAsia="Times New Roman" w:hAnsi="Arial" w:cs="Arial"/>
          <w:color w:val="000000" w:themeColor="text1"/>
          <w:sz w:val="20"/>
          <w:szCs w:val="20"/>
          <w:lang w:eastAsia="en-ZA"/>
        </w:rPr>
        <w:t>segmentation.</w:t>
      </w:r>
      <w:r w:rsidRPr="00677F9D">
        <w:rPr>
          <w:rFonts w:ascii="Arial" w:eastAsia="Times New Roman" w:hAnsi="Arial" w:cs="Arial"/>
          <w:color w:val="000000" w:themeColor="text1"/>
          <w:sz w:val="20"/>
          <w:szCs w:val="20"/>
          <w:lang w:eastAsia="en-ZA"/>
        </w:rPr>
        <w:t>  </w:t>
      </w:r>
    </w:p>
    <w:p w14:paraId="503021EF"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process payment instruments; </w:t>
      </w:r>
    </w:p>
    <w:p w14:paraId="6192A15E" w14:textId="14624F54"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w:t>
      </w:r>
      <w:r w:rsidR="00EB671A" w:rsidRPr="00677F9D">
        <w:rPr>
          <w:rFonts w:ascii="Arial" w:eastAsia="Times New Roman" w:hAnsi="Arial" w:cs="Arial"/>
          <w:color w:val="000000" w:themeColor="text1"/>
          <w:sz w:val="20"/>
          <w:szCs w:val="20"/>
          <w:lang w:eastAsia="en-ZA"/>
        </w:rPr>
        <w:t>create</w:t>
      </w:r>
      <w:r w:rsidRPr="00677F9D">
        <w:rPr>
          <w:rFonts w:ascii="Arial" w:eastAsia="Times New Roman" w:hAnsi="Arial" w:cs="Arial"/>
          <w:color w:val="000000" w:themeColor="text1"/>
          <w:sz w:val="20"/>
          <w:szCs w:val="20"/>
          <w:lang w:eastAsia="en-ZA"/>
        </w:rPr>
        <w:t> manufacture and print payment </w:t>
      </w:r>
      <w:r w:rsidR="00EB671A" w:rsidRPr="00677F9D">
        <w:rPr>
          <w:rFonts w:ascii="Arial" w:eastAsia="Times New Roman" w:hAnsi="Arial" w:cs="Arial"/>
          <w:color w:val="000000" w:themeColor="text1"/>
          <w:sz w:val="20"/>
          <w:szCs w:val="20"/>
          <w:lang w:eastAsia="en-ZA"/>
        </w:rPr>
        <w:t>advice.</w:t>
      </w:r>
      <w:r w:rsidRPr="00677F9D">
        <w:rPr>
          <w:rFonts w:ascii="Arial" w:eastAsia="Times New Roman" w:hAnsi="Arial" w:cs="Arial"/>
          <w:color w:val="000000" w:themeColor="text1"/>
          <w:sz w:val="20"/>
          <w:szCs w:val="20"/>
          <w:lang w:eastAsia="en-ZA"/>
        </w:rPr>
        <w:t> </w:t>
      </w:r>
    </w:p>
    <w:p w14:paraId="5145814B" w14:textId="78643E6A"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enable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xml:space="preserve"> to deliver goods, </w:t>
      </w:r>
      <w:r w:rsidR="00EB671A" w:rsidRPr="00677F9D">
        <w:rPr>
          <w:rFonts w:ascii="Arial" w:eastAsia="Times New Roman" w:hAnsi="Arial" w:cs="Arial"/>
          <w:color w:val="000000" w:themeColor="text1"/>
          <w:sz w:val="20"/>
          <w:szCs w:val="20"/>
          <w:lang w:eastAsia="en-ZA"/>
        </w:rPr>
        <w:t>documents,</w:t>
      </w:r>
      <w:r w:rsidRPr="00677F9D">
        <w:rPr>
          <w:rFonts w:ascii="Arial" w:eastAsia="Times New Roman" w:hAnsi="Arial" w:cs="Arial"/>
          <w:color w:val="000000" w:themeColor="text1"/>
          <w:sz w:val="20"/>
          <w:szCs w:val="20"/>
          <w:lang w:eastAsia="en-ZA"/>
        </w:rPr>
        <w:t xml:space="preserve"> or notices to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727DF488" w14:textId="429AC099"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security, identity verification and to check the accuracy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personal </w:t>
      </w:r>
      <w:r w:rsidR="00EB671A" w:rsidRPr="00677F9D">
        <w:rPr>
          <w:rFonts w:ascii="Arial" w:eastAsia="Times New Roman" w:hAnsi="Arial" w:cs="Arial"/>
          <w:color w:val="000000" w:themeColor="text1"/>
          <w:sz w:val="20"/>
          <w:szCs w:val="20"/>
          <w:lang w:eastAsia="en-ZA"/>
        </w:rPr>
        <w:t>information.</w:t>
      </w:r>
      <w:r w:rsidRPr="00677F9D">
        <w:rPr>
          <w:rFonts w:ascii="Arial" w:eastAsia="Times New Roman" w:hAnsi="Arial" w:cs="Arial"/>
          <w:color w:val="000000" w:themeColor="text1"/>
          <w:sz w:val="20"/>
          <w:szCs w:val="20"/>
          <w:lang w:eastAsia="en-ZA"/>
        </w:rPr>
        <w:t>  </w:t>
      </w:r>
    </w:p>
    <w:p w14:paraId="651B00E3" w14:textId="0850E402"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communicate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carry out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instructions and </w:t>
      </w:r>
      <w:r w:rsidR="00EB671A" w:rsidRPr="00677F9D">
        <w:rPr>
          <w:rFonts w:ascii="Arial" w:eastAsia="Times New Roman" w:hAnsi="Arial" w:cs="Arial"/>
          <w:color w:val="000000" w:themeColor="text1"/>
          <w:sz w:val="20"/>
          <w:szCs w:val="20"/>
          <w:lang w:eastAsia="en-ZA"/>
        </w:rPr>
        <w:t>requests.</w:t>
      </w:r>
      <w:r w:rsidRPr="00677F9D">
        <w:rPr>
          <w:rFonts w:ascii="Arial" w:eastAsia="Times New Roman" w:hAnsi="Arial" w:cs="Arial"/>
          <w:color w:val="000000" w:themeColor="text1"/>
          <w:sz w:val="20"/>
          <w:szCs w:val="20"/>
          <w:lang w:eastAsia="en-ZA"/>
        </w:rPr>
        <w:t>  </w:t>
      </w:r>
    </w:p>
    <w:p w14:paraId="57FDEB7D"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customer satisfaction surveys, promotional offerings. </w:t>
      </w:r>
    </w:p>
    <w:p w14:paraId="4340113F"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enable you to take part in and make use of value-added products and services.  </w:t>
      </w:r>
    </w:p>
    <w:p w14:paraId="0BE27AE0"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assess our lending and insurance risks; and / or  </w:t>
      </w:r>
    </w:p>
    <w:p w14:paraId="0A90A6D0"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any other related purposes.  </w:t>
      </w:r>
    </w:p>
    <w:p w14:paraId="6A5C3F52" w14:textId="77777777" w:rsidR="00677F9D" w:rsidRPr="00677F9D" w:rsidRDefault="00677F9D" w:rsidP="00677F9D">
      <w:pPr>
        <w:numPr>
          <w:ilvl w:val="0"/>
          <w:numId w:val="46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  How we use your personal information for marketing purposes </w:t>
      </w:r>
      <w:r w:rsidRPr="00677F9D">
        <w:rPr>
          <w:rFonts w:ascii="Arial" w:eastAsia="Times New Roman" w:hAnsi="Arial" w:cs="Arial"/>
          <w:b/>
          <w:bCs/>
          <w:color w:val="000000" w:themeColor="text1"/>
          <w:sz w:val="20"/>
          <w:szCs w:val="20"/>
          <w:lang w:eastAsia="en-ZA"/>
        </w:rPr>
        <w:t> </w:t>
      </w:r>
    </w:p>
    <w:p w14:paraId="6FF60ABF"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use your personal information to market our services, related products, and services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4D07390C"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also market non-banking or non-financial products, goods, or services to you </w:t>
      </w:r>
    </w:p>
    <w:p w14:paraId="29245E59"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do this in person, by post, telephone, or electronic channels such as SMS, email, and fax  </w:t>
      </w:r>
    </w:p>
    <w:p w14:paraId="73443FC4"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are not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customer, or in any other instances where the law requires,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market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by electronic communications with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w:t>
      </w:r>
    </w:p>
    <w:p w14:paraId="1C4F2E54"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 all cases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can request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stop sending marketing communications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at any time </w:t>
      </w:r>
    </w:p>
    <w:p w14:paraId="24B10430" w14:textId="77777777" w:rsidR="00677F9D" w:rsidRPr="00677F9D" w:rsidRDefault="00677F9D" w:rsidP="00677F9D">
      <w:pPr>
        <w:numPr>
          <w:ilvl w:val="0"/>
          <w:numId w:val="462"/>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how and with whom we share your personal information </w:t>
      </w:r>
      <w:r w:rsidRPr="00677F9D">
        <w:rPr>
          <w:rFonts w:ascii="Arial" w:eastAsia="Times New Roman" w:hAnsi="Arial" w:cs="Arial"/>
          <w:b/>
          <w:bCs/>
          <w:color w:val="000000" w:themeColor="text1"/>
          <w:sz w:val="20"/>
          <w:szCs w:val="20"/>
          <w:lang w:eastAsia="en-ZA"/>
        </w:rPr>
        <w:t> </w:t>
      </w:r>
    </w:p>
    <w:p w14:paraId="35FA7DB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 general, we will only share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if any one or more of the following apply:  </w:t>
      </w:r>
    </w:p>
    <w:p w14:paraId="65B53B2E" w14:textId="77777777" w:rsidR="00677F9D" w:rsidRPr="00677F9D" w:rsidRDefault="00677F9D" w:rsidP="00677F9D">
      <w:pPr>
        <w:numPr>
          <w:ilvl w:val="0"/>
          <w:numId w:val="463"/>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this  </w:t>
      </w:r>
    </w:p>
    <w:p w14:paraId="74AC36EA" w14:textId="77777777" w:rsidR="00677F9D" w:rsidRPr="00677F9D" w:rsidRDefault="00677F9D" w:rsidP="00677F9D">
      <w:pPr>
        <w:numPr>
          <w:ilvl w:val="0"/>
          <w:numId w:val="463"/>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necessary to conclude or perform under a contract,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0DC39BBB" w14:textId="77777777" w:rsidR="00677F9D" w:rsidRPr="00677F9D" w:rsidRDefault="00677F9D" w:rsidP="00677F9D">
      <w:pPr>
        <w:numPr>
          <w:ilvl w:val="0"/>
          <w:numId w:val="46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it; and / or  </w:t>
      </w:r>
    </w:p>
    <w:p w14:paraId="243A1DFE" w14:textId="77777777" w:rsidR="00677F9D" w:rsidRPr="00677F9D" w:rsidRDefault="00677F9D" w:rsidP="00677F9D">
      <w:pPr>
        <w:numPr>
          <w:ilvl w:val="0"/>
          <w:numId w:val="46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it’s necessary to protect or pursue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our or a third party’s legitimate interest  </w:t>
      </w:r>
    </w:p>
    <w:p w14:paraId="649D5092" w14:textId="01A98454"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required, each member of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may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with the following persons. These persons have an obligation to keep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secure and confidential. </w:t>
      </w:r>
    </w:p>
    <w:p w14:paraId="0228CCD5" w14:textId="5F464435"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Other members of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xml:space="preserve">, its associates, cessionary, delegates, assigns, </w:t>
      </w:r>
      <w:proofErr w:type="gramStart"/>
      <w:r w:rsidRPr="00677F9D">
        <w:rPr>
          <w:rFonts w:ascii="Arial" w:eastAsia="Times New Roman" w:hAnsi="Arial" w:cs="Arial"/>
          <w:color w:val="000000" w:themeColor="text1"/>
          <w:sz w:val="20"/>
          <w:szCs w:val="20"/>
          <w:lang w:eastAsia="en-ZA"/>
        </w:rPr>
        <w:t>affiliates</w:t>
      </w:r>
      <w:proofErr w:type="gramEnd"/>
      <w:r w:rsidRPr="00677F9D">
        <w:rPr>
          <w:rFonts w:ascii="Arial" w:eastAsia="Times New Roman" w:hAnsi="Arial" w:cs="Arial"/>
          <w:color w:val="000000" w:themeColor="text1"/>
          <w:sz w:val="20"/>
          <w:szCs w:val="20"/>
          <w:lang w:eastAsia="en-ZA"/>
        </w:rPr>
        <w:t xml:space="preserve"> or successors in title and / or appointed third parties (like its authorised agents, partners, contractors and suppliers) for any of the purposes identified in this Privacy Policy  </w:t>
      </w:r>
    </w:p>
    <w:p w14:paraId="7246A80B"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employees as required by their employment conditions </w:t>
      </w:r>
    </w:p>
    <w:p w14:paraId="1BA9B5B2"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Attorneys, tracing agents, debt collectors and other persons that assist with the enforcement of agreements  </w:t>
      </w:r>
    </w:p>
    <w:p w14:paraId="58AC3645"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Payment processing services providers, merchants, banks, and other persons that assist with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payment instructions, like 3</w:t>
      </w:r>
      <w:r w:rsidRPr="00677F9D">
        <w:rPr>
          <w:rFonts w:ascii="Arial" w:eastAsia="Times New Roman" w:hAnsi="Arial" w:cs="Arial"/>
          <w:color w:val="000000" w:themeColor="text1"/>
          <w:sz w:val="20"/>
          <w:szCs w:val="20"/>
          <w:vertAlign w:val="superscript"/>
          <w:lang w:eastAsia="en-ZA"/>
        </w:rPr>
        <w:t>rd</w:t>
      </w:r>
      <w:r w:rsidRPr="00677F9D">
        <w:rPr>
          <w:rFonts w:ascii="Arial" w:eastAsia="Times New Roman" w:hAnsi="Arial" w:cs="Arial"/>
          <w:color w:val="000000" w:themeColor="text1"/>
          <w:sz w:val="20"/>
          <w:szCs w:val="20"/>
          <w:lang w:eastAsia="en-ZA"/>
        </w:rPr>
        <w:t> party EFT service providers </w:t>
      </w:r>
    </w:p>
    <w:p w14:paraId="61AACF47"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Law enforcement and fraud prevention agencies and other persons tasked with the prevention and prosecution of crime  </w:t>
      </w:r>
    </w:p>
    <w:p w14:paraId="70DECB4E"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Regulatory authorities, industry ombudsmen, governmental departments, local and international tax authorities, and other persons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with </w:t>
      </w:r>
    </w:p>
    <w:p w14:paraId="2E2A5A7C"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service providers, agents and sub-contractors like couriers and other persons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use to offer and provide products and services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29DE174C"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Persons to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ceded our rights or delegated our obligations to under agreements, like where a business is sold </w:t>
      </w:r>
    </w:p>
    <w:p w14:paraId="483086B1"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Courts of law or tribunals that require the personal information to adjudicate referrals, actions, or applications.  </w:t>
      </w:r>
    </w:p>
    <w:p w14:paraId="08AC041A"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Trustees, Executors or Curators appointed by a court of law </w:t>
      </w:r>
    </w:p>
    <w:p w14:paraId="4A261E14"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lastRenderedPageBreak/>
        <w:t>Participating partners in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customer loyalty reward programmes, where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purchase goods, products and service or spend loyalty rewards; and / or our joint venture and other partners with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concluded business agreements, for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benefit  </w:t>
      </w:r>
    </w:p>
    <w:p w14:paraId="335CCDCB" w14:textId="77777777" w:rsidR="00677F9D" w:rsidRPr="00677F9D" w:rsidRDefault="00677F9D" w:rsidP="00677F9D">
      <w:pPr>
        <w:numPr>
          <w:ilvl w:val="0"/>
          <w:numId w:val="46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Under what circumstances will we transfer your information to other countries? </w:t>
      </w:r>
      <w:r w:rsidRPr="00677F9D">
        <w:rPr>
          <w:rFonts w:ascii="Arial" w:eastAsia="Times New Roman" w:hAnsi="Arial" w:cs="Arial"/>
          <w:b/>
          <w:bCs/>
          <w:color w:val="000000" w:themeColor="text1"/>
          <w:sz w:val="20"/>
          <w:szCs w:val="20"/>
          <w:lang w:eastAsia="en-ZA"/>
        </w:rPr>
        <w:t> </w:t>
      </w:r>
    </w:p>
    <w:p w14:paraId="0A4FA72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transfer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to third parties in another country in any one or more of the following circumstances:  </w:t>
      </w:r>
    </w:p>
    <w:p w14:paraId="2CCB9AA5"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will be adequately protected under the other country’s laws or an agreement with the third-party recipient </w:t>
      </w:r>
    </w:p>
    <w:p w14:paraId="19F876DF"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the transfer is necessary to enter into or perform under a contract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a contract with a third party that is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interest </w:t>
      </w:r>
    </w:p>
    <w:p w14:paraId="6BF51510"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the transfer; and / or  </w:t>
      </w:r>
    </w:p>
    <w:p w14:paraId="3435EEAA"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it is not reasonably practical to obtain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the transfer is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interest </w:t>
      </w:r>
    </w:p>
    <w:p w14:paraId="1411C04F"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This transfer will happen within the requirements and safeguards of the law. Where possible, the party processing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in the other country will agree to apply the same level of protection as available by law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country or if the other country’s laws provide better protection the other country’s laws would be agreed to and applied.  </w:t>
      </w:r>
    </w:p>
    <w:p w14:paraId="080B544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An example of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transferring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to another country is where foreign payments take place 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purchase goods or services in a foreign country, or request that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facilitate salary payments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employees in the countries.  </w:t>
      </w:r>
    </w:p>
    <w:p w14:paraId="35AD8090" w14:textId="77777777" w:rsidR="00677F9D" w:rsidRPr="00677F9D" w:rsidRDefault="00677F9D" w:rsidP="00677F9D">
      <w:pPr>
        <w:numPr>
          <w:ilvl w:val="0"/>
          <w:numId w:val="46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Your duties and rights about the personal information we have about you </w:t>
      </w:r>
      <w:r w:rsidRPr="00677F9D">
        <w:rPr>
          <w:rFonts w:ascii="Arial" w:eastAsia="Times New Roman" w:hAnsi="Arial" w:cs="Arial"/>
          <w:b/>
          <w:bCs/>
          <w:color w:val="000000" w:themeColor="text1"/>
          <w:sz w:val="20"/>
          <w:szCs w:val="20"/>
          <w:lang w:eastAsia="en-ZA"/>
        </w:rPr>
        <w:t> </w:t>
      </w:r>
    </w:p>
    <w:p w14:paraId="5C29DA7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must provide proof of identity when enforcing the rights below.  </w:t>
      </w:r>
    </w:p>
    <w:p w14:paraId="4CAE21D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must inform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when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changes.  </w:t>
      </w:r>
    </w:p>
    <w:p w14:paraId="4F558B4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Please refer to our Promotion of Access to Information Act 2 of 2000 Manual (</w:t>
      </w:r>
      <w:hyperlink r:id="rId14" w:tgtFrame="_blank" w:history="1">
        <w:r w:rsidRPr="00677F9D">
          <w:rPr>
            <w:rFonts w:ascii="Arial" w:eastAsia="Times New Roman" w:hAnsi="Arial" w:cs="Arial"/>
            <w:color w:val="000000" w:themeColor="text1"/>
            <w:sz w:val="20"/>
            <w:szCs w:val="20"/>
            <w:u w:val="single"/>
            <w:lang w:eastAsia="en-ZA"/>
          </w:rPr>
          <w:t>PAIA Manual</w:t>
        </w:r>
      </w:hyperlink>
      <w:r w:rsidRPr="00677F9D">
        <w:rPr>
          <w:rFonts w:ascii="Arial" w:eastAsia="Times New Roman" w:hAnsi="Arial" w:cs="Arial"/>
          <w:color w:val="000000" w:themeColor="text1"/>
          <w:sz w:val="20"/>
          <w:szCs w:val="20"/>
          <w:lang w:eastAsia="en-ZA"/>
        </w:rPr>
        <w:t>) for further information on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can give effect to the rights listed below.  </w:t>
      </w:r>
    </w:p>
    <w:p w14:paraId="1FCBF50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the right to request access to the personal information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by contacting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This includes requesting:  </w:t>
      </w:r>
    </w:p>
    <w:p w14:paraId="6E842B7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Confirmation that we hold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r w:rsidRPr="00677F9D">
        <w:rPr>
          <w:rFonts w:ascii="Arial" w:eastAsia="Times New Roman" w:hAnsi="Arial" w:cs="Arial"/>
          <w:color w:val="000000" w:themeColor="text1"/>
          <w:sz w:val="20"/>
          <w:szCs w:val="20"/>
          <w:lang w:eastAsia="en-ZA"/>
        </w:rPr>
        <w:br/>
        <w:t>· A copy or description of the record containing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and </w:t>
      </w:r>
      <w:r w:rsidRPr="00677F9D">
        <w:rPr>
          <w:rFonts w:ascii="Arial" w:eastAsia="Times New Roman" w:hAnsi="Arial" w:cs="Arial"/>
          <w:color w:val="000000" w:themeColor="text1"/>
          <w:sz w:val="20"/>
          <w:szCs w:val="20"/>
          <w:lang w:eastAsia="en-ZA"/>
        </w:rPr>
        <w:br/>
        <w:t>· The identity or categories of third parties who have had access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5F8556B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95C918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attend to requests for access to personal information within a reasonable time.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be required to pay a reasonable fee to receive copies or descriptions of records, or information about third parties.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inform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of the fee before attending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request.  </w:t>
      </w:r>
    </w:p>
    <w:p w14:paraId="0F46F8B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30BFC80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Please note that the law may limit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right to access information.  </w:t>
      </w:r>
    </w:p>
    <w:p w14:paraId="486904E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7FED649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the right to request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correct or delete the personal information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about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if it is inaccurate, irrelevant, excessive, out of date, incomplete, misleading, obtained unlawfully or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are no longer authorised to keep it.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inform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request in writing. Please refer to our PAIA Manual for further information in this regard, like the process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should follow to give effect to this right. It may take up to 15 business days for the change to reflect on our systems.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request documents from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to verify the change in personal information.  </w:t>
      </w:r>
    </w:p>
    <w:p w14:paraId="5138AC7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063CAF9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specific agreement that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entered into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may determine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change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provided at the time when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entered into the specific agreement. Please adhere to these requirements. If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the personal information, it will not be deleted upon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request. The deletion of certain personal information may lead to the termination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relationship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t>
      </w:r>
    </w:p>
    <w:p w14:paraId="6128F85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7BCBFC3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object on reasonable grounds to the processing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5B96D4C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not be able to give effect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objection if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was and is permitted by law;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provided consent to the processing and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processing done according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or the processing is necessary to conclude or perform under a contract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446E464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558B56D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inform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of any objection in writing. Please refer to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PAIA Manual for further information in this regard, like the process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should follow to give effect to this right. </w:t>
      </w:r>
    </w:p>
    <w:p w14:paraId="5D8FDE75" w14:textId="37B1C7B5" w:rsid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3A473AC7" w14:textId="59A6BDD5"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6CCD708A" w14:textId="77777777" w:rsidR="008F1031"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7356129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provided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for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withdraw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withdraw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explain the consequences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proceed to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even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withdrawn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consent if the law permits or </w:t>
      </w:r>
      <w:r w:rsidRPr="00677F9D">
        <w:rPr>
          <w:rFonts w:ascii="Arial" w:eastAsia="Times New Roman" w:hAnsi="Arial" w:cs="Arial"/>
          <w:color w:val="000000" w:themeColor="text1"/>
          <w:sz w:val="20"/>
          <w:szCs w:val="20"/>
          <w:lang w:eastAsia="en-ZA"/>
        </w:rPr>
        <w:lastRenderedPageBreak/>
        <w:t>requires it. It may take up to 15 business days for the change to reflect on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systems, during this time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still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4814B7EC"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a right to file a complaint with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or any Regulator with jurisdiction about an alleged contravention of the protection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by us.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address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complaint as far as possible.  </w:t>
      </w:r>
    </w:p>
    <w:p w14:paraId="5DE0BD10" w14:textId="77777777" w:rsidR="00677F9D" w:rsidRPr="00677F9D" w:rsidRDefault="00677F9D" w:rsidP="00677F9D">
      <w:pPr>
        <w:numPr>
          <w:ilvl w:val="0"/>
          <w:numId w:val="467"/>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How we secure your personal information </w:t>
      </w:r>
      <w:r w:rsidRPr="00677F9D">
        <w:rPr>
          <w:rFonts w:ascii="Arial" w:eastAsia="Times New Roman" w:hAnsi="Arial" w:cs="Arial"/>
          <w:b/>
          <w:bCs/>
          <w:color w:val="000000" w:themeColor="text1"/>
          <w:sz w:val="20"/>
          <w:szCs w:val="20"/>
          <w:lang w:eastAsia="en-ZA"/>
        </w:rPr>
        <w:t> </w:t>
      </w:r>
    </w:p>
    <w:p w14:paraId="11C1F0F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take appropriate and reasonable technical and organisational steps to protect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according to industry best practices.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security measures (including physical, technological and procedural safeguards) will be appropriate and reasonable. This includes the following:  </w:t>
      </w:r>
    </w:p>
    <w:p w14:paraId="584631FC"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Keeping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systems secure (like monitoring access and usage) </w:t>
      </w:r>
    </w:p>
    <w:p w14:paraId="17F86CDC"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Storing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records securely </w:t>
      </w:r>
    </w:p>
    <w:p w14:paraId="3075055F"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Controlling the access to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buildings, systems and/or records; and  </w:t>
      </w:r>
    </w:p>
    <w:p w14:paraId="145BD200"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Safely destroying or deleting records </w:t>
      </w:r>
    </w:p>
    <w:p w14:paraId="2193FE3A" w14:textId="77777777" w:rsidR="00677F9D" w:rsidRPr="00677F9D" w:rsidRDefault="00677F9D" w:rsidP="00677F9D">
      <w:pPr>
        <w:numPr>
          <w:ilvl w:val="0"/>
          <w:numId w:val="46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Ensure compliance with international security standards </w:t>
      </w:r>
    </w:p>
    <w:p w14:paraId="458CC1B3" w14:textId="77777777" w:rsidR="00677F9D" w:rsidRPr="00677F9D" w:rsidRDefault="00677F9D" w:rsidP="00677F9D">
      <w:pPr>
        <w:numPr>
          <w:ilvl w:val="0"/>
          <w:numId w:val="47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How long do we keep your personal information? </w:t>
      </w:r>
      <w:r w:rsidRPr="00677F9D">
        <w:rPr>
          <w:rFonts w:ascii="Arial" w:eastAsia="Times New Roman" w:hAnsi="Arial" w:cs="Arial"/>
          <w:b/>
          <w:bCs/>
          <w:color w:val="000000" w:themeColor="text1"/>
          <w:sz w:val="20"/>
          <w:szCs w:val="20"/>
          <w:lang w:eastAsia="en-ZA"/>
        </w:rPr>
        <w:t> </w:t>
      </w:r>
    </w:p>
    <w:p w14:paraId="43EFC69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keep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for as long as:  </w:t>
      </w:r>
    </w:p>
    <w:p w14:paraId="60A1A102" w14:textId="77777777" w:rsidR="00677F9D" w:rsidRPr="00677F9D" w:rsidRDefault="00677F9D" w:rsidP="00677F9D">
      <w:pPr>
        <w:numPr>
          <w:ilvl w:val="0"/>
          <w:numId w:val="47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it </w:t>
      </w:r>
    </w:p>
    <w:p w14:paraId="33AABEFE" w14:textId="77777777" w:rsidR="00677F9D" w:rsidRPr="00677F9D" w:rsidRDefault="00677F9D" w:rsidP="00677F9D">
      <w:pPr>
        <w:numPr>
          <w:ilvl w:val="0"/>
          <w:numId w:val="47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contract between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it </w:t>
      </w:r>
    </w:p>
    <w:p w14:paraId="386DD40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keeping it </w:t>
      </w:r>
    </w:p>
    <w:p w14:paraId="686B6AB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are required to keep it to achieve the purposes listed in this Privacy Policy </w:t>
      </w:r>
    </w:p>
    <w:p w14:paraId="7BE95FA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require it for statistical or research purposes </w:t>
      </w:r>
    </w:p>
    <w:p w14:paraId="43071821"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code of conduct requires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to keep it; and / or  </w:t>
      </w:r>
    </w:p>
    <w:p w14:paraId="0235861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require it for our lawful business purposes </w:t>
      </w:r>
    </w:p>
    <w:p w14:paraId="5A6569C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Note: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keep </w:t>
      </w:r>
      <w:r w:rsidRPr="00677F9D">
        <w:rPr>
          <w:rFonts w:ascii="Arial" w:eastAsia="Times New Roman" w:hAnsi="Arial" w:cs="Arial"/>
          <w:b/>
          <w:bCs/>
          <w:color w:val="000000" w:themeColor="text1"/>
          <w:sz w:val="20"/>
          <w:szCs w:val="20"/>
          <w:lang w:eastAsia="en-ZA"/>
        </w:rPr>
        <w:t>your p</w:t>
      </w:r>
      <w:r w:rsidRPr="00677F9D">
        <w:rPr>
          <w:rFonts w:ascii="Arial" w:eastAsia="Times New Roman" w:hAnsi="Arial" w:cs="Arial"/>
          <w:color w:val="000000" w:themeColor="text1"/>
          <w:sz w:val="20"/>
          <w:szCs w:val="20"/>
          <w:lang w:eastAsia="en-ZA"/>
        </w:rPr>
        <w:t>ersonal information even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no longer have a relationship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for the historical data that may be required by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employer or employee.  </w:t>
      </w:r>
    </w:p>
    <w:p w14:paraId="7F98FB0C" w14:textId="77777777" w:rsidR="00677F9D" w:rsidRPr="00677F9D" w:rsidRDefault="00677F9D" w:rsidP="00677F9D">
      <w:pPr>
        <w:numPr>
          <w:ilvl w:val="0"/>
          <w:numId w:val="47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Children's Privacy</w:t>
      </w:r>
      <w:r w:rsidRPr="00677F9D">
        <w:rPr>
          <w:rFonts w:ascii="Arial" w:eastAsia="Times New Roman" w:hAnsi="Arial" w:cs="Arial"/>
          <w:b/>
          <w:bCs/>
          <w:color w:val="000000" w:themeColor="text1"/>
          <w:sz w:val="20"/>
          <w:szCs w:val="20"/>
          <w:lang w:eastAsia="en-ZA"/>
        </w:rPr>
        <w:t> </w:t>
      </w:r>
    </w:p>
    <w:p w14:paraId="2AE3EBD4" w14:textId="25B3A03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Our Service does not address anyone under the age of 13. We do not knowingly collect personally identifiable information from anyone under the age of 13. If You are a parent or guardian and You are aware that Your child has provided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with Personal Data, please contact Us. If We become aware that We have collected Personal Data from anyone under the age of 13 without verification of parental consent, we take steps to remove that information from Our servers. </w:t>
      </w:r>
    </w:p>
    <w:p w14:paraId="04DAF03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We need to rely on consent as a legal basis for processing Your information and Your country requires consent from a parent, we may require Your parent's consent before We collect and use that information. </w:t>
      </w:r>
    </w:p>
    <w:p w14:paraId="5E3E63C4" w14:textId="77777777" w:rsidR="00677F9D" w:rsidRPr="00677F9D" w:rsidRDefault="00677F9D" w:rsidP="00677F9D">
      <w:pPr>
        <w:numPr>
          <w:ilvl w:val="0"/>
          <w:numId w:val="474"/>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Our cookie policy </w:t>
      </w:r>
      <w:r w:rsidRPr="00677F9D">
        <w:rPr>
          <w:rFonts w:ascii="Arial" w:eastAsia="Times New Roman" w:hAnsi="Arial" w:cs="Arial"/>
          <w:b/>
          <w:bCs/>
          <w:color w:val="000000" w:themeColor="text1"/>
          <w:sz w:val="20"/>
          <w:szCs w:val="20"/>
          <w:lang w:eastAsia="en-ZA"/>
        </w:rPr>
        <w:t> </w:t>
      </w:r>
    </w:p>
    <w:p w14:paraId="1A8644B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cookie is a small piece of data sent from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computer or device hard drive or Internet browser where it is saved. The cookie contains information to personalise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experience on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and may improve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experience on the websites or applications. The cookie will also identify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device, like the computer or smart phone.  </w:t>
      </w:r>
    </w:p>
    <w:p w14:paraId="2C0743F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2DC78E5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By using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agree that cookies may be forwarded from the relevant website or application to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computer or device. The cookie will enable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know that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visited the website or application before and will identify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also use the cookie to prevent fraud and for analytics.</w:t>
      </w:r>
      <w:r w:rsidRPr="00677F9D">
        <w:rPr>
          <w:rFonts w:ascii="Arial" w:eastAsia="Times New Roman" w:hAnsi="Arial" w:cs="Arial"/>
          <w:color w:val="000000" w:themeColor="text1"/>
          <w:sz w:val="20"/>
          <w:szCs w:val="20"/>
          <w:shd w:val="clear" w:color="auto" w:fill="FFFFFF"/>
          <w:lang w:eastAsia="en-ZA"/>
        </w:rPr>
        <w:t xml:space="preserve"> </w:t>
      </w:r>
    </w:p>
    <w:p w14:paraId="5BAC3BC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797E2685" w14:textId="77777777" w:rsidR="00677F9D" w:rsidRPr="00677F9D" w:rsidRDefault="00677F9D" w:rsidP="00677F9D">
      <w:pPr>
        <w:numPr>
          <w:ilvl w:val="0"/>
          <w:numId w:val="47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677F9D" w:rsidRPr="00677F9D" w14:paraId="360CD41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7798A55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Document Name</w:t>
            </w:r>
            <w:r w:rsidRPr="00677F9D">
              <w:rPr>
                <w:rFonts w:ascii="Arial" w:eastAsia="Times New Roman" w:hAnsi="Arial" w:cs="Arial"/>
                <w:color w:val="000000" w:themeColor="text1"/>
                <w:sz w:val="20"/>
                <w:szCs w:val="20"/>
                <w:lang w:eastAsia="en-ZA"/>
              </w:rPr>
              <w:t> </w:t>
            </w:r>
          </w:p>
        </w:tc>
      </w:tr>
      <w:tr w:rsidR="00677F9D" w:rsidRPr="00677F9D" w14:paraId="7E82B73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531B1E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Information Classification Policy </w:t>
            </w:r>
          </w:p>
        </w:tc>
      </w:tr>
      <w:tr w:rsidR="00677F9D" w:rsidRPr="00677F9D" w14:paraId="54B9650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7BACF8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PAIA Manual</w:t>
            </w:r>
          </w:p>
        </w:tc>
      </w:tr>
      <w:tr w:rsidR="00677F9D" w:rsidRPr="00677F9D" w14:paraId="6E12030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766CE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1B812AE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40C00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31D125F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556E66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14F9A063"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FAAC2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478AC025" w14:textId="20634802" w:rsid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BCE4188" w14:textId="52B4B8D9"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7A2450BE" w14:textId="5E3A892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06AC6806" w14:textId="11BE989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57F06465" w14:textId="43AE6530"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46CAB6C" w14:textId="27F8FE91"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64ABA39" w14:textId="77777777"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495BD51" w14:textId="4F8C761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5A9B0388" w14:textId="77777777" w:rsidR="008F1031"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30FA1E8A" w14:textId="77777777" w:rsidR="00677F9D" w:rsidRPr="00677F9D" w:rsidRDefault="00677F9D" w:rsidP="00677F9D">
      <w:pPr>
        <w:numPr>
          <w:ilvl w:val="0"/>
          <w:numId w:val="47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lastRenderedPageBreak/>
        <w:t>Outputs </w:t>
      </w:r>
    </w:p>
    <w:p w14:paraId="0672587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677F9D" w:rsidRPr="00677F9D" w14:paraId="08347250"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6BB8C03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Record</w:t>
            </w: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29B403C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Responsible Person</w:t>
            </w: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7A00FF6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Retention</w:t>
            </w: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135392D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Disposition </w:t>
            </w:r>
            <w:r w:rsidRPr="00677F9D">
              <w:rPr>
                <w:rFonts w:ascii="Arial" w:eastAsia="Times New Roman" w:hAnsi="Arial" w:cs="Arial"/>
                <w:color w:val="000000" w:themeColor="text1"/>
                <w:sz w:val="20"/>
                <w:szCs w:val="20"/>
                <w:lang w:eastAsia="en-ZA"/>
              </w:rPr>
              <w:t> </w:t>
            </w:r>
          </w:p>
        </w:tc>
      </w:tr>
      <w:tr w:rsidR="00677F9D" w:rsidRPr="00677F9D" w14:paraId="1F28D7DD"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5F12096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1FEAF6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329C8C4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ABDD1D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0B875158"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7CEE052F"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249DC5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697415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23B2558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5732A0B0"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1484CC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2DB61D6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3E939BB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FCA83E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4C4B582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0180BBD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77F9D">
        <w:rPr>
          <w:rFonts w:ascii="Arial" w:eastAsia="Times New Roman" w:hAnsi="Arial" w:cs="Arial"/>
          <w:color w:val="000000" w:themeColor="text1"/>
          <w:sz w:val="20"/>
          <w:szCs w:val="20"/>
          <w:lang w:eastAsia="en-ZA"/>
        </w:rPr>
        <w:t> </w:t>
      </w:r>
    </w:p>
    <w:p w14:paraId="42B1DB8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3C3F9007" w14:textId="77777777" w:rsidR="00677F9D" w:rsidRPr="00677F9D" w:rsidRDefault="00677F9D" w:rsidP="00677F9D">
      <w:pPr>
        <w:numPr>
          <w:ilvl w:val="0"/>
          <w:numId w:val="47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Enforcement </w:t>
      </w:r>
    </w:p>
    <w:p w14:paraId="6D85348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2A3C4282" w14:textId="77161FB1"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041D83">
        <w:rPr>
          <w:rFonts w:ascii="Arial" w:hAnsi="Arial" w:cs="Arial"/>
          <w:noProof/>
          <w:color w:val="000000"/>
          <w:sz w:val="20"/>
          <w:szCs w:val="20"/>
        </w:rPr>
        <w:t>Vital College</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val="en" w:eastAsia="en-ZA"/>
        </w:rPr>
        <w:t>.</w:t>
      </w:r>
      <w:r w:rsidRPr="00677F9D">
        <w:rPr>
          <w:rFonts w:ascii="Arial" w:eastAsia="Times New Roman" w:hAnsi="Arial" w:cs="Arial"/>
          <w:color w:val="000000" w:themeColor="text1"/>
          <w:sz w:val="20"/>
          <w:szCs w:val="20"/>
          <w:lang w:eastAsia="en-ZA"/>
        </w:rPr>
        <w:t> </w:t>
      </w:r>
    </w:p>
    <w:p w14:paraId="64D042A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 w:eastAsia="en-ZA"/>
        </w:rPr>
        <w:t>Any exception to the policy must comply with the </w:t>
      </w:r>
      <w:r w:rsidRPr="00677F9D">
        <w:rPr>
          <w:rFonts w:ascii="Arial" w:eastAsia="Times New Roman" w:hAnsi="Arial" w:cs="Arial"/>
          <w:b/>
          <w:bCs/>
          <w:color w:val="000000" w:themeColor="text1"/>
          <w:sz w:val="20"/>
          <w:szCs w:val="20"/>
          <w:lang w:val="en" w:eastAsia="en-ZA"/>
        </w:rPr>
        <w:t>Exceptions Policy</w:t>
      </w:r>
      <w:r w:rsidRPr="00677F9D">
        <w:rPr>
          <w:rFonts w:ascii="Arial" w:eastAsia="Times New Roman" w:hAnsi="Arial" w:cs="Arial"/>
          <w:color w:val="000000" w:themeColor="text1"/>
          <w:sz w:val="20"/>
          <w:szCs w:val="20"/>
          <w:lang w:val="en" w:eastAsia="en-ZA"/>
        </w:rPr>
        <w:t>. </w:t>
      </w:r>
      <w:r w:rsidRPr="00677F9D">
        <w:rPr>
          <w:rFonts w:ascii="Arial" w:eastAsia="Times New Roman" w:hAnsi="Arial" w:cs="Arial"/>
          <w:color w:val="000000" w:themeColor="text1"/>
          <w:sz w:val="20"/>
          <w:szCs w:val="20"/>
          <w:lang w:eastAsia="en-ZA"/>
        </w:rPr>
        <w:t> </w:t>
      </w:r>
    </w:p>
    <w:p w14:paraId="2498E651" w14:textId="77777777" w:rsidR="00677F9D" w:rsidRPr="00677F9D" w:rsidRDefault="00677F9D" w:rsidP="00677F9D">
      <w:pPr>
        <w:spacing w:after="0" w:line="240" w:lineRule="auto"/>
        <w:jc w:val="both"/>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8C88460" w14:textId="77777777" w:rsidR="00677F9D" w:rsidRPr="00677F9D" w:rsidRDefault="00677F9D" w:rsidP="00677F9D">
      <w:pPr>
        <w:numPr>
          <w:ilvl w:val="0"/>
          <w:numId w:val="47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677F9D" w:rsidRPr="00677F9D" w14:paraId="48844146"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F8B0D4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TERMS</w:t>
            </w:r>
            <w:r w:rsidRPr="00677F9D">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4890B5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DESCRIPTION</w:t>
            </w:r>
            <w:r w:rsidRPr="00677F9D">
              <w:rPr>
                <w:rFonts w:ascii="Arial" w:eastAsia="Times New Roman" w:hAnsi="Arial" w:cs="Arial"/>
                <w:color w:val="000000" w:themeColor="text1"/>
                <w:sz w:val="20"/>
                <w:szCs w:val="20"/>
                <w:lang w:eastAsia="en-ZA"/>
              </w:rPr>
              <w:t> </w:t>
            </w:r>
          </w:p>
        </w:tc>
      </w:tr>
      <w:tr w:rsidR="00677F9D" w:rsidRPr="00677F9D" w14:paraId="576ED3AD"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4C8F74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CC2C79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51BB7122" w14:textId="6636BF56" w:rsidR="00677F9D"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2272" behindDoc="1" locked="0" layoutInCell="1" allowOverlap="1" wp14:anchorId="7B994E4A" wp14:editId="12231C96">
            <wp:simplePos x="0" y="0"/>
            <wp:positionH relativeFrom="column">
              <wp:posOffset>3714750</wp:posOffset>
            </wp:positionH>
            <wp:positionV relativeFrom="paragraph">
              <wp:posOffset>137160</wp:posOffset>
            </wp:positionV>
            <wp:extent cx="1188720" cy="802005"/>
            <wp:effectExtent l="0" t="0" r="0" b="0"/>
            <wp:wrapNone/>
            <wp:docPr id="41" name="Picture 4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677F9D" w:rsidRPr="00677F9D">
        <w:rPr>
          <w:rFonts w:ascii="Arial" w:eastAsia="Times New Roman" w:hAnsi="Arial" w:cs="Arial"/>
          <w:color w:val="000000" w:themeColor="text1"/>
          <w:sz w:val="20"/>
          <w:szCs w:val="20"/>
          <w:lang w:eastAsia="en-ZA"/>
        </w:rPr>
        <w:t> </w:t>
      </w:r>
    </w:p>
    <w:p w14:paraId="1EF004AA" w14:textId="7721C95C"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hAnsi="Arial" w:cs="Arial"/>
          <w:color w:val="000000" w:themeColor="text1"/>
        </w:rPr>
        <w:t> </w:t>
      </w:r>
    </w:p>
    <w:p w14:paraId="78EFA307" w14:textId="77777777" w:rsidR="00677F9D" w:rsidRPr="00677F9D" w:rsidRDefault="00677F9D" w:rsidP="00677F9D">
      <w:pPr>
        <w:spacing w:after="0" w:line="240" w:lineRule="auto"/>
        <w:jc w:val="both"/>
        <w:textAlignment w:val="baseline"/>
        <w:rPr>
          <w:rFonts w:ascii="Arial" w:eastAsia="Times New Roman" w:hAnsi="Arial" w:cs="Arial"/>
          <w:b/>
          <w:bCs/>
          <w:color w:val="000000"/>
          <w:sz w:val="20"/>
          <w:szCs w:val="20"/>
          <w:lang w:eastAsia="en-ZA"/>
        </w:rPr>
      </w:pPr>
    </w:p>
    <w:p w14:paraId="1C4E495E" w14:textId="77777777" w:rsidR="00677F9D" w:rsidRPr="00677F9D" w:rsidRDefault="00677F9D" w:rsidP="00677F9D">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02615E83" w14:textId="6A83B853" w:rsidR="00677F9D" w:rsidRPr="00677F9D" w:rsidRDefault="00C9397F" w:rsidP="00677F9D">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677F9D" w:rsidRPr="00677F9D">
        <w:rPr>
          <w:rFonts w:ascii="Arial" w:eastAsia="Times New Roman" w:hAnsi="Arial" w:cs="Arial"/>
          <w:b/>
          <w:bCs/>
          <w:sz w:val="20"/>
          <w:szCs w:val="20"/>
          <w:lang w:eastAsia="en-ZA"/>
        </w:rPr>
        <w:t> name</w:t>
      </w:r>
      <w:r w:rsidR="00677F9D" w:rsidRPr="00677F9D">
        <w:rPr>
          <w:rFonts w:ascii="Arial" w:eastAsia="Times New Roman" w:hAnsi="Arial" w:cs="Arial"/>
          <w:sz w:val="20"/>
          <w:szCs w:val="20"/>
          <w:lang w:eastAsia="en-ZA"/>
        </w:rPr>
        <w:t xml:space="preserve"> Duncan MacNicol         </w:t>
      </w:r>
      <w:r w:rsidR="00677F9D"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677F9D" w:rsidRPr="00677F9D">
        <w:rPr>
          <w:rFonts w:ascii="Arial" w:eastAsia="Times New Roman" w:hAnsi="Arial" w:cs="Arial"/>
          <w:b/>
          <w:bCs/>
          <w:sz w:val="20"/>
          <w:szCs w:val="20"/>
          <w:lang w:eastAsia="en-ZA"/>
        </w:rPr>
        <w:t> signature</w:t>
      </w:r>
      <w:r w:rsidR="00677F9D" w:rsidRPr="00677F9D">
        <w:rPr>
          <w:rFonts w:ascii="Arial" w:eastAsia="Times New Roman" w:hAnsi="Arial" w:cs="Arial"/>
          <w:sz w:val="20"/>
          <w:szCs w:val="20"/>
          <w:lang w:eastAsia="en-ZA"/>
        </w:rPr>
        <w:t>____________________</w:t>
      </w:r>
    </w:p>
    <w:p w14:paraId="6C738661" w14:textId="77777777" w:rsidR="00677F9D" w:rsidRPr="00677F9D" w:rsidRDefault="00677F9D" w:rsidP="00677F9D">
      <w:pPr>
        <w:spacing w:after="0" w:line="240" w:lineRule="auto"/>
        <w:jc w:val="both"/>
        <w:textAlignment w:val="baseline"/>
        <w:rPr>
          <w:rFonts w:ascii="Arial" w:eastAsia="Times New Roman" w:hAnsi="Arial" w:cs="Arial"/>
          <w:color w:val="000000"/>
          <w:lang w:eastAsia="en-ZA"/>
        </w:rPr>
      </w:pPr>
    </w:p>
    <w:p w14:paraId="26F71953" w14:textId="77777777" w:rsidR="00677F9D" w:rsidRPr="00677F9D" w:rsidRDefault="00677F9D" w:rsidP="00677F9D">
      <w:pPr>
        <w:spacing w:after="0" w:line="240" w:lineRule="auto"/>
        <w:jc w:val="both"/>
        <w:textAlignment w:val="baseline"/>
        <w:rPr>
          <w:rFonts w:ascii="Segoe UI" w:eastAsia="Times New Roman" w:hAnsi="Segoe UI" w:cs="Segoe UI"/>
          <w:sz w:val="18"/>
          <w:szCs w:val="18"/>
          <w:lang w:eastAsia="en-ZA"/>
        </w:rPr>
      </w:pPr>
    </w:p>
    <w:p w14:paraId="709346B6" w14:textId="2889E4A4" w:rsidR="00677F9D" w:rsidRDefault="00677F9D" w:rsidP="00677F9D">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3844EFEC" w14:textId="47B4FEBC" w:rsidR="009D68AB" w:rsidRDefault="009D68AB" w:rsidP="00677F9D">
      <w:pPr>
        <w:spacing w:after="0" w:line="240" w:lineRule="auto"/>
        <w:jc w:val="both"/>
        <w:textAlignment w:val="baseline"/>
        <w:rPr>
          <w:rFonts w:ascii="Arial" w:eastAsia="Times New Roman" w:hAnsi="Arial" w:cs="Arial"/>
          <w:sz w:val="20"/>
          <w:szCs w:val="20"/>
          <w:lang w:eastAsia="en-ZA"/>
        </w:rPr>
      </w:pPr>
    </w:p>
    <w:p w14:paraId="059D4F83" w14:textId="7F000690" w:rsidR="009D68AB" w:rsidRDefault="009D68AB" w:rsidP="00677F9D">
      <w:pPr>
        <w:spacing w:after="0" w:line="240" w:lineRule="auto"/>
        <w:jc w:val="both"/>
        <w:textAlignment w:val="baseline"/>
        <w:rPr>
          <w:rFonts w:ascii="Arial" w:eastAsia="Times New Roman" w:hAnsi="Arial" w:cs="Arial"/>
          <w:sz w:val="20"/>
          <w:szCs w:val="20"/>
          <w:lang w:eastAsia="en-ZA"/>
        </w:rPr>
      </w:pPr>
    </w:p>
    <w:p w14:paraId="3F08C86F" w14:textId="4EFE298F" w:rsidR="009D68AB" w:rsidRDefault="009D68AB" w:rsidP="00677F9D">
      <w:pPr>
        <w:spacing w:after="0" w:line="240" w:lineRule="auto"/>
        <w:jc w:val="both"/>
        <w:textAlignment w:val="baseline"/>
        <w:rPr>
          <w:rFonts w:ascii="Arial" w:eastAsia="Times New Roman" w:hAnsi="Arial" w:cs="Arial"/>
          <w:sz w:val="20"/>
          <w:szCs w:val="20"/>
          <w:lang w:eastAsia="en-ZA"/>
        </w:rPr>
      </w:pPr>
    </w:p>
    <w:p w14:paraId="078D279F" w14:textId="4D35BBFA" w:rsidR="009D68AB" w:rsidRDefault="009D68AB" w:rsidP="00677F9D">
      <w:pPr>
        <w:spacing w:after="0" w:line="240" w:lineRule="auto"/>
        <w:jc w:val="both"/>
        <w:textAlignment w:val="baseline"/>
        <w:rPr>
          <w:rFonts w:ascii="Arial" w:eastAsia="Times New Roman" w:hAnsi="Arial" w:cs="Arial"/>
          <w:sz w:val="20"/>
          <w:szCs w:val="20"/>
          <w:lang w:eastAsia="en-ZA"/>
        </w:rPr>
      </w:pPr>
    </w:p>
    <w:p w14:paraId="21794F06" w14:textId="680C7085" w:rsidR="009D68AB" w:rsidRDefault="009D68AB" w:rsidP="00677F9D">
      <w:pPr>
        <w:spacing w:after="0" w:line="240" w:lineRule="auto"/>
        <w:jc w:val="both"/>
        <w:textAlignment w:val="baseline"/>
        <w:rPr>
          <w:rFonts w:ascii="Arial" w:eastAsia="Times New Roman" w:hAnsi="Arial" w:cs="Arial"/>
          <w:sz w:val="20"/>
          <w:szCs w:val="20"/>
          <w:lang w:eastAsia="en-ZA"/>
        </w:rPr>
      </w:pPr>
    </w:p>
    <w:p w14:paraId="404589D7" w14:textId="46C5C9A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CD70A7A" w14:textId="50B9C43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1AA0A71" w14:textId="735F3FF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825689B" w14:textId="3E2AD627"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C6679D3" w14:textId="525C5D75"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C7A281F" w14:textId="3562063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C94C3AC" w14:textId="42235B9A"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17DECAC" w14:textId="36ED787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F347D32" w14:textId="2BB3D7E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D6FAD76" w14:textId="305E663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083A6AB" w14:textId="459DB66D"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E6C584D" w14:textId="2D84609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A7B03F5" w14:textId="6C53AC30"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10193A3" w14:textId="1489CB21"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5426E95" w14:textId="60990971"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A0C208B" w14:textId="6E49754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1325C7AB" w14:textId="2B69A3B2"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EB99C77" w14:textId="01B42892"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7852A60" w14:textId="4AB78DB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EC40149" w14:textId="407257FD"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DA65228" w14:textId="70AAD325"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4733424" w14:textId="32A4331A"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049471B" w14:textId="77777777"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C811927" w14:textId="537461A4" w:rsidR="009D68AB" w:rsidRDefault="009D68AB" w:rsidP="00677F9D">
      <w:pPr>
        <w:spacing w:after="0" w:line="240" w:lineRule="auto"/>
        <w:jc w:val="both"/>
        <w:textAlignment w:val="baseline"/>
        <w:rPr>
          <w:rFonts w:ascii="Arial" w:eastAsia="Times New Roman" w:hAnsi="Arial" w:cs="Arial"/>
          <w:sz w:val="20"/>
          <w:szCs w:val="20"/>
          <w:lang w:eastAsia="en-ZA"/>
        </w:rPr>
      </w:pPr>
    </w:p>
    <w:p w14:paraId="32D2C10C" w14:textId="5A44B57C" w:rsidR="008F1031" w:rsidRDefault="008F1031" w:rsidP="00677F9D">
      <w:pPr>
        <w:spacing w:after="0" w:line="240" w:lineRule="auto"/>
        <w:jc w:val="both"/>
        <w:textAlignment w:val="baseline"/>
        <w:rPr>
          <w:rFonts w:eastAsia="Times New Roman"/>
          <w:lang w:eastAsia="en-ZA"/>
        </w:rPr>
      </w:pPr>
    </w:p>
    <w:p w14:paraId="18F344DE" w14:textId="47A5C4ED" w:rsidR="008F1031" w:rsidRDefault="008F1031" w:rsidP="00677F9D">
      <w:pPr>
        <w:spacing w:after="0" w:line="240" w:lineRule="auto"/>
        <w:jc w:val="both"/>
        <w:textAlignment w:val="baseline"/>
        <w:rPr>
          <w:rFonts w:eastAsia="Times New Roman"/>
          <w:lang w:eastAsia="en-ZA"/>
        </w:rPr>
      </w:pPr>
    </w:p>
    <w:p w14:paraId="3D808E7E" w14:textId="07E73BD0" w:rsidR="008F1031" w:rsidRDefault="008F1031" w:rsidP="00677F9D">
      <w:pPr>
        <w:spacing w:after="0" w:line="240" w:lineRule="auto"/>
        <w:jc w:val="both"/>
        <w:textAlignment w:val="baseline"/>
        <w:rPr>
          <w:rFonts w:eastAsia="Times New Roman"/>
          <w:lang w:eastAsia="en-ZA"/>
        </w:rPr>
      </w:pPr>
    </w:p>
    <w:p w14:paraId="4CEE4B57" w14:textId="0DDD4BA4" w:rsidR="008F1031" w:rsidRDefault="00AD3C95" w:rsidP="00677F9D">
      <w:pPr>
        <w:spacing w:after="0" w:line="240" w:lineRule="auto"/>
        <w:jc w:val="both"/>
        <w:textAlignment w:val="baseline"/>
        <w:rPr>
          <w:rFonts w:ascii="Arial" w:eastAsia="Times New Roman" w:hAnsi="Arial" w:cs="Arial"/>
          <w:sz w:val="20"/>
          <w:szCs w:val="20"/>
          <w:lang w:eastAsia="en-ZA"/>
        </w:rPr>
      </w:pPr>
      <w:r>
        <w:rPr>
          <w:noProof/>
        </w:rPr>
        <w:lastRenderedPageBreak/>
        <w:drawing>
          <wp:anchor distT="0" distB="0" distL="114300" distR="114300" simplePos="0" relativeHeight="251795456" behindDoc="1" locked="0" layoutInCell="1" allowOverlap="1" wp14:anchorId="7DAB98C8" wp14:editId="25BB0F26">
            <wp:simplePos x="0" y="0"/>
            <wp:positionH relativeFrom="column">
              <wp:posOffset>123945</wp:posOffset>
            </wp:positionH>
            <wp:positionV relativeFrom="paragraph">
              <wp:posOffset>171450</wp:posOffset>
            </wp:positionV>
            <wp:extent cx="2624328" cy="1060704"/>
            <wp:effectExtent l="0" t="0" r="5080" b="6350"/>
            <wp:wrapNone/>
            <wp:docPr id="235" name="Picture 235"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487FF7" w14:paraId="4917139B" w14:textId="77777777" w:rsidTr="008F1031">
        <w:trPr>
          <w:trHeight w:val="890"/>
        </w:trPr>
        <w:sdt>
          <w:sdtPr>
            <w:rPr>
              <w:noProof/>
            </w:rPr>
            <w:alias w:val="Insert Company Logo"/>
            <w:tag w:val="Insert Company Logo"/>
            <w:id w:val="-325983136"/>
            <w15:color w:val="FFFF00"/>
            <w:picture/>
          </w:sdtPr>
          <w:sdtContent>
            <w:tc>
              <w:tcPr>
                <w:tcW w:w="5760" w:type="dxa"/>
                <w:vMerge w:val="restart"/>
                <w:tcBorders>
                  <w:top w:val="nil"/>
                  <w:left w:val="nil"/>
                  <w:bottom w:val="nil"/>
                  <w:right w:val="single" w:sz="4" w:space="0" w:color="auto"/>
                </w:tcBorders>
              </w:tcPr>
              <w:p w14:paraId="4E5CFE4E" w14:textId="427CC322" w:rsidR="00487FF7" w:rsidRDefault="00487FF7"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6094D75E" w14:textId="1A08B207" w:rsidR="00487FF7"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487FF7" w14:paraId="21F0D1AF" w14:textId="77777777" w:rsidTr="008F1031">
        <w:trPr>
          <w:trHeight w:val="350"/>
        </w:trPr>
        <w:tc>
          <w:tcPr>
            <w:tcW w:w="5760" w:type="dxa"/>
            <w:vMerge/>
            <w:tcBorders>
              <w:top w:val="nil"/>
              <w:left w:val="nil"/>
              <w:bottom w:val="nil"/>
              <w:right w:val="single" w:sz="4" w:space="0" w:color="auto"/>
            </w:tcBorders>
          </w:tcPr>
          <w:p w14:paraId="1557EEB6"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696D87F1" w14:textId="77777777" w:rsidR="00487FF7" w:rsidRPr="00AA03BF" w:rsidRDefault="00487FF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2A0521DD" w14:textId="77777777" w:rsidR="00487FF7" w:rsidRPr="001B11C3" w:rsidRDefault="00487FF7"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87FF7" w14:paraId="3D7E604A" w14:textId="77777777" w:rsidTr="008F1031">
        <w:trPr>
          <w:trHeight w:val="350"/>
        </w:trPr>
        <w:tc>
          <w:tcPr>
            <w:tcW w:w="5760" w:type="dxa"/>
            <w:vMerge/>
            <w:tcBorders>
              <w:top w:val="nil"/>
              <w:left w:val="nil"/>
              <w:bottom w:val="nil"/>
              <w:right w:val="single" w:sz="4" w:space="0" w:color="auto"/>
            </w:tcBorders>
          </w:tcPr>
          <w:p w14:paraId="2EA8FB78"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23C3FCB8"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30C2D551" w14:textId="445A8A0F" w:rsidR="00487FF7"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87FF7" w14:paraId="29E3572E" w14:textId="77777777" w:rsidTr="008F1031">
        <w:tc>
          <w:tcPr>
            <w:tcW w:w="5760" w:type="dxa"/>
            <w:vMerge/>
            <w:tcBorders>
              <w:top w:val="nil"/>
              <w:left w:val="nil"/>
              <w:bottom w:val="nil"/>
              <w:right w:val="single" w:sz="4" w:space="0" w:color="auto"/>
            </w:tcBorders>
          </w:tcPr>
          <w:p w14:paraId="3440C4E2"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3CDEF50" w14:textId="77777777" w:rsidR="00487FF7" w:rsidRPr="009A3105" w:rsidRDefault="00487FF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7E62A866" w14:textId="4086B5B5" w:rsidR="00487FF7"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487FF7">
              <w:rPr>
                <w:rStyle w:val="normaltextrun"/>
                <w:rFonts w:ascii="Arial" w:hAnsi="Arial" w:cs="Arial"/>
                <w:color w:val="000000"/>
                <w:sz w:val="22"/>
                <w:szCs w:val="22"/>
              </w:rPr>
              <w:t>-023</w:t>
            </w:r>
          </w:p>
        </w:tc>
      </w:tr>
    </w:tbl>
    <w:p w14:paraId="11943896" w14:textId="77777777" w:rsidR="00487FF7" w:rsidRDefault="00487FF7" w:rsidP="00487FF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E4B80CB" w14:textId="77777777" w:rsidR="00487FF7" w:rsidRDefault="00487FF7" w:rsidP="00487FF7">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198F5B1" w14:textId="77777777" w:rsidR="00487FF7" w:rsidRPr="001B11C3" w:rsidRDefault="00487FF7" w:rsidP="00487FF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Removable Media Policy</w:t>
      </w:r>
    </w:p>
    <w:p w14:paraId="54164A36" w14:textId="77777777" w:rsidR="00487FF7" w:rsidRPr="00980A97" w:rsidRDefault="00487FF7" w:rsidP="00487FF7">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7629DB52" w14:textId="77777777" w:rsidR="00487FF7" w:rsidRPr="00876B01" w:rsidRDefault="00487FF7" w:rsidP="00487FF7">
      <w:pPr>
        <w:pStyle w:val="paragraph"/>
        <w:numPr>
          <w:ilvl w:val="0"/>
          <w:numId w:val="62"/>
        </w:numPr>
        <w:spacing w:after="0"/>
        <w:jc w:val="both"/>
        <w:textAlignment w:val="baseline"/>
        <w:rPr>
          <w:rFonts w:ascii="Arial" w:hAnsi="Arial" w:cs="Arial"/>
          <w:b/>
          <w:bCs/>
          <w:color w:val="000000" w:themeColor="text1"/>
          <w:sz w:val="20"/>
          <w:szCs w:val="20"/>
        </w:rPr>
      </w:pPr>
      <w:bookmarkStart w:id="217" w:name="_Toc31264640"/>
      <w:bookmarkStart w:id="218" w:name="_Toc34821559"/>
      <w:bookmarkStart w:id="219" w:name="_Toc54278118"/>
      <w:r w:rsidRPr="00876B01">
        <w:rPr>
          <w:rFonts w:ascii="Arial" w:hAnsi="Arial" w:cs="Arial"/>
          <w:b/>
          <w:bCs/>
          <w:color w:val="000000" w:themeColor="text1"/>
          <w:sz w:val="20"/>
          <w:szCs w:val="20"/>
        </w:rPr>
        <w:t>Introduction</w:t>
      </w:r>
      <w:bookmarkEnd w:id="217"/>
      <w:bookmarkEnd w:id="218"/>
      <w:bookmarkEnd w:id="219"/>
    </w:p>
    <w:p w14:paraId="3ECFD399" w14:textId="77777777" w:rsidR="00487FF7" w:rsidRPr="00876B01" w:rsidRDefault="00487FF7" w:rsidP="00487FF7">
      <w:pPr>
        <w:pStyle w:val="paragraph"/>
        <w:numPr>
          <w:ilvl w:val="1"/>
          <w:numId w:val="62"/>
        </w:numPr>
        <w:spacing w:before="0" w:after="0"/>
        <w:jc w:val="both"/>
        <w:textAlignment w:val="baseline"/>
        <w:rPr>
          <w:rFonts w:ascii="Arial" w:hAnsi="Arial" w:cs="Arial"/>
          <w:b/>
          <w:bCs/>
          <w:color w:val="000000" w:themeColor="text1"/>
          <w:sz w:val="20"/>
          <w:szCs w:val="20"/>
          <w:lang w:val="en-US"/>
        </w:rPr>
      </w:pPr>
      <w:bookmarkStart w:id="220" w:name="_Toc31264641"/>
      <w:bookmarkStart w:id="221" w:name="_Toc34821560"/>
      <w:bookmarkStart w:id="222" w:name="_Toc54278119"/>
      <w:r w:rsidRPr="00876B01">
        <w:rPr>
          <w:rFonts w:ascii="Arial" w:hAnsi="Arial" w:cs="Arial"/>
          <w:b/>
          <w:bCs/>
          <w:color w:val="000000" w:themeColor="text1"/>
          <w:sz w:val="20"/>
          <w:szCs w:val="20"/>
          <w:lang w:val="en-US"/>
        </w:rPr>
        <w:t>Overview</w:t>
      </w:r>
      <w:bookmarkEnd w:id="220"/>
      <w:bookmarkEnd w:id="221"/>
      <w:bookmarkEnd w:id="222"/>
    </w:p>
    <w:p w14:paraId="45F56355" w14:textId="06DE7A55" w:rsidR="00487FF7" w:rsidRPr="00876B01" w:rsidRDefault="00487FF7" w:rsidP="00487FF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Removable media is a well-known source of malware infections and has been directly tied to the loss of sensitive information in many organizations. The purpose of this policy is to minimize the risk of loss or exposure of sensitive information maintained by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and associates and to reduce the risk of acquiring malware infections on computers operated by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and associates.</w:t>
      </w:r>
    </w:p>
    <w:p w14:paraId="71F08A0B" w14:textId="77777777" w:rsidR="00487FF7" w:rsidRPr="00876B01" w:rsidRDefault="00487FF7" w:rsidP="00487FF7">
      <w:pPr>
        <w:pStyle w:val="paragraph"/>
        <w:numPr>
          <w:ilvl w:val="1"/>
          <w:numId w:val="62"/>
        </w:numPr>
        <w:spacing w:before="0" w:after="0"/>
        <w:jc w:val="both"/>
        <w:textAlignment w:val="baseline"/>
        <w:rPr>
          <w:rFonts w:ascii="Arial" w:hAnsi="Arial" w:cs="Arial"/>
          <w:b/>
          <w:bCs/>
          <w:color w:val="000000" w:themeColor="text1"/>
          <w:sz w:val="20"/>
          <w:szCs w:val="20"/>
          <w:lang w:val="en-US"/>
        </w:rPr>
      </w:pPr>
      <w:bookmarkStart w:id="223" w:name="_Toc31264642"/>
      <w:bookmarkStart w:id="224" w:name="_Toc34821561"/>
      <w:bookmarkStart w:id="225" w:name="_Toc54278120"/>
      <w:r w:rsidRPr="00876B01">
        <w:rPr>
          <w:rFonts w:ascii="Arial" w:hAnsi="Arial" w:cs="Arial"/>
          <w:b/>
          <w:bCs/>
          <w:color w:val="000000" w:themeColor="text1"/>
          <w:sz w:val="20"/>
          <w:szCs w:val="20"/>
          <w:lang w:val="en-US"/>
        </w:rPr>
        <w:t>Scope</w:t>
      </w:r>
      <w:bookmarkEnd w:id="223"/>
      <w:bookmarkEnd w:id="224"/>
      <w:bookmarkEnd w:id="225"/>
    </w:p>
    <w:p w14:paraId="33ECC3DB" w14:textId="2007B28C" w:rsidR="00487FF7" w:rsidRPr="00876B01" w:rsidRDefault="00487FF7" w:rsidP="00487FF7">
      <w:pPr>
        <w:pStyle w:val="paragraph"/>
        <w:spacing w:after="0"/>
        <w:jc w:val="both"/>
        <w:textAlignment w:val="baseline"/>
        <w:rPr>
          <w:rFonts w:ascii="Arial" w:hAnsi="Arial" w:cs="Arial"/>
          <w:color w:val="000000" w:themeColor="text1"/>
          <w:sz w:val="20"/>
          <w:szCs w:val="20"/>
          <w:lang w:val="en-US"/>
        </w:rPr>
      </w:pPr>
      <w:r w:rsidRPr="00876B01">
        <w:rPr>
          <w:rFonts w:ascii="Arial" w:hAnsi="Arial" w:cs="Arial"/>
          <w:color w:val="000000" w:themeColor="text1"/>
          <w:sz w:val="20"/>
          <w:szCs w:val="20"/>
        </w:rPr>
        <w:t xml:space="preserve">This policy covers all computers and servers operating within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environment.</w:t>
      </w:r>
      <w:r w:rsidRPr="00876B01">
        <w:rPr>
          <w:rFonts w:ascii="Arial" w:hAnsi="Arial" w:cs="Arial"/>
          <w:color w:val="000000" w:themeColor="text1"/>
          <w:sz w:val="20"/>
          <w:szCs w:val="20"/>
          <w:lang w:val="en-US"/>
        </w:rPr>
        <w:t xml:space="preserve"> </w:t>
      </w:r>
    </w:p>
    <w:p w14:paraId="1D2265C7" w14:textId="77777777" w:rsidR="00487FF7" w:rsidRPr="00876B01" w:rsidRDefault="00487FF7" w:rsidP="00487FF7">
      <w:pPr>
        <w:pStyle w:val="paragraph"/>
        <w:numPr>
          <w:ilvl w:val="0"/>
          <w:numId w:val="64"/>
        </w:numPr>
        <w:spacing w:after="0"/>
        <w:jc w:val="both"/>
        <w:textAlignment w:val="baseline"/>
        <w:rPr>
          <w:rFonts w:ascii="Arial" w:hAnsi="Arial" w:cs="Arial"/>
          <w:b/>
          <w:bCs/>
          <w:color w:val="000000" w:themeColor="text1"/>
          <w:sz w:val="20"/>
          <w:szCs w:val="20"/>
        </w:rPr>
      </w:pPr>
      <w:bookmarkStart w:id="226" w:name="_Toc31264643"/>
      <w:bookmarkStart w:id="227" w:name="_Toc34821562"/>
      <w:bookmarkStart w:id="228" w:name="_Toc54278121"/>
      <w:r w:rsidRPr="00876B01">
        <w:rPr>
          <w:rFonts w:ascii="Arial" w:hAnsi="Arial" w:cs="Arial"/>
          <w:b/>
          <w:bCs/>
          <w:color w:val="000000" w:themeColor="text1"/>
          <w:sz w:val="20"/>
          <w:szCs w:val="20"/>
        </w:rPr>
        <w:t>Policy Statement</w:t>
      </w:r>
      <w:bookmarkEnd w:id="226"/>
      <w:bookmarkEnd w:id="227"/>
      <w:bookmarkEnd w:id="228"/>
    </w:p>
    <w:p w14:paraId="4BA74621" w14:textId="77777777" w:rsidR="00487FF7" w:rsidRPr="00876B01" w:rsidRDefault="00487FF7" w:rsidP="00487FF7">
      <w:pPr>
        <w:pStyle w:val="paragraph"/>
        <w:numPr>
          <w:ilvl w:val="1"/>
          <w:numId w:val="64"/>
        </w:numPr>
        <w:spacing w:before="0" w:after="0"/>
        <w:jc w:val="both"/>
        <w:textAlignment w:val="baseline"/>
        <w:rPr>
          <w:rFonts w:ascii="Arial" w:hAnsi="Arial" w:cs="Arial"/>
          <w:b/>
          <w:bCs/>
          <w:color w:val="000000" w:themeColor="text1"/>
          <w:sz w:val="20"/>
          <w:szCs w:val="20"/>
          <w:lang w:val="en-US"/>
        </w:rPr>
      </w:pPr>
      <w:bookmarkStart w:id="229" w:name="_Toc31264644"/>
      <w:bookmarkStart w:id="230" w:name="_Toc34821563"/>
      <w:bookmarkStart w:id="231" w:name="_Toc54278122"/>
      <w:r w:rsidRPr="00876B01">
        <w:rPr>
          <w:rFonts w:ascii="Arial" w:hAnsi="Arial" w:cs="Arial"/>
          <w:b/>
          <w:bCs/>
          <w:color w:val="000000" w:themeColor="text1"/>
          <w:sz w:val="20"/>
          <w:szCs w:val="20"/>
          <w:lang w:val="en-US"/>
        </w:rPr>
        <w:t>Policy</w:t>
      </w:r>
      <w:bookmarkEnd w:id="229"/>
      <w:bookmarkEnd w:id="230"/>
      <w:bookmarkEnd w:id="231"/>
    </w:p>
    <w:p w14:paraId="6B3A3AB9" w14:textId="43460498" w:rsidR="00487FF7" w:rsidRDefault="00487FF7" w:rsidP="00487FF7">
      <w:pPr>
        <w:pStyle w:val="paragraph"/>
        <w:spacing w:after="0"/>
        <w:textAlignment w:val="baseline"/>
        <w:rPr>
          <w:rFonts w:ascii="Arial" w:hAnsi="Arial" w:cs="Arial"/>
          <w:color w:val="000000" w:themeColor="text1"/>
          <w:sz w:val="20"/>
          <w:szCs w:val="20"/>
        </w:rPr>
      </w:pP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staff may only use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removable media in their work computers. Removable media may not be connected to or used in computers that are not owned or leased by the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without the explicit permission of the Labour Net IT Department. Removable media pose a threat and need to be scanned for malware infections prior to connecting the media to a corporate computer and/or server.</w:t>
      </w:r>
    </w:p>
    <w:p w14:paraId="33EBCA23"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Sensitive information should be stored on removable media only when required in the performance of your assigned duties or when providing client information directly to the client. When sensitive information is stored on removable media, it must be encrypted as per the </w:t>
      </w:r>
      <w:r w:rsidRPr="00876B01">
        <w:rPr>
          <w:rFonts w:ascii="Arial" w:hAnsi="Arial" w:cs="Arial"/>
          <w:b/>
          <w:bCs/>
          <w:color w:val="000000" w:themeColor="text1"/>
          <w:sz w:val="20"/>
          <w:szCs w:val="20"/>
        </w:rPr>
        <w:t xml:space="preserve">Acceptable Encryption Policy. </w:t>
      </w:r>
    </w:p>
    <w:p w14:paraId="77B66F29"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Information stored on removable media must be destroyed after the intended use and musk not be kept for backup purposes. The disposal of removable media must comply with the Technology Disposal Policy.</w:t>
      </w:r>
    </w:p>
    <w:p w14:paraId="2CD37EEB"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For security, compliance, and maintenance purposes, authorized personnel may monitor and audit equipment, systems, and network traffic as per the </w:t>
      </w:r>
      <w:r w:rsidRPr="00876B01">
        <w:rPr>
          <w:rFonts w:ascii="Arial" w:hAnsi="Arial" w:cs="Arial"/>
          <w:b/>
          <w:bCs/>
          <w:color w:val="000000" w:themeColor="text1"/>
          <w:sz w:val="20"/>
          <w:szCs w:val="20"/>
        </w:rPr>
        <w:t>Acceptable Use Policy.</w:t>
      </w:r>
    </w:p>
    <w:p w14:paraId="48B8BD23" w14:textId="77777777" w:rsidR="00487FF7"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Exceptions to this policy may be requested on a case-by-case basis as per the </w:t>
      </w:r>
      <w:r w:rsidRPr="00876B01">
        <w:rPr>
          <w:rFonts w:ascii="Arial" w:hAnsi="Arial" w:cs="Arial"/>
          <w:b/>
          <w:bCs/>
          <w:color w:val="000000" w:themeColor="text1"/>
          <w:sz w:val="20"/>
          <w:szCs w:val="20"/>
        </w:rPr>
        <w:t>Exception Policy</w:t>
      </w:r>
      <w:r w:rsidRPr="00876B01">
        <w:rPr>
          <w:rFonts w:ascii="Arial" w:hAnsi="Arial" w:cs="Arial"/>
          <w:color w:val="000000" w:themeColor="text1"/>
          <w:sz w:val="20"/>
          <w:szCs w:val="20"/>
        </w:rPr>
        <w:t>.</w:t>
      </w:r>
      <w:bookmarkStart w:id="232" w:name="_Toc54278123"/>
    </w:p>
    <w:p w14:paraId="723CB14B"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b/>
          <w:bCs/>
          <w:color w:val="000000" w:themeColor="text1"/>
          <w:sz w:val="20"/>
          <w:szCs w:val="20"/>
        </w:rPr>
        <w:t>References</w:t>
      </w:r>
      <w:bookmarkEnd w:id="232"/>
      <w:r w:rsidRPr="00876B01">
        <w:rPr>
          <w:rFonts w:ascii="Arial" w:hAnsi="Arial" w:cs="Arial"/>
          <w:b/>
          <w:bCs/>
          <w:color w:val="000000" w:themeColor="text1"/>
          <w:sz w:val="20"/>
          <w:szCs w:val="20"/>
        </w:rPr>
        <w:t xml:space="preserve"> </w:t>
      </w:r>
    </w:p>
    <w:tbl>
      <w:tblPr>
        <w:tblStyle w:val="TableGrid"/>
        <w:tblW w:w="9270" w:type="dxa"/>
        <w:tblInd w:w="-5" w:type="dxa"/>
        <w:tblLayout w:type="fixed"/>
        <w:tblLook w:val="04A0" w:firstRow="1" w:lastRow="0" w:firstColumn="1" w:lastColumn="0" w:noHBand="0" w:noVBand="1"/>
      </w:tblPr>
      <w:tblGrid>
        <w:gridCol w:w="9270"/>
      </w:tblGrid>
      <w:tr w:rsidR="00487FF7" w:rsidRPr="00313471" w14:paraId="17B0992B" w14:textId="77777777" w:rsidTr="00B22FE7">
        <w:trPr>
          <w:trHeight w:val="191"/>
        </w:trPr>
        <w:tc>
          <w:tcPr>
            <w:tcW w:w="9270" w:type="dxa"/>
            <w:shd w:val="clear" w:color="auto" w:fill="F2F2F2" w:themeFill="background1" w:themeFillShade="F2"/>
          </w:tcPr>
          <w:p w14:paraId="1D6A7253" w14:textId="77777777" w:rsidR="00487FF7" w:rsidRPr="00876B01" w:rsidRDefault="00487FF7" w:rsidP="00B22FE7">
            <w:pPr>
              <w:pStyle w:val="paragraph"/>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Document Name</w:t>
            </w:r>
          </w:p>
        </w:tc>
      </w:tr>
      <w:tr w:rsidR="00487FF7" w:rsidRPr="00313471" w14:paraId="6E7E5072" w14:textId="77777777" w:rsidTr="00B22FE7">
        <w:trPr>
          <w:trHeight w:val="183"/>
        </w:trPr>
        <w:tc>
          <w:tcPr>
            <w:tcW w:w="9270" w:type="dxa"/>
          </w:tcPr>
          <w:p w14:paraId="6CF0D73E"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Acceptable Encryption Policy</w:t>
            </w:r>
          </w:p>
        </w:tc>
      </w:tr>
      <w:tr w:rsidR="00487FF7" w:rsidRPr="00313471" w14:paraId="19D824EA" w14:textId="77777777" w:rsidTr="00B22FE7">
        <w:trPr>
          <w:trHeight w:val="242"/>
        </w:trPr>
        <w:tc>
          <w:tcPr>
            <w:tcW w:w="9270" w:type="dxa"/>
          </w:tcPr>
          <w:p w14:paraId="7EE1070B"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Acceptable Use Policy</w:t>
            </w:r>
          </w:p>
        </w:tc>
      </w:tr>
      <w:tr w:rsidR="00487FF7" w:rsidRPr="00313471" w14:paraId="4BD9DEB8" w14:textId="77777777" w:rsidTr="00B22FE7">
        <w:trPr>
          <w:trHeight w:val="229"/>
        </w:trPr>
        <w:tc>
          <w:tcPr>
            <w:tcW w:w="9270" w:type="dxa"/>
          </w:tcPr>
          <w:p w14:paraId="140CD87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Exception Policy</w:t>
            </w:r>
          </w:p>
        </w:tc>
      </w:tr>
      <w:tr w:rsidR="00487FF7" w:rsidRPr="00313471" w14:paraId="01C25607" w14:textId="77777777" w:rsidTr="00B22FE7">
        <w:trPr>
          <w:trHeight w:val="229"/>
        </w:trPr>
        <w:tc>
          <w:tcPr>
            <w:tcW w:w="9270" w:type="dxa"/>
          </w:tcPr>
          <w:p w14:paraId="0042123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Technology Disposal Policy</w:t>
            </w:r>
          </w:p>
        </w:tc>
      </w:tr>
    </w:tbl>
    <w:p w14:paraId="192E7761"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bookmarkStart w:id="233" w:name="_Toc54278124"/>
    </w:p>
    <w:p w14:paraId="5D56A19D"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p>
    <w:p w14:paraId="3D0A8F14"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p>
    <w:p w14:paraId="176AEFF0" w14:textId="5F82EEA8" w:rsidR="00487FF7" w:rsidRPr="00876B01" w:rsidRDefault="00487FF7" w:rsidP="00487FF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lastRenderedPageBreak/>
        <w:t>Outputs</w:t>
      </w:r>
      <w:bookmarkEnd w:id="233"/>
    </w:p>
    <w:p w14:paraId="7C837E2C" w14:textId="77777777" w:rsidR="00487FF7" w:rsidRPr="00876B01" w:rsidRDefault="00487FF7" w:rsidP="00487FF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The following records need to be kept and stored securely.</w:t>
      </w:r>
    </w:p>
    <w:tbl>
      <w:tblPr>
        <w:tblStyle w:val="TableGrid"/>
        <w:tblW w:w="9270" w:type="dxa"/>
        <w:tblInd w:w="-5" w:type="dxa"/>
        <w:tblLayout w:type="fixed"/>
        <w:tblLook w:val="04A0" w:firstRow="1" w:lastRow="0" w:firstColumn="1" w:lastColumn="0" w:noHBand="0" w:noVBand="1"/>
      </w:tblPr>
      <w:tblGrid>
        <w:gridCol w:w="2880"/>
        <w:gridCol w:w="2250"/>
        <w:gridCol w:w="1998"/>
        <w:gridCol w:w="2142"/>
      </w:tblGrid>
      <w:tr w:rsidR="00487FF7" w:rsidRPr="00313471" w14:paraId="4B8F7C50" w14:textId="77777777" w:rsidTr="00B22FE7">
        <w:trPr>
          <w:trHeight w:val="250"/>
        </w:trPr>
        <w:tc>
          <w:tcPr>
            <w:tcW w:w="2880" w:type="dxa"/>
            <w:shd w:val="clear" w:color="auto" w:fill="F2F2F2" w:themeFill="background1" w:themeFillShade="F2"/>
          </w:tcPr>
          <w:p w14:paraId="5B8C608C"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Record</w:t>
            </w:r>
          </w:p>
        </w:tc>
        <w:tc>
          <w:tcPr>
            <w:tcW w:w="2250" w:type="dxa"/>
            <w:shd w:val="clear" w:color="auto" w:fill="F2F2F2" w:themeFill="background1" w:themeFillShade="F2"/>
          </w:tcPr>
          <w:p w14:paraId="3360B526"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Responsible Person</w:t>
            </w:r>
          </w:p>
        </w:tc>
        <w:tc>
          <w:tcPr>
            <w:tcW w:w="1998" w:type="dxa"/>
            <w:shd w:val="clear" w:color="auto" w:fill="F2F2F2" w:themeFill="background1" w:themeFillShade="F2"/>
          </w:tcPr>
          <w:p w14:paraId="201247E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Retention</w:t>
            </w:r>
          </w:p>
        </w:tc>
        <w:tc>
          <w:tcPr>
            <w:tcW w:w="2142" w:type="dxa"/>
            <w:shd w:val="clear" w:color="auto" w:fill="F2F2F2" w:themeFill="background1" w:themeFillShade="F2"/>
          </w:tcPr>
          <w:p w14:paraId="785E0FC2"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Disposition </w:t>
            </w:r>
          </w:p>
        </w:tc>
      </w:tr>
      <w:tr w:rsidR="00487FF7" w:rsidRPr="00313471" w14:paraId="74FD8285" w14:textId="77777777" w:rsidTr="00B22FE7">
        <w:trPr>
          <w:trHeight w:val="250"/>
        </w:trPr>
        <w:tc>
          <w:tcPr>
            <w:tcW w:w="2880" w:type="dxa"/>
          </w:tcPr>
          <w:p w14:paraId="5AA0E632" w14:textId="77777777" w:rsidR="00487FF7" w:rsidRPr="00876B01" w:rsidRDefault="00487FF7" w:rsidP="00B22FE7">
            <w:pPr>
              <w:pStyle w:val="paragraph"/>
              <w:textAlignment w:val="baseline"/>
              <w:rPr>
                <w:rFonts w:ascii="Arial" w:hAnsi="Arial" w:cs="Arial"/>
                <w:color w:val="000000" w:themeColor="text1"/>
                <w:sz w:val="20"/>
                <w:szCs w:val="20"/>
              </w:rPr>
            </w:pPr>
            <w:r w:rsidRPr="00876B01">
              <w:rPr>
                <w:rFonts w:ascii="Arial" w:hAnsi="Arial" w:cs="Arial"/>
                <w:color w:val="000000" w:themeColor="text1"/>
                <w:sz w:val="20"/>
                <w:szCs w:val="20"/>
              </w:rPr>
              <w:t>Approvals for removeable media</w:t>
            </w:r>
          </w:p>
        </w:tc>
        <w:tc>
          <w:tcPr>
            <w:tcW w:w="2250" w:type="dxa"/>
          </w:tcPr>
          <w:p w14:paraId="69AC03E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071E727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3618EB0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01F30CCC" w14:textId="77777777" w:rsidTr="00B22FE7">
        <w:trPr>
          <w:trHeight w:val="250"/>
        </w:trPr>
        <w:tc>
          <w:tcPr>
            <w:tcW w:w="2880" w:type="dxa"/>
          </w:tcPr>
          <w:p w14:paraId="3C8528B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B78E7C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485F8BB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147FB297"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64674312" w14:textId="77777777" w:rsidTr="00B22FE7">
        <w:trPr>
          <w:trHeight w:val="250"/>
        </w:trPr>
        <w:tc>
          <w:tcPr>
            <w:tcW w:w="2880" w:type="dxa"/>
          </w:tcPr>
          <w:p w14:paraId="643E9B97"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0E3D383"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4F36296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6BDEFB9A"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34F47304" w14:textId="77777777" w:rsidTr="00B22FE7">
        <w:trPr>
          <w:trHeight w:val="250"/>
        </w:trPr>
        <w:tc>
          <w:tcPr>
            <w:tcW w:w="2880" w:type="dxa"/>
          </w:tcPr>
          <w:p w14:paraId="6884FAC1"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094A98F"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7239BEEB"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2C5E33C2"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38CF275E" w14:textId="77777777" w:rsidTr="00B22FE7">
        <w:trPr>
          <w:trHeight w:val="250"/>
        </w:trPr>
        <w:tc>
          <w:tcPr>
            <w:tcW w:w="2880" w:type="dxa"/>
          </w:tcPr>
          <w:p w14:paraId="20ED3C9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483B3CE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239C836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4668AD5A"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60A71609" w14:textId="77777777" w:rsidTr="00B22FE7">
        <w:trPr>
          <w:trHeight w:val="250"/>
        </w:trPr>
        <w:tc>
          <w:tcPr>
            <w:tcW w:w="2880" w:type="dxa"/>
          </w:tcPr>
          <w:p w14:paraId="7E261A8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16D4EE5C"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01C90B2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18BE8954"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bl>
    <w:p w14:paraId="050542CC" w14:textId="77777777" w:rsidR="00487FF7" w:rsidRPr="00876B01" w:rsidRDefault="00487FF7" w:rsidP="00487FF7">
      <w:pPr>
        <w:pStyle w:val="paragraph"/>
        <w:spacing w:after="0"/>
        <w:jc w:val="both"/>
        <w:textAlignment w:val="baseline"/>
        <w:rPr>
          <w:rFonts w:ascii="Arial" w:hAnsi="Arial" w:cs="Arial"/>
          <w:color w:val="000000" w:themeColor="text1"/>
          <w:sz w:val="20"/>
          <w:szCs w:val="20"/>
          <w:lang w:val="en-US"/>
        </w:rPr>
      </w:pPr>
      <w:r w:rsidRPr="00876B01">
        <w:rPr>
          <w:rFonts w:ascii="Arial" w:hAnsi="Arial" w:cs="Arial"/>
          <w:color w:val="000000" w:themeColor="text1"/>
          <w:sz w:val="20"/>
          <w:szCs w:val="20"/>
          <w:lang w:val="en-US"/>
        </w:rPr>
        <w:t>All records must be stored in the pre-allocation location. All physical copies need to be stored in a lockable cabinet or drawer.</w:t>
      </w:r>
    </w:p>
    <w:p w14:paraId="35E03253" w14:textId="77777777" w:rsidR="00487FF7" w:rsidRPr="00876B01" w:rsidRDefault="00487FF7" w:rsidP="00487FF7">
      <w:pPr>
        <w:pStyle w:val="paragraph"/>
        <w:spacing w:after="0"/>
        <w:jc w:val="both"/>
        <w:textAlignment w:val="baseline"/>
        <w:rPr>
          <w:rFonts w:ascii="Arial" w:hAnsi="Arial" w:cs="Arial"/>
          <w:b/>
          <w:bCs/>
          <w:color w:val="000000" w:themeColor="text1"/>
          <w:sz w:val="20"/>
          <w:szCs w:val="20"/>
        </w:rPr>
      </w:pPr>
      <w:bookmarkStart w:id="234" w:name="_Toc54278125"/>
      <w:r w:rsidRPr="00876B01">
        <w:rPr>
          <w:rFonts w:ascii="Arial" w:hAnsi="Arial" w:cs="Arial"/>
          <w:b/>
          <w:bCs/>
          <w:color w:val="000000" w:themeColor="text1"/>
          <w:sz w:val="20"/>
          <w:szCs w:val="20"/>
        </w:rPr>
        <w:t>Enforcement</w:t>
      </w:r>
      <w:bookmarkEnd w:id="234"/>
    </w:p>
    <w:p w14:paraId="74F7660D" w14:textId="702B1521" w:rsidR="00487FF7" w:rsidRPr="00876B01" w:rsidRDefault="00487FF7" w:rsidP="00487FF7">
      <w:pPr>
        <w:pStyle w:val="paragraph"/>
        <w:spacing w:after="0"/>
        <w:jc w:val="both"/>
        <w:textAlignment w:val="baseline"/>
        <w:rPr>
          <w:rFonts w:ascii="Arial" w:hAnsi="Arial" w:cs="Arial"/>
          <w:color w:val="000000" w:themeColor="text1"/>
          <w:sz w:val="20"/>
          <w:szCs w:val="20"/>
          <w:lang w:val="en"/>
        </w:rPr>
      </w:pPr>
      <w:r w:rsidRPr="00876B01">
        <w:rPr>
          <w:rFonts w:ascii="Arial"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041D83">
        <w:rPr>
          <w:rStyle w:val="normaltextrun"/>
          <w:rFonts w:ascii="Arial" w:hAnsi="Arial" w:cs="Arial"/>
          <w:noProof/>
          <w:color w:val="000000"/>
          <w:sz w:val="20"/>
          <w:szCs w:val="20"/>
        </w:rPr>
        <w:t>Vital College</w:t>
      </w:r>
      <w:r w:rsidRPr="00420D4C">
        <w:rPr>
          <w:rFonts w:ascii="Arial" w:hAnsi="Arial" w:cs="Arial"/>
          <w:color w:val="000000" w:themeColor="text1"/>
          <w:sz w:val="20"/>
          <w:szCs w:val="20"/>
        </w:rPr>
        <w:fldChar w:fldCharType="end"/>
      </w:r>
    </w:p>
    <w:p w14:paraId="52130100" w14:textId="77777777" w:rsidR="00487FF7" w:rsidRPr="00876B01" w:rsidRDefault="00487FF7" w:rsidP="00487FF7">
      <w:pPr>
        <w:pStyle w:val="paragraph"/>
        <w:spacing w:after="0"/>
        <w:jc w:val="both"/>
        <w:textAlignment w:val="baseline"/>
        <w:rPr>
          <w:rFonts w:ascii="Arial" w:hAnsi="Arial" w:cs="Arial"/>
          <w:color w:val="000000" w:themeColor="text1"/>
          <w:sz w:val="20"/>
          <w:szCs w:val="20"/>
          <w:lang w:val="en"/>
        </w:rPr>
      </w:pPr>
      <w:r w:rsidRPr="00876B01">
        <w:rPr>
          <w:rFonts w:ascii="Arial" w:hAnsi="Arial" w:cs="Arial"/>
          <w:color w:val="000000" w:themeColor="text1"/>
          <w:sz w:val="20"/>
          <w:szCs w:val="20"/>
          <w:lang w:val="en"/>
        </w:rPr>
        <w:t xml:space="preserve">Any exception to the policy must comply with the </w:t>
      </w:r>
      <w:r w:rsidRPr="00876B01">
        <w:rPr>
          <w:rFonts w:ascii="Arial" w:hAnsi="Arial" w:cs="Arial"/>
          <w:b/>
          <w:bCs/>
          <w:color w:val="000000" w:themeColor="text1"/>
          <w:sz w:val="20"/>
          <w:szCs w:val="20"/>
          <w:lang w:val="en"/>
        </w:rPr>
        <w:t>Exceptions Policy.</w:t>
      </w:r>
      <w:r w:rsidRPr="00876B01">
        <w:rPr>
          <w:rFonts w:ascii="Arial" w:hAnsi="Arial" w:cs="Arial"/>
          <w:color w:val="000000" w:themeColor="text1"/>
          <w:sz w:val="20"/>
          <w:szCs w:val="20"/>
          <w:lang w:val="en"/>
        </w:rPr>
        <w:t xml:space="preserve"> </w:t>
      </w:r>
    </w:p>
    <w:p w14:paraId="3E1A35A4" w14:textId="7EADBA70" w:rsidR="00487FF7" w:rsidRPr="00876B01" w:rsidRDefault="00487FF7" w:rsidP="00487FF7">
      <w:pPr>
        <w:pStyle w:val="paragraph"/>
        <w:spacing w:after="0"/>
        <w:jc w:val="both"/>
        <w:textAlignment w:val="baseline"/>
        <w:rPr>
          <w:rFonts w:ascii="Arial" w:hAnsi="Arial" w:cs="Arial"/>
          <w:b/>
          <w:bCs/>
          <w:color w:val="000000" w:themeColor="text1"/>
          <w:sz w:val="20"/>
          <w:szCs w:val="20"/>
        </w:rPr>
      </w:pPr>
      <w:bookmarkStart w:id="235" w:name="_Toc54278126"/>
      <w:r w:rsidRPr="00876B01">
        <w:rPr>
          <w:rFonts w:ascii="Arial" w:hAnsi="Arial" w:cs="Arial"/>
          <w:b/>
          <w:bCs/>
          <w:color w:val="000000" w:themeColor="text1"/>
          <w:sz w:val="20"/>
          <w:szCs w:val="20"/>
        </w:rPr>
        <w:t>Definitions</w:t>
      </w:r>
      <w:bookmarkEnd w:id="235"/>
      <w:r w:rsidRPr="00876B01">
        <w:rPr>
          <w:rFonts w:ascii="Arial"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44"/>
        <w:gridCol w:w="5248"/>
      </w:tblGrid>
      <w:tr w:rsidR="00487FF7" w:rsidRPr="000A5694" w14:paraId="19F8428F"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0E88A9DA"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Terms</w:t>
            </w:r>
          </w:p>
        </w:tc>
        <w:tc>
          <w:tcPr>
            <w:tcW w:w="5724" w:type="dxa"/>
            <w:tcMar>
              <w:top w:w="0" w:type="dxa"/>
              <w:left w:w="108" w:type="dxa"/>
              <w:bottom w:w="0" w:type="dxa"/>
              <w:right w:w="108" w:type="dxa"/>
            </w:tcMar>
            <w:vAlign w:val="center"/>
          </w:tcPr>
          <w:p w14:paraId="2BE8B86F"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Description</w:t>
            </w:r>
          </w:p>
        </w:tc>
      </w:tr>
      <w:tr w:rsidR="00487FF7" w:rsidRPr="00313471" w14:paraId="295810C6"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641E1F52"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Removable media</w:t>
            </w:r>
          </w:p>
        </w:tc>
        <w:tc>
          <w:tcPr>
            <w:tcW w:w="5724" w:type="dxa"/>
            <w:tcMar>
              <w:top w:w="0" w:type="dxa"/>
              <w:left w:w="108" w:type="dxa"/>
              <w:bottom w:w="0" w:type="dxa"/>
              <w:right w:w="108" w:type="dxa"/>
            </w:tcMar>
            <w:vAlign w:val="center"/>
          </w:tcPr>
          <w:p w14:paraId="72A46F8B"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Removable media is any type of storage device that can be removed from a computer while the system is running. Examples of removable media include CDs, DVDs, and Blu-ray disks, as well as diskettes and USB drives. Removable media makes it easy for a user to move data from one computer to another. Mobile phones are also considered Removable Media</w:t>
            </w:r>
          </w:p>
        </w:tc>
      </w:tr>
      <w:tr w:rsidR="00487FF7" w:rsidRPr="00313471" w14:paraId="1D8165F1"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32883759"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2EC02CBF"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In cryptography, encryption is the process of encoding a message or information in such a way that only authorized parties can access it and those who are not authorized would not be able to view the information. Encryption does not itself prevent interference but denies the intelligible content to a would-be interceptor.</w:t>
            </w:r>
          </w:p>
        </w:tc>
      </w:tr>
      <w:tr w:rsidR="00487FF7" w:rsidRPr="00313471" w14:paraId="4347EC5E"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08309E21"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Malware</w:t>
            </w:r>
          </w:p>
        </w:tc>
        <w:tc>
          <w:tcPr>
            <w:tcW w:w="5724" w:type="dxa"/>
            <w:tcMar>
              <w:top w:w="0" w:type="dxa"/>
              <w:left w:w="108" w:type="dxa"/>
              <w:bottom w:w="0" w:type="dxa"/>
              <w:right w:w="108" w:type="dxa"/>
            </w:tcMar>
            <w:vAlign w:val="center"/>
          </w:tcPr>
          <w:p w14:paraId="4C2F07B8"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Malware, or malicious software, is any program or file that is harmful to a computer and or IT network. Types of malwares can include computer viruses, worms, trojan horses and spyware.</w:t>
            </w:r>
          </w:p>
        </w:tc>
      </w:tr>
    </w:tbl>
    <w:p w14:paraId="3943B9C6" w14:textId="30F5B935" w:rsidR="00487FF7" w:rsidRPr="00313471" w:rsidRDefault="00487FF7" w:rsidP="00487FF7">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763AC2C8" w14:textId="69D65305" w:rsidR="00487FF7" w:rsidRDefault="008F1031" w:rsidP="00487FF7">
      <w:pPr>
        <w:spacing w:after="0" w:line="240" w:lineRule="auto"/>
        <w:jc w:val="both"/>
        <w:textAlignment w:val="baseline"/>
        <w:rPr>
          <w:rFonts w:ascii="Arial" w:eastAsia="Times New Roman" w:hAnsi="Arial" w:cs="Arial"/>
          <w:b/>
          <w:bCs/>
          <w:color w:val="000000"/>
          <w:sz w:val="20"/>
          <w:szCs w:val="20"/>
          <w:lang w:eastAsia="en-ZA"/>
        </w:rPr>
      </w:pPr>
      <w:r w:rsidRPr="00677F9D">
        <w:rPr>
          <w:rFonts w:ascii="Arial" w:eastAsia="MS Mincho" w:hAnsi="Arial" w:cs="Arial"/>
          <w:noProof/>
          <w:color w:val="000000" w:themeColor="text1"/>
          <w:sz w:val="20"/>
          <w:szCs w:val="20"/>
        </w:rPr>
        <w:drawing>
          <wp:anchor distT="0" distB="0" distL="114300" distR="114300" simplePos="0" relativeHeight="251704320" behindDoc="1" locked="0" layoutInCell="1" allowOverlap="1" wp14:anchorId="43251053" wp14:editId="7A8B108A">
            <wp:simplePos x="0" y="0"/>
            <wp:positionH relativeFrom="column">
              <wp:posOffset>3827145</wp:posOffset>
            </wp:positionH>
            <wp:positionV relativeFrom="paragraph">
              <wp:posOffset>90805</wp:posOffset>
            </wp:positionV>
            <wp:extent cx="1188720" cy="802005"/>
            <wp:effectExtent l="0" t="0" r="0" b="0"/>
            <wp:wrapNone/>
            <wp:docPr id="43" name="Picture 4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7020AC46" w14:textId="3F9D4343" w:rsidR="008F1031" w:rsidRDefault="008F1031" w:rsidP="00487FF7">
      <w:pPr>
        <w:spacing w:after="0" w:line="240" w:lineRule="auto"/>
        <w:jc w:val="both"/>
        <w:textAlignment w:val="baseline"/>
        <w:rPr>
          <w:rFonts w:ascii="Arial" w:eastAsia="Times New Roman" w:hAnsi="Arial" w:cs="Arial"/>
          <w:b/>
          <w:bCs/>
          <w:color w:val="000000"/>
          <w:sz w:val="20"/>
          <w:szCs w:val="20"/>
          <w:lang w:eastAsia="en-ZA"/>
        </w:rPr>
      </w:pPr>
    </w:p>
    <w:p w14:paraId="0F2A38DC" w14:textId="77777777" w:rsidR="008F1031" w:rsidRPr="00677F9D" w:rsidRDefault="008F1031" w:rsidP="00487FF7">
      <w:pPr>
        <w:spacing w:after="0" w:line="240" w:lineRule="auto"/>
        <w:jc w:val="both"/>
        <w:textAlignment w:val="baseline"/>
        <w:rPr>
          <w:rFonts w:ascii="Arial" w:eastAsia="Times New Roman" w:hAnsi="Arial" w:cs="Arial"/>
          <w:b/>
          <w:bCs/>
          <w:color w:val="000000"/>
          <w:sz w:val="20"/>
          <w:szCs w:val="20"/>
          <w:lang w:eastAsia="en-ZA"/>
        </w:rPr>
      </w:pPr>
    </w:p>
    <w:p w14:paraId="474F7B66" w14:textId="77777777" w:rsidR="00487FF7" w:rsidRPr="00677F9D" w:rsidRDefault="00487FF7" w:rsidP="00487FF7">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4F3DE4ED" w14:textId="7AEDD157" w:rsidR="00487FF7" w:rsidRPr="00677F9D" w:rsidRDefault="00C9397F" w:rsidP="00487FF7">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487FF7" w:rsidRPr="00677F9D">
        <w:rPr>
          <w:rFonts w:ascii="Arial" w:eastAsia="Times New Roman" w:hAnsi="Arial" w:cs="Arial"/>
          <w:b/>
          <w:bCs/>
          <w:sz w:val="20"/>
          <w:szCs w:val="20"/>
          <w:lang w:eastAsia="en-ZA"/>
        </w:rPr>
        <w:t> name</w:t>
      </w:r>
      <w:r w:rsidR="00487FF7" w:rsidRPr="00677F9D">
        <w:rPr>
          <w:rFonts w:ascii="Arial" w:eastAsia="Times New Roman" w:hAnsi="Arial" w:cs="Arial"/>
          <w:sz w:val="20"/>
          <w:szCs w:val="20"/>
          <w:lang w:eastAsia="en-ZA"/>
        </w:rPr>
        <w:t xml:space="preserve"> Duncan MacNicol         </w:t>
      </w:r>
      <w:r w:rsidR="00487FF7"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487FF7" w:rsidRPr="00677F9D">
        <w:rPr>
          <w:rFonts w:ascii="Arial" w:eastAsia="Times New Roman" w:hAnsi="Arial" w:cs="Arial"/>
          <w:b/>
          <w:bCs/>
          <w:sz w:val="20"/>
          <w:szCs w:val="20"/>
          <w:lang w:eastAsia="en-ZA"/>
        </w:rPr>
        <w:t> signature</w:t>
      </w:r>
      <w:r w:rsidR="00487FF7" w:rsidRPr="00677F9D">
        <w:rPr>
          <w:rFonts w:ascii="Arial" w:eastAsia="Times New Roman" w:hAnsi="Arial" w:cs="Arial"/>
          <w:sz w:val="20"/>
          <w:szCs w:val="20"/>
          <w:lang w:eastAsia="en-ZA"/>
        </w:rPr>
        <w:t>____________________</w:t>
      </w:r>
    </w:p>
    <w:p w14:paraId="14842F04" w14:textId="77777777" w:rsidR="00487FF7" w:rsidRPr="00677F9D" w:rsidRDefault="00487FF7" w:rsidP="00487FF7">
      <w:pPr>
        <w:spacing w:after="0" w:line="240" w:lineRule="auto"/>
        <w:jc w:val="both"/>
        <w:textAlignment w:val="baseline"/>
        <w:rPr>
          <w:rFonts w:ascii="Arial" w:eastAsia="Times New Roman" w:hAnsi="Arial" w:cs="Arial"/>
          <w:color w:val="000000"/>
          <w:lang w:eastAsia="en-ZA"/>
        </w:rPr>
      </w:pPr>
    </w:p>
    <w:p w14:paraId="2E0C7AE8" w14:textId="77777777" w:rsidR="00487FF7" w:rsidRPr="00677F9D" w:rsidRDefault="00487FF7" w:rsidP="00487FF7">
      <w:pPr>
        <w:spacing w:after="0" w:line="240" w:lineRule="auto"/>
        <w:jc w:val="both"/>
        <w:textAlignment w:val="baseline"/>
        <w:rPr>
          <w:rFonts w:ascii="Segoe UI" w:eastAsia="Times New Roman" w:hAnsi="Segoe UI" w:cs="Segoe UI"/>
          <w:sz w:val="18"/>
          <w:szCs w:val="18"/>
          <w:lang w:eastAsia="en-ZA"/>
        </w:rPr>
      </w:pPr>
    </w:p>
    <w:p w14:paraId="2FD3D094" w14:textId="307DE15B" w:rsidR="00487FF7" w:rsidRDefault="00487FF7" w:rsidP="00487FF7">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83B377F" w14:textId="42CD025D" w:rsidR="008F1031" w:rsidRDefault="008F1031" w:rsidP="00487FF7">
      <w:pPr>
        <w:spacing w:after="0" w:line="240" w:lineRule="auto"/>
        <w:jc w:val="both"/>
        <w:textAlignment w:val="baseline"/>
        <w:rPr>
          <w:rFonts w:ascii="Arial" w:eastAsia="Times New Roman" w:hAnsi="Arial" w:cs="Arial"/>
          <w:sz w:val="20"/>
          <w:szCs w:val="20"/>
          <w:lang w:eastAsia="en-ZA"/>
        </w:rPr>
      </w:pPr>
    </w:p>
    <w:p w14:paraId="4DE093F5" w14:textId="3B99069B" w:rsidR="008F1031" w:rsidRDefault="008F1031" w:rsidP="00487FF7">
      <w:pPr>
        <w:spacing w:after="0" w:line="240" w:lineRule="auto"/>
        <w:jc w:val="both"/>
        <w:textAlignment w:val="baseline"/>
        <w:rPr>
          <w:rFonts w:ascii="Arial" w:eastAsia="Times New Roman" w:hAnsi="Arial" w:cs="Arial"/>
          <w:sz w:val="20"/>
          <w:szCs w:val="20"/>
          <w:lang w:eastAsia="en-ZA"/>
        </w:rPr>
      </w:pPr>
    </w:p>
    <w:p w14:paraId="789F31A9" w14:textId="0E4119EE" w:rsidR="008F1031" w:rsidRDefault="008F1031" w:rsidP="00487FF7">
      <w:pPr>
        <w:spacing w:after="0" w:line="240" w:lineRule="auto"/>
        <w:jc w:val="both"/>
        <w:textAlignment w:val="baseline"/>
        <w:rPr>
          <w:rFonts w:ascii="Arial" w:eastAsia="Times New Roman" w:hAnsi="Arial" w:cs="Arial"/>
          <w:sz w:val="20"/>
          <w:szCs w:val="20"/>
          <w:lang w:eastAsia="en-ZA"/>
        </w:rPr>
      </w:pPr>
    </w:p>
    <w:p w14:paraId="728C8AE9" w14:textId="14BA097A" w:rsidR="008F1031" w:rsidRDefault="008F1031" w:rsidP="00487FF7">
      <w:pPr>
        <w:spacing w:after="0" w:line="240" w:lineRule="auto"/>
        <w:jc w:val="both"/>
        <w:textAlignment w:val="baseline"/>
        <w:rPr>
          <w:rFonts w:ascii="Arial" w:eastAsia="Times New Roman" w:hAnsi="Arial" w:cs="Arial"/>
          <w:sz w:val="20"/>
          <w:szCs w:val="20"/>
          <w:lang w:eastAsia="en-ZA"/>
        </w:rPr>
      </w:pPr>
    </w:p>
    <w:p w14:paraId="400A5879" w14:textId="67F0FAEA" w:rsidR="008F1031" w:rsidRDefault="008F1031" w:rsidP="00487FF7">
      <w:pPr>
        <w:spacing w:after="0" w:line="240" w:lineRule="auto"/>
        <w:jc w:val="both"/>
        <w:textAlignment w:val="baseline"/>
        <w:rPr>
          <w:rFonts w:ascii="Arial" w:eastAsia="Times New Roman" w:hAnsi="Arial" w:cs="Arial"/>
          <w:sz w:val="20"/>
          <w:szCs w:val="20"/>
          <w:lang w:eastAsia="en-ZA"/>
        </w:rPr>
      </w:pPr>
    </w:p>
    <w:p w14:paraId="22D6BE7F" w14:textId="2356DFA9" w:rsidR="008F1031" w:rsidRDefault="008F1031" w:rsidP="00487FF7">
      <w:pPr>
        <w:spacing w:after="0" w:line="240" w:lineRule="auto"/>
        <w:jc w:val="both"/>
        <w:textAlignment w:val="baseline"/>
        <w:rPr>
          <w:rFonts w:ascii="Arial" w:eastAsia="Times New Roman" w:hAnsi="Arial" w:cs="Arial"/>
          <w:sz w:val="20"/>
          <w:szCs w:val="20"/>
          <w:lang w:eastAsia="en-ZA"/>
        </w:rPr>
      </w:pPr>
    </w:p>
    <w:p w14:paraId="56CF21D9" w14:textId="6352584C" w:rsidR="008F1031" w:rsidRDefault="008F1031" w:rsidP="00487FF7">
      <w:pPr>
        <w:spacing w:after="0" w:line="240" w:lineRule="auto"/>
        <w:jc w:val="both"/>
        <w:textAlignment w:val="baseline"/>
        <w:rPr>
          <w:rFonts w:ascii="Arial" w:eastAsia="Times New Roman" w:hAnsi="Arial" w:cs="Arial"/>
          <w:sz w:val="20"/>
          <w:szCs w:val="20"/>
          <w:lang w:eastAsia="en-ZA"/>
        </w:rPr>
      </w:pPr>
    </w:p>
    <w:p w14:paraId="28C14CD6" w14:textId="1AAD7E98" w:rsidR="008F1031" w:rsidRDefault="008F1031" w:rsidP="00487FF7">
      <w:pPr>
        <w:spacing w:after="0" w:line="240" w:lineRule="auto"/>
        <w:jc w:val="both"/>
        <w:textAlignment w:val="baseline"/>
        <w:rPr>
          <w:rFonts w:ascii="Arial" w:eastAsia="Times New Roman" w:hAnsi="Arial" w:cs="Arial"/>
          <w:sz w:val="20"/>
          <w:szCs w:val="20"/>
          <w:lang w:eastAsia="en-ZA"/>
        </w:rPr>
      </w:pPr>
    </w:p>
    <w:p w14:paraId="0CDE4053" w14:textId="45565EFC" w:rsidR="008F1031" w:rsidRDefault="008F1031" w:rsidP="00487FF7">
      <w:pPr>
        <w:spacing w:after="0" w:line="240" w:lineRule="auto"/>
        <w:jc w:val="both"/>
        <w:textAlignment w:val="baseline"/>
        <w:rPr>
          <w:rFonts w:ascii="Arial" w:eastAsia="Times New Roman" w:hAnsi="Arial" w:cs="Arial"/>
          <w:sz w:val="20"/>
          <w:szCs w:val="20"/>
          <w:lang w:eastAsia="en-ZA"/>
        </w:rPr>
      </w:pPr>
    </w:p>
    <w:tbl>
      <w:tblPr>
        <w:tblStyle w:val="TableGrid"/>
        <w:tblW w:w="10165" w:type="dxa"/>
        <w:tblLook w:val="04A0" w:firstRow="1" w:lastRow="0" w:firstColumn="1" w:lastColumn="0" w:noHBand="0" w:noVBand="1"/>
      </w:tblPr>
      <w:tblGrid>
        <w:gridCol w:w="5670"/>
        <w:gridCol w:w="2250"/>
        <w:gridCol w:w="2245"/>
      </w:tblGrid>
      <w:tr w:rsidR="00DB301C" w14:paraId="22BB2F4E" w14:textId="77777777" w:rsidTr="008F1031">
        <w:trPr>
          <w:trHeight w:val="890"/>
        </w:trPr>
        <w:tc>
          <w:tcPr>
            <w:tcW w:w="5670" w:type="dxa"/>
            <w:vMerge w:val="restart"/>
            <w:tcBorders>
              <w:top w:val="nil"/>
              <w:left w:val="nil"/>
              <w:bottom w:val="nil"/>
              <w:right w:val="single" w:sz="4" w:space="0" w:color="auto"/>
            </w:tcBorders>
          </w:tcPr>
          <w:p w14:paraId="4B68D5B8" w14:textId="7EB940E1" w:rsidR="00AD3C95" w:rsidRDefault="00AD3C95" w:rsidP="00B22FE7">
            <w:pPr>
              <w:pStyle w:val="paragraph"/>
              <w:spacing w:before="0" w:beforeAutospacing="0" w:after="0" w:afterAutospacing="0"/>
              <w:textAlignment w:val="baseline"/>
              <w:rPr>
                <w:noProof/>
              </w:rPr>
            </w:pPr>
            <w:r>
              <w:rPr>
                <w:noProof/>
              </w:rPr>
              <w:drawing>
                <wp:anchor distT="0" distB="0" distL="114300" distR="114300" simplePos="0" relativeHeight="251797504" behindDoc="1" locked="0" layoutInCell="1" allowOverlap="1" wp14:anchorId="23FAFF6F" wp14:editId="081F7D00">
                  <wp:simplePos x="0" y="0"/>
                  <wp:positionH relativeFrom="column">
                    <wp:posOffset>104775</wp:posOffset>
                  </wp:positionH>
                  <wp:positionV relativeFrom="paragraph">
                    <wp:posOffset>36195</wp:posOffset>
                  </wp:positionV>
                  <wp:extent cx="2624328" cy="1060704"/>
                  <wp:effectExtent l="0" t="0" r="5080" b="6350"/>
                  <wp:wrapNone/>
                  <wp:docPr id="236" name="Picture 236"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B45AB" w14:textId="6C2E686C" w:rsidR="00DB301C" w:rsidRDefault="0000000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sdt>
              <w:sdtPr>
                <w:rPr>
                  <w:noProof/>
                </w:rPr>
                <w:alias w:val="Insert Company Logo"/>
                <w:tag w:val="Insert Company Logo"/>
                <w:id w:val="-1894035912"/>
                <w15:color w:val="FFFF00"/>
                <w:picture/>
              </w:sdtPr>
              <w:sdtContent/>
            </w:sdt>
          </w:p>
        </w:tc>
        <w:tc>
          <w:tcPr>
            <w:tcW w:w="4495" w:type="dxa"/>
            <w:gridSpan w:val="2"/>
            <w:tcBorders>
              <w:left w:val="single" w:sz="4" w:space="0" w:color="auto"/>
            </w:tcBorders>
            <w:vAlign w:val="center"/>
          </w:tcPr>
          <w:p w14:paraId="7BAC796C" w14:textId="1CC134F2" w:rsidR="00DB301C"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DB301C" w14:paraId="4DE031A4" w14:textId="77777777" w:rsidTr="008F1031">
        <w:trPr>
          <w:trHeight w:val="350"/>
        </w:trPr>
        <w:tc>
          <w:tcPr>
            <w:tcW w:w="5670" w:type="dxa"/>
            <w:vMerge/>
            <w:tcBorders>
              <w:top w:val="nil"/>
              <w:left w:val="nil"/>
              <w:bottom w:val="nil"/>
              <w:right w:val="single" w:sz="4" w:space="0" w:color="auto"/>
            </w:tcBorders>
          </w:tcPr>
          <w:p w14:paraId="02127B9C"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1A1CD2F6" w14:textId="77777777" w:rsidR="00DB301C" w:rsidRPr="00AA03BF" w:rsidRDefault="00DB301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ED5DF31" w14:textId="77777777" w:rsidR="00DB301C" w:rsidRPr="001B11C3" w:rsidRDefault="00DB301C"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B301C" w14:paraId="26EB9DD5" w14:textId="77777777" w:rsidTr="008F1031">
        <w:trPr>
          <w:trHeight w:val="350"/>
        </w:trPr>
        <w:tc>
          <w:tcPr>
            <w:tcW w:w="5670" w:type="dxa"/>
            <w:vMerge/>
            <w:tcBorders>
              <w:top w:val="nil"/>
              <w:left w:val="nil"/>
              <w:bottom w:val="nil"/>
              <w:right w:val="single" w:sz="4" w:space="0" w:color="auto"/>
            </w:tcBorders>
          </w:tcPr>
          <w:p w14:paraId="2CDD4E6D"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1166A03"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13EDDAB2" w14:textId="2FDB9F09" w:rsidR="00DB301C"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B301C" w14:paraId="6EF657A6" w14:textId="77777777" w:rsidTr="008F1031">
        <w:tc>
          <w:tcPr>
            <w:tcW w:w="5670" w:type="dxa"/>
            <w:vMerge/>
            <w:tcBorders>
              <w:top w:val="nil"/>
              <w:left w:val="nil"/>
              <w:bottom w:val="nil"/>
              <w:right w:val="single" w:sz="4" w:space="0" w:color="auto"/>
            </w:tcBorders>
          </w:tcPr>
          <w:p w14:paraId="3812AC93"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F736615" w14:textId="77777777" w:rsidR="00DB301C" w:rsidRPr="009A3105" w:rsidRDefault="00DB301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492015EF" w14:textId="44A7AE4D" w:rsidR="00DB301C"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DB301C">
              <w:rPr>
                <w:rStyle w:val="normaltextrun"/>
                <w:rFonts w:ascii="Arial" w:hAnsi="Arial" w:cs="Arial"/>
                <w:color w:val="000000"/>
                <w:sz w:val="22"/>
                <w:szCs w:val="22"/>
              </w:rPr>
              <w:t>-024</w:t>
            </w:r>
          </w:p>
        </w:tc>
      </w:tr>
    </w:tbl>
    <w:p w14:paraId="7B8D75BC" w14:textId="77777777" w:rsidR="00DB301C" w:rsidRDefault="00DB301C" w:rsidP="00DB301C">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CEAA601" w14:textId="77777777" w:rsidR="00DB301C" w:rsidRDefault="00DB301C" w:rsidP="00DB301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50EF662E" w14:textId="77777777" w:rsidR="00DB301C" w:rsidRPr="001B11C3" w:rsidRDefault="00DB301C" w:rsidP="00DB301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Request for Policy/Procedure Exception</w:t>
      </w:r>
    </w:p>
    <w:p w14:paraId="0B2FC942" w14:textId="77777777" w:rsidR="00DB301C" w:rsidRPr="00980A97" w:rsidRDefault="00DB301C" w:rsidP="00DB301C">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tbl>
      <w:tblPr>
        <w:tblStyle w:val="TableGrid"/>
        <w:tblW w:w="10165" w:type="dxa"/>
        <w:tblInd w:w="-5" w:type="dxa"/>
        <w:tblLook w:val="04A0" w:firstRow="1" w:lastRow="0" w:firstColumn="1" w:lastColumn="0" w:noHBand="0" w:noVBand="1"/>
      </w:tblPr>
      <w:tblGrid>
        <w:gridCol w:w="4508"/>
        <w:gridCol w:w="1342"/>
        <w:gridCol w:w="2160"/>
        <w:gridCol w:w="1006"/>
        <w:gridCol w:w="1149"/>
      </w:tblGrid>
      <w:tr w:rsidR="00DB301C" w14:paraId="52790D64" w14:textId="77777777" w:rsidTr="001C0580">
        <w:trPr>
          <w:gridAfter w:val="1"/>
          <w:wAfter w:w="1149" w:type="dxa"/>
        </w:trPr>
        <w:tc>
          <w:tcPr>
            <w:tcW w:w="9016" w:type="dxa"/>
            <w:gridSpan w:val="4"/>
            <w:shd w:val="clear" w:color="auto" w:fill="D9D9D9" w:themeFill="background1" w:themeFillShade="D9"/>
            <w:vAlign w:val="center"/>
          </w:tcPr>
          <w:p w14:paraId="43489496"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rPr>
              <w:t>Contact Information</w:t>
            </w:r>
          </w:p>
        </w:tc>
      </w:tr>
      <w:tr w:rsidR="00DB301C" w14:paraId="36165FA8" w14:textId="77777777" w:rsidTr="001C0580">
        <w:trPr>
          <w:gridAfter w:val="1"/>
          <w:wAfter w:w="1149" w:type="dxa"/>
        </w:trPr>
        <w:tc>
          <w:tcPr>
            <w:tcW w:w="4508" w:type="dxa"/>
          </w:tcPr>
          <w:p w14:paraId="09039970"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Name &amp; Surname</w:t>
            </w:r>
          </w:p>
        </w:tc>
        <w:tc>
          <w:tcPr>
            <w:tcW w:w="4508" w:type="dxa"/>
            <w:gridSpan w:val="3"/>
          </w:tcPr>
          <w:p w14:paraId="6A22049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BBEE1FF" w14:textId="77777777" w:rsidTr="001C0580">
        <w:trPr>
          <w:gridAfter w:val="1"/>
          <w:wAfter w:w="1149" w:type="dxa"/>
        </w:trPr>
        <w:tc>
          <w:tcPr>
            <w:tcW w:w="4508" w:type="dxa"/>
          </w:tcPr>
          <w:p w14:paraId="13608B39"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Job Title</w:t>
            </w:r>
          </w:p>
        </w:tc>
        <w:tc>
          <w:tcPr>
            <w:tcW w:w="4508" w:type="dxa"/>
            <w:gridSpan w:val="3"/>
          </w:tcPr>
          <w:p w14:paraId="79C9BF5A"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D047AD0" w14:textId="77777777" w:rsidTr="001C0580">
        <w:trPr>
          <w:gridAfter w:val="1"/>
          <w:wAfter w:w="1149" w:type="dxa"/>
        </w:trPr>
        <w:tc>
          <w:tcPr>
            <w:tcW w:w="4508" w:type="dxa"/>
          </w:tcPr>
          <w:p w14:paraId="74F0C8A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Date</w:t>
            </w:r>
          </w:p>
        </w:tc>
        <w:tc>
          <w:tcPr>
            <w:tcW w:w="4508" w:type="dxa"/>
            <w:gridSpan w:val="3"/>
          </w:tcPr>
          <w:p w14:paraId="544F9B4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723AD6C" w14:textId="77777777" w:rsidTr="001C0580">
        <w:trPr>
          <w:gridAfter w:val="1"/>
          <w:wAfter w:w="1149" w:type="dxa"/>
        </w:trPr>
        <w:tc>
          <w:tcPr>
            <w:tcW w:w="4508" w:type="dxa"/>
          </w:tcPr>
          <w:p w14:paraId="7FE841BE"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Signature</w:t>
            </w:r>
          </w:p>
        </w:tc>
        <w:tc>
          <w:tcPr>
            <w:tcW w:w="4508" w:type="dxa"/>
            <w:gridSpan w:val="3"/>
          </w:tcPr>
          <w:p w14:paraId="0C2F2178"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341630A" w14:textId="77777777" w:rsidTr="001C0580">
        <w:trPr>
          <w:gridAfter w:val="1"/>
          <w:wAfter w:w="1149" w:type="dxa"/>
        </w:trPr>
        <w:tc>
          <w:tcPr>
            <w:tcW w:w="9016" w:type="dxa"/>
            <w:gridSpan w:val="4"/>
            <w:shd w:val="clear" w:color="auto" w:fill="D9D9D9" w:themeFill="background1" w:themeFillShade="D9"/>
            <w:vAlign w:val="center"/>
          </w:tcPr>
          <w:p w14:paraId="7EC0BDE1"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rPr>
              <w:t>Exception Information</w:t>
            </w:r>
          </w:p>
        </w:tc>
      </w:tr>
      <w:tr w:rsidR="00DB301C" w14:paraId="377297E0" w14:textId="77777777" w:rsidTr="001C0580">
        <w:trPr>
          <w:gridAfter w:val="1"/>
          <w:wAfter w:w="1149" w:type="dxa"/>
        </w:trPr>
        <w:tc>
          <w:tcPr>
            <w:tcW w:w="4508" w:type="dxa"/>
          </w:tcPr>
          <w:p w14:paraId="3E814BA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Exception</w:t>
            </w:r>
          </w:p>
        </w:tc>
        <w:tc>
          <w:tcPr>
            <w:tcW w:w="4508" w:type="dxa"/>
            <w:gridSpan w:val="3"/>
          </w:tcPr>
          <w:p w14:paraId="01410BE9"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591633B" w14:textId="77777777" w:rsidTr="001C0580">
        <w:trPr>
          <w:gridAfter w:val="1"/>
          <w:wAfter w:w="1149" w:type="dxa"/>
        </w:trPr>
        <w:tc>
          <w:tcPr>
            <w:tcW w:w="4508" w:type="dxa"/>
          </w:tcPr>
          <w:p w14:paraId="423948F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Fonts w:ascii="Arial" w:hAnsi="Arial" w:cs="Arial"/>
                <w:b/>
                <w:bCs/>
                <w:color w:val="000000"/>
                <w:sz w:val="20"/>
                <w:szCs w:val="20"/>
              </w:rPr>
              <w:t>Policy or procedure to which exception applies:</w:t>
            </w:r>
          </w:p>
        </w:tc>
        <w:tc>
          <w:tcPr>
            <w:tcW w:w="4508" w:type="dxa"/>
            <w:gridSpan w:val="3"/>
          </w:tcPr>
          <w:p w14:paraId="2AB1E45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93CBCEB" w14:textId="77777777" w:rsidTr="001C0580">
        <w:trPr>
          <w:gridAfter w:val="1"/>
          <w:wAfter w:w="1149" w:type="dxa"/>
          <w:trHeight w:val="576"/>
        </w:trPr>
        <w:tc>
          <w:tcPr>
            <w:tcW w:w="4508" w:type="dxa"/>
            <w:vMerge w:val="restart"/>
          </w:tcPr>
          <w:p w14:paraId="35987373"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Detailed explanation regarding the reason for exception:</w:t>
            </w:r>
          </w:p>
        </w:tc>
        <w:tc>
          <w:tcPr>
            <w:tcW w:w="4508" w:type="dxa"/>
            <w:gridSpan w:val="3"/>
          </w:tcPr>
          <w:p w14:paraId="3491D247"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B38E4C4" w14:textId="77777777" w:rsidTr="001C0580">
        <w:trPr>
          <w:gridAfter w:val="1"/>
          <w:wAfter w:w="1149" w:type="dxa"/>
          <w:trHeight w:val="576"/>
        </w:trPr>
        <w:tc>
          <w:tcPr>
            <w:tcW w:w="4508" w:type="dxa"/>
            <w:vMerge/>
          </w:tcPr>
          <w:p w14:paraId="0A285605"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4878BEB4"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388D0FA" w14:textId="77777777" w:rsidTr="001C0580">
        <w:trPr>
          <w:gridAfter w:val="1"/>
          <w:wAfter w:w="1149" w:type="dxa"/>
          <w:trHeight w:val="576"/>
        </w:trPr>
        <w:tc>
          <w:tcPr>
            <w:tcW w:w="4508" w:type="dxa"/>
            <w:vMerge/>
          </w:tcPr>
          <w:p w14:paraId="30AD2A31"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7E385E5B"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B8F9A94" w14:textId="77777777" w:rsidTr="001C0580">
        <w:trPr>
          <w:gridAfter w:val="1"/>
          <w:wAfter w:w="1149" w:type="dxa"/>
          <w:trHeight w:val="576"/>
        </w:trPr>
        <w:tc>
          <w:tcPr>
            <w:tcW w:w="4508" w:type="dxa"/>
            <w:vMerge/>
          </w:tcPr>
          <w:p w14:paraId="42C5F3D7"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3F2863F6"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1A9F584" w14:textId="77777777" w:rsidTr="001C0580">
        <w:trPr>
          <w:gridAfter w:val="1"/>
          <w:wAfter w:w="1149" w:type="dxa"/>
          <w:trHeight w:val="576"/>
        </w:trPr>
        <w:tc>
          <w:tcPr>
            <w:tcW w:w="4508" w:type="dxa"/>
            <w:vMerge w:val="restart"/>
          </w:tcPr>
          <w:p w14:paraId="1F29DAD0"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Describe potential risks or implications introduced by this exception:</w:t>
            </w:r>
          </w:p>
        </w:tc>
        <w:tc>
          <w:tcPr>
            <w:tcW w:w="4508" w:type="dxa"/>
            <w:gridSpan w:val="3"/>
          </w:tcPr>
          <w:p w14:paraId="23BC162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0B27E7E" w14:textId="77777777" w:rsidTr="001C0580">
        <w:trPr>
          <w:gridAfter w:val="1"/>
          <w:wAfter w:w="1149" w:type="dxa"/>
          <w:trHeight w:val="576"/>
        </w:trPr>
        <w:tc>
          <w:tcPr>
            <w:tcW w:w="4508" w:type="dxa"/>
            <w:vMerge/>
          </w:tcPr>
          <w:p w14:paraId="703C704A"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59ACAE9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CB1D739" w14:textId="77777777" w:rsidTr="001C0580">
        <w:trPr>
          <w:gridAfter w:val="1"/>
          <w:wAfter w:w="1149" w:type="dxa"/>
          <w:trHeight w:val="576"/>
        </w:trPr>
        <w:tc>
          <w:tcPr>
            <w:tcW w:w="4508" w:type="dxa"/>
            <w:vMerge/>
          </w:tcPr>
          <w:p w14:paraId="6AAB84FB"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51198FE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1020224" w14:textId="77777777" w:rsidTr="001C0580">
        <w:trPr>
          <w:gridAfter w:val="1"/>
          <w:wAfter w:w="1149" w:type="dxa"/>
          <w:trHeight w:val="576"/>
        </w:trPr>
        <w:tc>
          <w:tcPr>
            <w:tcW w:w="4508" w:type="dxa"/>
            <w:vMerge w:val="restart"/>
          </w:tcPr>
          <w:p w14:paraId="2D9A84CB"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w:t>
            </w:r>
            <w:r w:rsidRPr="00DE79B2">
              <w:rPr>
                <w:rFonts w:ascii="Arial" w:hAnsi="Arial" w:cs="Arial"/>
                <w:b/>
                <w:bCs/>
                <w:sz w:val="20"/>
                <w:szCs w:val="20"/>
              </w:rPr>
              <w:t>uration of Exemption</w:t>
            </w:r>
          </w:p>
        </w:tc>
        <w:tc>
          <w:tcPr>
            <w:tcW w:w="4508" w:type="dxa"/>
            <w:gridSpan w:val="3"/>
          </w:tcPr>
          <w:p w14:paraId="1BE5267B"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142D2511" w14:textId="77777777" w:rsidTr="001C0580">
        <w:trPr>
          <w:gridAfter w:val="1"/>
          <w:wAfter w:w="1149" w:type="dxa"/>
          <w:trHeight w:val="576"/>
        </w:trPr>
        <w:tc>
          <w:tcPr>
            <w:tcW w:w="4508" w:type="dxa"/>
            <w:vMerge/>
          </w:tcPr>
          <w:p w14:paraId="05190788" w14:textId="77777777" w:rsidR="00DB301C" w:rsidRPr="005F54FD" w:rsidRDefault="00DB301C" w:rsidP="00B22FE7">
            <w:pPr>
              <w:pStyle w:val="paragraph"/>
              <w:spacing w:before="0" w:beforeAutospacing="0" w:after="0" w:afterAutospacing="0"/>
              <w:textAlignment w:val="baseline"/>
              <w:rPr>
                <w:rFonts w:ascii="Arial" w:hAnsi="Arial" w:cs="Arial"/>
                <w:b/>
                <w:bCs/>
                <w:color w:val="000000"/>
              </w:rPr>
            </w:pPr>
          </w:p>
        </w:tc>
        <w:tc>
          <w:tcPr>
            <w:tcW w:w="4508" w:type="dxa"/>
            <w:gridSpan w:val="3"/>
          </w:tcPr>
          <w:p w14:paraId="2C42A7D3" w14:textId="77777777" w:rsidR="00DB301C" w:rsidRPr="005F54FD" w:rsidRDefault="00DB301C" w:rsidP="00B22FE7">
            <w:pPr>
              <w:pStyle w:val="paragraph"/>
              <w:spacing w:before="0" w:beforeAutospacing="0" w:after="0" w:afterAutospacing="0"/>
              <w:jc w:val="both"/>
              <w:textAlignment w:val="baseline"/>
              <w:rPr>
                <w:rStyle w:val="eop"/>
                <w:rFonts w:ascii="Arial" w:hAnsi="Arial" w:cs="Arial"/>
                <w:color w:val="000000"/>
              </w:rPr>
            </w:pPr>
          </w:p>
        </w:tc>
      </w:tr>
      <w:tr w:rsidR="00DB301C" w14:paraId="7D422081" w14:textId="77777777" w:rsidTr="001C0580">
        <w:trPr>
          <w:gridAfter w:val="1"/>
          <w:wAfter w:w="1149" w:type="dxa"/>
        </w:trPr>
        <w:tc>
          <w:tcPr>
            <w:tcW w:w="9016" w:type="dxa"/>
            <w:gridSpan w:val="4"/>
            <w:shd w:val="clear" w:color="auto" w:fill="D9D9D9" w:themeFill="background1" w:themeFillShade="D9"/>
            <w:vAlign w:val="center"/>
          </w:tcPr>
          <w:p w14:paraId="22F3C7BB" w14:textId="77777777" w:rsidR="00DB301C" w:rsidRPr="005F54FD" w:rsidRDefault="00DB301C" w:rsidP="00B22FE7">
            <w:pPr>
              <w:pStyle w:val="paragraph"/>
              <w:spacing w:before="0" w:beforeAutospacing="0" w:after="0" w:afterAutospacing="0"/>
              <w:jc w:val="center"/>
              <w:textAlignment w:val="baseline"/>
              <w:rPr>
                <w:rStyle w:val="eop"/>
                <w:rFonts w:ascii="Arial" w:hAnsi="Arial" w:cs="Arial"/>
                <w:b/>
                <w:bCs/>
                <w:color w:val="000000"/>
              </w:rPr>
            </w:pPr>
            <w:r w:rsidRPr="005F54FD">
              <w:rPr>
                <w:rStyle w:val="eop"/>
                <w:rFonts w:ascii="Arial" w:hAnsi="Arial" w:cs="Arial"/>
                <w:b/>
                <w:bCs/>
                <w:color w:val="000000"/>
              </w:rPr>
              <w:t>Authorizations</w:t>
            </w:r>
          </w:p>
        </w:tc>
      </w:tr>
      <w:tr w:rsidR="00DB301C" w14:paraId="3F40B5A2" w14:textId="77777777" w:rsidTr="001C0580">
        <w:trPr>
          <w:gridAfter w:val="1"/>
          <w:wAfter w:w="1149" w:type="dxa"/>
        </w:trPr>
        <w:tc>
          <w:tcPr>
            <w:tcW w:w="4508" w:type="dxa"/>
          </w:tcPr>
          <w:p w14:paraId="6CE5F151"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r w:rsidRPr="00DE79B2">
              <w:rPr>
                <w:rFonts w:ascii="Arial" w:hAnsi="Arial" w:cs="Arial"/>
                <w:b/>
                <w:bCs/>
                <w:color w:val="000000"/>
                <w:sz w:val="20"/>
                <w:szCs w:val="20"/>
              </w:rPr>
              <w:t>S</w:t>
            </w:r>
            <w:r w:rsidRPr="00DE79B2">
              <w:rPr>
                <w:rFonts w:ascii="Arial" w:hAnsi="Arial" w:cs="Arial"/>
                <w:b/>
                <w:bCs/>
                <w:sz w:val="20"/>
                <w:szCs w:val="20"/>
              </w:rPr>
              <w:t>ignature of Process Owner</w:t>
            </w:r>
          </w:p>
        </w:tc>
        <w:tc>
          <w:tcPr>
            <w:tcW w:w="4508" w:type="dxa"/>
            <w:gridSpan w:val="3"/>
          </w:tcPr>
          <w:p w14:paraId="4C67A563"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S</w:t>
            </w:r>
            <w:r w:rsidRPr="00DE79B2">
              <w:rPr>
                <w:rStyle w:val="eop"/>
                <w:rFonts w:ascii="Arial" w:hAnsi="Arial" w:cs="Arial"/>
                <w:b/>
                <w:bCs/>
                <w:sz w:val="20"/>
                <w:szCs w:val="20"/>
              </w:rPr>
              <w:t>ignature Executive Authorization</w:t>
            </w:r>
          </w:p>
        </w:tc>
      </w:tr>
      <w:tr w:rsidR="00DB301C" w14:paraId="56BA67FE" w14:textId="77777777" w:rsidTr="001C0580">
        <w:trPr>
          <w:gridAfter w:val="1"/>
          <w:wAfter w:w="1149" w:type="dxa"/>
          <w:trHeight w:val="1250"/>
        </w:trPr>
        <w:tc>
          <w:tcPr>
            <w:tcW w:w="4508" w:type="dxa"/>
          </w:tcPr>
          <w:p w14:paraId="3084EC8E"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p>
        </w:tc>
        <w:tc>
          <w:tcPr>
            <w:tcW w:w="4508" w:type="dxa"/>
            <w:gridSpan w:val="3"/>
          </w:tcPr>
          <w:p w14:paraId="7673E238"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p>
        </w:tc>
      </w:tr>
      <w:tr w:rsidR="00DB301C" w14:paraId="13E59B16" w14:textId="77777777" w:rsidTr="001C0580">
        <w:trPr>
          <w:gridAfter w:val="1"/>
          <w:wAfter w:w="1149" w:type="dxa"/>
        </w:trPr>
        <w:tc>
          <w:tcPr>
            <w:tcW w:w="4508" w:type="dxa"/>
          </w:tcPr>
          <w:p w14:paraId="4834599C"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r w:rsidRPr="00DE79B2">
              <w:rPr>
                <w:rFonts w:ascii="Arial" w:hAnsi="Arial" w:cs="Arial"/>
                <w:b/>
                <w:bCs/>
                <w:color w:val="000000"/>
                <w:sz w:val="20"/>
                <w:szCs w:val="20"/>
              </w:rPr>
              <w:t>Date</w:t>
            </w:r>
          </w:p>
        </w:tc>
        <w:tc>
          <w:tcPr>
            <w:tcW w:w="4508" w:type="dxa"/>
            <w:gridSpan w:val="3"/>
          </w:tcPr>
          <w:p w14:paraId="1B5E8373"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D</w:t>
            </w:r>
            <w:r w:rsidRPr="00DE79B2">
              <w:rPr>
                <w:rStyle w:val="eop"/>
                <w:rFonts w:ascii="Arial" w:hAnsi="Arial" w:cs="Arial"/>
                <w:b/>
                <w:bCs/>
                <w:sz w:val="20"/>
                <w:szCs w:val="20"/>
              </w:rPr>
              <w:t>ate</w:t>
            </w:r>
          </w:p>
        </w:tc>
      </w:tr>
      <w:tr w:rsidR="00DB301C" w14:paraId="52FDBB3D" w14:textId="77777777" w:rsidTr="001C0580">
        <w:trPr>
          <w:gridAfter w:val="1"/>
          <w:wAfter w:w="1149" w:type="dxa"/>
          <w:trHeight w:val="674"/>
        </w:trPr>
        <w:tc>
          <w:tcPr>
            <w:tcW w:w="4508" w:type="dxa"/>
          </w:tcPr>
          <w:p w14:paraId="6A7B5955" w14:textId="77777777" w:rsidR="00DB301C" w:rsidRPr="005F54FD" w:rsidRDefault="00DB301C" w:rsidP="00B22FE7">
            <w:pPr>
              <w:pStyle w:val="paragraph"/>
              <w:spacing w:before="0" w:beforeAutospacing="0" w:after="0" w:afterAutospacing="0"/>
              <w:jc w:val="center"/>
              <w:textAlignment w:val="baseline"/>
              <w:rPr>
                <w:rFonts w:ascii="Arial" w:hAnsi="Arial" w:cs="Arial"/>
                <w:b/>
                <w:bCs/>
                <w:color w:val="000000"/>
              </w:rPr>
            </w:pPr>
          </w:p>
        </w:tc>
        <w:tc>
          <w:tcPr>
            <w:tcW w:w="4508" w:type="dxa"/>
            <w:gridSpan w:val="3"/>
          </w:tcPr>
          <w:p w14:paraId="191EF084" w14:textId="77777777" w:rsidR="00DB301C" w:rsidRPr="005F54FD" w:rsidRDefault="00DB301C" w:rsidP="00B22FE7">
            <w:pPr>
              <w:pStyle w:val="paragraph"/>
              <w:spacing w:before="0" w:beforeAutospacing="0" w:after="0" w:afterAutospacing="0"/>
              <w:jc w:val="center"/>
              <w:textAlignment w:val="baseline"/>
              <w:rPr>
                <w:rStyle w:val="eop"/>
                <w:rFonts w:ascii="Arial" w:hAnsi="Arial" w:cs="Arial"/>
                <w:color w:val="000000"/>
              </w:rPr>
            </w:pPr>
          </w:p>
        </w:tc>
      </w:tr>
      <w:tr w:rsidR="008F1031" w14:paraId="19D9CD3D" w14:textId="77777777" w:rsidTr="001C0580">
        <w:trPr>
          <w:gridAfter w:val="1"/>
          <w:wAfter w:w="1149" w:type="dxa"/>
          <w:trHeight w:val="674"/>
        </w:trPr>
        <w:tc>
          <w:tcPr>
            <w:tcW w:w="4508" w:type="dxa"/>
          </w:tcPr>
          <w:p w14:paraId="1236185F" w14:textId="7E8DD04A" w:rsidR="008F1031" w:rsidRPr="005F54FD" w:rsidRDefault="008F1031" w:rsidP="00B22FE7">
            <w:pPr>
              <w:pStyle w:val="paragraph"/>
              <w:spacing w:before="0" w:beforeAutospacing="0" w:after="0" w:afterAutospacing="0"/>
              <w:jc w:val="center"/>
              <w:textAlignment w:val="baseline"/>
              <w:rPr>
                <w:rFonts w:ascii="Arial" w:hAnsi="Arial" w:cs="Arial"/>
                <w:b/>
                <w:bCs/>
                <w:color w:val="000000"/>
              </w:rPr>
            </w:pPr>
          </w:p>
        </w:tc>
        <w:tc>
          <w:tcPr>
            <w:tcW w:w="4508" w:type="dxa"/>
            <w:gridSpan w:val="3"/>
          </w:tcPr>
          <w:p w14:paraId="4051B6AC" w14:textId="77777777" w:rsidR="008F1031" w:rsidRPr="005F54FD" w:rsidRDefault="008F1031" w:rsidP="00B22FE7">
            <w:pPr>
              <w:pStyle w:val="paragraph"/>
              <w:spacing w:before="0" w:beforeAutospacing="0" w:after="0" w:afterAutospacing="0"/>
              <w:jc w:val="center"/>
              <w:textAlignment w:val="baseline"/>
              <w:rPr>
                <w:rStyle w:val="eop"/>
                <w:rFonts w:ascii="Arial" w:hAnsi="Arial" w:cs="Arial"/>
                <w:color w:val="000000"/>
              </w:rPr>
            </w:pPr>
          </w:p>
        </w:tc>
      </w:tr>
      <w:tr w:rsidR="001C0580" w14:paraId="37C9D6F7" w14:textId="77777777" w:rsidTr="007C4544">
        <w:trPr>
          <w:trHeight w:val="890"/>
        </w:trPr>
        <w:sdt>
          <w:sdtPr>
            <w:rPr>
              <w:noProof/>
            </w:rPr>
            <w:alias w:val="Insert Company Logo"/>
            <w:tag w:val="Insert Company Logo"/>
            <w:id w:val="-339168161"/>
            <w15:color w:val="FFFF00"/>
            <w:picture/>
          </w:sdtPr>
          <w:sdtContent>
            <w:tc>
              <w:tcPr>
                <w:tcW w:w="5850" w:type="dxa"/>
                <w:gridSpan w:val="2"/>
                <w:vMerge w:val="restart"/>
                <w:tcBorders>
                  <w:top w:val="nil"/>
                  <w:left w:val="nil"/>
                  <w:bottom w:val="nil"/>
                  <w:right w:val="single" w:sz="4" w:space="0" w:color="auto"/>
                </w:tcBorders>
              </w:tcPr>
              <w:p w14:paraId="03B048CF" w14:textId="02D7E5AA" w:rsidR="001C0580" w:rsidRDefault="001C058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315" w:type="dxa"/>
            <w:gridSpan w:val="3"/>
            <w:tcBorders>
              <w:left w:val="single" w:sz="4" w:space="0" w:color="auto"/>
            </w:tcBorders>
            <w:vAlign w:val="center"/>
          </w:tcPr>
          <w:p w14:paraId="1CE5D284" w14:textId="3F013A60" w:rsidR="001C0580"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r w:rsidR="001C0580">
              <w:rPr>
                <w:rStyle w:val="normaltextrun"/>
                <w:rFonts w:ascii="Arial" w:hAnsi="Arial" w:cs="Arial"/>
                <w:b/>
                <w:bCs/>
                <w:color w:val="000000"/>
              </w:rPr>
              <w:t xml:space="preserve"> </w:t>
            </w:r>
          </w:p>
        </w:tc>
      </w:tr>
      <w:tr w:rsidR="001C0580" w14:paraId="1E429BDA" w14:textId="77777777" w:rsidTr="007C4544">
        <w:trPr>
          <w:trHeight w:val="350"/>
        </w:trPr>
        <w:tc>
          <w:tcPr>
            <w:tcW w:w="5850" w:type="dxa"/>
            <w:gridSpan w:val="2"/>
            <w:vMerge/>
            <w:tcBorders>
              <w:top w:val="nil"/>
              <w:left w:val="nil"/>
              <w:bottom w:val="nil"/>
              <w:right w:val="single" w:sz="4" w:space="0" w:color="auto"/>
            </w:tcBorders>
          </w:tcPr>
          <w:p w14:paraId="5548805F"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597190A8" w14:textId="77777777" w:rsidR="001C0580" w:rsidRPr="00AA03BF" w:rsidRDefault="001C058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gridSpan w:val="2"/>
          </w:tcPr>
          <w:p w14:paraId="74C75631" w14:textId="77777777" w:rsidR="001C0580" w:rsidRPr="001B11C3" w:rsidRDefault="001C0580"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C0580" w14:paraId="7FF91B7F" w14:textId="77777777" w:rsidTr="007C4544">
        <w:trPr>
          <w:trHeight w:val="350"/>
        </w:trPr>
        <w:tc>
          <w:tcPr>
            <w:tcW w:w="5850" w:type="dxa"/>
            <w:gridSpan w:val="2"/>
            <w:vMerge/>
            <w:tcBorders>
              <w:top w:val="nil"/>
              <w:left w:val="nil"/>
              <w:bottom w:val="nil"/>
              <w:right w:val="single" w:sz="4" w:space="0" w:color="auto"/>
            </w:tcBorders>
          </w:tcPr>
          <w:p w14:paraId="7C61AC05"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4A113400"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gridSpan w:val="2"/>
          </w:tcPr>
          <w:p w14:paraId="1104CB54" w14:textId="3E57142D" w:rsidR="001C0580"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C0580" w14:paraId="0F790E1A" w14:textId="77777777" w:rsidTr="007C4544">
        <w:tc>
          <w:tcPr>
            <w:tcW w:w="5850" w:type="dxa"/>
            <w:gridSpan w:val="2"/>
            <w:vMerge/>
            <w:tcBorders>
              <w:top w:val="nil"/>
              <w:left w:val="nil"/>
              <w:bottom w:val="nil"/>
              <w:right w:val="single" w:sz="4" w:space="0" w:color="auto"/>
            </w:tcBorders>
          </w:tcPr>
          <w:p w14:paraId="12A0CA01"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3D724D5F" w14:textId="77777777" w:rsidR="001C0580" w:rsidRPr="009A3105" w:rsidRDefault="001C058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gridSpan w:val="2"/>
          </w:tcPr>
          <w:p w14:paraId="650F1A83" w14:textId="2B571BBE" w:rsidR="001C0580"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1C0580">
              <w:rPr>
                <w:rStyle w:val="normaltextrun"/>
                <w:rFonts w:ascii="Arial" w:hAnsi="Arial" w:cs="Arial"/>
                <w:color w:val="000000"/>
              </w:rPr>
              <w:t>-025</w:t>
            </w:r>
          </w:p>
        </w:tc>
      </w:tr>
    </w:tbl>
    <w:p w14:paraId="321EAE3F" w14:textId="2D293910" w:rsidR="001C0580" w:rsidRDefault="00AD3C95" w:rsidP="001C058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799552" behindDoc="1" locked="0" layoutInCell="1" allowOverlap="1" wp14:anchorId="4D9F7035" wp14:editId="033CF9A2">
            <wp:simplePos x="0" y="0"/>
            <wp:positionH relativeFrom="column">
              <wp:posOffset>409575</wp:posOffset>
            </wp:positionH>
            <wp:positionV relativeFrom="paragraph">
              <wp:posOffset>-1153160</wp:posOffset>
            </wp:positionV>
            <wp:extent cx="2624328" cy="1060704"/>
            <wp:effectExtent l="0" t="0" r="5080" b="6350"/>
            <wp:wrapNone/>
            <wp:docPr id="237" name="Picture 237"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F8692" w14:textId="77777777" w:rsidR="001C0580" w:rsidRDefault="001C0580" w:rsidP="001C058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4AA6728" w14:textId="77777777" w:rsidR="001C0580" w:rsidRPr="001B11C3" w:rsidRDefault="001C0580" w:rsidP="001C058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Risk Assessment and Risk Treatment Methodology Policy</w:t>
      </w:r>
    </w:p>
    <w:p w14:paraId="68443462" w14:textId="77777777" w:rsidR="001C0580" w:rsidRPr="00980A97" w:rsidRDefault="001C0580" w:rsidP="001C0580">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1B9A7F0D" w14:textId="77777777" w:rsidR="001C0580" w:rsidRPr="00F966D6" w:rsidRDefault="001C0580" w:rsidP="001C0580">
      <w:pPr>
        <w:numPr>
          <w:ilvl w:val="0"/>
          <w:numId w:val="48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Introduction </w:t>
      </w:r>
    </w:p>
    <w:p w14:paraId="1108DB56" w14:textId="77777777" w:rsidR="001C0580" w:rsidRPr="00F966D6" w:rsidRDefault="001C0580" w:rsidP="001C0580">
      <w:pPr>
        <w:numPr>
          <w:ilvl w:val="0"/>
          <w:numId w:val="487"/>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Overview</w:t>
      </w:r>
      <w:r w:rsidRPr="00F966D6">
        <w:rPr>
          <w:rFonts w:ascii="Arial" w:eastAsia="Times New Roman" w:hAnsi="Arial" w:cs="Arial"/>
          <w:b/>
          <w:bCs/>
          <w:color w:val="000000" w:themeColor="text1"/>
          <w:sz w:val="20"/>
          <w:szCs w:val="20"/>
          <w:lang w:eastAsia="en-ZA"/>
        </w:rPr>
        <w:t> </w:t>
      </w:r>
    </w:p>
    <w:p w14:paraId="1BD31BE8" w14:textId="439A0B00"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purpose of this document is to define the methodology for assessment and treatment of information risks in </w:t>
      </w:r>
      <w:r w:rsidRPr="002568A0">
        <w:rPr>
          <w:rFonts w:ascii="Arial" w:eastAsia="Times New Roman" w:hAnsi="Arial" w:cs="Arial"/>
          <w:color w:val="000000" w:themeColor="text1"/>
          <w:sz w:val="20"/>
          <w:szCs w:val="20"/>
          <w:lang w:val="en-US" w:eastAsia="en-ZA"/>
        </w:rPr>
        <w:fldChar w:fldCharType="begin"/>
      </w:r>
      <w:r w:rsidRPr="002568A0">
        <w:rPr>
          <w:rFonts w:ascii="Arial" w:eastAsia="Times New Roman" w:hAnsi="Arial" w:cs="Arial"/>
          <w:color w:val="000000" w:themeColor="text1"/>
          <w:sz w:val="20"/>
          <w:szCs w:val="20"/>
          <w:lang w:val="en-US" w:eastAsia="en-ZA"/>
        </w:rPr>
        <w:instrText xml:space="preserve"> REF CNAME \h  \* MERGEFORMAT </w:instrText>
      </w:r>
      <w:r w:rsidRPr="002568A0">
        <w:rPr>
          <w:rFonts w:ascii="Arial" w:eastAsia="Times New Roman" w:hAnsi="Arial" w:cs="Arial"/>
          <w:color w:val="000000" w:themeColor="text1"/>
          <w:sz w:val="20"/>
          <w:szCs w:val="20"/>
          <w:lang w:val="en-US" w:eastAsia="en-ZA"/>
        </w:rPr>
      </w:r>
      <w:r w:rsidRPr="002568A0">
        <w:rPr>
          <w:rFonts w:ascii="Arial" w:eastAsia="Times New Roman" w:hAnsi="Arial" w:cs="Arial"/>
          <w:color w:val="000000" w:themeColor="text1"/>
          <w:sz w:val="20"/>
          <w:szCs w:val="20"/>
          <w:lang w:val="en-US" w:eastAsia="en-ZA"/>
        </w:rPr>
        <w:fldChar w:fldCharType="separate"/>
      </w:r>
      <w:r w:rsidR="00041D83">
        <w:rPr>
          <w:rStyle w:val="normaltextrun"/>
          <w:rFonts w:ascii="Arial" w:hAnsi="Arial" w:cs="Arial"/>
          <w:noProof/>
          <w:color w:val="000000"/>
          <w:sz w:val="20"/>
          <w:szCs w:val="20"/>
        </w:rPr>
        <w:t>Vital College</w:t>
      </w:r>
      <w:r w:rsidRPr="002568A0">
        <w:rPr>
          <w:rFonts w:ascii="Arial" w:eastAsia="Times New Roman" w:hAnsi="Arial" w:cs="Arial"/>
          <w:color w:val="000000" w:themeColor="text1"/>
          <w:sz w:val="20"/>
          <w:szCs w:val="20"/>
          <w:lang w:val="en-US" w:eastAsia="en-ZA"/>
        </w:rPr>
        <w:fldChar w:fldCharType="end"/>
      </w:r>
      <w:r w:rsidRPr="00F966D6">
        <w:rPr>
          <w:rFonts w:ascii="Arial" w:eastAsia="Times New Roman" w:hAnsi="Arial" w:cs="Arial"/>
          <w:color w:val="000000" w:themeColor="text1"/>
          <w:sz w:val="20"/>
          <w:szCs w:val="20"/>
          <w:lang w:val="en-US" w:eastAsia="en-ZA"/>
        </w:rPr>
        <w:t>, and to define the acceptable level of risk according to the ISO/IEC 27001 standard.</w:t>
      </w:r>
      <w:r w:rsidRPr="00F966D6">
        <w:rPr>
          <w:rFonts w:ascii="Arial" w:eastAsia="Times New Roman" w:hAnsi="Arial" w:cs="Arial"/>
          <w:color w:val="000000" w:themeColor="text1"/>
          <w:sz w:val="20"/>
          <w:szCs w:val="20"/>
          <w:lang w:eastAsia="en-ZA"/>
        </w:rPr>
        <w:t> </w:t>
      </w:r>
    </w:p>
    <w:p w14:paraId="0CE24676"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xml:space="preserve">Risk assessment and risk treatment are applied to the entire scope of the Information Security Management System (ISMS), </w:t>
      </w:r>
      <w:proofErr w:type="gramStart"/>
      <w:r w:rsidRPr="00F966D6">
        <w:rPr>
          <w:rFonts w:ascii="Arial" w:eastAsia="Times New Roman" w:hAnsi="Arial" w:cs="Arial"/>
          <w:color w:val="000000" w:themeColor="text1"/>
          <w:sz w:val="20"/>
          <w:szCs w:val="20"/>
          <w:lang w:val="en-US" w:eastAsia="en-ZA"/>
        </w:rPr>
        <w:t>i.e.</w:t>
      </w:r>
      <w:proofErr w:type="gramEnd"/>
      <w:r w:rsidRPr="00F966D6">
        <w:rPr>
          <w:rFonts w:ascii="Arial" w:eastAsia="Times New Roman" w:hAnsi="Arial" w:cs="Arial"/>
          <w:color w:val="000000" w:themeColor="text1"/>
          <w:sz w:val="20"/>
          <w:szCs w:val="20"/>
          <w:lang w:val="en-US" w:eastAsia="en-ZA"/>
        </w:rPr>
        <w:t xml:space="preserve"> to all assets which are used within the organization or which could have an impact on information security within the ISMS.</w:t>
      </w:r>
      <w:r w:rsidRPr="00F966D6">
        <w:rPr>
          <w:rFonts w:ascii="Arial" w:eastAsia="Times New Roman" w:hAnsi="Arial" w:cs="Arial"/>
          <w:color w:val="000000" w:themeColor="text1"/>
          <w:sz w:val="20"/>
          <w:szCs w:val="20"/>
          <w:lang w:eastAsia="en-ZA"/>
        </w:rPr>
        <w:t> </w:t>
      </w:r>
    </w:p>
    <w:p w14:paraId="5FB5D2AA"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5D5FADA1" w14:textId="77777777" w:rsidR="001C0580" w:rsidRPr="00F966D6" w:rsidRDefault="001C0580" w:rsidP="001C0580">
      <w:pPr>
        <w:numPr>
          <w:ilvl w:val="0"/>
          <w:numId w:val="4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Responsibilities and Authorities</w:t>
      </w:r>
      <w:r w:rsidRPr="00F966D6">
        <w:rPr>
          <w:rFonts w:ascii="Arial" w:eastAsia="Times New Roman" w:hAnsi="Arial" w:cs="Arial"/>
          <w:b/>
          <w:bCs/>
          <w:color w:val="000000" w:themeColor="text1"/>
          <w:sz w:val="20"/>
          <w:szCs w:val="20"/>
          <w:lang w:eastAsia="en-ZA"/>
        </w:rPr>
        <w:t> </w:t>
      </w:r>
    </w:p>
    <w:p w14:paraId="3A94EC94"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 w:eastAsia="en-ZA"/>
        </w:rPr>
        <w:t>Executive Management.</w:t>
      </w:r>
      <w:r w:rsidRPr="00F966D6">
        <w:rPr>
          <w:rFonts w:ascii="Arial" w:eastAsia="Times New Roman" w:hAnsi="Arial" w:cs="Arial"/>
          <w:color w:val="000000" w:themeColor="text1"/>
          <w:sz w:val="20"/>
          <w:szCs w:val="20"/>
          <w:lang w:eastAsia="en-ZA"/>
        </w:rPr>
        <w:t> </w:t>
      </w:r>
    </w:p>
    <w:p w14:paraId="7E44C39A"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2F10E2FB" w14:textId="77777777" w:rsidR="001C0580" w:rsidRPr="00F966D6" w:rsidRDefault="001C0580" w:rsidP="001C0580">
      <w:pPr>
        <w:numPr>
          <w:ilvl w:val="0"/>
          <w:numId w:val="48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Procedure </w:t>
      </w:r>
    </w:p>
    <w:p w14:paraId="35E090B9" w14:textId="77777777" w:rsidR="001C0580" w:rsidRPr="00F966D6" w:rsidRDefault="001C0580" w:rsidP="001C0580">
      <w:pPr>
        <w:numPr>
          <w:ilvl w:val="0"/>
          <w:numId w:val="49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The Risk Management Process</w:t>
      </w:r>
      <w:r w:rsidRPr="00F966D6">
        <w:rPr>
          <w:rFonts w:ascii="Arial" w:eastAsia="Times New Roman" w:hAnsi="Arial" w:cs="Arial"/>
          <w:b/>
          <w:bCs/>
          <w:color w:val="000000" w:themeColor="text1"/>
          <w:sz w:val="20"/>
          <w:szCs w:val="20"/>
          <w:lang w:eastAsia="en-ZA"/>
        </w:rPr>
        <w:t> </w:t>
      </w:r>
    </w:p>
    <w:p w14:paraId="031CE55F"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w:t>
      </w:r>
      <w:r w:rsidRPr="00F966D6">
        <w:rPr>
          <w:rFonts w:ascii="Arial" w:eastAsia="Times New Roman" w:hAnsi="Arial" w:cs="Arial"/>
          <w:color w:val="000000" w:themeColor="text1"/>
          <w:sz w:val="20"/>
          <w:szCs w:val="20"/>
          <w:lang w:eastAsia="en-ZA"/>
        </w:rPr>
        <w:t> </w:t>
      </w:r>
    </w:p>
    <w:p w14:paraId="58005CFE" w14:textId="7B6B1D6C" w:rsidR="007C4544" w:rsidRDefault="001C0580" w:rsidP="007C4544">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noProof/>
          <w:color w:val="000000" w:themeColor="text1"/>
          <w:sz w:val="20"/>
          <w:szCs w:val="20"/>
          <w:lang w:eastAsia="en-ZA"/>
        </w:rPr>
        <w:drawing>
          <wp:inline distT="0" distB="0" distL="0" distR="0" wp14:anchorId="477114FE" wp14:editId="35BE77B4">
            <wp:extent cx="6247765" cy="5019675"/>
            <wp:effectExtent l="0" t="0" r="63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8313" cy="5044218"/>
                    </a:xfrm>
                    <a:prstGeom prst="rect">
                      <a:avLst/>
                    </a:prstGeom>
                    <a:noFill/>
                    <a:ln>
                      <a:noFill/>
                    </a:ln>
                  </pic:spPr>
                </pic:pic>
              </a:graphicData>
            </a:graphic>
          </wp:inline>
        </w:drawing>
      </w:r>
    </w:p>
    <w:p w14:paraId="0B3896E8" w14:textId="15020798" w:rsidR="007C4544"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09EA065F" w14:textId="72032E2B" w:rsidR="007C4544"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7F0F28A5" w14:textId="77777777" w:rsidR="007C4544" w:rsidRPr="00F966D6"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179D7FE9" w14:textId="77777777" w:rsidR="001C0580" w:rsidRPr="00F966D6" w:rsidRDefault="001C0580" w:rsidP="001C0580">
      <w:pPr>
        <w:numPr>
          <w:ilvl w:val="0"/>
          <w:numId w:val="49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Process Steps</w:t>
      </w:r>
      <w:r w:rsidRPr="00F966D6">
        <w:rPr>
          <w:rFonts w:ascii="Arial" w:eastAsia="Times New Roman" w:hAnsi="Arial" w:cs="Arial"/>
          <w:b/>
          <w:bCs/>
          <w:color w:val="000000" w:themeColor="text1"/>
          <w:sz w:val="20"/>
          <w:szCs w:val="20"/>
          <w:lang w:eastAsia="en-ZA"/>
        </w:rPr>
        <w:t> </w:t>
      </w:r>
    </w:p>
    <w:p w14:paraId="1040D81E" w14:textId="77777777" w:rsidR="001C0580" w:rsidRPr="00F966D6" w:rsidRDefault="001C0580" w:rsidP="001C0580">
      <w:pPr>
        <w:numPr>
          <w:ilvl w:val="0"/>
          <w:numId w:val="492"/>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context is established first.</w:t>
      </w:r>
      <w:r w:rsidRPr="00F966D6">
        <w:rPr>
          <w:rFonts w:ascii="Arial" w:eastAsia="Times New Roman" w:hAnsi="Arial" w:cs="Arial"/>
          <w:color w:val="000000" w:themeColor="text1"/>
          <w:sz w:val="20"/>
          <w:szCs w:val="20"/>
          <w:lang w:eastAsia="en-ZA"/>
        </w:rPr>
        <w:t> </w:t>
      </w:r>
    </w:p>
    <w:p w14:paraId="22AFB042" w14:textId="77777777" w:rsidR="001C0580" w:rsidRPr="00F966D6" w:rsidRDefault="001C0580" w:rsidP="001C0580">
      <w:pPr>
        <w:numPr>
          <w:ilvl w:val="0"/>
          <w:numId w:val="493"/>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Then a risk assessment is conducted.</w:t>
      </w:r>
      <w:r w:rsidRPr="00F966D6">
        <w:rPr>
          <w:rFonts w:ascii="Arial" w:eastAsia="Times New Roman" w:hAnsi="Arial" w:cs="Arial"/>
          <w:color w:val="000000" w:themeColor="text1"/>
          <w:sz w:val="20"/>
          <w:szCs w:val="20"/>
          <w:lang w:eastAsia="en-ZA"/>
        </w:rPr>
        <w:t> </w:t>
      </w:r>
    </w:p>
    <w:p w14:paraId="49099C65" w14:textId="77777777" w:rsidR="001C0580" w:rsidRPr="00F966D6" w:rsidRDefault="001C0580" w:rsidP="001C0580">
      <w:pPr>
        <w:numPr>
          <w:ilvl w:val="0"/>
          <w:numId w:val="494"/>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If this provides sufficient information to effectively determine the actions required to modify the risks to an acceptable level, then the task is complete, and the risk treatment follows.</w:t>
      </w:r>
      <w:r w:rsidRPr="00F966D6">
        <w:rPr>
          <w:rFonts w:ascii="Arial" w:eastAsia="Times New Roman" w:hAnsi="Arial" w:cs="Arial"/>
          <w:color w:val="000000" w:themeColor="text1"/>
          <w:sz w:val="20"/>
          <w:szCs w:val="20"/>
          <w:lang w:eastAsia="en-ZA"/>
        </w:rPr>
        <w:t> </w:t>
      </w:r>
    </w:p>
    <w:p w14:paraId="10C1AAAB" w14:textId="77777777" w:rsidR="001C0580" w:rsidRPr="00F966D6" w:rsidRDefault="001C0580" w:rsidP="001C0580">
      <w:pPr>
        <w:numPr>
          <w:ilvl w:val="0"/>
          <w:numId w:val="495"/>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If the information is insufficient, another iteration of the risk assessment with revised context (</w:t>
      </w:r>
      <w:proofErr w:type="gramStart"/>
      <w:r w:rsidRPr="00F966D6">
        <w:rPr>
          <w:rFonts w:ascii="Arial" w:eastAsia="Times New Roman" w:hAnsi="Arial" w:cs="Arial"/>
          <w:color w:val="000000" w:themeColor="text1"/>
          <w:sz w:val="20"/>
          <w:szCs w:val="20"/>
          <w:lang w:val="en-US" w:eastAsia="en-ZA"/>
        </w:rPr>
        <w:t>e.g.</w:t>
      </w:r>
      <w:proofErr w:type="gramEnd"/>
      <w:r w:rsidRPr="00F966D6">
        <w:rPr>
          <w:rFonts w:ascii="Arial" w:eastAsia="Times New Roman" w:hAnsi="Arial" w:cs="Arial"/>
          <w:color w:val="000000" w:themeColor="text1"/>
          <w:sz w:val="20"/>
          <w:szCs w:val="20"/>
          <w:lang w:val="en-US" w:eastAsia="en-ZA"/>
        </w:rPr>
        <w:t xml:space="preserve"> risk evaluation criteria, risk acceptance criteria or impact criteria) will be conducted, possibly on limited parts of the total scope.</w:t>
      </w:r>
      <w:r w:rsidRPr="00F966D6">
        <w:rPr>
          <w:rFonts w:ascii="Arial" w:eastAsia="Times New Roman" w:hAnsi="Arial" w:cs="Arial"/>
          <w:color w:val="000000" w:themeColor="text1"/>
          <w:sz w:val="20"/>
          <w:szCs w:val="20"/>
          <w:lang w:eastAsia="en-ZA"/>
        </w:rPr>
        <w:t> </w:t>
      </w:r>
    </w:p>
    <w:p w14:paraId="70BD275A" w14:textId="77777777" w:rsidR="001C0580" w:rsidRPr="00F966D6" w:rsidRDefault="001C0580" w:rsidP="001C0580">
      <w:pPr>
        <w:numPr>
          <w:ilvl w:val="0"/>
          <w:numId w:val="496"/>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effectiveness of the risk treatment depends on the results of the risk assessment.</w:t>
      </w:r>
      <w:r w:rsidRPr="00F966D6">
        <w:rPr>
          <w:rFonts w:ascii="Arial" w:eastAsia="Times New Roman" w:hAnsi="Arial" w:cs="Arial"/>
          <w:color w:val="000000" w:themeColor="text1"/>
          <w:sz w:val="20"/>
          <w:szCs w:val="20"/>
          <w:lang w:eastAsia="en-ZA"/>
        </w:rPr>
        <w:t> </w:t>
      </w:r>
    </w:p>
    <w:p w14:paraId="239BA19B" w14:textId="77777777" w:rsidR="001C0580" w:rsidRPr="00F966D6" w:rsidRDefault="001C0580" w:rsidP="001C0580">
      <w:pPr>
        <w:numPr>
          <w:ilvl w:val="0"/>
          <w:numId w:val="497"/>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Note that risk treatment involves a cyclical process of:</w:t>
      </w:r>
      <w:r w:rsidRPr="00F966D6">
        <w:rPr>
          <w:rFonts w:ascii="Arial" w:eastAsia="Times New Roman" w:hAnsi="Arial" w:cs="Arial"/>
          <w:color w:val="000000" w:themeColor="text1"/>
          <w:sz w:val="20"/>
          <w:szCs w:val="20"/>
          <w:lang w:eastAsia="en-ZA"/>
        </w:rPr>
        <w:t> </w:t>
      </w:r>
    </w:p>
    <w:p w14:paraId="24937F2B" w14:textId="77777777" w:rsidR="001C0580" w:rsidRPr="00F966D6" w:rsidRDefault="001C0580" w:rsidP="001C0580">
      <w:pPr>
        <w:numPr>
          <w:ilvl w:val="0"/>
          <w:numId w:val="498"/>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assessing a risk treatment.  </w:t>
      </w:r>
      <w:r w:rsidRPr="00F966D6">
        <w:rPr>
          <w:rFonts w:ascii="Arial" w:eastAsia="Times New Roman" w:hAnsi="Arial" w:cs="Arial"/>
          <w:color w:val="000000" w:themeColor="text1"/>
          <w:sz w:val="20"/>
          <w:szCs w:val="20"/>
          <w:lang w:eastAsia="en-ZA"/>
        </w:rPr>
        <w:t> </w:t>
      </w:r>
    </w:p>
    <w:p w14:paraId="49824F84" w14:textId="77777777" w:rsidR="001C0580" w:rsidRPr="00F966D6" w:rsidRDefault="001C0580" w:rsidP="001C0580">
      <w:pPr>
        <w:numPr>
          <w:ilvl w:val="0"/>
          <w:numId w:val="499"/>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deciding whether residual risk levels are acceptable.  </w:t>
      </w:r>
      <w:r w:rsidRPr="00F966D6">
        <w:rPr>
          <w:rFonts w:ascii="Arial" w:eastAsia="Times New Roman" w:hAnsi="Arial" w:cs="Arial"/>
          <w:color w:val="000000" w:themeColor="text1"/>
          <w:sz w:val="20"/>
          <w:szCs w:val="20"/>
          <w:lang w:eastAsia="en-ZA"/>
        </w:rPr>
        <w:t> </w:t>
      </w:r>
    </w:p>
    <w:p w14:paraId="27314BF4" w14:textId="77777777" w:rsidR="001C0580" w:rsidRPr="00F966D6" w:rsidRDefault="001C0580" w:rsidP="001C0580">
      <w:pPr>
        <w:numPr>
          <w:ilvl w:val="0"/>
          <w:numId w:val="500"/>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generating a new risk treatment if risk levels are not acceptable; and  </w:t>
      </w:r>
      <w:r w:rsidRPr="00F966D6">
        <w:rPr>
          <w:rFonts w:ascii="Arial" w:eastAsia="Times New Roman" w:hAnsi="Arial" w:cs="Arial"/>
          <w:color w:val="000000" w:themeColor="text1"/>
          <w:sz w:val="20"/>
          <w:szCs w:val="20"/>
          <w:lang w:eastAsia="en-ZA"/>
        </w:rPr>
        <w:t> </w:t>
      </w:r>
    </w:p>
    <w:p w14:paraId="293B90AE" w14:textId="77777777" w:rsidR="001C0580" w:rsidRPr="00F966D6" w:rsidRDefault="001C0580" w:rsidP="001C0580">
      <w:pPr>
        <w:numPr>
          <w:ilvl w:val="0"/>
          <w:numId w:val="501"/>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assessing the effectiveness of that treatment </w:t>
      </w:r>
      <w:r w:rsidRPr="00F966D6">
        <w:rPr>
          <w:rFonts w:ascii="Arial" w:eastAsia="Times New Roman" w:hAnsi="Arial" w:cs="Arial"/>
          <w:color w:val="000000" w:themeColor="text1"/>
          <w:sz w:val="20"/>
          <w:szCs w:val="20"/>
          <w:lang w:eastAsia="en-ZA"/>
        </w:rPr>
        <w:t> </w:t>
      </w:r>
    </w:p>
    <w:p w14:paraId="6D2A3029" w14:textId="77777777" w:rsidR="001C0580" w:rsidRPr="00F966D6" w:rsidRDefault="001C0580" w:rsidP="001C0580">
      <w:pPr>
        <w:numPr>
          <w:ilvl w:val="0"/>
          <w:numId w:val="502"/>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xml:space="preserve">The risk acceptance activity must ensure residual risks are explicitly accepted by the responsible managers, especially in a situation where the implementation of controls is omitted or postponed, </w:t>
      </w:r>
      <w:proofErr w:type="gramStart"/>
      <w:r w:rsidRPr="00F966D6">
        <w:rPr>
          <w:rFonts w:ascii="Arial" w:eastAsia="Times New Roman" w:hAnsi="Arial" w:cs="Arial"/>
          <w:color w:val="000000" w:themeColor="text1"/>
          <w:sz w:val="20"/>
          <w:szCs w:val="20"/>
          <w:lang w:val="en-US" w:eastAsia="en-ZA"/>
        </w:rPr>
        <w:t>e.g.</w:t>
      </w:r>
      <w:proofErr w:type="gramEnd"/>
      <w:r w:rsidRPr="00F966D6">
        <w:rPr>
          <w:rFonts w:ascii="Arial" w:eastAsia="Times New Roman" w:hAnsi="Arial" w:cs="Arial"/>
          <w:color w:val="000000" w:themeColor="text1"/>
          <w:sz w:val="20"/>
          <w:szCs w:val="20"/>
          <w:lang w:val="en-US" w:eastAsia="en-ZA"/>
        </w:rPr>
        <w:t xml:space="preserve"> due to cost. </w:t>
      </w:r>
      <w:r w:rsidRPr="00F966D6">
        <w:rPr>
          <w:rFonts w:ascii="Arial" w:eastAsia="Times New Roman" w:hAnsi="Arial" w:cs="Arial"/>
          <w:color w:val="000000" w:themeColor="text1"/>
          <w:sz w:val="20"/>
          <w:szCs w:val="20"/>
          <w:lang w:eastAsia="en-ZA"/>
        </w:rPr>
        <w:t> </w:t>
      </w:r>
    </w:p>
    <w:p w14:paraId="068683A4" w14:textId="77777777" w:rsidR="001C0580" w:rsidRPr="00F966D6" w:rsidRDefault="001C0580" w:rsidP="001C0580">
      <w:pPr>
        <w:numPr>
          <w:ilvl w:val="0"/>
          <w:numId w:val="503"/>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During the whole information security risk management process, it is important that risks and their treatment are communicated to the appropriate managers and operational staff. Even before the treatment of the risks, information about identified risks can be very valuable to manage incidents and may help to reduce potential damage. Awareness by managers and staff of the risks, the nature of the controls in place to mitigate the risks and the areas of concern to the organization assist in dealing with incidents and unexpected events in the most effective manner. </w:t>
      </w:r>
      <w:r w:rsidRPr="00F966D6">
        <w:rPr>
          <w:rFonts w:ascii="Arial" w:eastAsia="Times New Roman" w:hAnsi="Arial" w:cs="Arial"/>
          <w:color w:val="000000" w:themeColor="text1"/>
          <w:sz w:val="20"/>
          <w:szCs w:val="20"/>
          <w:lang w:eastAsia="en-ZA"/>
        </w:rPr>
        <w:t> </w:t>
      </w:r>
    </w:p>
    <w:p w14:paraId="7174F009" w14:textId="77777777" w:rsidR="001C0580" w:rsidRPr="00F966D6" w:rsidRDefault="001C0580" w:rsidP="001C0580">
      <w:pPr>
        <w:numPr>
          <w:ilvl w:val="0"/>
          <w:numId w:val="504"/>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detailed results of every activity of the information security risk management process and from the two risk decision points should be documented. </w:t>
      </w:r>
      <w:r w:rsidRPr="00F966D6">
        <w:rPr>
          <w:rFonts w:ascii="Arial" w:eastAsia="Times New Roman" w:hAnsi="Arial" w:cs="Arial"/>
          <w:color w:val="000000" w:themeColor="text1"/>
          <w:sz w:val="20"/>
          <w:szCs w:val="20"/>
          <w:lang w:eastAsia="en-ZA"/>
        </w:rPr>
        <w:t> </w:t>
      </w:r>
    </w:p>
    <w:p w14:paraId="2E2971B9" w14:textId="77777777" w:rsidR="001C0580" w:rsidRPr="00F966D6" w:rsidRDefault="001C0580" w:rsidP="001C0580">
      <w:pPr>
        <w:numPr>
          <w:ilvl w:val="0"/>
          <w:numId w:val="505"/>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ISO/IEC 27001 specifies that the controls implemented within the scope, boundaries and context of the ISMS need to be risk based.</w:t>
      </w:r>
      <w:r w:rsidRPr="00F966D6">
        <w:rPr>
          <w:rFonts w:ascii="Arial" w:eastAsia="Times New Roman" w:hAnsi="Arial" w:cs="Arial"/>
          <w:color w:val="000000" w:themeColor="text1"/>
          <w:sz w:val="20"/>
          <w:szCs w:val="20"/>
          <w:lang w:eastAsia="en-ZA"/>
        </w:rPr>
        <w:t> </w:t>
      </w:r>
    </w:p>
    <w:p w14:paraId="06FC81C7"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200B7248" w14:textId="77777777" w:rsidR="001C0580" w:rsidRPr="00F966D6" w:rsidRDefault="001C0580" w:rsidP="001C0580">
      <w:pPr>
        <w:numPr>
          <w:ilvl w:val="0"/>
          <w:numId w:val="5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Writing a good Risk Statement</w:t>
      </w:r>
      <w:r w:rsidRPr="00F966D6">
        <w:rPr>
          <w:rFonts w:ascii="Arial" w:eastAsia="Times New Roman" w:hAnsi="Arial" w:cs="Arial"/>
          <w:b/>
          <w:bCs/>
          <w:color w:val="000000" w:themeColor="text1"/>
          <w:sz w:val="20"/>
          <w:szCs w:val="20"/>
          <w:lang w:eastAsia="en-ZA"/>
        </w:rPr>
        <w:t> </w:t>
      </w:r>
    </w:p>
    <w:p w14:paraId="722BF677" w14:textId="77777777" w:rsidR="001C0580" w:rsidRPr="00F966D6" w:rsidRDefault="001C0580" w:rsidP="001C0580">
      <w:pPr>
        <w:numPr>
          <w:ilvl w:val="0"/>
          <w:numId w:val="507"/>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Components or characteristics that may make up a risk including:</w:t>
      </w:r>
      <w:r w:rsidRPr="00F966D6">
        <w:rPr>
          <w:rFonts w:ascii="Arial" w:eastAsia="Times New Roman" w:hAnsi="Arial" w:cs="Arial"/>
          <w:color w:val="000000" w:themeColor="text1"/>
          <w:sz w:val="20"/>
          <w:szCs w:val="20"/>
          <w:lang w:eastAsia="en-ZA"/>
        </w:rPr>
        <w:t> </w:t>
      </w:r>
    </w:p>
    <w:p w14:paraId="1B9B29EB" w14:textId="77777777" w:rsidR="001C0580" w:rsidRPr="00F966D6" w:rsidRDefault="001C0580" w:rsidP="001C0580">
      <w:pPr>
        <w:numPr>
          <w:ilvl w:val="0"/>
          <w:numId w:val="508"/>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Event – The conditions that must be present for the risk to occur.</w:t>
      </w:r>
      <w:r w:rsidRPr="00F966D6">
        <w:rPr>
          <w:rFonts w:ascii="Arial" w:eastAsia="Times New Roman" w:hAnsi="Arial" w:cs="Arial"/>
          <w:color w:val="000000" w:themeColor="text1"/>
          <w:sz w:val="20"/>
          <w:szCs w:val="20"/>
          <w:lang w:eastAsia="en-ZA"/>
        </w:rPr>
        <w:t> </w:t>
      </w:r>
    </w:p>
    <w:p w14:paraId="2AA3EB6C" w14:textId="77777777" w:rsidR="001C0580" w:rsidRPr="00F966D6" w:rsidRDefault="001C0580" w:rsidP="001C0580">
      <w:pPr>
        <w:numPr>
          <w:ilvl w:val="0"/>
          <w:numId w:val="509"/>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Likelihood – The probability that the conditions for the event will occur.</w:t>
      </w:r>
      <w:r w:rsidRPr="00F966D6">
        <w:rPr>
          <w:rFonts w:ascii="Arial" w:eastAsia="Times New Roman" w:hAnsi="Arial" w:cs="Arial"/>
          <w:color w:val="000000" w:themeColor="text1"/>
          <w:sz w:val="20"/>
          <w:szCs w:val="20"/>
          <w:lang w:eastAsia="en-ZA"/>
        </w:rPr>
        <w:t> </w:t>
      </w:r>
    </w:p>
    <w:p w14:paraId="6D8B59E9" w14:textId="77777777" w:rsidR="001C0580" w:rsidRPr="00F966D6" w:rsidRDefault="001C0580" w:rsidP="001C0580">
      <w:pPr>
        <w:numPr>
          <w:ilvl w:val="0"/>
          <w:numId w:val="510"/>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Outcome – What will happen when the conditions are present.</w:t>
      </w:r>
      <w:r w:rsidRPr="00F966D6">
        <w:rPr>
          <w:rFonts w:ascii="Arial" w:eastAsia="Times New Roman" w:hAnsi="Arial" w:cs="Arial"/>
          <w:color w:val="000000" w:themeColor="text1"/>
          <w:sz w:val="20"/>
          <w:szCs w:val="20"/>
          <w:lang w:eastAsia="en-ZA"/>
        </w:rPr>
        <w:t> </w:t>
      </w:r>
    </w:p>
    <w:p w14:paraId="16052B05" w14:textId="77777777" w:rsidR="001C0580" w:rsidRPr="00F966D6" w:rsidRDefault="001C0580" w:rsidP="001C0580">
      <w:pPr>
        <w:numPr>
          <w:ilvl w:val="0"/>
          <w:numId w:val="511"/>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Impact </w:t>
      </w:r>
      <w:proofErr w:type="gramStart"/>
      <w:r w:rsidRPr="00F966D6">
        <w:rPr>
          <w:rFonts w:ascii="Arial" w:eastAsia="Times New Roman" w:hAnsi="Arial" w:cs="Arial"/>
          <w:color w:val="000000" w:themeColor="text1"/>
          <w:sz w:val="20"/>
          <w:szCs w:val="20"/>
          <w:lang w:val="en-US" w:eastAsia="en-ZA"/>
        </w:rPr>
        <w:t>–  What</w:t>
      </w:r>
      <w:proofErr w:type="gramEnd"/>
      <w:r w:rsidRPr="00F966D6">
        <w:rPr>
          <w:rFonts w:ascii="Arial" w:eastAsia="Times New Roman" w:hAnsi="Arial" w:cs="Arial"/>
          <w:color w:val="000000" w:themeColor="text1"/>
          <w:sz w:val="20"/>
          <w:szCs w:val="20"/>
          <w:lang w:val="en-US" w:eastAsia="en-ZA"/>
        </w:rPr>
        <w:t> is the harm that will result from the outcome?</w:t>
      </w:r>
      <w:r w:rsidRPr="00F966D6">
        <w:rPr>
          <w:rFonts w:ascii="Arial" w:eastAsia="Times New Roman" w:hAnsi="Arial" w:cs="Arial"/>
          <w:color w:val="000000" w:themeColor="text1"/>
          <w:sz w:val="20"/>
          <w:szCs w:val="20"/>
          <w:lang w:eastAsia="en-ZA"/>
        </w:rPr>
        <w:t> </w:t>
      </w:r>
    </w:p>
    <w:p w14:paraId="5F501D88" w14:textId="77777777" w:rsidR="001C0580" w:rsidRPr="00F966D6" w:rsidRDefault="001C0580" w:rsidP="001C0580">
      <w:pPr>
        <w:numPr>
          <w:ilvl w:val="0"/>
          <w:numId w:val="512"/>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Risk Factors – The conditions that increase the likelihood of the event and/or the harm from the impact.</w:t>
      </w:r>
      <w:r w:rsidRPr="00F966D6">
        <w:rPr>
          <w:rFonts w:ascii="Arial" w:eastAsia="Times New Roman" w:hAnsi="Arial" w:cs="Arial"/>
          <w:color w:val="000000" w:themeColor="text1"/>
          <w:sz w:val="20"/>
          <w:szCs w:val="20"/>
          <w:lang w:eastAsia="en-ZA"/>
        </w:rPr>
        <w:t> </w:t>
      </w:r>
    </w:p>
    <w:p w14:paraId="1F89C585" w14:textId="77777777" w:rsidR="001C0580" w:rsidRPr="00F966D6" w:rsidRDefault="001C0580" w:rsidP="001C0580">
      <w:pPr>
        <w:numPr>
          <w:ilvl w:val="0"/>
          <w:numId w:val="513"/>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Control – A limiting factor that reduces the likelihood of the event and/or the harm from the impact.</w:t>
      </w:r>
      <w:r w:rsidRPr="00F966D6">
        <w:rPr>
          <w:rFonts w:ascii="Arial" w:eastAsia="Times New Roman" w:hAnsi="Arial" w:cs="Arial"/>
          <w:color w:val="000000" w:themeColor="text1"/>
          <w:sz w:val="20"/>
          <w:szCs w:val="20"/>
          <w:lang w:eastAsia="en-ZA"/>
        </w:rPr>
        <w:t> </w:t>
      </w:r>
    </w:p>
    <w:p w14:paraId="036B545D" w14:textId="77777777" w:rsidR="001C0580" w:rsidRPr="00F966D6" w:rsidRDefault="001C0580" w:rsidP="001C0580">
      <w:pPr>
        <w:numPr>
          <w:ilvl w:val="0"/>
          <w:numId w:val="514"/>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At a minimum, a risk needs an Event that leads to an Outcome that results in an Impact. So, a minimal risk statement could be formed as: There is a risk that &lt;event&gt; occurs leading to &lt;outcome&gt; that causes &lt;impact&gt;.</w:t>
      </w:r>
      <w:r w:rsidRPr="00F966D6">
        <w:rPr>
          <w:rFonts w:ascii="Arial" w:eastAsia="Times New Roman" w:hAnsi="Arial" w:cs="Arial"/>
          <w:color w:val="000000" w:themeColor="text1"/>
          <w:sz w:val="20"/>
          <w:szCs w:val="20"/>
          <w:lang w:eastAsia="en-ZA"/>
        </w:rPr>
        <w:t> </w:t>
      </w:r>
    </w:p>
    <w:p w14:paraId="47902D7B" w14:textId="77777777" w:rsidR="001C0580" w:rsidRPr="00F966D6" w:rsidRDefault="001C0580" w:rsidP="001C0580">
      <w:pPr>
        <w:numPr>
          <w:ilvl w:val="0"/>
          <w:numId w:val="515"/>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An example of a minimal risk structured as above is: “There is a risk that a member of staff accidentally emails financially sensitive data to an external recipient leading to a data breach which results in regulatory enforcement.”</w:t>
      </w:r>
      <w:r w:rsidRPr="00F966D6">
        <w:rPr>
          <w:rFonts w:ascii="Arial" w:eastAsia="Times New Roman" w:hAnsi="Arial" w:cs="Arial"/>
          <w:color w:val="000000" w:themeColor="text1"/>
          <w:sz w:val="20"/>
          <w:szCs w:val="20"/>
          <w:lang w:eastAsia="en-ZA"/>
        </w:rPr>
        <w:t> </w:t>
      </w:r>
    </w:p>
    <w:p w14:paraId="012D9C48" w14:textId="77777777" w:rsidR="001C0580" w:rsidRPr="00F966D6" w:rsidRDefault="001C0580" w:rsidP="001C0580">
      <w:pPr>
        <w:numPr>
          <w:ilvl w:val="0"/>
          <w:numId w:val="516"/>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This risk statement could be supported with risk factors and control characteristics such as: “The financially sensitive data is marked sensitive information before the annual report is published, but the data leakage control is configured to look for financial reports and to prevent their external transmission, and the Outlook autocomplete function is disabled for the period of the production of the annual report.</w:t>
      </w:r>
      <w:r w:rsidRPr="00F966D6">
        <w:rPr>
          <w:rFonts w:ascii="Arial" w:eastAsia="Times New Roman" w:hAnsi="Arial" w:cs="Arial"/>
          <w:color w:val="000000" w:themeColor="text1"/>
          <w:sz w:val="20"/>
          <w:szCs w:val="20"/>
          <w:lang w:eastAsia="en-ZA"/>
        </w:rPr>
        <w:t> </w:t>
      </w:r>
    </w:p>
    <w:p w14:paraId="4DD12C67"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CA158BD" w14:textId="77777777" w:rsidR="001C0580" w:rsidRPr="00F966D6" w:rsidRDefault="001C0580" w:rsidP="001C0580">
      <w:pPr>
        <w:numPr>
          <w:ilvl w:val="0"/>
          <w:numId w:val="51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Risk Assessment</w:t>
      </w:r>
      <w:r w:rsidRPr="00F966D6">
        <w:rPr>
          <w:rFonts w:ascii="Arial" w:eastAsia="Times New Roman" w:hAnsi="Arial" w:cs="Arial"/>
          <w:b/>
          <w:bCs/>
          <w:color w:val="000000" w:themeColor="text1"/>
          <w:sz w:val="20"/>
          <w:szCs w:val="20"/>
          <w:lang w:eastAsia="en-ZA"/>
        </w:rPr>
        <w:t> </w:t>
      </w:r>
    </w:p>
    <w:p w14:paraId="04D6307E" w14:textId="77777777" w:rsidR="001C0580" w:rsidRPr="00F966D6" w:rsidRDefault="001C0580" w:rsidP="001C0580">
      <w:pPr>
        <w:numPr>
          <w:ilvl w:val="0"/>
          <w:numId w:val="518"/>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xml:space="preserve">Risk assessment is implemented through ISMS Risk Register. The risk assessment process is coordinated by the </w:t>
      </w:r>
      <w:r>
        <w:rPr>
          <w:rFonts w:ascii="Arial" w:eastAsia="Times New Roman" w:hAnsi="Arial" w:cs="Arial"/>
          <w:color w:val="000000" w:themeColor="text1"/>
          <w:sz w:val="20"/>
          <w:szCs w:val="20"/>
          <w:lang w:val="en-US" w:eastAsia="en-ZA"/>
        </w:rPr>
        <w:t>IT department</w:t>
      </w:r>
      <w:r w:rsidRPr="00F966D6">
        <w:rPr>
          <w:rFonts w:ascii="Arial" w:eastAsia="Times New Roman" w:hAnsi="Arial" w:cs="Arial"/>
          <w:color w:val="000000" w:themeColor="text1"/>
          <w:sz w:val="20"/>
          <w:szCs w:val="20"/>
          <w:lang w:val="en-US" w:eastAsia="en-ZA"/>
        </w:rPr>
        <w:t>, identification of risks and assessment of consequences and likelihood is performed by risk owners.</w:t>
      </w:r>
      <w:r w:rsidRPr="00F966D6">
        <w:rPr>
          <w:rFonts w:ascii="Arial" w:eastAsia="Times New Roman" w:hAnsi="Arial" w:cs="Arial"/>
          <w:color w:val="000000" w:themeColor="text1"/>
          <w:sz w:val="20"/>
          <w:szCs w:val="20"/>
          <w:lang w:eastAsia="en-ZA"/>
        </w:rPr>
        <w:t> </w:t>
      </w:r>
    </w:p>
    <w:p w14:paraId="280EFF8E" w14:textId="77777777" w:rsidR="001C0580" w:rsidRPr="00F966D6" w:rsidRDefault="001C0580" w:rsidP="001C0580">
      <w:pPr>
        <w:numPr>
          <w:ilvl w:val="0"/>
          <w:numId w:val="519"/>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Fields in the ISMS Risk Register worksheet should be filled in as per following definitions and guidelines</w:t>
      </w:r>
      <w:r w:rsidRPr="00F966D6">
        <w:rPr>
          <w:rFonts w:ascii="Arial" w:eastAsia="Times New Roman" w:hAnsi="Arial" w:cs="Arial"/>
          <w:color w:val="000000" w:themeColor="text1"/>
          <w:sz w:val="20"/>
          <w:szCs w:val="20"/>
          <w:lang w:eastAsia="en-ZA"/>
        </w:rPr>
        <w:t> </w:t>
      </w:r>
    </w:p>
    <w:p w14:paraId="626EC3C0" w14:textId="77777777" w:rsidR="001C0580" w:rsidRPr="00F966D6" w:rsidRDefault="001C0580" w:rsidP="001C0580">
      <w:pPr>
        <w:spacing w:after="0" w:line="240" w:lineRule="auto"/>
        <w:ind w:left="150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442"/>
      </w:tblGrid>
      <w:tr w:rsidR="001C0580" w:rsidRPr="00F966D6" w14:paraId="2FF467E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E587C6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Field Name</w:t>
            </w:r>
            <w:r w:rsidRPr="00F966D6">
              <w:rPr>
                <w:rFonts w:ascii="Arial" w:eastAsia="Times New Roman" w:hAnsi="Arial" w:cs="Arial"/>
                <w:color w:val="000000" w:themeColor="text1"/>
                <w:sz w:val="20"/>
                <w:szCs w:val="20"/>
                <w:lang w:eastAsia="en-ZA"/>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3AA8671"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Definition / Instructions </w:t>
            </w:r>
            <w:r w:rsidRPr="00F966D6">
              <w:rPr>
                <w:rFonts w:ascii="Arial" w:eastAsia="Times New Roman" w:hAnsi="Arial" w:cs="Arial"/>
                <w:color w:val="000000" w:themeColor="text1"/>
                <w:sz w:val="20"/>
                <w:szCs w:val="20"/>
                <w:lang w:eastAsia="en-ZA"/>
              </w:rPr>
              <w:t> </w:t>
            </w:r>
          </w:p>
        </w:tc>
      </w:tr>
      <w:tr w:rsidR="001C0580" w:rsidRPr="00F966D6" w14:paraId="5D230580" w14:textId="77777777" w:rsidTr="00B22FE7">
        <w:trPr>
          <w:trHeight w:val="42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2F45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ID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57FC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Running serial number. Number should be assigned sequentially every time a new risk is identified. </w:t>
            </w:r>
          </w:p>
        </w:tc>
      </w:tr>
      <w:tr w:rsidR="001C0580" w:rsidRPr="00F966D6" w14:paraId="4789C59F"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6D90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lastRenderedPageBreak/>
              <w:t>Date Risk Raised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130C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raised </w:t>
            </w:r>
          </w:p>
        </w:tc>
      </w:tr>
      <w:tr w:rsidR="001C0580" w:rsidRPr="00F966D6" w14:paraId="346E6CD0"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F319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Raised by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D421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Person raising the risk </w:t>
            </w:r>
          </w:p>
        </w:tc>
      </w:tr>
      <w:tr w:rsidR="001C0580" w:rsidRPr="00F966D6" w14:paraId="167C87DB"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1415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Owner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3FE3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owner of the risk </w:t>
            </w:r>
          </w:p>
        </w:tc>
      </w:tr>
      <w:tr w:rsidR="001C0580" w:rsidRPr="00F966D6" w14:paraId="5638E274"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4AA6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Statement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A4D6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Statement of the potential risk </w:t>
            </w:r>
          </w:p>
        </w:tc>
      </w:tr>
      <w:tr w:rsidR="001C0580" w:rsidRPr="00F966D6" w14:paraId="38C5E86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45B2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CIA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9A6E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risks associated identified with the loss of confidentiality, integrity, and availability of information within the scope of the ISMS </w:t>
            </w:r>
          </w:p>
        </w:tc>
      </w:tr>
      <w:tr w:rsidR="001C0580" w:rsidRPr="00F966D6" w14:paraId="3CBDEAEC"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19F7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Comments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08A1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Comments / remarks to qualify / explain existing controls in place. Also comments to explain / qualify any recommendations for risk acceptance </w:t>
            </w:r>
          </w:p>
        </w:tc>
      </w:tr>
      <w:tr w:rsidR="001C0580" w:rsidRPr="00F966D6" w14:paraId="5333F93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A287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Controls areas for existing controls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02B9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control numbers from the standard ISO 27001 Annex A that correspond to the existing controls in place </w:t>
            </w:r>
          </w:p>
        </w:tc>
      </w:tr>
      <w:tr w:rsidR="001C0580" w:rsidRPr="00F966D6" w14:paraId="5E519F6D"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CC53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Probability/ Likelihood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7A4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Probability or likelihood of existing occurring considering existing controls in place.  </w:t>
            </w:r>
          </w:p>
        </w:tc>
      </w:tr>
      <w:tr w:rsidR="001C0580" w:rsidRPr="00F966D6" w14:paraId="1C4B57F9"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DF46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Impact/Consequence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540F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Consequence or impact of existing risk without new treatment measures if the risk eventuates. Refer to Risk Criteria </w:t>
            </w:r>
          </w:p>
        </w:tc>
      </w:tr>
      <w:tr w:rsidR="001C0580" w:rsidRPr="00F966D6" w14:paraId="0312F9BA"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A9D1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Exposure (Risk Factor)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82BBB"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Likelihood x Risk Consequence. </w:t>
            </w:r>
          </w:p>
          <w:p w14:paraId="10E27243"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Risk acceptance criteria: </w:t>
            </w:r>
            <w:r w:rsidRPr="00F966D6">
              <w:rPr>
                <w:rFonts w:ascii="Arial" w:eastAsia="Times New Roman" w:hAnsi="Arial" w:cs="Arial"/>
                <w:b/>
                <w:bCs/>
                <w:color w:val="000000" w:themeColor="text1"/>
                <w:sz w:val="20"/>
                <w:szCs w:val="20"/>
                <w:lang w:eastAsia="en-ZA"/>
              </w:rPr>
              <w:t> </w:t>
            </w:r>
          </w:p>
          <w:p w14:paraId="5A463933" w14:textId="77777777" w:rsidR="001C0580" w:rsidRPr="00F966D6" w:rsidRDefault="001C0580" w:rsidP="001C0580">
            <w:pPr>
              <w:numPr>
                <w:ilvl w:val="0"/>
                <w:numId w:val="52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Low and Medium values are acceptable risks, while</w:t>
            </w:r>
            <w:r w:rsidRPr="00F966D6">
              <w:rPr>
                <w:rFonts w:ascii="Arial" w:eastAsia="Times New Roman" w:hAnsi="Arial" w:cs="Arial"/>
                <w:b/>
                <w:bCs/>
                <w:color w:val="000000" w:themeColor="text1"/>
                <w:sz w:val="20"/>
                <w:szCs w:val="20"/>
                <w:lang w:eastAsia="en-ZA"/>
              </w:rPr>
              <w:t> </w:t>
            </w:r>
          </w:p>
          <w:p w14:paraId="530D3098" w14:textId="77777777" w:rsidR="001C0580" w:rsidRPr="00F966D6" w:rsidRDefault="001C0580" w:rsidP="001C0580">
            <w:pPr>
              <w:numPr>
                <w:ilvl w:val="0"/>
                <w:numId w:val="52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High, Very High, and Critical values unacceptable risks. </w:t>
            </w:r>
            <w:r w:rsidRPr="00F966D6">
              <w:rPr>
                <w:rFonts w:ascii="Arial" w:eastAsia="Times New Roman" w:hAnsi="Arial" w:cs="Arial"/>
                <w:b/>
                <w:bCs/>
                <w:color w:val="000000" w:themeColor="text1"/>
                <w:sz w:val="20"/>
                <w:szCs w:val="20"/>
                <w:lang w:eastAsia="en-ZA"/>
              </w:rPr>
              <w:t> </w:t>
            </w:r>
          </w:p>
          <w:p w14:paraId="3C0E139B"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Unacceptable risks must be treated.</w:t>
            </w:r>
            <w:r w:rsidRPr="00F966D6">
              <w:rPr>
                <w:rFonts w:ascii="Arial" w:eastAsia="Times New Roman" w:hAnsi="Arial" w:cs="Arial"/>
                <w:b/>
                <w:bCs/>
                <w:color w:val="000000" w:themeColor="text1"/>
                <w:sz w:val="20"/>
                <w:szCs w:val="20"/>
                <w:lang w:eastAsia="en-ZA"/>
              </w:rPr>
              <w:t> </w:t>
            </w:r>
          </w:p>
        </w:tc>
      </w:tr>
      <w:tr w:rsidR="001C0580" w:rsidRPr="00F966D6" w14:paraId="578F8D46"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314F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Decision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6EFCA" w14:textId="77777777" w:rsidR="001C0580" w:rsidRPr="00F966D6" w:rsidRDefault="001C0580" w:rsidP="001C0580">
            <w:pPr>
              <w:numPr>
                <w:ilvl w:val="0"/>
                <w:numId w:val="521"/>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Terminate/Avoid:</w:t>
            </w:r>
            <w:r w:rsidRPr="00F966D6">
              <w:rPr>
                <w:rFonts w:ascii="Arial" w:eastAsia="Times New Roman" w:hAnsi="Arial" w:cs="Arial"/>
                <w:color w:val="000000" w:themeColor="text1"/>
                <w:sz w:val="20"/>
                <w:szCs w:val="20"/>
                <w:lang w:eastAsia="en-ZA"/>
              </w:rPr>
              <w:t> If a risk is deemed too high, then you simply avoid the activity that creates the risk.  </w:t>
            </w:r>
          </w:p>
          <w:p w14:paraId="4369F67C"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5321C308" w14:textId="77777777" w:rsidR="001C0580" w:rsidRPr="00F966D6" w:rsidRDefault="001C0580" w:rsidP="001C0580">
            <w:pPr>
              <w:numPr>
                <w:ilvl w:val="0"/>
                <w:numId w:val="522"/>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Transfer: </w:t>
            </w:r>
            <w:proofErr w:type="gramStart"/>
            <w:r w:rsidRPr="00F966D6">
              <w:rPr>
                <w:rFonts w:ascii="Arial" w:eastAsia="Times New Roman" w:hAnsi="Arial" w:cs="Arial"/>
                <w:color w:val="000000" w:themeColor="text1"/>
                <w:sz w:val="20"/>
                <w:szCs w:val="20"/>
                <w:lang w:eastAsia="en-ZA"/>
              </w:rPr>
              <w:t>E.g.</w:t>
            </w:r>
            <w:proofErr w:type="gramEnd"/>
            <w:r w:rsidRPr="00F966D6">
              <w:rPr>
                <w:rFonts w:ascii="Arial" w:eastAsia="Times New Roman" w:hAnsi="Arial" w:cs="Arial"/>
                <w:color w:val="000000" w:themeColor="text1"/>
                <w:sz w:val="20"/>
                <w:szCs w:val="20"/>
                <w:lang w:eastAsia="en-ZA"/>
              </w:rPr>
              <w:t xml:space="preserve"> insurance, outsource the process in which the risk is present to another provider, thereby transferring the risk to the outsource provider with contracts and service level agreements. </w:t>
            </w:r>
          </w:p>
          <w:p w14:paraId="5143F31B"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6D22D8C" w14:textId="77777777" w:rsidR="001C0580" w:rsidRPr="00F966D6" w:rsidRDefault="001C0580" w:rsidP="001C0580">
            <w:pPr>
              <w:numPr>
                <w:ilvl w:val="0"/>
                <w:numId w:val="523"/>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Treat/Reduce:</w:t>
            </w:r>
            <w:r w:rsidRPr="00F966D6">
              <w:rPr>
                <w:rFonts w:ascii="Arial" w:eastAsia="Times New Roman" w:hAnsi="Arial" w:cs="Arial"/>
                <w:color w:val="000000" w:themeColor="text1"/>
                <w:sz w:val="20"/>
                <w:szCs w:val="20"/>
                <w:lang w:eastAsia="en-ZA"/>
              </w:rPr>
              <w:t> Risk reduction is one of the most crucial steps for processes or activities that cannot be avoided, and where risk cannot be transferred to another party. </w:t>
            </w:r>
            <w:proofErr w:type="spellStart"/>
            <w:r w:rsidRPr="00F966D6">
              <w:rPr>
                <w:rFonts w:ascii="Arial" w:eastAsia="Times New Roman" w:hAnsi="Arial" w:cs="Arial"/>
                <w:color w:val="000000" w:themeColor="text1"/>
                <w:sz w:val="20"/>
                <w:szCs w:val="20"/>
                <w:lang w:eastAsia="en-ZA"/>
              </w:rPr>
              <w:t>E.g</w:t>
            </w:r>
            <w:proofErr w:type="spellEnd"/>
            <w:r w:rsidRPr="00F966D6">
              <w:rPr>
                <w:rFonts w:ascii="Arial" w:eastAsia="Times New Roman" w:hAnsi="Arial" w:cs="Arial"/>
                <w:color w:val="000000" w:themeColor="text1"/>
                <w:sz w:val="20"/>
                <w:szCs w:val="20"/>
                <w:lang w:eastAsia="en-ZA"/>
              </w:rPr>
              <w:t> training your staff on how to identify a phishing email, or on best practices involving login credentials and password hygiene. </w:t>
            </w:r>
          </w:p>
          <w:p w14:paraId="382A2C6D"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44F71FE6" w14:textId="77777777" w:rsidR="001C0580" w:rsidRPr="00F966D6" w:rsidRDefault="001C0580" w:rsidP="001C0580">
            <w:pPr>
              <w:numPr>
                <w:ilvl w:val="0"/>
                <w:numId w:val="524"/>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Tolerate/Accept:</w:t>
            </w:r>
            <w:r w:rsidRPr="00F966D6">
              <w:rPr>
                <w:rFonts w:ascii="Arial" w:eastAsia="Times New Roman" w:hAnsi="Arial" w:cs="Arial"/>
                <w:color w:val="000000" w:themeColor="text1"/>
                <w:sz w:val="20"/>
                <w:szCs w:val="20"/>
                <w:lang w:eastAsia="en-ZA"/>
              </w:rPr>
              <w:t> </w:t>
            </w:r>
            <w:proofErr w:type="spellStart"/>
            <w:r w:rsidRPr="00F966D6">
              <w:rPr>
                <w:rFonts w:ascii="Arial" w:eastAsia="Times New Roman" w:hAnsi="Arial" w:cs="Arial"/>
                <w:color w:val="000000" w:themeColor="text1"/>
                <w:sz w:val="20"/>
                <w:szCs w:val="20"/>
                <w:lang w:eastAsia="en-ZA"/>
              </w:rPr>
              <w:t>E.g</w:t>
            </w:r>
            <w:proofErr w:type="spellEnd"/>
            <w:r w:rsidRPr="00F966D6">
              <w:rPr>
                <w:rFonts w:ascii="Arial" w:eastAsia="Times New Roman" w:hAnsi="Arial" w:cs="Arial"/>
                <w:color w:val="000000" w:themeColor="text1"/>
                <w:sz w:val="20"/>
                <w:szCs w:val="20"/>
                <w:lang w:eastAsia="en-ZA"/>
              </w:rPr>
              <w:t> processes and activities where there is no option but to accept the risk. Of course, these instances should only involve low risk, or repercussions that are easily managed. Some risks might be completely acceptable and require you to take no action at all  </w:t>
            </w:r>
          </w:p>
        </w:tc>
      </w:tr>
      <w:tr w:rsidR="001C0580" w:rsidRPr="00F966D6" w14:paraId="09D74650" w14:textId="77777777" w:rsidTr="00B22FE7">
        <w:trPr>
          <w:trHeight w:val="57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BA4A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Plan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58558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Comments / remarks to qualify / explain new treatment measures being proposed / applied </w:t>
            </w:r>
          </w:p>
        </w:tc>
      </w:tr>
      <w:tr w:rsidR="001C0580" w:rsidRPr="00F966D6" w14:paraId="6C302027"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12C1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Describe possible controls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5AE67"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the relevant control area from the standard ISO27001 Annex A that correspond to the new treatment measures proposed / applied. </w:t>
            </w:r>
          </w:p>
          <w:p w14:paraId="4930476F"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When several security controls are selected for a risk, then additional rows are inserted into the table immediately below the row specifying the risk.</w:t>
            </w:r>
            <w:r w:rsidRPr="00F966D6">
              <w:rPr>
                <w:rFonts w:ascii="Arial" w:eastAsia="Times New Roman" w:hAnsi="Arial" w:cs="Arial"/>
                <w:b/>
                <w:bCs/>
                <w:color w:val="000000" w:themeColor="text1"/>
                <w:sz w:val="20"/>
                <w:szCs w:val="20"/>
                <w:lang w:eastAsia="en-ZA"/>
              </w:rPr>
              <w:t> </w:t>
            </w:r>
          </w:p>
          <w:p w14:paraId="5C3158FF"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treatment of risks related to outsourced processes must be addressed through the contracts with responsible third parties, as specified in ISMS-05 Supplier Information Security Policy.</w:t>
            </w:r>
            <w:r w:rsidRPr="00F966D6">
              <w:rPr>
                <w:rFonts w:ascii="Arial" w:eastAsia="Times New Roman" w:hAnsi="Arial" w:cs="Arial"/>
                <w:b/>
                <w:bCs/>
                <w:color w:val="000000" w:themeColor="text1"/>
                <w:sz w:val="20"/>
                <w:szCs w:val="20"/>
                <w:lang w:eastAsia="en-ZA"/>
              </w:rPr>
              <w:t> </w:t>
            </w:r>
          </w:p>
        </w:tc>
      </w:tr>
      <w:tr w:rsidR="001C0580" w:rsidRPr="00F966D6" w14:paraId="408375CC"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E592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Possible Control References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DFC44" w14:textId="77777777" w:rsidR="001C0580" w:rsidRPr="00F966D6" w:rsidRDefault="001C0580" w:rsidP="001C0580">
            <w:pPr>
              <w:numPr>
                <w:ilvl w:val="0"/>
                <w:numId w:val="52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List of control numbers from the standard ISO 27001 Annex A that correspond to the existing controls in place</w:t>
            </w:r>
            <w:r w:rsidRPr="00F966D6">
              <w:rPr>
                <w:rFonts w:ascii="Arial" w:eastAsia="Times New Roman" w:hAnsi="Arial" w:cs="Arial"/>
                <w:b/>
                <w:bCs/>
                <w:color w:val="000000" w:themeColor="text1"/>
                <w:sz w:val="20"/>
                <w:szCs w:val="20"/>
                <w:lang w:eastAsia="en-ZA"/>
              </w:rPr>
              <w:t> </w:t>
            </w:r>
          </w:p>
        </w:tc>
      </w:tr>
      <w:tr w:rsidR="001C0580" w:rsidRPr="00F966D6" w14:paraId="0BA47F01" w14:textId="77777777" w:rsidTr="00B22FE7">
        <w:trPr>
          <w:trHeight w:val="69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AFCB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Treated/Residual Risk Consequence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C9CCA" w14:textId="77777777" w:rsidR="001C0580" w:rsidRPr="00F966D6" w:rsidRDefault="001C0580" w:rsidP="001C0580">
            <w:pPr>
              <w:numPr>
                <w:ilvl w:val="0"/>
                <w:numId w:val="527"/>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Consequence or impact of treated risk assuming the recommended treatment measures have been applied. Possible values 1 to 5.  </w:t>
            </w:r>
          </w:p>
          <w:p w14:paraId="5DA7DBB4" w14:textId="77777777" w:rsidR="001C0580" w:rsidRPr="00F966D6" w:rsidRDefault="001C0580" w:rsidP="001C0580">
            <w:pPr>
              <w:numPr>
                <w:ilvl w:val="0"/>
                <w:numId w:val="52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Refer to "Risk Category" table for definition.</w:t>
            </w:r>
            <w:r w:rsidRPr="00F966D6">
              <w:rPr>
                <w:rFonts w:ascii="Arial" w:eastAsia="Times New Roman" w:hAnsi="Arial" w:cs="Arial"/>
                <w:b/>
                <w:bCs/>
                <w:color w:val="000000" w:themeColor="text1"/>
                <w:sz w:val="20"/>
                <w:szCs w:val="20"/>
                <w:lang w:eastAsia="en-ZA"/>
              </w:rPr>
              <w:t> </w:t>
            </w:r>
          </w:p>
        </w:tc>
      </w:tr>
      <w:tr w:rsidR="001C0580" w:rsidRPr="00F966D6" w14:paraId="352C95B3" w14:textId="77777777" w:rsidTr="00B22FE7">
        <w:trPr>
          <w:trHeight w:val="171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A9117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lastRenderedPageBreak/>
              <w:t>Treated/Residual Risk Likelihood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F1237"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 the new value of consequence and likelihood in the Risk Treatment Table, in order to evaluate the effectiveness of planned controls. </w:t>
            </w:r>
            <w:r w:rsidRPr="00F966D6">
              <w:rPr>
                <w:rFonts w:ascii="Arial" w:eastAsia="Times New Roman" w:hAnsi="Arial" w:cs="Arial"/>
                <w:b/>
                <w:bCs/>
                <w:color w:val="000000" w:themeColor="text1"/>
                <w:sz w:val="20"/>
                <w:szCs w:val="20"/>
                <w:lang w:eastAsia="en-ZA"/>
              </w:rPr>
              <w:t> </w:t>
            </w:r>
          </w:p>
          <w:p w14:paraId="2A3A8C9E"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Probability or likelihood of treated risk occurring assuming the recommended treatment measures have been applied. Possible values </w:t>
            </w: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to </w:t>
            </w: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p w14:paraId="23314B90"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Refer to "Risk Category" table for definition. </w:t>
            </w:r>
          </w:p>
        </w:tc>
      </w:tr>
      <w:tr w:rsidR="001C0580" w:rsidRPr="00F966D6" w14:paraId="49310A0B" w14:textId="77777777" w:rsidTr="00B22FE7">
        <w:trPr>
          <w:trHeight w:val="79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7CB5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Treated/Residual Risk Rating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FD3B8" w14:textId="77777777" w:rsidR="001C0580" w:rsidRPr="00F966D6" w:rsidRDefault="001C0580" w:rsidP="001C0580">
            <w:pPr>
              <w:numPr>
                <w:ilvl w:val="0"/>
                <w:numId w:val="529"/>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Rating or exposure of treated residual risk considering the treatment measure(s) has been applied if the risk eventuates.  </w:t>
            </w:r>
          </w:p>
          <w:p w14:paraId="4A2A05E5" w14:textId="77777777" w:rsidR="001C0580" w:rsidRPr="00F966D6" w:rsidRDefault="001C0580" w:rsidP="001C0580">
            <w:pPr>
              <w:numPr>
                <w:ilvl w:val="0"/>
                <w:numId w:val="529"/>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Refer to "Risk Category" worksheet for possible values and definitions. </w:t>
            </w:r>
          </w:p>
        </w:tc>
      </w:tr>
      <w:tr w:rsidR="001C0580" w:rsidRPr="00F966D6" w14:paraId="0C5EFDAD" w14:textId="77777777" w:rsidTr="00B22FE7">
        <w:trPr>
          <w:trHeight w:val="103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B186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of Risk Owner's Acceptance/Treatment Approval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3B0B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when the Risk Owner accepted the risk or approved the treatment plan  </w:t>
            </w:r>
          </w:p>
        </w:tc>
      </w:tr>
      <w:tr w:rsidR="001C0580" w:rsidRPr="00F966D6" w14:paraId="2D23E1A7" w14:textId="77777777" w:rsidTr="00B22FE7">
        <w:trPr>
          <w:trHeight w:val="103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69B3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Owner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E07EA"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Person accountable for implementing the treatment plan </w:t>
            </w:r>
          </w:p>
          <w:p w14:paraId="56B281E9"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At least annual review of existing risks and update the Risk Assessment Table and Risk Treatment Table in line with newly identified risks. </w:t>
            </w:r>
          </w:p>
          <w:p w14:paraId="192EA2AF"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Review more frequently in the case of significant organizational changes, significant change in technology, change of business objectives, changes in the business environment, etc. </w:t>
            </w:r>
          </w:p>
        </w:tc>
      </w:tr>
      <w:tr w:rsidR="001C0580" w:rsidRPr="00F966D6" w14:paraId="69EC7ED5"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481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Treatment due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84644" w14:textId="77777777" w:rsidR="001C0580" w:rsidRPr="00F966D6" w:rsidRDefault="001C0580" w:rsidP="001C0580">
            <w:pPr>
              <w:numPr>
                <w:ilvl w:val="0"/>
                <w:numId w:val="531"/>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Planned implementation date of risk treatment plan / new control </w:t>
            </w:r>
          </w:p>
        </w:tc>
      </w:tr>
      <w:tr w:rsidR="001C0580" w:rsidRPr="00F966D6" w14:paraId="19937F5A"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AB3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Treatment implemented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D8FD3" w14:textId="77777777" w:rsidR="001C0580" w:rsidRPr="00F966D6" w:rsidRDefault="001C0580" w:rsidP="001C0580">
            <w:pPr>
              <w:numPr>
                <w:ilvl w:val="0"/>
                <w:numId w:val="532"/>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Actual implementation date of risk treatment plan / new control </w:t>
            </w:r>
          </w:p>
        </w:tc>
      </w:tr>
      <w:tr w:rsidR="001C0580" w:rsidRPr="00F966D6" w14:paraId="6CE1CACB"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9502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Reviewed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D595D5" w14:textId="77777777" w:rsidR="001C0580" w:rsidRPr="00F966D6" w:rsidRDefault="001C0580" w:rsidP="001C0580">
            <w:pPr>
              <w:numPr>
                <w:ilvl w:val="0"/>
                <w:numId w:val="533"/>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organization shall perform information security risk assessments at planned intervals or when significant changes are proposed or occur. </w:t>
            </w:r>
          </w:p>
        </w:tc>
      </w:tr>
    </w:tbl>
    <w:p w14:paraId="2D2DB35A"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1364"/>
        <w:gridCol w:w="584"/>
        <w:gridCol w:w="778"/>
        <w:gridCol w:w="1169"/>
        <w:gridCol w:w="195"/>
        <w:gridCol w:w="270"/>
        <w:gridCol w:w="1092"/>
        <w:gridCol w:w="1395"/>
      </w:tblGrid>
      <w:tr w:rsidR="001C0580" w:rsidRPr="00F966D6" w14:paraId="1B7FD07C" w14:textId="77777777" w:rsidTr="00B22FE7">
        <w:trPr>
          <w:trHeight w:val="300"/>
        </w:trPr>
        <w:tc>
          <w:tcPr>
            <w:tcW w:w="9015" w:type="dxa"/>
            <w:gridSpan w:val="9"/>
            <w:tcBorders>
              <w:top w:val="nil"/>
              <w:left w:val="nil"/>
              <w:bottom w:val="nil"/>
              <w:right w:val="nil"/>
            </w:tcBorders>
            <w:shd w:val="clear" w:color="auto" w:fill="auto"/>
            <w:vAlign w:val="bottom"/>
            <w:hideMark/>
          </w:tcPr>
          <w:p w14:paraId="4D4642D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The table below forms the basis for risk assessment for the ISMS in conjunction with the Risk Management Policy</w:t>
            </w:r>
            <w:r w:rsidRPr="00F966D6">
              <w:rPr>
                <w:rFonts w:ascii="Arial" w:eastAsia="Times New Roman" w:hAnsi="Arial" w:cs="Arial"/>
                <w:color w:val="000000" w:themeColor="text1"/>
                <w:sz w:val="20"/>
                <w:szCs w:val="20"/>
                <w:lang w:eastAsia="en-ZA"/>
              </w:rPr>
              <w:t> </w:t>
            </w:r>
          </w:p>
        </w:tc>
      </w:tr>
      <w:tr w:rsidR="001C0580" w:rsidRPr="00F966D6" w14:paraId="20A89F8F" w14:textId="77777777" w:rsidTr="00B22FE7">
        <w:trPr>
          <w:trHeight w:val="300"/>
        </w:trPr>
        <w:tc>
          <w:tcPr>
            <w:tcW w:w="2160" w:type="dxa"/>
            <w:tcBorders>
              <w:top w:val="nil"/>
              <w:left w:val="nil"/>
              <w:bottom w:val="nil"/>
              <w:right w:val="nil"/>
            </w:tcBorders>
            <w:shd w:val="clear" w:color="auto" w:fill="auto"/>
            <w:vAlign w:val="bottom"/>
            <w:hideMark/>
          </w:tcPr>
          <w:p w14:paraId="116DE15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3F6B8F1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1C5D4B2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65" w:type="dxa"/>
            <w:gridSpan w:val="2"/>
            <w:tcBorders>
              <w:top w:val="nil"/>
              <w:left w:val="nil"/>
              <w:bottom w:val="nil"/>
              <w:right w:val="nil"/>
            </w:tcBorders>
            <w:shd w:val="clear" w:color="auto" w:fill="auto"/>
            <w:vAlign w:val="bottom"/>
            <w:hideMark/>
          </w:tcPr>
          <w:p w14:paraId="421A1E2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095" w:type="dxa"/>
            <w:tcBorders>
              <w:top w:val="nil"/>
              <w:left w:val="nil"/>
              <w:bottom w:val="nil"/>
              <w:right w:val="nil"/>
            </w:tcBorders>
            <w:shd w:val="clear" w:color="auto" w:fill="auto"/>
            <w:vAlign w:val="bottom"/>
            <w:hideMark/>
          </w:tcPr>
          <w:p w14:paraId="7F0343A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350" w:type="dxa"/>
            <w:tcBorders>
              <w:top w:val="nil"/>
              <w:left w:val="nil"/>
              <w:bottom w:val="nil"/>
              <w:right w:val="nil"/>
            </w:tcBorders>
            <w:shd w:val="clear" w:color="auto" w:fill="auto"/>
            <w:vAlign w:val="bottom"/>
            <w:hideMark/>
          </w:tcPr>
          <w:p w14:paraId="3B46A80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4E38ECD7" w14:textId="77777777" w:rsidTr="00B22FE7">
        <w:trPr>
          <w:trHeight w:val="300"/>
        </w:trPr>
        <w:tc>
          <w:tcPr>
            <w:tcW w:w="9015" w:type="dxa"/>
            <w:gridSpan w:val="9"/>
            <w:tcBorders>
              <w:top w:val="nil"/>
              <w:left w:val="nil"/>
              <w:bottom w:val="nil"/>
              <w:right w:val="nil"/>
            </w:tcBorders>
            <w:shd w:val="clear" w:color="auto" w:fill="auto"/>
            <w:vAlign w:val="bottom"/>
            <w:hideMark/>
          </w:tcPr>
          <w:p w14:paraId="7FFDFF5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Current / Treated Risk Matrix</w:t>
            </w:r>
            <w:r w:rsidRPr="00F966D6">
              <w:rPr>
                <w:rFonts w:ascii="Arial" w:eastAsia="Times New Roman" w:hAnsi="Arial" w:cs="Arial"/>
                <w:color w:val="000000" w:themeColor="text1"/>
                <w:sz w:val="20"/>
                <w:szCs w:val="20"/>
                <w:lang w:eastAsia="en-ZA"/>
              </w:rPr>
              <w:t> </w:t>
            </w:r>
          </w:p>
        </w:tc>
      </w:tr>
      <w:tr w:rsidR="001C0580" w:rsidRPr="00F966D6" w14:paraId="44403A55" w14:textId="77777777" w:rsidTr="00B22FE7">
        <w:trPr>
          <w:trHeight w:val="300"/>
        </w:trPr>
        <w:tc>
          <w:tcPr>
            <w:tcW w:w="2160" w:type="dxa"/>
            <w:tcBorders>
              <w:top w:val="nil"/>
              <w:left w:val="nil"/>
              <w:bottom w:val="nil"/>
              <w:right w:val="nil"/>
            </w:tcBorders>
            <w:shd w:val="clear" w:color="auto" w:fill="auto"/>
            <w:vAlign w:val="bottom"/>
            <w:hideMark/>
          </w:tcPr>
          <w:p w14:paraId="78E2DE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3276326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7B78160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65" w:type="dxa"/>
            <w:gridSpan w:val="2"/>
            <w:tcBorders>
              <w:top w:val="nil"/>
              <w:left w:val="nil"/>
              <w:bottom w:val="nil"/>
              <w:right w:val="nil"/>
            </w:tcBorders>
            <w:shd w:val="clear" w:color="auto" w:fill="auto"/>
            <w:vAlign w:val="bottom"/>
            <w:hideMark/>
          </w:tcPr>
          <w:p w14:paraId="48F29D8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095" w:type="dxa"/>
            <w:tcBorders>
              <w:top w:val="nil"/>
              <w:left w:val="nil"/>
              <w:bottom w:val="nil"/>
              <w:right w:val="nil"/>
            </w:tcBorders>
            <w:shd w:val="clear" w:color="auto" w:fill="auto"/>
            <w:vAlign w:val="bottom"/>
            <w:hideMark/>
          </w:tcPr>
          <w:p w14:paraId="1E9235D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350" w:type="dxa"/>
            <w:tcBorders>
              <w:top w:val="nil"/>
              <w:left w:val="nil"/>
              <w:bottom w:val="nil"/>
              <w:right w:val="nil"/>
            </w:tcBorders>
            <w:shd w:val="clear" w:color="auto" w:fill="auto"/>
            <w:vAlign w:val="bottom"/>
            <w:hideMark/>
          </w:tcPr>
          <w:p w14:paraId="6A290F6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2A03395E" w14:textId="77777777" w:rsidTr="00B22FE7">
        <w:trPr>
          <w:trHeight w:val="300"/>
        </w:trPr>
        <w:tc>
          <w:tcPr>
            <w:tcW w:w="216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hideMark/>
          </w:tcPr>
          <w:p w14:paraId="6F0AA1E6"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Level of Probability</w:t>
            </w:r>
            <w:r w:rsidRPr="00F966D6">
              <w:rPr>
                <w:rFonts w:ascii="Arial" w:eastAsia="Times New Roman" w:hAnsi="Arial" w:cs="Arial"/>
                <w:color w:val="000000" w:themeColor="text1"/>
                <w:sz w:val="20"/>
                <w:szCs w:val="20"/>
                <w:lang w:eastAsia="en-ZA"/>
              </w:rPr>
              <w:t> </w:t>
            </w:r>
          </w:p>
        </w:tc>
        <w:tc>
          <w:tcPr>
            <w:tcW w:w="6855" w:type="dxa"/>
            <w:gridSpan w:val="8"/>
            <w:tcBorders>
              <w:top w:val="single" w:sz="12" w:space="0" w:color="000000"/>
              <w:left w:val="nil"/>
              <w:bottom w:val="single" w:sz="6" w:space="0" w:color="000000"/>
              <w:right w:val="single" w:sz="12" w:space="0" w:color="000000"/>
            </w:tcBorders>
            <w:shd w:val="clear" w:color="auto" w:fill="D9D9D9"/>
            <w:vAlign w:val="bottom"/>
            <w:hideMark/>
          </w:tcPr>
          <w:p w14:paraId="05F1D84A"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Level of Consequence/Impact</w:t>
            </w:r>
            <w:r w:rsidRPr="00F966D6">
              <w:rPr>
                <w:rFonts w:ascii="Arial" w:eastAsia="Times New Roman" w:hAnsi="Arial" w:cs="Arial"/>
                <w:color w:val="000000" w:themeColor="text1"/>
                <w:sz w:val="20"/>
                <w:szCs w:val="20"/>
                <w:lang w:eastAsia="en-ZA"/>
              </w:rPr>
              <w:t> </w:t>
            </w:r>
          </w:p>
        </w:tc>
      </w:tr>
      <w:tr w:rsidR="001C0580" w:rsidRPr="00F966D6" w14:paraId="3E46AC47" w14:textId="77777777" w:rsidTr="00B22FE7">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8BCA49D"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p>
        </w:tc>
        <w:tc>
          <w:tcPr>
            <w:tcW w:w="1365" w:type="dxa"/>
            <w:tcBorders>
              <w:top w:val="nil"/>
              <w:left w:val="nil"/>
              <w:bottom w:val="single" w:sz="12" w:space="0" w:color="000000"/>
              <w:right w:val="single" w:sz="6" w:space="0" w:color="000000"/>
            </w:tcBorders>
            <w:shd w:val="clear" w:color="auto" w:fill="FFFFFF"/>
            <w:vAlign w:val="bottom"/>
            <w:hideMark/>
          </w:tcPr>
          <w:p w14:paraId="5803F03A"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p w14:paraId="2A23CF11"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(Insignificant)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3ACB8B87"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p w14:paraId="2DB49768"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(Minor)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042130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p w14:paraId="0855F42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6485688B"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p w14:paraId="6D08828C"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(Major) </w:t>
            </w:r>
          </w:p>
        </w:tc>
        <w:tc>
          <w:tcPr>
            <w:tcW w:w="1365" w:type="dxa"/>
            <w:tcBorders>
              <w:top w:val="nil"/>
              <w:left w:val="nil"/>
              <w:bottom w:val="single" w:sz="12" w:space="0" w:color="000000"/>
              <w:right w:val="single" w:sz="12" w:space="0" w:color="000000"/>
            </w:tcBorders>
            <w:shd w:val="clear" w:color="auto" w:fill="FFFFFF"/>
            <w:vAlign w:val="bottom"/>
            <w:hideMark/>
          </w:tcPr>
          <w:p w14:paraId="7A851DD5"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p w14:paraId="5FD660A6"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(Catastrophic) </w:t>
            </w:r>
          </w:p>
        </w:tc>
      </w:tr>
      <w:tr w:rsidR="001C0580" w:rsidRPr="00F966D6" w14:paraId="339DB4E8" w14:textId="77777777" w:rsidTr="00B22FE7">
        <w:trPr>
          <w:trHeight w:val="315"/>
        </w:trPr>
        <w:tc>
          <w:tcPr>
            <w:tcW w:w="2160" w:type="dxa"/>
            <w:tcBorders>
              <w:top w:val="nil"/>
              <w:left w:val="single" w:sz="12" w:space="0" w:color="000000"/>
              <w:bottom w:val="single" w:sz="6" w:space="0" w:color="000000"/>
              <w:right w:val="single" w:sz="12" w:space="0" w:color="000000"/>
            </w:tcBorders>
            <w:shd w:val="clear" w:color="auto" w:fill="auto"/>
            <w:hideMark/>
          </w:tcPr>
          <w:p w14:paraId="384BEFD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(Almost Certain) </w:t>
            </w:r>
          </w:p>
        </w:tc>
        <w:tc>
          <w:tcPr>
            <w:tcW w:w="1365" w:type="dxa"/>
            <w:tcBorders>
              <w:top w:val="nil"/>
              <w:left w:val="nil"/>
              <w:bottom w:val="single" w:sz="6" w:space="0" w:color="000000"/>
              <w:right w:val="single" w:sz="6" w:space="0" w:color="000000"/>
            </w:tcBorders>
            <w:shd w:val="clear" w:color="auto" w:fill="92D050"/>
            <w:hideMark/>
          </w:tcPr>
          <w:p w14:paraId="543BFE77"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1C9DF765"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C000"/>
            <w:hideMark/>
          </w:tcPr>
          <w:p w14:paraId="7328A13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gridSpan w:val="2"/>
            <w:tcBorders>
              <w:top w:val="nil"/>
              <w:left w:val="nil"/>
              <w:bottom w:val="single" w:sz="6" w:space="0" w:color="000000"/>
              <w:right w:val="single" w:sz="6" w:space="0" w:color="000000"/>
            </w:tcBorders>
            <w:shd w:val="clear" w:color="auto" w:fill="FF0000"/>
            <w:hideMark/>
          </w:tcPr>
          <w:p w14:paraId="78BD149D"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c>
          <w:tcPr>
            <w:tcW w:w="1365" w:type="dxa"/>
            <w:tcBorders>
              <w:top w:val="nil"/>
              <w:left w:val="nil"/>
              <w:bottom w:val="single" w:sz="6" w:space="0" w:color="000000"/>
              <w:right w:val="single" w:sz="12" w:space="0" w:color="000000"/>
            </w:tcBorders>
            <w:shd w:val="clear" w:color="auto" w:fill="FF0000"/>
            <w:hideMark/>
          </w:tcPr>
          <w:p w14:paraId="08CCCB3E"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r>
      <w:tr w:rsidR="001C0580" w:rsidRPr="00F966D6" w14:paraId="06DD249B"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443208A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4 </w:t>
            </w:r>
            <w:r w:rsidRPr="00F966D6">
              <w:rPr>
                <w:rFonts w:ascii="Arial" w:eastAsia="Times New Roman" w:hAnsi="Arial" w:cs="Arial"/>
                <w:color w:val="000000" w:themeColor="text1"/>
                <w:sz w:val="20"/>
                <w:szCs w:val="20"/>
                <w:lang w:eastAsia="en-ZA"/>
              </w:rPr>
              <w:t>(Probable) </w:t>
            </w:r>
          </w:p>
        </w:tc>
        <w:tc>
          <w:tcPr>
            <w:tcW w:w="1365" w:type="dxa"/>
            <w:tcBorders>
              <w:top w:val="nil"/>
              <w:left w:val="nil"/>
              <w:bottom w:val="single" w:sz="6" w:space="0" w:color="000000"/>
              <w:right w:val="single" w:sz="6" w:space="0" w:color="000000"/>
            </w:tcBorders>
            <w:shd w:val="clear" w:color="auto" w:fill="92D050"/>
            <w:hideMark/>
          </w:tcPr>
          <w:p w14:paraId="4E8245A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76B816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C000"/>
            <w:hideMark/>
          </w:tcPr>
          <w:p w14:paraId="0F4BBFD9"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gridSpan w:val="2"/>
            <w:tcBorders>
              <w:top w:val="nil"/>
              <w:left w:val="nil"/>
              <w:bottom w:val="single" w:sz="6" w:space="0" w:color="000000"/>
              <w:right w:val="single" w:sz="6" w:space="0" w:color="000000"/>
            </w:tcBorders>
            <w:shd w:val="clear" w:color="auto" w:fill="FF0000"/>
            <w:hideMark/>
          </w:tcPr>
          <w:p w14:paraId="680BB42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c>
          <w:tcPr>
            <w:tcW w:w="1365" w:type="dxa"/>
            <w:tcBorders>
              <w:top w:val="nil"/>
              <w:left w:val="nil"/>
              <w:bottom w:val="single" w:sz="6" w:space="0" w:color="000000"/>
              <w:right w:val="single" w:sz="12" w:space="0" w:color="000000"/>
            </w:tcBorders>
            <w:shd w:val="clear" w:color="auto" w:fill="FF0000"/>
            <w:hideMark/>
          </w:tcPr>
          <w:p w14:paraId="240C4C7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r>
      <w:tr w:rsidR="001C0580" w:rsidRPr="00F966D6" w14:paraId="26531775"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6CD1FF7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3 </w:t>
            </w:r>
            <w:r w:rsidRPr="00F966D6">
              <w:rPr>
                <w:rFonts w:ascii="Arial" w:eastAsia="Times New Roman" w:hAnsi="Arial" w:cs="Arial"/>
                <w:color w:val="000000" w:themeColor="text1"/>
                <w:sz w:val="20"/>
                <w:szCs w:val="20"/>
                <w:lang w:eastAsia="en-ZA"/>
              </w:rPr>
              <w:t>(Possible) </w:t>
            </w:r>
          </w:p>
        </w:tc>
        <w:tc>
          <w:tcPr>
            <w:tcW w:w="1365" w:type="dxa"/>
            <w:tcBorders>
              <w:top w:val="nil"/>
              <w:left w:val="nil"/>
              <w:bottom w:val="single" w:sz="6" w:space="0" w:color="000000"/>
              <w:right w:val="single" w:sz="6" w:space="0" w:color="000000"/>
            </w:tcBorders>
            <w:shd w:val="clear" w:color="auto" w:fill="008000"/>
            <w:hideMark/>
          </w:tcPr>
          <w:p w14:paraId="4F4231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92D050"/>
            <w:hideMark/>
          </w:tcPr>
          <w:p w14:paraId="39798628"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061C761D"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9900"/>
            <w:hideMark/>
          </w:tcPr>
          <w:p w14:paraId="0CEBF84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tcBorders>
              <w:top w:val="nil"/>
              <w:left w:val="nil"/>
              <w:bottom w:val="single" w:sz="6" w:space="0" w:color="000000"/>
              <w:right w:val="single" w:sz="12" w:space="0" w:color="000000"/>
            </w:tcBorders>
            <w:shd w:val="clear" w:color="auto" w:fill="FF9900"/>
            <w:hideMark/>
          </w:tcPr>
          <w:p w14:paraId="539F6E3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r>
      <w:tr w:rsidR="001C0580" w:rsidRPr="00F966D6" w14:paraId="68C9E235"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5CB7AC2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(Improbable) </w:t>
            </w:r>
          </w:p>
        </w:tc>
        <w:tc>
          <w:tcPr>
            <w:tcW w:w="1365" w:type="dxa"/>
            <w:tcBorders>
              <w:top w:val="nil"/>
              <w:left w:val="nil"/>
              <w:bottom w:val="single" w:sz="6" w:space="0" w:color="000000"/>
              <w:right w:val="single" w:sz="6" w:space="0" w:color="000000"/>
            </w:tcBorders>
            <w:shd w:val="clear" w:color="auto" w:fill="008000"/>
            <w:hideMark/>
          </w:tcPr>
          <w:p w14:paraId="0D55684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008000"/>
            <w:hideMark/>
          </w:tcPr>
          <w:p w14:paraId="208D760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92D050"/>
            <w:hideMark/>
          </w:tcPr>
          <w:p w14:paraId="6DF4EFE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68A3A40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tcBorders>
              <w:top w:val="nil"/>
              <w:left w:val="nil"/>
              <w:bottom w:val="single" w:sz="6" w:space="0" w:color="000000"/>
              <w:right w:val="single" w:sz="12" w:space="0" w:color="000000"/>
            </w:tcBorders>
            <w:shd w:val="clear" w:color="auto" w:fill="FFFF00"/>
            <w:hideMark/>
          </w:tcPr>
          <w:p w14:paraId="68D9060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r>
      <w:tr w:rsidR="001C0580" w:rsidRPr="00F966D6" w14:paraId="5739F369" w14:textId="77777777" w:rsidTr="00B22FE7">
        <w:trPr>
          <w:trHeight w:val="300"/>
        </w:trPr>
        <w:tc>
          <w:tcPr>
            <w:tcW w:w="2160" w:type="dxa"/>
            <w:tcBorders>
              <w:top w:val="nil"/>
              <w:left w:val="single" w:sz="12" w:space="0" w:color="000000"/>
              <w:bottom w:val="nil"/>
              <w:right w:val="single" w:sz="12" w:space="0" w:color="000000"/>
            </w:tcBorders>
            <w:shd w:val="clear" w:color="auto" w:fill="auto"/>
            <w:hideMark/>
          </w:tcPr>
          <w:p w14:paraId="23F8020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1 </w:t>
            </w:r>
            <w:r w:rsidRPr="00F966D6">
              <w:rPr>
                <w:rFonts w:ascii="Arial" w:eastAsia="Times New Roman" w:hAnsi="Arial" w:cs="Arial"/>
                <w:color w:val="000000" w:themeColor="text1"/>
                <w:sz w:val="20"/>
                <w:szCs w:val="20"/>
                <w:lang w:eastAsia="en-ZA"/>
              </w:rPr>
              <w:t>(Rare) </w:t>
            </w:r>
          </w:p>
        </w:tc>
        <w:tc>
          <w:tcPr>
            <w:tcW w:w="1365" w:type="dxa"/>
            <w:tcBorders>
              <w:top w:val="nil"/>
              <w:left w:val="nil"/>
              <w:bottom w:val="nil"/>
              <w:right w:val="single" w:sz="6" w:space="0" w:color="000000"/>
            </w:tcBorders>
            <w:shd w:val="clear" w:color="auto" w:fill="008000"/>
            <w:hideMark/>
          </w:tcPr>
          <w:p w14:paraId="7C72297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008000"/>
            <w:hideMark/>
          </w:tcPr>
          <w:p w14:paraId="42ADCE8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008000"/>
            <w:hideMark/>
          </w:tcPr>
          <w:p w14:paraId="20D8636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92D050"/>
            <w:hideMark/>
          </w:tcPr>
          <w:p w14:paraId="286A9B9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tcBorders>
              <w:top w:val="nil"/>
              <w:left w:val="nil"/>
              <w:bottom w:val="nil"/>
              <w:right w:val="single" w:sz="6" w:space="0" w:color="000000"/>
            </w:tcBorders>
            <w:shd w:val="clear" w:color="auto" w:fill="92D050"/>
            <w:hideMark/>
          </w:tcPr>
          <w:p w14:paraId="1CDFF80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r>
      <w:tr w:rsidR="001C0580" w:rsidRPr="00F966D6" w14:paraId="661B97ED" w14:textId="77777777" w:rsidTr="00B22FE7">
        <w:trPr>
          <w:trHeight w:val="300"/>
        </w:trPr>
        <w:tc>
          <w:tcPr>
            <w:tcW w:w="2160" w:type="dxa"/>
            <w:tcBorders>
              <w:top w:val="nil"/>
              <w:left w:val="single" w:sz="12" w:space="0" w:color="000000"/>
              <w:bottom w:val="single" w:sz="6" w:space="0" w:color="auto"/>
              <w:right w:val="single" w:sz="12" w:space="0" w:color="000000"/>
            </w:tcBorders>
            <w:shd w:val="clear" w:color="auto" w:fill="auto"/>
          </w:tcPr>
          <w:p w14:paraId="653BF40F" w14:textId="77777777" w:rsidR="001C0580" w:rsidRPr="00F966D6" w:rsidRDefault="001C0580" w:rsidP="00B22FE7">
            <w:pPr>
              <w:spacing w:after="0" w:line="240" w:lineRule="auto"/>
              <w:textAlignment w:val="baseline"/>
              <w:rPr>
                <w:rFonts w:ascii="Arial" w:eastAsia="Times New Roman" w:hAnsi="Arial" w:cs="Arial"/>
                <w:b/>
                <w:bCs/>
                <w:color w:val="000000" w:themeColor="text1"/>
                <w:sz w:val="20"/>
                <w:szCs w:val="20"/>
                <w:lang w:eastAsia="en-ZA"/>
              </w:rPr>
            </w:pPr>
          </w:p>
        </w:tc>
        <w:tc>
          <w:tcPr>
            <w:tcW w:w="1365" w:type="dxa"/>
            <w:tcBorders>
              <w:top w:val="nil"/>
              <w:left w:val="nil"/>
              <w:bottom w:val="single" w:sz="6" w:space="0" w:color="auto"/>
              <w:right w:val="single" w:sz="6" w:space="0" w:color="000000"/>
            </w:tcBorders>
            <w:shd w:val="clear" w:color="auto" w:fill="008000"/>
          </w:tcPr>
          <w:p w14:paraId="480ED96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008000"/>
          </w:tcPr>
          <w:p w14:paraId="7CB6810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008000"/>
          </w:tcPr>
          <w:p w14:paraId="0081EAF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92D050"/>
          </w:tcPr>
          <w:p w14:paraId="13203A1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tcBorders>
              <w:top w:val="nil"/>
              <w:left w:val="nil"/>
              <w:bottom w:val="single" w:sz="6" w:space="0" w:color="auto"/>
              <w:right w:val="single" w:sz="6" w:space="0" w:color="000000"/>
            </w:tcBorders>
            <w:shd w:val="clear" w:color="auto" w:fill="92D050"/>
          </w:tcPr>
          <w:p w14:paraId="566119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r>
    </w:tbl>
    <w:p w14:paraId="4BA05A94"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264"/>
        <w:gridCol w:w="6303"/>
      </w:tblGrid>
      <w:tr w:rsidR="001C0580" w:rsidRPr="00F966D6" w14:paraId="73728354" w14:textId="77777777" w:rsidTr="00B22FE7">
        <w:tc>
          <w:tcPr>
            <w:tcW w:w="26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1BFC6C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Consequence/Impact</w:t>
            </w:r>
            <w:r w:rsidRPr="00F966D6">
              <w:rPr>
                <w:rFonts w:ascii="Arial" w:eastAsia="Times New Roman" w:hAnsi="Arial" w:cs="Arial"/>
                <w:color w:val="000000" w:themeColor="text1"/>
                <w:sz w:val="20"/>
                <w:szCs w:val="20"/>
                <w:lang w:eastAsia="en-ZA"/>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3A2A3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44381EA9"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5175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C443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Insignificant: </w:t>
            </w:r>
          </w:p>
          <w:p w14:paraId="70D09D0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Minimal operational impact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5339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Loss of confidentiality, availability or integrity does not affect the organization's cash flow, legal or contractual obligations, or its reputation. </w:t>
            </w:r>
          </w:p>
        </w:tc>
      </w:tr>
      <w:tr w:rsidR="001C0580" w:rsidRPr="00F966D6" w14:paraId="52015847"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D233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BFAE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Minor: </w:t>
            </w:r>
          </w:p>
          <w:p w14:paraId="69160DB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Minimal operational impact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836F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&lt; R50 000, legal or contractual obligations, or its reputation. </w:t>
            </w:r>
          </w:p>
        </w:tc>
      </w:tr>
      <w:tr w:rsidR="001C0580" w:rsidRPr="00F966D6" w14:paraId="3A945A1B"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47EA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A8A0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 </w:t>
            </w:r>
          </w:p>
          <w:p w14:paraId="38AD25F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Remedial action required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95B02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Incurs costs &lt;R100 000 and has a low or moderate impact on legal or contractual obligations, or the organization's reputation. </w:t>
            </w:r>
          </w:p>
        </w:tc>
      </w:tr>
      <w:tr w:rsidR="001C0580" w:rsidRPr="00F966D6" w14:paraId="7FD68DFA"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519AA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A687C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Major: </w:t>
            </w:r>
          </w:p>
          <w:p w14:paraId="18B4B7D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lastRenderedPageBreak/>
              <w:t>Loss of operational capability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D69F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lastRenderedPageBreak/>
              <w:t>Has considerable and/or immediate impact. Incurs costs &lt;R500 000, operations, has reputational, legal or contractual impact </w:t>
            </w:r>
          </w:p>
        </w:tc>
      </w:tr>
      <w:tr w:rsidR="001C0580" w:rsidRPr="00F966D6" w14:paraId="679843E4"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1B5F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DBDC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Catastrophic: </w:t>
            </w:r>
          </w:p>
          <w:p w14:paraId="39E69CB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Unacceptable, operational failure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5EFA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Incurs costs &gt;R500 000, loss of client, operational failure  </w:t>
            </w:r>
          </w:p>
        </w:tc>
      </w:tr>
    </w:tbl>
    <w:p w14:paraId="57717AB0" w14:textId="372900F6" w:rsidR="001C0580"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B16BF99" w14:textId="77777777" w:rsidR="007C4544"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1316"/>
        <w:gridCol w:w="2175"/>
        <w:gridCol w:w="4978"/>
        <w:gridCol w:w="343"/>
      </w:tblGrid>
      <w:tr w:rsidR="001C0580" w:rsidRPr="00F966D6" w14:paraId="2ABE3D12"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7C8B4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FF703D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Probability/Likelihood</w:t>
            </w:r>
            <w:r w:rsidRPr="00F966D6">
              <w:rPr>
                <w:rFonts w:ascii="Arial" w:eastAsia="Times New Roman" w:hAnsi="Arial" w:cs="Arial"/>
                <w:color w:val="000000" w:themeColor="text1"/>
                <w:sz w:val="20"/>
                <w:szCs w:val="20"/>
                <w:lang w:eastAsia="en-ZA"/>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5C51E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56996BCC"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399995"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C5C2E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295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Almost certain </w:t>
            </w:r>
            <w:r w:rsidRPr="00F966D6">
              <w:rPr>
                <w:rFonts w:ascii="Arial" w:eastAsia="Times New Roman" w:hAnsi="Arial" w:cs="Arial"/>
                <w:color w:val="000000" w:themeColor="text1"/>
                <w:sz w:val="20"/>
                <w:szCs w:val="20"/>
                <w:lang w:eastAsia="en-ZA"/>
              </w:rPr>
              <w:br/>
              <w:t>&gt; 60% - &lt; 80% </w:t>
            </w:r>
          </w:p>
          <w:p w14:paraId="49CD4FB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w:t>
            </w:r>
            <w:proofErr w:type="gramStart"/>
            <w:r w:rsidRPr="00F966D6">
              <w:rPr>
                <w:rFonts w:ascii="Arial" w:eastAsia="Times New Roman" w:hAnsi="Arial" w:cs="Arial"/>
                <w:color w:val="000000" w:themeColor="text1"/>
                <w:sz w:val="20"/>
                <w:szCs w:val="20"/>
                <w:lang w:eastAsia="en-ZA"/>
              </w:rPr>
              <w:t>e.g.</w:t>
            </w:r>
            <w:proofErr w:type="gramEnd"/>
            <w:r w:rsidRPr="00F966D6">
              <w:rPr>
                <w:rFonts w:ascii="Arial" w:eastAsia="Times New Roman" w:hAnsi="Arial" w:cs="Arial"/>
                <w:color w:val="000000" w:themeColor="text1"/>
                <w:sz w:val="20"/>
                <w:szCs w:val="20"/>
                <w:lang w:eastAsia="en-ZA"/>
              </w:rPr>
              <w:t xml:space="preserve"> Every day)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77A3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No strategy or current strategy will resolve this issue. Existing security controls are low or ineffective. Such incidents have a high likelihood of occurring in the future. Alternatives will be required, mitigation actions urgently to be done. </w:t>
            </w:r>
          </w:p>
        </w:tc>
      </w:tr>
      <w:tr w:rsidR="001C0580" w:rsidRPr="00F966D6" w14:paraId="20DE518D"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C951B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FD25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406D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Likely/probable </w:t>
            </w:r>
            <w:r w:rsidRPr="00F966D6">
              <w:rPr>
                <w:rFonts w:ascii="Arial" w:eastAsia="Times New Roman" w:hAnsi="Arial" w:cs="Arial"/>
                <w:color w:val="000000" w:themeColor="text1"/>
                <w:sz w:val="20"/>
                <w:szCs w:val="20"/>
                <w:lang w:eastAsia="en-ZA"/>
              </w:rPr>
              <w:br/>
              <w:t>&gt; 40% - 60% </w:t>
            </w:r>
          </w:p>
          <w:p w14:paraId="1DC6BC9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w:t>
            </w:r>
            <w:proofErr w:type="gramStart"/>
            <w:r w:rsidRPr="00F966D6">
              <w:rPr>
                <w:rFonts w:ascii="Arial" w:eastAsia="Times New Roman" w:hAnsi="Arial" w:cs="Arial"/>
                <w:color w:val="000000" w:themeColor="text1"/>
                <w:sz w:val="20"/>
                <w:szCs w:val="20"/>
                <w:lang w:eastAsia="en-ZA"/>
              </w:rPr>
              <w:t>e.g.</w:t>
            </w:r>
            <w:proofErr w:type="gramEnd"/>
            <w:r w:rsidRPr="00F966D6">
              <w:rPr>
                <w:rFonts w:ascii="Arial" w:eastAsia="Times New Roman" w:hAnsi="Arial" w:cs="Arial"/>
                <w:color w:val="000000" w:themeColor="text1"/>
                <w:sz w:val="20"/>
                <w:szCs w:val="20"/>
                <w:lang w:eastAsia="en-ZA"/>
              </w:rPr>
              <w:t xml:space="preserve"> Once a week)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DFB4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will probably not resolve this issue.  Alternatives will be required, mitigation actions needed. </w:t>
            </w:r>
          </w:p>
        </w:tc>
      </w:tr>
      <w:tr w:rsidR="001C0580" w:rsidRPr="00F966D6" w14:paraId="7B4E9806"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EB57E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71B6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3B90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Moderate/Possible </w:t>
            </w:r>
            <w:r w:rsidRPr="00F966D6">
              <w:rPr>
                <w:rFonts w:ascii="Arial" w:eastAsia="Times New Roman" w:hAnsi="Arial" w:cs="Arial"/>
                <w:color w:val="000000" w:themeColor="text1"/>
                <w:sz w:val="20"/>
                <w:szCs w:val="20"/>
                <w:lang w:eastAsia="en-ZA"/>
              </w:rPr>
              <w:br/>
              <w:t>&gt; 20 to 40% </w:t>
            </w:r>
          </w:p>
          <w:p w14:paraId="37DF181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w:t>
            </w:r>
            <w:proofErr w:type="gramStart"/>
            <w:r w:rsidRPr="00F966D6">
              <w:rPr>
                <w:rFonts w:ascii="Arial" w:eastAsia="Times New Roman" w:hAnsi="Arial" w:cs="Arial"/>
                <w:color w:val="000000" w:themeColor="text1"/>
                <w:sz w:val="20"/>
                <w:szCs w:val="20"/>
                <w:lang w:eastAsia="en-ZA"/>
              </w:rPr>
              <w:t>e.g.</w:t>
            </w:r>
            <w:proofErr w:type="gramEnd"/>
            <w:r w:rsidRPr="00F966D6">
              <w:rPr>
                <w:rFonts w:ascii="Arial" w:eastAsia="Times New Roman" w:hAnsi="Arial" w:cs="Arial"/>
                <w:color w:val="000000" w:themeColor="text1"/>
                <w:sz w:val="20"/>
                <w:szCs w:val="20"/>
                <w:lang w:eastAsia="en-ZA"/>
              </w:rPr>
              <w:t> Once a month)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CFC1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may not resolve this issue.  Alternatives may be required; mitigation actions are to be considered. Existing security controls are moderate and have mostly provided an adequate level of protection. New incidents are possible, but not highly likely. </w:t>
            </w:r>
          </w:p>
        </w:tc>
      </w:tr>
      <w:tr w:rsidR="001C0580" w:rsidRPr="00F966D6" w14:paraId="5D716046"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2B1073"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BF6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15B20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Unlikely/Improbable </w:t>
            </w:r>
            <w:r w:rsidRPr="00F966D6">
              <w:rPr>
                <w:rFonts w:ascii="Arial" w:eastAsia="Times New Roman" w:hAnsi="Arial" w:cs="Arial"/>
                <w:color w:val="000000" w:themeColor="text1"/>
                <w:sz w:val="20"/>
                <w:szCs w:val="20"/>
                <w:lang w:eastAsia="en-ZA"/>
              </w:rPr>
              <w:br/>
              <w:t>&gt; 5 to 20%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B87B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should resolve this issue. </w:t>
            </w:r>
          </w:p>
        </w:tc>
      </w:tr>
      <w:tr w:rsidR="001C0580" w:rsidRPr="00F966D6" w14:paraId="15E6E85E"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874880"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545F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B05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Rare </w:t>
            </w:r>
            <w:r w:rsidRPr="00F966D6">
              <w:rPr>
                <w:rFonts w:ascii="Arial" w:eastAsia="Times New Roman" w:hAnsi="Arial" w:cs="Arial"/>
                <w:color w:val="000000" w:themeColor="text1"/>
                <w:sz w:val="20"/>
                <w:szCs w:val="20"/>
                <w:lang w:eastAsia="en-ZA"/>
              </w:rPr>
              <w:br/>
              <w:t>5% or less  </w:t>
            </w:r>
          </w:p>
          <w:p w14:paraId="216E469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w:t>
            </w:r>
            <w:proofErr w:type="gramStart"/>
            <w:r w:rsidRPr="00F966D6">
              <w:rPr>
                <w:rFonts w:ascii="Arial" w:eastAsia="Times New Roman" w:hAnsi="Arial" w:cs="Arial"/>
                <w:color w:val="000000" w:themeColor="text1"/>
                <w:sz w:val="20"/>
                <w:szCs w:val="20"/>
                <w:lang w:eastAsia="en-ZA"/>
              </w:rPr>
              <w:t>e.g.</w:t>
            </w:r>
            <w:proofErr w:type="gramEnd"/>
            <w:r w:rsidRPr="00F966D6">
              <w:rPr>
                <w:rFonts w:ascii="Arial" w:eastAsia="Times New Roman" w:hAnsi="Arial" w:cs="Arial"/>
                <w:color w:val="000000" w:themeColor="text1"/>
                <w:sz w:val="20"/>
                <w:szCs w:val="20"/>
                <w:lang w:eastAsia="en-ZA"/>
              </w:rPr>
              <w:t xml:space="preserve"> once a year)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6AFE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actions are in order. Issue can be resolved quickly and easily. Existing security controls are strong and have so far provided an adequate level of protection. No new incidents are expected in the future. </w:t>
            </w:r>
          </w:p>
        </w:tc>
      </w:tr>
      <w:tr w:rsidR="001C0580" w:rsidRPr="00F966D6" w14:paraId="33AB5D61" w14:textId="77777777" w:rsidTr="00B22FE7">
        <w:trPr>
          <w:trHeight w:val="300"/>
        </w:trPr>
        <w:tc>
          <w:tcPr>
            <w:tcW w:w="906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566D218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Risk Categories</w:t>
            </w:r>
            <w:r w:rsidRPr="00F966D6">
              <w:rPr>
                <w:rFonts w:ascii="Arial" w:eastAsia="Times New Roman" w:hAnsi="Arial" w:cs="Arial"/>
                <w:color w:val="000000" w:themeColor="text1"/>
                <w:sz w:val="20"/>
                <w:szCs w:val="20"/>
                <w:lang w:eastAsia="en-ZA"/>
              </w:rPr>
              <w:t> </w:t>
            </w:r>
          </w:p>
        </w:tc>
      </w:tr>
      <w:tr w:rsidR="001C0580" w:rsidRPr="00F966D6" w14:paraId="12A96C8E"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02A345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Strategic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7E25FEB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Strategic impact should they materialize.  The subcategories are: Economic, Organization Planning, Reputation, Business Relations, Market Structure and Market Dynamics. </w:t>
            </w:r>
          </w:p>
        </w:tc>
      </w:tr>
      <w:tr w:rsidR="001C0580" w:rsidRPr="00F966D6" w14:paraId="005C7765" w14:textId="77777777" w:rsidTr="00B22FE7">
        <w:trPr>
          <w:trHeight w:val="300"/>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8B62E6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501DC1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20949D1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Credit, Reporting, Market and Liquidity. </w:t>
            </w:r>
          </w:p>
        </w:tc>
      </w:tr>
      <w:tr w:rsidR="001C0580" w:rsidRPr="00F966D6" w14:paraId="62EE2DE2"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65D1BF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Business and Operational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6D065DA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284465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Information Management, Legal Risk, Business Continuity, HR, Process, System and Client Satisfaction. </w:t>
            </w:r>
          </w:p>
        </w:tc>
      </w:tr>
      <w:tr w:rsidR="001C0580" w:rsidRPr="00F966D6" w14:paraId="4C832544"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6630FD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Risk: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0162A12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3FCD92B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Legal Compliance, Governance Risk, Certification Risk and Financial Compliance </w:t>
            </w:r>
          </w:p>
        </w:tc>
      </w:tr>
    </w:tbl>
    <w:p w14:paraId="5E398761" w14:textId="72C12F70" w:rsidR="001C0580"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7845DA3D" w14:textId="77777777" w:rsidR="007C4544"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p>
    <w:p w14:paraId="600B80BC" w14:textId="77777777" w:rsidR="001C0580" w:rsidRPr="00F966D6" w:rsidRDefault="001C0580" w:rsidP="001C0580">
      <w:pPr>
        <w:numPr>
          <w:ilvl w:val="0"/>
          <w:numId w:val="5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Statement of Applicability</w:t>
      </w:r>
      <w:r w:rsidRPr="00F966D6">
        <w:rPr>
          <w:rFonts w:ascii="Arial" w:eastAsia="Times New Roman" w:hAnsi="Arial" w:cs="Arial"/>
          <w:b/>
          <w:bCs/>
          <w:color w:val="000000" w:themeColor="text1"/>
          <w:sz w:val="20"/>
          <w:szCs w:val="20"/>
          <w:lang w:eastAsia="en-ZA"/>
        </w:rPr>
        <w:t> </w:t>
      </w:r>
    </w:p>
    <w:p w14:paraId="345686BD" w14:textId="77777777" w:rsidR="001C0580" w:rsidRPr="00F966D6" w:rsidRDefault="001C0580" w:rsidP="001C0580">
      <w:pPr>
        <w:numPr>
          <w:ilvl w:val="0"/>
          <w:numId w:val="535"/>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Enterprise Solutions Architect must document the Statement of Applicability to identify which security controls from Annex A of the ISO/IEC 27001 standard are applicable and which are not as identified in the risk assessment, the justification for such decisions, and whether they are implemented or not.</w:t>
      </w:r>
      <w:r w:rsidRPr="00F966D6">
        <w:rPr>
          <w:rFonts w:ascii="Arial" w:eastAsia="Times New Roman" w:hAnsi="Arial" w:cs="Arial"/>
          <w:color w:val="000000" w:themeColor="text1"/>
          <w:sz w:val="20"/>
          <w:szCs w:val="20"/>
          <w:lang w:eastAsia="en-ZA"/>
        </w:rPr>
        <w:t> </w:t>
      </w:r>
    </w:p>
    <w:p w14:paraId="767BBD59" w14:textId="77777777" w:rsidR="001C0580" w:rsidRPr="00F966D6" w:rsidRDefault="001C0580" w:rsidP="001C0580">
      <w:pPr>
        <w:numPr>
          <w:ilvl w:val="0"/>
          <w:numId w:val="536"/>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On behalf of the risk owners, executive management will accept all residual risks through the Statement of Applicability.</w:t>
      </w:r>
      <w:r w:rsidRPr="00F966D6">
        <w:rPr>
          <w:rFonts w:ascii="Arial" w:eastAsia="Times New Roman" w:hAnsi="Arial" w:cs="Arial"/>
          <w:color w:val="000000" w:themeColor="text1"/>
          <w:sz w:val="20"/>
          <w:szCs w:val="20"/>
          <w:lang w:eastAsia="en-ZA"/>
        </w:rPr>
        <w:t> </w:t>
      </w:r>
    </w:p>
    <w:p w14:paraId="041C047C"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41E4B3FB" w14:textId="77777777" w:rsidR="001C0580" w:rsidRPr="00F966D6" w:rsidRDefault="001C0580" w:rsidP="001C0580">
      <w:pPr>
        <w:numPr>
          <w:ilvl w:val="0"/>
          <w:numId w:val="53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Reporting</w:t>
      </w:r>
      <w:r w:rsidRPr="00F966D6">
        <w:rPr>
          <w:rFonts w:ascii="Arial" w:eastAsia="Times New Roman" w:hAnsi="Arial" w:cs="Arial"/>
          <w:b/>
          <w:bCs/>
          <w:color w:val="000000" w:themeColor="text1"/>
          <w:sz w:val="20"/>
          <w:szCs w:val="20"/>
          <w:lang w:eastAsia="en-ZA"/>
        </w:rPr>
        <w:t> </w:t>
      </w:r>
    </w:p>
    <w:p w14:paraId="7DD98117" w14:textId="77777777" w:rsidR="001C0580" w:rsidRPr="00F966D6" w:rsidRDefault="001C0580" w:rsidP="001C0580">
      <w:pPr>
        <w:numPr>
          <w:ilvl w:val="0"/>
          <w:numId w:val="538"/>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Compliance will document the results of risk assessment and risk treatment, and all the subsequent reviews, in the Risk Assessment and Treatment Report.</w:t>
      </w:r>
      <w:r w:rsidRPr="00F966D6">
        <w:rPr>
          <w:rFonts w:ascii="Arial" w:eastAsia="Times New Roman" w:hAnsi="Arial" w:cs="Arial"/>
          <w:color w:val="000000" w:themeColor="text1"/>
          <w:sz w:val="20"/>
          <w:szCs w:val="20"/>
          <w:lang w:eastAsia="en-ZA"/>
        </w:rPr>
        <w:t> </w:t>
      </w:r>
    </w:p>
    <w:p w14:paraId="1C3A588D" w14:textId="77777777" w:rsidR="001C0580" w:rsidRPr="00F966D6" w:rsidRDefault="001C0580" w:rsidP="001C0580">
      <w:pPr>
        <w:numPr>
          <w:ilvl w:val="0"/>
          <w:numId w:val="539"/>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Compliance will monitor the progress of implementation of the Risk treatment plan and report the results to the IT Executive each month.</w:t>
      </w:r>
      <w:r w:rsidRPr="00F966D6">
        <w:rPr>
          <w:rFonts w:ascii="Arial" w:eastAsia="Times New Roman" w:hAnsi="Arial" w:cs="Arial"/>
          <w:color w:val="000000" w:themeColor="text1"/>
          <w:sz w:val="20"/>
          <w:szCs w:val="20"/>
          <w:lang w:eastAsia="en-ZA"/>
        </w:rPr>
        <w:t> </w:t>
      </w:r>
    </w:p>
    <w:p w14:paraId="61174D3D"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1B15C7D1"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56015863"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3FEF1C57"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6A32F37D"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7503932A"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7E504DEB"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0563E32E" w14:textId="2531B097" w:rsidR="001C0580" w:rsidRPr="00F966D6" w:rsidRDefault="001C0580" w:rsidP="001C0580">
      <w:pPr>
        <w:spacing w:after="0" w:line="240" w:lineRule="auto"/>
        <w:ind w:left="78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40F19E6"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lastRenderedPageBreak/>
        <w:t> </w:t>
      </w:r>
    </w:p>
    <w:p w14:paraId="1FC55AD5" w14:textId="77777777" w:rsidR="00AB1BF5" w:rsidRPr="00F966D6" w:rsidRDefault="00AB1BF5" w:rsidP="001C0580">
      <w:pPr>
        <w:spacing w:after="0" w:line="240" w:lineRule="auto"/>
        <w:textAlignment w:val="baseline"/>
        <w:rPr>
          <w:rFonts w:ascii="Arial" w:eastAsia="Times New Roman" w:hAnsi="Arial" w:cs="Arial"/>
          <w:color w:val="000000" w:themeColor="text1"/>
          <w:sz w:val="20"/>
          <w:szCs w:val="20"/>
          <w:lang w:eastAsia="en-ZA"/>
        </w:rPr>
      </w:pPr>
    </w:p>
    <w:p w14:paraId="62030FED" w14:textId="77777777" w:rsidR="001C0580" w:rsidRPr="00F966D6" w:rsidRDefault="001C0580" w:rsidP="001C0580">
      <w:pPr>
        <w:numPr>
          <w:ilvl w:val="0"/>
          <w:numId w:val="54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1C0580" w:rsidRPr="00F966D6" w14:paraId="119452A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A86D48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Document Name</w:t>
            </w:r>
            <w:r w:rsidRPr="00F966D6">
              <w:rPr>
                <w:rFonts w:ascii="Arial" w:eastAsia="Times New Roman" w:hAnsi="Arial" w:cs="Arial"/>
                <w:color w:val="000000" w:themeColor="text1"/>
                <w:sz w:val="20"/>
                <w:szCs w:val="20"/>
                <w:lang w:eastAsia="en-ZA"/>
              </w:rPr>
              <w:t> </w:t>
            </w:r>
          </w:p>
        </w:tc>
      </w:tr>
      <w:tr w:rsidR="001C0580" w:rsidRPr="00F966D6" w14:paraId="1229DA0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233A41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ISO/IEC 27001 standard, clauses 6.1.2, 6.1.3, 8.2, and 8.3 </w:t>
            </w:r>
          </w:p>
        </w:tc>
      </w:tr>
      <w:tr w:rsidR="001C0580" w:rsidRPr="00F966D6" w14:paraId="43E845B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A9DD45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Information Security Policy </w:t>
            </w:r>
          </w:p>
        </w:tc>
      </w:tr>
      <w:tr w:rsidR="001C0580" w:rsidRPr="00F966D6" w14:paraId="2ADAC9D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0C6EF6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Legal, Regulatory and Contractual and Other Requirements </w:t>
            </w:r>
          </w:p>
        </w:tc>
      </w:tr>
      <w:tr w:rsidR="001C0580" w:rsidRPr="00F966D6" w14:paraId="486976F7"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7DEF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Statement of Applicability </w:t>
            </w:r>
          </w:p>
        </w:tc>
      </w:tr>
      <w:tr w:rsidR="001C0580" w:rsidRPr="00F966D6" w14:paraId="23B784B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105B9D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4B4EC0C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26A190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2746D568"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375D052"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9C5B5F4" w14:textId="77777777" w:rsidR="001C0580" w:rsidRPr="00F966D6" w:rsidRDefault="001C0580" w:rsidP="001C0580">
      <w:pPr>
        <w:numPr>
          <w:ilvl w:val="0"/>
          <w:numId w:val="54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Outputs </w:t>
      </w:r>
    </w:p>
    <w:p w14:paraId="70E21526"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2506"/>
        <w:gridCol w:w="2344"/>
        <w:gridCol w:w="2508"/>
      </w:tblGrid>
      <w:tr w:rsidR="001C0580" w:rsidRPr="00F966D6" w14:paraId="7842677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2C5245E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Record</w:t>
            </w: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B503C0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Responsible Person</w:t>
            </w: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001BD0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Retention</w:t>
            </w: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461D97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Disposition </w:t>
            </w:r>
            <w:r w:rsidRPr="00F966D6">
              <w:rPr>
                <w:rFonts w:ascii="Arial" w:eastAsia="Times New Roman" w:hAnsi="Arial" w:cs="Arial"/>
                <w:color w:val="000000" w:themeColor="text1"/>
                <w:sz w:val="20"/>
                <w:szCs w:val="20"/>
                <w:lang w:eastAsia="en-ZA"/>
              </w:rPr>
              <w:t> </w:t>
            </w:r>
          </w:p>
        </w:tc>
      </w:tr>
      <w:tr w:rsidR="001C0580" w:rsidRPr="00F966D6" w14:paraId="6706A85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6896B6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ISMS Risk Register (electronic form – Excel document)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E9F01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AB5EA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Indefinite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E5AA8B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n/a </w:t>
            </w:r>
          </w:p>
        </w:tc>
      </w:tr>
      <w:tr w:rsidR="001C0580" w:rsidRPr="00F966D6" w14:paraId="5B05CFCD"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73FFF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SOA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302C8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2929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3994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n/a </w:t>
            </w:r>
          </w:p>
        </w:tc>
      </w:tr>
      <w:tr w:rsidR="001C0580" w:rsidRPr="00F966D6" w14:paraId="77F7EA5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01C3B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3BF027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CDD8F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0A01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292052E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E5C2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72FF3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B6D9F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D3EC6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6EF0514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1A3A7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40F3E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DA43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54E55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54FD50D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6AF83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C0631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A73E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40D157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151252EC"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7B03D7E9"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F966D6">
        <w:rPr>
          <w:rFonts w:ascii="Arial" w:eastAsia="Times New Roman" w:hAnsi="Arial" w:cs="Arial"/>
          <w:color w:val="000000" w:themeColor="text1"/>
          <w:sz w:val="20"/>
          <w:szCs w:val="20"/>
          <w:lang w:eastAsia="en-ZA"/>
        </w:rPr>
        <w:t> </w:t>
      </w:r>
    </w:p>
    <w:p w14:paraId="5D7EFDFA" w14:textId="77777777" w:rsidR="001C0580" w:rsidRPr="00F966D6" w:rsidRDefault="001C0580" w:rsidP="001C0580">
      <w:pPr>
        <w:spacing w:after="0" w:line="240" w:lineRule="auto"/>
        <w:jc w:val="both"/>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BE2553B" w14:textId="3A793A43" w:rsidR="001C0580" w:rsidRPr="00F966D6" w:rsidRDefault="001C0580" w:rsidP="001C0580">
      <w:pPr>
        <w:numPr>
          <w:ilvl w:val="0"/>
          <w:numId w:val="54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1C0580" w:rsidRPr="00F966D6" w14:paraId="5EA86E42"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4ECAA7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TERMS</w:t>
            </w:r>
            <w:r w:rsidRPr="00F966D6">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654CF7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1FA6E154"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E9ACC3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39A407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601F28C8" w14:textId="61576F1C" w:rsidR="001C0580"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6368" behindDoc="1" locked="0" layoutInCell="1" allowOverlap="1" wp14:anchorId="09A82DEB" wp14:editId="52AEDCA4">
            <wp:simplePos x="0" y="0"/>
            <wp:positionH relativeFrom="column">
              <wp:posOffset>3790950</wp:posOffset>
            </wp:positionH>
            <wp:positionV relativeFrom="paragraph">
              <wp:posOffset>117475</wp:posOffset>
            </wp:positionV>
            <wp:extent cx="1188720" cy="802005"/>
            <wp:effectExtent l="0" t="0" r="0" b="0"/>
            <wp:wrapNone/>
            <wp:docPr id="47" name="Picture 47"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1C0580" w:rsidRPr="00F966D6">
        <w:rPr>
          <w:rFonts w:ascii="Arial" w:eastAsia="Times New Roman" w:hAnsi="Arial" w:cs="Arial"/>
          <w:color w:val="000000" w:themeColor="text1"/>
          <w:sz w:val="20"/>
          <w:szCs w:val="20"/>
          <w:lang w:eastAsia="en-ZA"/>
        </w:rPr>
        <w:t> </w:t>
      </w:r>
    </w:p>
    <w:p w14:paraId="266C759F" w14:textId="2DDC7263" w:rsidR="001C0580" w:rsidRDefault="001C0580" w:rsidP="001C058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9E91CFF" w14:textId="40BE588A" w:rsidR="001C0580" w:rsidRDefault="001C0580" w:rsidP="001C0580">
      <w:pPr>
        <w:pStyle w:val="paragraph"/>
        <w:spacing w:before="0" w:beforeAutospacing="0" w:after="0" w:afterAutospacing="0"/>
        <w:jc w:val="both"/>
        <w:textAlignment w:val="baseline"/>
        <w:rPr>
          <w:rStyle w:val="eop"/>
          <w:rFonts w:ascii="Arial" w:hAnsi="Arial" w:cs="Arial"/>
          <w:color w:val="000000"/>
          <w:sz w:val="22"/>
          <w:szCs w:val="22"/>
        </w:rPr>
      </w:pPr>
    </w:p>
    <w:p w14:paraId="6F0A1A02" w14:textId="77777777" w:rsidR="001C0580" w:rsidRPr="00677F9D" w:rsidRDefault="001C0580" w:rsidP="001C0580">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7194A17B" w14:textId="05DD9FE0" w:rsidR="001C0580" w:rsidRPr="00677F9D" w:rsidRDefault="00C9397F" w:rsidP="001C0580">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1C0580" w:rsidRPr="00677F9D">
        <w:rPr>
          <w:rFonts w:ascii="Arial" w:eastAsia="Times New Roman" w:hAnsi="Arial" w:cs="Arial"/>
          <w:b/>
          <w:bCs/>
          <w:sz w:val="20"/>
          <w:szCs w:val="20"/>
          <w:lang w:eastAsia="en-ZA"/>
        </w:rPr>
        <w:t> name</w:t>
      </w:r>
      <w:r w:rsidR="001C0580" w:rsidRPr="00677F9D">
        <w:rPr>
          <w:rFonts w:ascii="Arial" w:eastAsia="Times New Roman" w:hAnsi="Arial" w:cs="Arial"/>
          <w:sz w:val="20"/>
          <w:szCs w:val="20"/>
          <w:lang w:eastAsia="en-ZA"/>
        </w:rPr>
        <w:t xml:space="preserve"> Duncan MacNicol         </w:t>
      </w:r>
      <w:r w:rsidR="001C0580"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1C0580" w:rsidRPr="00677F9D">
        <w:rPr>
          <w:rFonts w:ascii="Arial" w:eastAsia="Times New Roman" w:hAnsi="Arial" w:cs="Arial"/>
          <w:b/>
          <w:bCs/>
          <w:sz w:val="20"/>
          <w:szCs w:val="20"/>
          <w:lang w:eastAsia="en-ZA"/>
        </w:rPr>
        <w:t> signature</w:t>
      </w:r>
      <w:r w:rsidR="001C0580" w:rsidRPr="00677F9D">
        <w:rPr>
          <w:rFonts w:ascii="Arial" w:eastAsia="Times New Roman" w:hAnsi="Arial" w:cs="Arial"/>
          <w:sz w:val="20"/>
          <w:szCs w:val="20"/>
          <w:lang w:eastAsia="en-ZA"/>
        </w:rPr>
        <w:t>____________________</w:t>
      </w:r>
    </w:p>
    <w:p w14:paraId="6E03D51B" w14:textId="77777777" w:rsidR="001C0580" w:rsidRPr="00677F9D" w:rsidRDefault="001C0580" w:rsidP="001C0580">
      <w:pPr>
        <w:spacing w:after="0" w:line="240" w:lineRule="auto"/>
        <w:jc w:val="both"/>
        <w:textAlignment w:val="baseline"/>
        <w:rPr>
          <w:rFonts w:ascii="Arial" w:eastAsia="Times New Roman" w:hAnsi="Arial" w:cs="Arial"/>
          <w:color w:val="000000"/>
          <w:lang w:eastAsia="en-ZA"/>
        </w:rPr>
      </w:pPr>
    </w:p>
    <w:p w14:paraId="24135C87" w14:textId="77777777" w:rsidR="001C0580" w:rsidRPr="00677F9D" w:rsidRDefault="001C0580" w:rsidP="001C0580">
      <w:pPr>
        <w:spacing w:after="0" w:line="240" w:lineRule="auto"/>
        <w:jc w:val="both"/>
        <w:textAlignment w:val="baseline"/>
        <w:rPr>
          <w:rFonts w:ascii="Segoe UI" w:eastAsia="Times New Roman" w:hAnsi="Segoe UI" w:cs="Segoe UI"/>
          <w:sz w:val="18"/>
          <w:szCs w:val="18"/>
          <w:lang w:eastAsia="en-ZA"/>
        </w:rPr>
      </w:pPr>
    </w:p>
    <w:p w14:paraId="15D17A4B" w14:textId="30C3205C" w:rsidR="001C0580" w:rsidRPr="00677F9D" w:rsidRDefault="001C0580" w:rsidP="001C0580">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204D3B28" w14:textId="77777777" w:rsidR="001C0580" w:rsidRPr="009C4066" w:rsidRDefault="001C0580" w:rsidP="001C0580">
      <w:pPr>
        <w:rPr>
          <w:lang w:eastAsia="en-ZA"/>
        </w:rPr>
      </w:pPr>
    </w:p>
    <w:p w14:paraId="4DE331F1" w14:textId="77777777" w:rsidR="001C0580" w:rsidRPr="009C4066" w:rsidRDefault="001C0580" w:rsidP="001C0580">
      <w:pPr>
        <w:rPr>
          <w:lang w:eastAsia="en-ZA"/>
        </w:rPr>
      </w:pPr>
    </w:p>
    <w:p w14:paraId="1FFFBE2C" w14:textId="77777777" w:rsidR="001C0580" w:rsidRPr="009C4066" w:rsidRDefault="001C0580" w:rsidP="001C0580">
      <w:pPr>
        <w:rPr>
          <w:lang w:eastAsia="en-ZA"/>
        </w:rPr>
      </w:pPr>
    </w:p>
    <w:p w14:paraId="312F6CBC" w14:textId="77777777" w:rsidR="001C0580" w:rsidRPr="009C4066" w:rsidRDefault="001C0580" w:rsidP="001C0580">
      <w:pPr>
        <w:rPr>
          <w:lang w:eastAsia="en-ZA"/>
        </w:rPr>
      </w:pPr>
    </w:p>
    <w:p w14:paraId="036B3E78" w14:textId="77777777" w:rsidR="001C0580" w:rsidRPr="009C4066" w:rsidRDefault="001C0580" w:rsidP="001C0580">
      <w:pPr>
        <w:rPr>
          <w:lang w:eastAsia="en-ZA"/>
        </w:rPr>
      </w:pPr>
    </w:p>
    <w:p w14:paraId="444830B9" w14:textId="77777777" w:rsidR="001C0580" w:rsidRDefault="001C0580" w:rsidP="001C0580">
      <w:pPr>
        <w:rPr>
          <w:rStyle w:val="eop"/>
          <w:rFonts w:ascii="Arial" w:eastAsia="Times New Roman" w:hAnsi="Arial" w:cs="Arial"/>
          <w:lang w:eastAsia="en-ZA"/>
        </w:rPr>
      </w:pPr>
    </w:p>
    <w:p w14:paraId="20820CB7" w14:textId="77777777" w:rsidR="001C0580" w:rsidRPr="009C4066" w:rsidRDefault="001C0580" w:rsidP="001C0580">
      <w:pPr>
        <w:tabs>
          <w:tab w:val="left" w:pos="2145"/>
        </w:tabs>
        <w:rPr>
          <w:lang w:eastAsia="en-ZA"/>
        </w:rPr>
      </w:pPr>
      <w:r>
        <w:rPr>
          <w:lang w:eastAsia="en-ZA"/>
        </w:rPr>
        <w:tab/>
      </w:r>
    </w:p>
    <w:p w14:paraId="43D7D43F" w14:textId="753F8ACF" w:rsidR="00487FF7" w:rsidRDefault="00487FF7" w:rsidP="00487FF7">
      <w:pPr>
        <w:pStyle w:val="paragraph"/>
        <w:spacing w:before="0" w:beforeAutospacing="0" w:after="0" w:afterAutospacing="0"/>
        <w:jc w:val="both"/>
        <w:textAlignment w:val="baseline"/>
        <w:rPr>
          <w:rStyle w:val="eop"/>
          <w:rFonts w:ascii="Arial" w:hAnsi="Arial" w:cs="Arial"/>
          <w:color w:val="000000"/>
          <w:sz w:val="22"/>
          <w:szCs w:val="22"/>
        </w:rPr>
      </w:pPr>
    </w:p>
    <w:p w14:paraId="21BD2DEC" w14:textId="719780FC"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5C3C43F9" w14:textId="0F088E30"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66473CD2" w14:textId="55F541CB"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3CE9EC1A" w14:textId="751375BD"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0698BAC4" w14:textId="2C41A248"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6CFB7D05" w14:textId="48E8CBBE" w:rsidR="001C0580" w:rsidRDefault="00AD3C95" w:rsidP="00487FF7">
      <w:pPr>
        <w:pStyle w:val="paragraph"/>
        <w:spacing w:before="0" w:beforeAutospacing="0" w:after="0" w:afterAutospacing="0"/>
        <w:jc w:val="both"/>
        <w:textAlignment w:val="baseline"/>
        <w:rPr>
          <w:rStyle w:val="eop"/>
          <w:rFonts w:ascii="Arial" w:hAnsi="Arial" w:cs="Arial"/>
          <w:color w:val="000000"/>
          <w:sz w:val="22"/>
          <w:szCs w:val="22"/>
        </w:rPr>
      </w:pPr>
      <w:r>
        <w:rPr>
          <w:noProof/>
        </w:rPr>
        <w:drawing>
          <wp:anchor distT="0" distB="0" distL="114300" distR="114300" simplePos="0" relativeHeight="251801600" behindDoc="1" locked="0" layoutInCell="1" allowOverlap="1" wp14:anchorId="25DD1ED4" wp14:editId="667F9CCC">
            <wp:simplePos x="0" y="0"/>
            <wp:positionH relativeFrom="column">
              <wp:posOffset>371475</wp:posOffset>
            </wp:positionH>
            <wp:positionV relativeFrom="paragraph">
              <wp:posOffset>189865</wp:posOffset>
            </wp:positionV>
            <wp:extent cx="2624328" cy="1060704"/>
            <wp:effectExtent l="0" t="0" r="5080" b="6350"/>
            <wp:wrapNone/>
            <wp:docPr id="238" name="Picture 238"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10165" w:type="dxa"/>
        <w:tblLook w:val="04A0" w:firstRow="1" w:lastRow="0" w:firstColumn="1" w:lastColumn="0" w:noHBand="0" w:noVBand="1"/>
      </w:tblPr>
      <w:tblGrid>
        <w:gridCol w:w="5760"/>
        <w:gridCol w:w="2340"/>
        <w:gridCol w:w="2065"/>
      </w:tblGrid>
      <w:tr w:rsidR="00AF5787" w:rsidRPr="00AF5787" w14:paraId="2A34BF08" w14:textId="77777777" w:rsidTr="007C4544">
        <w:trPr>
          <w:trHeight w:val="890"/>
        </w:trPr>
        <w:tc>
          <w:tcPr>
            <w:tcW w:w="5760" w:type="dxa"/>
            <w:vMerge w:val="restart"/>
            <w:tcBorders>
              <w:top w:val="nil"/>
              <w:left w:val="nil"/>
              <w:bottom w:val="nil"/>
              <w:right w:val="single" w:sz="4" w:space="0" w:color="auto"/>
            </w:tcBorders>
          </w:tcPr>
          <w:p w14:paraId="4A0C6899" w14:textId="2D30F08E" w:rsidR="00AF5787" w:rsidRPr="00AF5787" w:rsidRDefault="00AF5787" w:rsidP="00AF5787">
            <w:pPr>
              <w:textAlignment w:val="baseline"/>
              <w:rPr>
                <w:rFonts w:ascii="Arial" w:hAnsi="Arial" w:cs="Arial"/>
                <w:b/>
                <w:bCs/>
                <w:color w:val="000000"/>
                <w:u w:val="single"/>
              </w:rPr>
            </w:pPr>
          </w:p>
        </w:tc>
        <w:tc>
          <w:tcPr>
            <w:tcW w:w="4405" w:type="dxa"/>
            <w:gridSpan w:val="2"/>
            <w:tcBorders>
              <w:left w:val="single" w:sz="4" w:space="0" w:color="auto"/>
            </w:tcBorders>
            <w:vAlign w:val="center"/>
          </w:tcPr>
          <w:p w14:paraId="591588FA" w14:textId="259DA340" w:rsidR="00AF5787" w:rsidRPr="00AF5787" w:rsidRDefault="00775D5A" w:rsidP="00AF5787">
            <w:pPr>
              <w:jc w:val="center"/>
              <w:textAlignment w:val="baseline"/>
              <w:rPr>
                <w:rFonts w:ascii="Arial" w:hAnsi="Arial" w:cs="Arial"/>
                <w:b/>
                <w:bCs/>
                <w:color w:val="000000"/>
              </w:rPr>
            </w:pPr>
            <w:r>
              <w:rPr>
                <w:rFonts w:ascii="Arial" w:hAnsi="Arial" w:cs="Arial"/>
                <w:b/>
                <w:bCs/>
                <w:color w:val="000000"/>
                <w:sz w:val="24"/>
                <w:szCs w:val="24"/>
              </w:rPr>
              <w:t>Vital College (Pty) Ltd</w:t>
            </w:r>
          </w:p>
        </w:tc>
      </w:tr>
      <w:tr w:rsidR="00AF5787" w:rsidRPr="00AF5787" w14:paraId="40B29209" w14:textId="77777777" w:rsidTr="007C4544">
        <w:trPr>
          <w:trHeight w:val="350"/>
        </w:trPr>
        <w:tc>
          <w:tcPr>
            <w:tcW w:w="5760" w:type="dxa"/>
            <w:vMerge/>
            <w:tcBorders>
              <w:top w:val="nil"/>
              <w:left w:val="nil"/>
              <w:bottom w:val="nil"/>
              <w:right w:val="single" w:sz="4" w:space="0" w:color="auto"/>
            </w:tcBorders>
          </w:tcPr>
          <w:p w14:paraId="44915213"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vAlign w:val="center"/>
          </w:tcPr>
          <w:p w14:paraId="16067746" w14:textId="77777777" w:rsidR="00AF5787" w:rsidRPr="00AF5787" w:rsidRDefault="00AF5787" w:rsidP="00AF5787">
            <w:pPr>
              <w:jc w:val="center"/>
              <w:textAlignment w:val="baseline"/>
              <w:rPr>
                <w:rFonts w:ascii="Arial" w:hAnsi="Arial" w:cs="Arial"/>
                <w:color w:val="000000"/>
              </w:rPr>
            </w:pPr>
            <w:r w:rsidRPr="00AF5787">
              <w:rPr>
                <w:rFonts w:ascii="Arial" w:hAnsi="Arial" w:cs="Arial"/>
                <w:color w:val="000000"/>
              </w:rPr>
              <w:t>Authorised by:</w:t>
            </w:r>
          </w:p>
        </w:tc>
        <w:tc>
          <w:tcPr>
            <w:tcW w:w="2065" w:type="dxa"/>
          </w:tcPr>
          <w:p w14:paraId="111A8024" w14:textId="77777777" w:rsidR="00AF5787" w:rsidRPr="00AF5787" w:rsidRDefault="00AF5787" w:rsidP="00AF5787">
            <w:pPr>
              <w:jc w:val="center"/>
              <w:textAlignment w:val="baseline"/>
              <w:rPr>
                <w:rFonts w:ascii="Arial" w:hAnsi="Arial" w:cs="Arial"/>
                <w:b/>
                <w:bCs/>
                <w:color w:val="000000"/>
                <w:u w:val="single"/>
              </w:rPr>
            </w:pPr>
            <w:r w:rsidRPr="00AF5787">
              <w:rPr>
                <w:sz w:val="24"/>
                <w:szCs w:val="24"/>
              </w:rPr>
              <w:t>Duncan MacNicol</w:t>
            </w:r>
          </w:p>
        </w:tc>
      </w:tr>
      <w:tr w:rsidR="00AF5787" w:rsidRPr="00AF5787" w14:paraId="359ACB87" w14:textId="77777777" w:rsidTr="007C4544">
        <w:trPr>
          <w:trHeight w:val="350"/>
        </w:trPr>
        <w:tc>
          <w:tcPr>
            <w:tcW w:w="5760" w:type="dxa"/>
            <w:vMerge/>
            <w:tcBorders>
              <w:top w:val="nil"/>
              <w:left w:val="nil"/>
              <w:bottom w:val="nil"/>
              <w:right w:val="single" w:sz="4" w:space="0" w:color="auto"/>
            </w:tcBorders>
          </w:tcPr>
          <w:p w14:paraId="1D993C83"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tcPr>
          <w:p w14:paraId="1AB32DE2" w14:textId="77777777" w:rsidR="00AF5787" w:rsidRPr="00AF5787" w:rsidRDefault="00AF5787" w:rsidP="00AF5787">
            <w:pPr>
              <w:jc w:val="center"/>
              <w:textAlignment w:val="baseline"/>
              <w:rPr>
                <w:rFonts w:ascii="Arial" w:hAnsi="Arial" w:cs="Arial"/>
                <w:b/>
                <w:bCs/>
                <w:color w:val="000000"/>
                <w:u w:val="single"/>
              </w:rPr>
            </w:pPr>
            <w:r w:rsidRPr="00AF5787">
              <w:rPr>
                <w:rFonts w:ascii="Arial" w:hAnsi="Arial" w:cs="Arial"/>
                <w:color w:val="000000"/>
              </w:rPr>
              <w:t>Date Authorised:</w:t>
            </w:r>
          </w:p>
        </w:tc>
        <w:tc>
          <w:tcPr>
            <w:tcW w:w="2065" w:type="dxa"/>
          </w:tcPr>
          <w:p w14:paraId="66F3E4BB" w14:textId="5A309A61" w:rsidR="00AF5787" w:rsidRPr="00AF5787" w:rsidRDefault="009617ED" w:rsidP="00AF5787">
            <w:pPr>
              <w:jc w:val="center"/>
              <w:textAlignment w:val="baseline"/>
              <w:rPr>
                <w:rFonts w:ascii="Arial" w:hAnsi="Arial" w:cs="Arial"/>
                <w:color w:val="000000"/>
              </w:rPr>
            </w:pPr>
            <w:r>
              <w:rPr>
                <w:rFonts w:ascii="Arial" w:hAnsi="Arial" w:cs="Arial"/>
                <w:color w:val="000000"/>
              </w:rPr>
              <w:t>20 February 2021</w:t>
            </w:r>
          </w:p>
        </w:tc>
      </w:tr>
      <w:tr w:rsidR="00AF5787" w:rsidRPr="00AF5787" w14:paraId="42E06D51" w14:textId="77777777" w:rsidTr="007C4544">
        <w:tc>
          <w:tcPr>
            <w:tcW w:w="5760" w:type="dxa"/>
            <w:vMerge/>
            <w:tcBorders>
              <w:top w:val="nil"/>
              <w:left w:val="nil"/>
              <w:bottom w:val="nil"/>
              <w:right w:val="single" w:sz="4" w:space="0" w:color="auto"/>
            </w:tcBorders>
          </w:tcPr>
          <w:p w14:paraId="0E7EBB9C"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tcPr>
          <w:p w14:paraId="2EF000AD" w14:textId="77777777" w:rsidR="00AF5787" w:rsidRPr="00AF5787" w:rsidRDefault="00AF5787" w:rsidP="00AF5787">
            <w:pPr>
              <w:jc w:val="center"/>
              <w:textAlignment w:val="baseline"/>
              <w:rPr>
                <w:rFonts w:ascii="Arial" w:hAnsi="Arial" w:cs="Arial"/>
                <w:color w:val="000000"/>
              </w:rPr>
            </w:pPr>
            <w:r w:rsidRPr="00AF5787">
              <w:rPr>
                <w:rFonts w:ascii="Arial" w:hAnsi="Arial" w:cs="Arial"/>
                <w:color w:val="000000"/>
              </w:rPr>
              <w:t>Document Number:</w:t>
            </w:r>
          </w:p>
        </w:tc>
        <w:tc>
          <w:tcPr>
            <w:tcW w:w="2065" w:type="dxa"/>
          </w:tcPr>
          <w:p w14:paraId="4856BEBE" w14:textId="3DFFE79C" w:rsidR="00AF5787" w:rsidRPr="00AF5787" w:rsidRDefault="00775D5A" w:rsidP="00AF5787">
            <w:pPr>
              <w:jc w:val="center"/>
              <w:textAlignment w:val="baseline"/>
              <w:rPr>
                <w:rFonts w:ascii="Arial" w:hAnsi="Arial" w:cs="Arial"/>
                <w:color w:val="000000"/>
              </w:rPr>
            </w:pPr>
            <w:r>
              <w:rPr>
                <w:rFonts w:ascii="Arial" w:hAnsi="Arial" w:cs="Arial"/>
                <w:color w:val="000000"/>
              </w:rPr>
              <w:t>VC</w:t>
            </w:r>
            <w:r w:rsidR="00AF5787" w:rsidRPr="00AF5787">
              <w:rPr>
                <w:rFonts w:ascii="Arial" w:hAnsi="Arial" w:cs="Arial"/>
                <w:color w:val="000000"/>
              </w:rPr>
              <w:t>-026</w:t>
            </w:r>
          </w:p>
        </w:tc>
      </w:tr>
    </w:tbl>
    <w:p w14:paraId="36CEA4A7" w14:textId="77777777" w:rsidR="00AF5787" w:rsidRPr="00AF5787" w:rsidRDefault="00AF5787" w:rsidP="00AF5787">
      <w:pPr>
        <w:spacing w:after="0" w:line="240" w:lineRule="auto"/>
        <w:jc w:val="center"/>
        <w:textAlignment w:val="baseline"/>
        <w:rPr>
          <w:rFonts w:ascii="Arial" w:eastAsia="Times New Roman" w:hAnsi="Arial" w:cs="Arial"/>
          <w:b/>
          <w:bCs/>
          <w:color w:val="000000"/>
          <w:u w:val="single"/>
          <w:lang w:eastAsia="en-ZA"/>
        </w:rPr>
      </w:pPr>
    </w:p>
    <w:p w14:paraId="308F678C" w14:textId="77777777" w:rsidR="00AF5787" w:rsidRPr="00AF5787" w:rsidRDefault="00AF5787" w:rsidP="00AF5787">
      <w:pPr>
        <w:spacing w:after="0" w:line="240" w:lineRule="auto"/>
        <w:textAlignment w:val="baseline"/>
        <w:rPr>
          <w:rFonts w:ascii="Arial" w:eastAsia="Times New Roman" w:hAnsi="Arial" w:cs="Arial"/>
          <w:b/>
          <w:bCs/>
          <w:color w:val="000000"/>
          <w:u w:val="single"/>
          <w:lang w:eastAsia="en-ZA"/>
        </w:rPr>
      </w:pPr>
    </w:p>
    <w:p w14:paraId="08842747" w14:textId="77777777" w:rsidR="00AF5787" w:rsidRPr="00AF5787" w:rsidRDefault="00AF5787" w:rsidP="00AF5787">
      <w:pPr>
        <w:spacing w:after="0" w:line="240" w:lineRule="auto"/>
        <w:jc w:val="center"/>
        <w:textAlignment w:val="baseline"/>
        <w:rPr>
          <w:rFonts w:ascii="Segoe UI" w:eastAsia="Times New Roman" w:hAnsi="Segoe UI" w:cs="Segoe UI"/>
          <w:sz w:val="18"/>
          <w:szCs w:val="18"/>
          <w:lang w:eastAsia="en-ZA"/>
        </w:rPr>
      </w:pPr>
      <w:r w:rsidRPr="00AF5787">
        <w:rPr>
          <w:rFonts w:ascii="Arial" w:eastAsia="Times New Roman" w:hAnsi="Arial" w:cs="Arial"/>
          <w:b/>
          <w:bCs/>
          <w:color w:val="000000"/>
          <w:lang w:eastAsia="en-ZA"/>
        </w:rPr>
        <w:t>Security Incident Response Plan</w:t>
      </w:r>
    </w:p>
    <w:p w14:paraId="50E371DC" w14:textId="77777777" w:rsidR="00AF5787" w:rsidRPr="00AF5787" w:rsidRDefault="00AF5787" w:rsidP="00AF5787">
      <w:pPr>
        <w:tabs>
          <w:tab w:val="left" w:pos="2070"/>
        </w:tabs>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color w:val="000000"/>
          <w:sz w:val="24"/>
          <w:szCs w:val="24"/>
          <w:lang w:eastAsia="en-ZA"/>
        </w:rPr>
        <w:t> </w:t>
      </w:r>
      <w:r w:rsidRPr="00AF5787">
        <w:rPr>
          <w:rFonts w:ascii="Arial" w:eastAsia="Times New Roman" w:hAnsi="Arial" w:cs="Arial"/>
          <w:color w:val="000000"/>
          <w:sz w:val="24"/>
          <w:szCs w:val="24"/>
          <w:lang w:eastAsia="en-ZA"/>
        </w:rPr>
        <w:tab/>
      </w:r>
    </w:p>
    <w:p w14:paraId="4093DF10" w14:textId="77777777" w:rsidR="00AF5787" w:rsidRPr="00AF5787" w:rsidRDefault="00AF5787" w:rsidP="00AF5787">
      <w:pPr>
        <w:numPr>
          <w:ilvl w:val="0"/>
          <w:numId w:val="54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Introduction </w:t>
      </w:r>
    </w:p>
    <w:p w14:paraId="03E13000" w14:textId="77777777" w:rsidR="00AF5787" w:rsidRPr="00AF5787" w:rsidRDefault="00AF5787" w:rsidP="00AF5787">
      <w:pPr>
        <w:numPr>
          <w:ilvl w:val="0"/>
          <w:numId w:val="544"/>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Overview</w:t>
      </w:r>
      <w:r w:rsidRPr="00AF5787">
        <w:rPr>
          <w:rFonts w:ascii="Arial" w:eastAsia="Times New Roman" w:hAnsi="Arial" w:cs="Arial"/>
          <w:b/>
          <w:bCs/>
          <w:color w:val="000000" w:themeColor="text1"/>
          <w:sz w:val="20"/>
          <w:szCs w:val="20"/>
          <w:lang w:eastAsia="en-ZA"/>
        </w:rPr>
        <w:t> </w:t>
      </w:r>
    </w:p>
    <w:p w14:paraId="70FB128A" w14:textId="099050D0"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This procedure aims to ensure that all such Security Incidents are detected, </w:t>
      </w:r>
      <w:proofErr w:type="spellStart"/>
      <w:r w:rsidRPr="00AF5787">
        <w:rPr>
          <w:rFonts w:ascii="Arial" w:eastAsia="Times New Roman" w:hAnsi="Arial" w:cs="Arial"/>
          <w:color w:val="000000" w:themeColor="text1"/>
          <w:sz w:val="20"/>
          <w:szCs w:val="20"/>
          <w:lang w:val="en-US" w:eastAsia="en-ZA"/>
        </w:rPr>
        <w:t>analysed</w:t>
      </w:r>
      <w:proofErr w:type="spellEnd"/>
      <w:r w:rsidRPr="00AF5787">
        <w:rPr>
          <w:rFonts w:ascii="Arial" w:eastAsia="Times New Roman" w:hAnsi="Arial" w:cs="Arial"/>
          <w:color w:val="000000" w:themeColor="text1"/>
          <w:sz w:val="20"/>
          <w:szCs w:val="20"/>
          <w:lang w:val="en-US" w:eastAsia="en-ZA"/>
        </w:rPr>
        <w:t>, contained, and eradicated, that measures are taken to prevent any further Security Incidents, and, where necessary or appropriate, that notice is provided to law enforcement authorities, Personnel, and/or affected parties. This document is a step-by-step guide of the measures Personnel are required to take to manage the lifecycle of Security Incidents within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from initial Security Incident recognition to restoring normal operations.</w:t>
      </w:r>
      <w:r w:rsidRPr="00AF5787">
        <w:rPr>
          <w:rFonts w:ascii="Arial" w:eastAsia="Times New Roman" w:hAnsi="Arial" w:cs="Arial"/>
          <w:color w:val="000000" w:themeColor="text1"/>
          <w:sz w:val="20"/>
          <w:szCs w:val="20"/>
          <w:lang w:eastAsia="en-ZA"/>
        </w:rPr>
        <w:t> </w:t>
      </w:r>
    </w:p>
    <w:p w14:paraId="6B032E38"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p>
    <w:p w14:paraId="7410FE5F" w14:textId="77777777" w:rsidR="00AF5787" w:rsidRPr="00AF5787" w:rsidRDefault="00AF5787" w:rsidP="00AF5787">
      <w:pPr>
        <w:numPr>
          <w:ilvl w:val="0"/>
          <w:numId w:val="54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Scope</w:t>
      </w:r>
      <w:r w:rsidRPr="00AF5787">
        <w:rPr>
          <w:rFonts w:ascii="Arial" w:eastAsia="Times New Roman" w:hAnsi="Arial" w:cs="Arial"/>
          <w:b/>
          <w:bCs/>
          <w:color w:val="000000" w:themeColor="text1"/>
          <w:sz w:val="20"/>
          <w:szCs w:val="20"/>
          <w:lang w:eastAsia="en-ZA"/>
        </w:rPr>
        <w:t> </w:t>
      </w:r>
    </w:p>
    <w:p w14:paraId="4AFB6F3B" w14:textId="0078FE6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purpose of this document is to define the Incident Response procedures followed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 the event of a Security Incident. </w:t>
      </w:r>
      <w:r w:rsidRPr="00AF5787">
        <w:rPr>
          <w:rFonts w:ascii="Arial" w:eastAsia="Times New Roman" w:hAnsi="Arial" w:cs="Arial"/>
          <w:color w:val="000000" w:themeColor="text1"/>
          <w:sz w:val="20"/>
          <w:szCs w:val="20"/>
          <w:lang w:eastAsia="en-ZA"/>
        </w:rPr>
        <w:t> </w:t>
      </w:r>
    </w:p>
    <w:p w14:paraId="2AE719DB"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This document covers the Incident Response process for all identified Security Incidents. The following activities will be covered:</w:t>
      </w:r>
      <w:r w:rsidRPr="00AF5787">
        <w:rPr>
          <w:rFonts w:ascii="Arial" w:eastAsia="Times New Roman" w:hAnsi="Arial" w:cs="Arial"/>
          <w:color w:val="000000" w:themeColor="text1"/>
          <w:sz w:val="20"/>
          <w:szCs w:val="20"/>
          <w:lang w:eastAsia="en-ZA"/>
        </w:rPr>
        <w:t> </w:t>
      </w:r>
    </w:p>
    <w:p w14:paraId="7ED79DDA"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Detection</w:t>
      </w:r>
      <w:r w:rsidRPr="00AF5787">
        <w:rPr>
          <w:rFonts w:ascii="Arial" w:eastAsia="Times New Roman" w:hAnsi="Arial" w:cs="Arial"/>
          <w:color w:val="000000" w:themeColor="text1"/>
          <w:sz w:val="20"/>
          <w:szCs w:val="20"/>
          <w:lang w:eastAsia="en-ZA"/>
        </w:rPr>
        <w:t> </w:t>
      </w:r>
    </w:p>
    <w:p w14:paraId="30CFB659"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Analysis</w:t>
      </w:r>
      <w:r w:rsidRPr="00AF5787">
        <w:rPr>
          <w:rFonts w:ascii="Arial" w:eastAsia="Times New Roman" w:hAnsi="Arial" w:cs="Arial"/>
          <w:color w:val="000000" w:themeColor="text1"/>
          <w:sz w:val="20"/>
          <w:szCs w:val="20"/>
          <w:lang w:eastAsia="en-ZA"/>
        </w:rPr>
        <w:t> </w:t>
      </w:r>
    </w:p>
    <w:p w14:paraId="2B933B7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Containment</w:t>
      </w:r>
      <w:r w:rsidRPr="00AF5787">
        <w:rPr>
          <w:rFonts w:ascii="Arial" w:eastAsia="Times New Roman" w:hAnsi="Arial" w:cs="Arial"/>
          <w:color w:val="000000" w:themeColor="text1"/>
          <w:sz w:val="20"/>
          <w:szCs w:val="20"/>
          <w:lang w:eastAsia="en-ZA"/>
        </w:rPr>
        <w:t> </w:t>
      </w:r>
    </w:p>
    <w:p w14:paraId="4A5C1FFD"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Eradication</w:t>
      </w:r>
      <w:r w:rsidRPr="00AF5787">
        <w:rPr>
          <w:rFonts w:ascii="Arial" w:eastAsia="Times New Roman" w:hAnsi="Arial" w:cs="Arial"/>
          <w:color w:val="000000" w:themeColor="text1"/>
          <w:sz w:val="20"/>
          <w:szCs w:val="20"/>
          <w:lang w:eastAsia="en-ZA"/>
        </w:rPr>
        <w:t> </w:t>
      </w:r>
    </w:p>
    <w:p w14:paraId="4B4400C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Recovery</w:t>
      </w:r>
      <w:r w:rsidRPr="00AF5787">
        <w:rPr>
          <w:rFonts w:ascii="Arial" w:eastAsia="Times New Roman" w:hAnsi="Arial" w:cs="Arial"/>
          <w:color w:val="000000" w:themeColor="text1"/>
          <w:sz w:val="20"/>
          <w:szCs w:val="20"/>
          <w:lang w:eastAsia="en-ZA"/>
        </w:rPr>
        <w:t> </w:t>
      </w:r>
    </w:p>
    <w:p w14:paraId="0ADDCFC5"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Post-Incident Activities</w:t>
      </w:r>
      <w:r w:rsidRPr="00AF5787">
        <w:rPr>
          <w:rFonts w:ascii="Arial" w:eastAsia="Times New Roman" w:hAnsi="Arial" w:cs="Arial"/>
          <w:color w:val="000000" w:themeColor="text1"/>
          <w:sz w:val="20"/>
          <w:szCs w:val="20"/>
          <w:lang w:eastAsia="en-ZA"/>
        </w:rPr>
        <w:t> </w:t>
      </w:r>
    </w:p>
    <w:p w14:paraId="7A78825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Response process is considered complete once Information confidentiality, integrity, and/or availability are restored to normal, and verification has occurred.</w:t>
      </w:r>
      <w:r w:rsidRPr="00AF5787">
        <w:rPr>
          <w:rFonts w:ascii="Arial" w:eastAsia="Times New Roman" w:hAnsi="Arial" w:cs="Arial"/>
          <w:color w:val="000000" w:themeColor="text1"/>
          <w:sz w:val="20"/>
          <w:szCs w:val="20"/>
          <w:lang w:eastAsia="en-ZA"/>
        </w:rPr>
        <w:t> </w:t>
      </w:r>
    </w:p>
    <w:p w14:paraId="7C2E4D2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751C3EE" w14:textId="77777777" w:rsidR="00AF5787" w:rsidRPr="00AF5787" w:rsidRDefault="00AF5787" w:rsidP="00AF5787">
      <w:pPr>
        <w:numPr>
          <w:ilvl w:val="0"/>
          <w:numId w:val="54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Procedure </w:t>
      </w:r>
    </w:p>
    <w:p w14:paraId="36D64C51" w14:textId="77777777" w:rsidR="00AF5787" w:rsidRPr="00AF5787" w:rsidRDefault="00AF5787" w:rsidP="00AF5787">
      <w:pPr>
        <w:numPr>
          <w:ilvl w:val="0"/>
          <w:numId w:val="54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Roles and Responsibilities</w:t>
      </w:r>
      <w:r w:rsidRPr="00AF5787">
        <w:rPr>
          <w:rFonts w:ascii="Arial" w:eastAsia="Times New Roman" w:hAnsi="Arial" w:cs="Arial"/>
          <w:b/>
          <w:bCs/>
          <w:color w:val="000000" w:themeColor="text1"/>
          <w:sz w:val="20"/>
          <w:szCs w:val="20"/>
          <w:lang w:eastAsia="en-ZA"/>
        </w:rPr>
        <w:t> </w:t>
      </w:r>
    </w:p>
    <w:p w14:paraId="563A8482"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Individuals needed and responsible for responding to a Security Incident make up the Security Incident Response Team. Core members will include the following:</w:t>
      </w:r>
      <w:r w:rsidRPr="00AF5787">
        <w:rPr>
          <w:rFonts w:ascii="Arial" w:eastAsia="Times New Roman" w:hAnsi="Arial" w:cs="Arial"/>
          <w:color w:val="000000" w:themeColor="text1"/>
          <w:sz w:val="20"/>
          <w:szCs w:val="20"/>
          <w:lang w:eastAsia="en-ZA"/>
        </w:rPr>
        <w:t> </w:t>
      </w:r>
    </w:p>
    <w:p w14:paraId="1DFA5B33"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Security Team Lead (SIRT Primary Lead)</w:t>
      </w:r>
      <w:r w:rsidRPr="00AF5787">
        <w:rPr>
          <w:rFonts w:ascii="Arial" w:eastAsia="Times New Roman" w:hAnsi="Arial" w:cs="Arial"/>
          <w:color w:val="000000" w:themeColor="text1"/>
          <w:sz w:val="20"/>
          <w:szCs w:val="20"/>
          <w:lang w:eastAsia="en-ZA"/>
        </w:rPr>
        <w:t> </w:t>
      </w:r>
    </w:p>
    <w:p w14:paraId="2889838D"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Legal &amp; Compliance (SIRT Secondary Lead)</w:t>
      </w:r>
      <w:r w:rsidRPr="00AF5787">
        <w:rPr>
          <w:rFonts w:ascii="Arial" w:eastAsia="Times New Roman" w:hAnsi="Arial" w:cs="Arial"/>
          <w:color w:val="000000" w:themeColor="text1"/>
          <w:sz w:val="20"/>
          <w:szCs w:val="20"/>
          <w:lang w:eastAsia="en-ZA"/>
        </w:rPr>
        <w:t> </w:t>
      </w:r>
    </w:p>
    <w:p w14:paraId="3E8891C3"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Security team staff</w:t>
      </w:r>
      <w:r w:rsidRPr="00AF5787">
        <w:rPr>
          <w:rFonts w:ascii="Arial" w:eastAsia="Times New Roman" w:hAnsi="Arial" w:cs="Arial"/>
          <w:color w:val="000000" w:themeColor="text1"/>
          <w:sz w:val="20"/>
          <w:szCs w:val="20"/>
          <w:lang w:eastAsia="en-ZA"/>
        </w:rPr>
        <w:t> </w:t>
      </w:r>
    </w:p>
    <w:p w14:paraId="184CC20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Information owner</w:t>
      </w:r>
      <w:r w:rsidRPr="00AF5787">
        <w:rPr>
          <w:rFonts w:ascii="Arial" w:eastAsia="Times New Roman" w:hAnsi="Arial" w:cs="Arial"/>
          <w:color w:val="000000" w:themeColor="text1"/>
          <w:sz w:val="20"/>
          <w:szCs w:val="20"/>
          <w:lang w:eastAsia="en-ZA"/>
        </w:rPr>
        <w:t> </w:t>
      </w:r>
    </w:p>
    <w:p w14:paraId="53BB63DF"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Other groups and/or individuals that may needed to be include:</w:t>
      </w:r>
      <w:r w:rsidRPr="00AF5787">
        <w:rPr>
          <w:rFonts w:ascii="Arial" w:eastAsia="Times New Roman" w:hAnsi="Arial" w:cs="Arial"/>
          <w:color w:val="000000" w:themeColor="text1"/>
          <w:sz w:val="20"/>
          <w:szCs w:val="20"/>
          <w:lang w:eastAsia="en-ZA"/>
        </w:rPr>
        <w:t> </w:t>
      </w:r>
    </w:p>
    <w:p w14:paraId="56F3551A"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Senior management</w:t>
      </w:r>
      <w:r w:rsidRPr="00AF5787">
        <w:rPr>
          <w:rFonts w:ascii="Arial" w:eastAsia="Times New Roman" w:hAnsi="Arial" w:cs="Arial"/>
          <w:color w:val="000000" w:themeColor="text1"/>
          <w:sz w:val="20"/>
          <w:szCs w:val="20"/>
          <w:lang w:eastAsia="en-ZA"/>
        </w:rPr>
        <w:t> </w:t>
      </w:r>
    </w:p>
    <w:p w14:paraId="5014A049"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Human Resources</w:t>
      </w:r>
      <w:r w:rsidRPr="00AF5787">
        <w:rPr>
          <w:rFonts w:ascii="Arial" w:eastAsia="Times New Roman" w:hAnsi="Arial" w:cs="Arial"/>
          <w:color w:val="000000" w:themeColor="text1"/>
          <w:sz w:val="20"/>
          <w:szCs w:val="20"/>
          <w:lang w:eastAsia="en-ZA"/>
        </w:rPr>
        <w:t> </w:t>
      </w:r>
    </w:p>
    <w:p w14:paraId="4255E23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End User Support</w:t>
      </w:r>
      <w:r w:rsidRPr="00AF5787">
        <w:rPr>
          <w:rFonts w:ascii="Arial" w:eastAsia="Times New Roman" w:hAnsi="Arial" w:cs="Arial"/>
          <w:color w:val="000000" w:themeColor="text1"/>
          <w:sz w:val="20"/>
          <w:szCs w:val="20"/>
          <w:lang w:eastAsia="en-ZA"/>
        </w:rPr>
        <w:t> </w:t>
      </w:r>
    </w:p>
    <w:p w14:paraId="73D34B30"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Dev Ops Staff</w:t>
      </w:r>
      <w:r w:rsidRPr="00AF5787">
        <w:rPr>
          <w:rFonts w:ascii="Arial" w:eastAsia="Times New Roman" w:hAnsi="Arial" w:cs="Arial"/>
          <w:color w:val="000000" w:themeColor="text1"/>
          <w:sz w:val="20"/>
          <w:szCs w:val="20"/>
          <w:lang w:eastAsia="en-ZA"/>
        </w:rPr>
        <w:t> </w:t>
      </w:r>
    </w:p>
    <w:p w14:paraId="0BF86508"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Building and/or facilities management staff</w:t>
      </w:r>
      <w:r w:rsidRPr="00AF5787">
        <w:rPr>
          <w:rFonts w:ascii="Arial" w:eastAsia="Times New Roman" w:hAnsi="Arial" w:cs="Arial"/>
          <w:color w:val="000000" w:themeColor="text1"/>
          <w:sz w:val="20"/>
          <w:szCs w:val="20"/>
          <w:lang w:eastAsia="en-ZA"/>
        </w:rPr>
        <w:t> </w:t>
      </w:r>
    </w:p>
    <w:p w14:paraId="5348894B"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Other Personnel involved in the Security Incident or needed for resolution</w:t>
      </w:r>
      <w:r w:rsidRPr="00AF5787">
        <w:rPr>
          <w:rFonts w:ascii="Arial" w:eastAsia="Times New Roman" w:hAnsi="Arial" w:cs="Arial"/>
          <w:color w:val="000000" w:themeColor="text1"/>
          <w:sz w:val="20"/>
          <w:szCs w:val="20"/>
          <w:lang w:eastAsia="en-ZA"/>
        </w:rPr>
        <w:t> </w:t>
      </w:r>
    </w:p>
    <w:p w14:paraId="20C7F497"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Contractors (as necessary)</w:t>
      </w:r>
      <w:r w:rsidRPr="00AF5787">
        <w:rPr>
          <w:rFonts w:ascii="Arial" w:eastAsia="Times New Roman" w:hAnsi="Arial" w:cs="Arial"/>
          <w:color w:val="000000" w:themeColor="text1"/>
          <w:sz w:val="20"/>
          <w:szCs w:val="20"/>
          <w:lang w:eastAsia="en-ZA"/>
        </w:rPr>
        <w:t> </w:t>
      </w:r>
    </w:p>
    <w:p w14:paraId="31FEFF60"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Communications Resources</w:t>
      </w:r>
      <w:r w:rsidRPr="00AF5787">
        <w:rPr>
          <w:rFonts w:ascii="Arial" w:eastAsia="Times New Roman" w:hAnsi="Arial" w:cs="Arial"/>
          <w:color w:val="000000" w:themeColor="text1"/>
          <w:sz w:val="20"/>
          <w:szCs w:val="20"/>
          <w:lang w:eastAsia="en-ZA"/>
        </w:rPr>
        <w:t> </w:t>
      </w:r>
    </w:p>
    <w:p w14:paraId="1E97DA65"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42A22A56"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623EF052"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239653C8"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5918D8E6" w14:textId="0B7FE3E2" w:rsid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4455FE9D" w14:textId="321598A4" w:rsidR="00D9329E"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018D899F" w14:textId="2DE55B86" w:rsidR="00D9329E"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52F4F773" w14:textId="77777777" w:rsidR="00D9329E" w:rsidRPr="00AF5787"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2945E71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79BE462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3960AE1" w14:textId="77777777" w:rsidR="00AF5787" w:rsidRPr="00AF5787" w:rsidRDefault="00AF5787" w:rsidP="00AF5787">
      <w:pPr>
        <w:numPr>
          <w:ilvl w:val="0"/>
          <w:numId w:val="54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Process</w:t>
      </w:r>
      <w:r w:rsidRPr="00AF5787">
        <w:rPr>
          <w:rFonts w:ascii="Arial" w:eastAsia="Times New Roman" w:hAnsi="Arial" w:cs="Arial"/>
          <w:b/>
          <w:bCs/>
          <w:color w:val="000000" w:themeColor="text1"/>
          <w:sz w:val="20"/>
          <w:szCs w:val="20"/>
          <w:lang w:eastAsia="en-ZA"/>
        </w:rPr>
        <w:t> </w:t>
      </w:r>
    </w:p>
    <w:p w14:paraId="7E2C22F1"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noProof/>
          <w:color w:val="000000" w:themeColor="text1"/>
          <w:sz w:val="20"/>
          <w:szCs w:val="20"/>
          <w:lang w:eastAsia="en-ZA"/>
        </w:rPr>
        <w:drawing>
          <wp:inline distT="0" distB="0" distL="0" distR="0" wp14:anchorId="085FFF99" wp14:editId="3A4E0980">
            <wp:extent cx="5619750" cy="3703320"/>
            <wp:effectExtent l="0" t="0" r="0" b="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3703320"/>
                    </a:xfrm>
                    <a:prstGeom prst="rect">
                      <a:avLst/>
                    </a:prstGeom>
                    <a:noFill/>
                    <a:ln>
                      <a:noFill/>
                    </a:ln>
                  </pic:spPr>
                </pic:pic>
              </a:graphicData>
            </a:graphic>
          </wp:inline>
        </w:drawing>
      </w:r>
      <w:r w:rsidRPr="00AF5787">
        <w:rPr>
          <w:rFonts w:ascii="Arial" w:eastAsia="Times New Roman" w:hAnsi="Arial" w:cs="Arial"/>
          <w:color w:val="000000" w:themeColor="text1"/>
          <w:sz w:val="20"/>
          <w:szCs w:val="20"/>
          <w:lang w:eastAsia="en-ZA"/>
        </w:rPr>
        <w:t> </w:t>
      </w:r>
    </w:p>
    <w:p w14:paraId="7E456325"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F97C5A" w14:textId="77777777" w:rsidR="00AF5787" w:rsidRPr="00AF5787" w:rsidRDefault="00AF5787" w:rsidP="00AF5787">
      <w:pPr>
        <w:numPr>
          <w:ilvl w:val="0"/>
          <w:numId w:val="54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Detection Phase</w:t>
      </w:r>
      <w:r w:rsidRPr="00AF5787">
        <w:rPr>
          <w:rFonts w:ascii="Arial" w:eastAsia="Times New Roman" w:hAnsi="Arial" w:cs="Arial"/>
          <w:b/>
          <w:bCs/>
          <w:color w:val="000000" w:themeColor="text1"/>
          <w:sz w:val="20"/>
          <w:szCs w:val="20"/>
          <w:lang w:eastAsia="en-ZA"/>
        </w:rPr>
        <w:t> </w:t>
      </w:r>
    </w:p>
    <w:p w14:paraId="6C24508D"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the detection phase the Security Incident Response Team (SIRT), or an internal or external entity, identifies a Security Event that may be the result of a potential exploitation of a Security Vulnerability or a Security Weakness, or that may be the result of an innocent error.</w:t>
      </w:r>
      <w:r w:rsidRPr="00AF5787">
        <w:rPr>
          <w:rFonts w:ascii="Arial" w:eastAsia="Times New Roman" w:hAnsi="Arial" w:cs="Arial"/>
          <w:color w:val="000000" w:themeColor="text1"/>
          <w:sz w:val="20"/>
          <w:szCs w:val="20"/>
          <w:lang w:eastAsia="en-ZA"/>
        </w:rPr>
        <w:t> </w:t>
      </w:r>
    </w:p>
    <w:p w14:paraId="4833127B" w14:textId="77777777" w:rsidR="00AF5787" w:rsidRPr="00AF5787" w:rsidRDefault="00AF5787" w:rsidP="00AF5787">
      <w:pPr>
        <w:numPr>
          <w:ilvl w:val="0"/>
          <w:numId w:val="55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Immediately upon observation or notice of any suspected Security Event, Personnel shall use reasonable efforts to promptly report such knowledge and/or suspicion to the Information Security Department.</w:t>
      </w:r>
    </w:p>
    <w:p w14:paraId="6A58C9D4" w14:textId="77777777" w:rsidR="00AF5787" w:rsidRPr="00AF5787" w:rsidRDefault="00AF5787" w:rsidP="00AF5787">
      <w:pPr>
        <w:numPr>
          <w:ilvl w:val="0"/>
          <w:numId w:val="55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Security Event may be discovered in many ways, including the following:</w:t>
      </w:r>
      <w:r w:rsidRPr="00AF5787">
        <w:rPr>
          <w:rFonts w:ascii="Arial" w:eastAsia="Times New Roman" w:hAnsi="Arial" w:cs="Arial"/>
          <w:color w:val="000000" w:themeColor="text1"/>
          <w:sz w:val="20"/>
          <w:szCs w:val="20"/>
          <w:lang w:eastAsia="en-ZA"/>
        </w:rPr>
        <w:t> </w:t>
      </w:r>
    </w:p>
    <w:p w14:paraId="6B43BF5A" w14:textId="77777777" w:rsidR="00AF5787" w:rsidRPr="00AF5787" w:rsidRDefault="00AF5787" w:rsidP="00AF5787">
      <w:pPr>
        <w:numPr>
          <w:ilvl w:val="0"/>
          <w:numId w:val="55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Intrusion Detection/Prevention Systems (IDS/IPS)</w:t>
      </w:r>
      <w:r w:rsidRPr="00AF5787">
        <w:rPr>
          <w:rFonts w:ascii="Arial" w:eastAsia="Times New Roman" w:hAnsi="Arial" w:cs="Arial"/>
          <w:color w:val="000000" w:themeColor="text1"/>
          <w:sz w:val="20"/>
          <w:szCs w:val="20"/>
          <w:lang w:eastAsia="en-ZA"/>
        </w:rPr>
        <w:t> </w:t>
      </w:r>
    </w:p>
    <w:p w14:paraId="2110CAC5" w14:textId="77777777" w:rsidR="00AF5787" w:rsidRPr="00AF5787" w:rsidRDefault="00AF5787" w:rsidP="00AF5787">
      <w:pPr>
        <w:numPr>
          <w:ilvl w:val="0"/>
          <w:numId w:val="55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Observation of suspicious behavior or unusual occurrences;</w:t>
      </w:r>
      <w:r w:rsidRPr="00AF5787">
        <w:rPr>
          <w:rFonts w:ascii="Arial" w:eastAsia="Times New Roman" w:hAnsi="Arial" w:cs="Arial"/>
          <w:color w:val="000000" w:themeColor="text1"/>
          <w:sz w:val="20"/>
          <w:szCs w:val="20"/>
          <w:lang w:eastAsia="en-ZA"/>
        </w:rPr>
        <w:t> </w:t>
      </w:r>
    </w:p>
    <w:p w14:paraId="1C3FB0C6" w14:textId="77777777" w:rsidR="00AF5787" w:rsidRPr="00AF5787" w:rsidRDefault="00AF5787" w:rsidP="00AF5787">
      <w:pPr>
        <w:numPr>
          <w:ilvl w:val="0"/>
          <w:numId w:val="55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Lapses in physical or procedural security;</w:t>
      </w:r>
      <w:r w:rsidRPr="00AF5787">
        <w:rPr>
          <w:rFonts w:ascii="Arial" w:eastAsia="Times New Roman" w:hAnsi="Arial" w:cs="Arial"/>
          <w:color w:val="000000" w:themeColor="text1"/>
          <w:sz w:val="20"/>
          <w:szCs w:val="20"/>
          <w:lang w:eastAsia="en-ZA"/>
        </w:rPr>
        <w:t> </w:t>
      </w:r>
    </w:p>
    <w:p w14:paraId="526D612A" w14:textId="77777777" w:rsidR="00AF5787" w:rsidRPr="00AF5787" w:rsidRDefault="00AF5787" w:rsidP="00AF5787">
      <w:pPr>
        <w:numPr>
          <w:ilvl w:val="0"/>
          <w:numId w:val="55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coming into the possession of unauthorized Personnel or Third Parties.</w:t>
      </w:r>
      <w:r w:rsidRPr="00AF5787">
        <w:rPr>
          <w:rFonts w:ascii="Arial" w:eastAsia="Times New Roman" w:hAnsi="Arial" w:cs="Arial"/>
          <w:color w:val="000000" w:themeColor="text1"/>
          <w:sz w:val="20"/>
          <w:szCs w:val="20"/>
          <w:lang w:eastAsia="en-ZA"/>
        </w:rPr>
        <w:t> </w:t>
      </w:r>
    </w:p>
    <w:p w14:paraId="49355BCD" w14:textId="77777777" w:rsidR="00AF5787" w:rsidRPr="00AF5787" w:rsidRDefault="00AF5787" w:rsidP="00AF5787">
      <w:pPr>
        <w:numPr>
          <w:ilvl w:val="0"/>
          <w:numId w:val="55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inappropriately exposed on a publicly facing website.</w:t>
      </w:r>
      <w:r w:rsidRPr="00AF5787">
        <w:rPr>
          <w:rFonts w:ascii="Arial" w:eastAsia="Times New Roman" w:hAnsi="Arial" w:cs="Arial"/>
          <w:color w:val="000000" w:themeColor="text1"/>
          <w:sz w:val="20"/>
          <w:szCs w:val="20"/>
          <w:lang w:eastAsia="en-ZA"/>
        </w:rPr>
        <w:t> </w:t>
      </w:r>
    </w:p>
    <w:p w14:paraId="1F0FB59F" w14:textId="77777777" w:rsidR="00AF5787" w:rsidRPr="00AF5787" w:rsidRDefault="00AF5787" w:rsidP="00AF5787">
      <w:pPr>
        <w:numPr>
          <w:ilvl w:val="0"/>
          <w:numId w:val="55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assess whether a Security Event must be reported, Personnel should consider whether there are indications that:</w:t>
      </w:r>
      <w:r w:rsidRPr="00AF5787">
        <w:rPr>
          <w:rFonts w:ascii="Arial" w:eastAsia="Times New Roman" w:hAnsi="Arial" w:cs="Arial"/>
          <w:color w:val="000000" w:themeColor="text1"/>
          <w:sz w:val="20"/>
          <w:szCs w:val="20"/>
          <w:lang w:eastAsia="en-ZA"/>
        </w:rPr>
        <w:t> </w:t>
      </w:r>
    </w:p>
    <w:p w14:paraId="38B748B0" w14:textId="77777777" w:rsidR="00AF5787" w:rsidRPr="00AF5787" w:rsidRDefault="00AF5787" w:rsidP="00AF5787">
      <w:pPr>
        <w:numPr>
          <w:ilvl w:val="0"/>
          <w:numId w:val="55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was used by unauthorized Personnel or Third Parties;</w:t>
      </w:r>
      <w:r w:rsidRPr="00AF5787">
        <w:rPr>
          <w:rFonts w:ascii="Arial" w:eastAsia="Times New Roman" w:hAnsi="Arial" w:cs="Arial"/>
          <w:color w:val="000000" w:themeColor="text1"/>
          <w:sz w:val="20"/>
          <w:szCs w:val="20"/>
          <w:lang w:eastAsia="en-ZA"/>
        </w:rPr>
        <w:t> </w:t>
      </w:r>
    </w:p>
    <w:p w14:paraId="6A6C5D0E" w14:textId="3CC469CB" w:rsidR="00AF5787" w:rsidRPr="00AF5787" w:rsidRDefault="00AF5787" w:rsidP="00AF5787">
      <w:pPr>
        <w:numPr>
          <w:ilvl w:val="0"/>
          <w:numId w:val="55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has been downloaded or copied inappropriately from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computer systems or </w:t>
      </w:r>
      <w:proofErr w:type="gramStart"/>
      <w:r w:rsidRPr="00AF5787">
        <w:rPr>
          <w:rFonts w:ascii="Arial" w:eastAsia="Times New Roman" w:hAnsi="Arial" w:cs="Arial"/>
          <w:color w:val="000000" w:themeColor="text1"/>
          <w:sz w:val="20"/>
          <w:szCs w:val="20"/>
          <w:lang w:val="en" w:eastAsia="en-ZA"/>
        </w:rPr>
        <w:t>equipment;</w:t>
      </w:r>
      <w:proofErr w:type="gramEnd"/>
      <w:r w:rsidRPr="00AF5787">
        <w:rPr>
          <w:rFonts w:ascii="Arial" w:eastAsia="Times New Roman" w:hAnsi="Arial" w:cs="Arial"/>
          <w:color w:val="000000" w:themeColor="text1"/>
          <w:sz w:val="20"/>
          <w:szCs w:val="20"/>
          <w:lang w:eastAsia="en-ZA"/>
        </w:rPr>
        <w:t> </w:t>
      </w:r>
    </w:p>
    <w:p w14:paraId="5A3AC91C" w14:textId="77777777" w:rsidR="00AF5787" w:rsidRPr="00AF5787" w:rsidRDefault="00AF5787" w:rsidP="00AF5787">
      <w:pPr>
        <w:numPr>
          <w:ilvl w:val="0"/>
          <w:numId w:val="56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Equipment or devices containing Information have been lost or stolen;</w:t>
      </w:r>
      <w:r w:rsidRPr="00AF5787">
        <w:rPr>
          <w:rFonts w:ascii="Arial" w:eastAsia="Times New Roman" w:hAnsi="Arial" w:cs="Arial"/>
          <w:color w:val="000000" w:themeColor="text1"/>
          <w:sz w:val="20"/>
          <w:szCs w:val="20"/>
          <w:lang w:eastAsia="en-ZA"/>
        </w:rPr>
        <w:t> </w:t>
      </w:r>
    </w:p>
    <w:p w14:paraId="1C422E03" w14:textId="77777777" w:rsidR="00AF5787" w:rsidRPr="00AF5787" w:rsidRDefault="00AF5787" w:rsidP="00AF5787">
      <w:pPr>
        <w:numPr>
          <w:ilvl w:val="0"/>
          <w:numId w:val="56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Equipment or devices containing Information have been subject to unauthorized activity (e.g., hacking, malware).</w:t>
      </w:r>
      <w:r w:rsidRPr="00AF5787">
        <w:rPr>
          <w:rFonts w:ascii="Arial" w:eastAsia="Times New Roman" w:hAnsi="Arial" w:cs="Arial"/>
          <w:color w:val="000000" w:themeColor="text1"/>
          <w:sz w:val="20"/>
          <w:szCs w:val="20"/>
          <w:lang w:eastAsia="en-ZA"/>
        </w:rPr>
        <w:t> </w:t>
      </w:r>
    </w:p>
    <w:p w14:paraId="31EBDFB7" w14:textId="77777777" w:rsidR="00AF5787" w:rsidRPr="00AF5787" w:rsidRDefault="00AF5787" w:rsidP="00AF5787">
      <w:pPr>
        <w:numPr>
          <w:ilvl w:val="0"/>
          <w:numId w:val="56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Personal Data has been publicly exposed.</w:t>
      </w:r>
      <w:r w:rsidRPr="00AF5787">
        <w:rPr>
          <w:rFonts w:ascii="Arial" w:eastAsia="Times New Roman" w:hAnsi="Arial" w:cs="Arial"/>
          <w:color w:val="000000" w:themeColor="text1"/>
          <w:sz w:val="20"/>
          <w:szCs w:val="20"/>
          <w:lang w:eastAsia="en-ZA"/>
        </w:rPr>
        <w:t> </w:t>
      </w:r>
    </w:p>
    <w:p w14:paraId="40F232EB" w14:textId="77777777" w:rsidR="00AF5787" w:rsidRPr="00AF5787" w:rsidRDefault="00AF5787" w:rsidP="00AF5787">
      <w:pPr>
        <w:numPr>
          <w:ilvl w:val="0"/>
          <w:numId w:val="56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addition, the following situations should be considered for Security Event reporting:</w:t>
      </w:r>
      <w:r w:rsidRPr="00AF5787">
        <w:rPr>
          <w:rFonts w:ascii="Arial" w:eastAsia="Times New Roman" w:hAnsi="Arial" w:cs="Arial"/>
          <w:color w:val="000000" w:themeColor="text1"/>
          <w:sz w:val="20"/>
          <w:szCs w:val="20"/>
          <w:lang w:eastAsia="en-ZA"/>
        </w:rPr>
        <w:t> </w:t>
      </w:r>
    </w:p>
    <w:p w14:paraId="26982722" w14:textId="77777777" w:rsidR="00AF5787" w:rsidRPr="00AF5787" w:rsidRDefault="00AF5787" w:rsidP="00AF5787">
      <w:pPr>
        <w:numPr>
          <w:ilvl w:val="0"/>
          <w:numId w:val="56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Ineffective security controls;</w:t>
      </w:r>
      <w:r w:rsidRPr="00AF5787">
        <w:rPr>
          <w:rFonts w:ascii="Arial" w:eastAsia="Times New Roman" w:hAnsi="Arial" w:cs="Arial"/>
          <w:color w:val="000000" w:themeColor="text1"/>
          <w:sz w:val="20"/>
          <w:szCs w:val="20"/>
          <w:lang w:eastAsia="en-ZA"/>
        </w:rPr>
        <w:t> </w:t>
      </w:r>
    </w:p>
    <w:p w14:paraId="3621FAF3" w14:textId="77777777" w:rsidR="00AF5787" w:rsidRPr="00AF5787" w:rsidRDefault="00AF5787" w:rsidP="00AF5787">
      <w:pPr>
        <w:numPr>
          <w:ilvl w:val="0"/>
          <w:numId w:val="56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Breach of information integrity, confidentiality or availability expectations;</w:t>
      </w:r>
      <w:r w:rsidRPr="00AF5787">
        <w:rPr>
          <w:rFonts w:ascii="Arial" w:eastAsia="Times New Roman" w:hAnsi="Arial" w:cs="Arial"/>
          <w:color w:val="000000" w:themeColor="text1"/>
          <w:sz w:val="20"/>
          <w:szCs w:val="20"/>
          <w:lang w:eastAsia="en-ZA"/>
        </w:rPr>
        <w:t> </w:t>
      </w:r>
    </w:p>
    <w:p w14:paraId="50A50D93" w14:textId="77777777" w:rsidR="00AF5787" w:rsidRPr="00AF5787" w:rsidRDefault="00AF5787" w:rsidP="00AF5787">
      <w:pPr>
        <w:numPr>
          <w:ilvl w:val="0"/>
          <w:numId w:val="56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Human errors (innocent or otherwise);</w:t>
      </w:r>
      <w:r w:rsidRPr="00AF5787">
        <w:rPr>
          <w:rFonts w:ascii="Arial" w:eastAsia="Times New Roman" w:hAnsi="Arial" w:cs="Arial"/>
          <w:color w:val="000000" w:themeColor="text1"/>
          <w:sz w:val="20"/>
          <w:szCs w:val="20"/>
          <w:lang w:eastAsia="en-ZA"/>
        </w:rPr>
        <w:t> </w:t>
      </w:r>
    </w:p>
    <w:p w14:paraId="67069D50" w14:textId="77777777" w:rsidR="00AF5787" w:rsidRPr="00AF5787" w:rsidRDefault="00AF5787" w:rsidP="00AF5787">
      <w:pPr>
        <w:numPr>
          <w:ilvl w:val="0"/>
          <w:numId w:val="56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Non–compliance with policies or standards;</w:t>
      </w:r>
      <w:r w:rsidRPr="00AF5787">
        <w:rPr>
          <w:rFonts w:ascii="Arial" w:eastAsia="Times New Roman" w:hAnsi="Arial" w:cs="Arial"/>
          <w:color w:val="000000" w:themeColor="text1"/>
          <w:sz w:val="20"/>
          <w:szCs w:val="20"/>
          <w:lang w:eastAsia="en-ZA"/>
        </w:rPr>
        <w:t> </w:t>
      </w:r>
    </w:p>
    <w:p w14:paraId="03CDE8E6" w14:textId="77777777" w:rsidR="00AF5787" w:rsidRPr="00AF5787" w:rsidRDefault="00AF5787" w:rsidP="00AF5787">
      <w:pPr>
        <w:numPr>
          <w:ilvl w:val="0"/>
          <w:numId w:val="56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Breaches of physical security arrangements;</w:t>
      </w:r>
      <w:r w:rsidRPr="00AF5787">
        <w:rPr>
          <w:rFonts w:ascii="Arial" w:eastAsia="Times New Roman" w:hAnsi="Arial" w:cs="Arial"/>
          <w:color w:val="000000" w:themeColor="text1"/>
          <w:sz w:val="20"/>
          <w:szCs w:val="20"/>
          <w:lang w:eastAsia="en-ZA"/>
        </w:rPr>
        <w:t> </w:t>
      </w:r>
    </w:p>
    <w:p w14:paraId="0D6C6313" w14:textId="77777777" w:rsidR="00AF5787" w:rsidRPr="00AF5787" w:rsidRDefault="00AF5787" w:rsidP="00AF5787">
      <w:pPr>
        <w:numPr>
          <w:ilvl w:val="0"/>
          <w:numId w:val="56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Uncontrolled systems changes;</w:t>
      </w:r>
      <w:r w:rsidRPr="00AF5787">
        <w:rPr>
          <w:rFonts w:ascii="Arial" w:eastAsia="Times New Roman" w:hAnsi="Arial" w:cs="Arial"/>
          <w:color w:val="000000" w:themeColor="text1"/>
          <w:sz w:val="20"/>
          <w:szCs w:val="20"/>
          <w:lang w:eastAsia="en-ZA"/>
        </w:rPr>
        <w:t> </w:t>
      </w:r>
    </w:p>
    <w:p w14:paraId="12218721" w14:textId="77777777" w:rsidR="00AF5787" w:rsidRPr="00AF5787" w:rsidRDefault="00AF5787" w:rsidP="00AF5787">
      <w:pPr>
        <w:numPr>
          <w:ilvl w:val="0"/>
          <w:numId w:val="57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Malfunctions of software or hardware.</w:t>
      </w:r>
      <w:r w:rsidRPr="00AF5787">
        <w:rPr>
          <w:rFonts w:ascii="Arial" w:eastAsia="Times New Roman" w:hAnsi="Arial" w:cs="Arial"/>
          <w:color w:val="000000" w:themeColor="text1"/>
          <w:sz w:val="20"/>
          <w:szCs w:val="20"/>
          <w:lang w:eastAsia="en-ZA"/>
        </w:rPr>
        <w:t> </w:t>
      </w:r>
    </w:p>
    <w:p w14:paraId="2B49AB72" w14:textId="77777777" w:rsidR="00AF5787" w:rsidRPr="00AF5787" w:rsidRDefault="00AF5787" w:rsidP="00AF5787">
      <w:pPr>
        <w:numPr>
          <w:ilvl w:val="0"/>
          <w:numId w:val="57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Access violations.</w:t>
      </w:r>
      <w:r w:rsidRPr="00AF5787">
        <w:rPr>
          <w:rFonts w:ascii="Arial" w:eastAsia="Times New Roman" w:hAnsi="Arial" w:cs="Arial"/>
          <w:color w:val="000000" w:themeColor="text1"/>
          <w:sz w:val="20"/>
          <w:szCs w:val="20"/>
          <w:lang w:eastAsia="en-ZA"/>
        </w:rPr>
        <w:t> </w:t>
      </w:r>
    </w:p>
    <w:p w14:paraId="4442FF91" w14:textId="77777777" w:rsidR="00AF5787" w:rsidRPr="00AF5787" w:rsidRDefault="00AF5787" w:rsidP="00AF5787">
      <w:pPr>
        <w:numPr>
          <w:ilvl w:val="0"/>
          <w:numId w:val="57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Even if Personnel are not sure whether a Security Event is an actual Security Incident, they are still required to report it as provided herein, as it is better to be cautious than to be compromised.</w:t>
      </w:r>
      <w:r w:rsidRPr="00AF5787">
        <w:rPr>
          <w:rFonts w:ascii="Arial" w:eastAsia="Times New Roman" w:hAnsi="Arial" w:cs="Arial"/>
          <w:color w:val="000000" w:themeColor="text1"/>
          <w:sz w:val="20"/>
          <w:szCs w:val="20"/>
          <w:lang w:eastAsia="en-ZA"/>
        </w:rPr>
        <w:t> </w:t>
      </w:r>
    </w:p>
    <w:p w14:paraId="59533EA2" w14:textId="0473C93A" w:rsidR="00AF5787" w:rsidRPr="00AF5787" w:rsidRDefault="00AF5787" w:rsidP="00AF5787">
      <w:pPr>
        <w:numPr>
          <w:ilvl w:val="0"/>
          <w:numId w:val="57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lastRenderedPageBreak/>
        <w:t>The SIRT will usually require the reporter to supply further information, which will depend upon the nature of the Security Event. However, the following information normally shall be supplied:</w:t>
      </w:r>
      <w:r w:rsidRPr="00AF5787">
        <w:rPr>
          <w:rFonts w:ascii="Arial" w:eastAsia="Times New Roman" w:hAnsi="Arial" w:cs="Arial"/>
          <w:color w:val="000000" w:themeColor="text1"/>
          <w:sz w:val="20"/>
          <w:szCs w:val="20"/>
          <w:lang w:eastAsia="en-ZA"/>
        </w:rPr>
        <w:t> </w:t>
      </w:r>
    </w:p>
    <w:p w14:paraId="6996A856" w14:textId="77777777" w:rsidR="00AF5787" w:rsidRPr="00AF5787" w:rsidRDefault="00AF5787" w:rsidP="00AF5787">
      <w:pPr>
        <w:numPr>
          <w:ilvl w:val="0"/>
          <w:numId w:val="57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name and information of the person reporting the Security Event.</w:t>
      </w:r>
      <w:r w:rsidRPr="00AF5787">
        <w:rPr>
          <w:rFonts w:ascii="Arial" w:eastAsia="Times New Roman" w:hAnsi="Arial" w:cs="Arial"/>
          <w:color w:val="000000" w:themeColor="text1"/>
          <w:sz w:val="20"/>
          <w:szCs w:val="20"/>
          <w:lang w:eastAsia="en-ZA"/>
        </w:rPr>
        <w:t> </w:t>
      </w:r>
    </w:p>
    <w:p w14:paraId="53C4E320" w14:textId="77777777" w:rsidR="00AF5787" w:rsidRPr="00AF5787" w:rsidRDefault="00AF5787" w:rsidP="00AF5787">
      <w:pPr>
        <w:numPr>
          <w:ilvl w:val="0"/>
          <w:numId w:val="57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Date and time the Security Event occurred or was noticed;</w:t>
      </w:r>
      <w:r w:rsidRPr="00AF5787">
        <w:rPr>
          <w:rFonts w:ascii="Arial" w:eastAsia="Times New Roman" w:hAnsi="Arial" w:cs="Arial"/>
          <w:color w:val="000000" w:themeColor="text1"/>
          <w:sz w:val="20"/>
          <w:szCs w:val="20"/>
          <w:lang w:eastAsia="en-ZA"/>
        </w:rPr>
        <w:t> </w:t>
      </w:r>
    </w:p>
    <w:p w14:paraId="434A3471" w14:textId="77777777" w:rsidR="00AF5787" w:rsidRPr="00AF5787" w:rsidRDefault="00AF5787" w:rsidP="00AF5787">
      <w:pPr>
        <w:numPr>
          <w:ilvl w:val="0"/>
          <w:numId w:val="57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Type and circumstances of the Security Event;</w:t>
      </w:r>
      <w:r w:rsidRPr="00AF5787">
        <w:rPr>
          <w:rFonts w:ascii="Arial" w:eastAsia="Times New Roman" w:hAnsi="Arial" w:cs="Arial"/>
          <w:color w:val="000000" w:themeColor="text1"/>
          <w:sz w:val="20"/>
          <w:szCs w:val="20"/>
          <w:lang w:eastAsia="en-ZA"/>
        </w:rPr>
        <w:t> </w:t>
      </w:r>
    </w:p>
    <w:p w14:paraId="10CAA985" w14:textId="77777777" w:rsidR="00AF5787" w:rsidRPr="00AF5787" w:rsidRDefault="00AF5787" w:rsidP="00AF5787">
      <w:pPr>
        <w:numPr>
          <w:ilvl w:val="0"/>
          <w:numId w:val="57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type of data, information, or equipment involved;</w:t>
      </w:r>
      <w:r w:rsidRPr="00AF5787">
        <w:rPr>
          <w:rFonts w:ascii="Arial" w:eastAsia="Times New Roman" w:hAnsi="Arial" w:cs="Arial"/>
          <w:color w:val="000000" w:themeColor="text1"/>
          <w:sz w:val="20"/>
          <w:szCs w:val="20"/>
          <w:lang w:eastAsia="en-ZA"/>
        </w:rPr>
        <w:t> </w:t>
      </w:r>
    </w:p>
    <w:p w14:paraId="49D61E52" w14:textId="77777777" w:rsidR="00AF5787" w:rsidRPr="00AF5787" w:rsidRDefault="00AF5787" w:rsidP="00AF5787">
      <w:pPr>
        <w:numPr>
          <w:ilvl w:val="0"/>
          <w:numId w:val="57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Location of the Security Event and data or equipment affected;</w:t>
      </w:r>
      <w:r w:rsidRPr="00AF5787">
        <w:rPr>
          <w:rFonts w:ascii="Arial" w:eastAsia="Times New Roman" w:hAnsi="Arial" w:cs="Arial"/>
          <w:color w:val="000000" w:themeColor="text1"/>
          <w:sz w:val="20"/>
          <w:szCs w:val="20"/>
          <w:lang w:eastAsia="en-ZA"/>
        </w:rPr>
        <w:t> </w:t>
      </w:r>
    </w:p>
    <w:p w14:paraId="365602CF" w14:textId="77777777" w:rsidR="00AF5787" w:rsidRPr="00AF5787" w:rsidRDefault="00AF5787" w:rsidP="00AF5787">
      <w:pPr>
        <w:numPr>
          <w:ilvl w:val="0"/>
          <w:numId w:val="57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Whether the Security Event puts any person or other data at risk; and</w:t>
      </w:r>
      <w:r w:rsidRPr="00AF5787">
        <w:rPr>
          <w:rFonts w:ascii="Arial" w:eastAsia="Times New Roman" w:hAnsi="Arial" w:cs="Arial"/>
          <w:color w:val="000000" w:themeColor="text1"/>
          <w:sz w:val="20"/>
          <w:szCs w:val="20"/>
          <w:lang w:eastAsia="en-ZA"/>
        </w:rPr>
        <w:t> </w:t>
      </w:r>
    </w:p>
    <w:p w14:paraId="1CB6A2EE" w14:textId="77777777" w:rsidR="00AF5787" w:rsidRPr="00AF5787" w:rsidRDefault="00AF5787" w:rsidP="00AF5787">
      <w:pPr>
        <w:numPr>
          <w:ilvl w:val="0"/>
          <w:numId w:val="58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associated ticket numbers, emails or log entries associated with the Security Event.</w:t>
      </w:r>
      <w:r w:rsidRPr="00AF5787">
        <w:rPr>
          <w:rFonts w:ascii="Arial" w:eastAsia="Times New Roman" w:hAnsi="Arial" w:cs="Arial"/>
          <w:color w:val="000000" w:themeColor="text1"/>
          <w:sz w:val="20"/>
          <w:szCs w:val="20"/>
          <w:lang w:eastAsia="en-ZA"/>
        </w:rPr>
        <w:t> </w:t>
      </w:r>
    </w:p>
    <w:p w14:paraId="2595553C" w14:textId="77777777" w:rsidR="00AF5787" w:rsidRPr="00AF5787" w:rsidRDefault="00AF5787" w:rsidP="00AF5787">
      <w:pPr>
        <w:numPr>
          <w:ilvl w:val="0"/>
          <w:numId w:val="58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SIRT Primary Lead will ensure that the SIRT is promptly engaged once such notice is received. The following actions will also be taken:</w:t>
      </w:r>
      <w:r w:rsidRPr="00AF5787">
        <w:rPr>
          <w:rFonts w:ascii="Arial" w:eastAsia="Times New Roman" w:hAnsi="Arial" w:cs="Arial"/>
          <w:color w:val="000000" w:themeColor="text1"/>
          <w:sz w:val="20"/>
          <w:szCs w:val="20"/>
          <w:lang w:eastAsia="en-ZA"/>
        </w:rPr>
        <w:t> </w:t>
      </w:r>
    </w:p>
    <w:p w14:paraId="6CF3B14A" w14:textId="77777777" w:rsidR="00AF5787" w:rsidRPr="00AF5787" w:rsidRDefault="00AF5787" w:rsidP="00AF5787">
      <w:pPr>
        <w:numPr>
          <w:ilvl w:val="0"/>
          <w:numId w:val="58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under the leadership of the SIRT Primary Lead, shall use reasonable efforts to analyze the matter within four (4) hours of notice and decide whether to proceed with the Analysis Phase of the Incident Response Procedures.</w:t>
      </w:r>
      <w:r w:rsidRPr="00AF5787">
        <w:rPr>
          <w:rFonts w:ascii="Arial" w:eastAsia="Times New Roman" w:hAnsi="Arial" w:cs="Arial"/>
          <w:color w:val="000000" w:themeColor="text1"/>
          <w:sz w:val="20"/>
          <w:szCs w:val="20"/>
          <w:lang w:eastAsia="en-ZA"/>
        </w:rPr>
        <w:t> </w:t>
      </w:r>
    </w:p>
    <w:p w14:paraId="5BE5638F" w14:textId="77777777" w:rsidR="00AF5787" w:rsidRPr="00AF5787" w:rsidRDefault="00AF5787" w:rsidP="00AF5787">
      <w:pPr>
        <w:numPr>
          <w:ilvl w:val="0"/>
          <w:numId w:val="583"/>
        </w:numPr>
        <w:spacing w:after="0" w:line="240" w:lineRule="auto"/>
        <w:ind w:left="1418" w:hanging="284"/>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Determination to initiate the Analysis Phase must be made quickly so that Personnel can make an initial determination as to the urgency and seriousness of the situation.</w:t>
      </w:r>
      <w:r w:rsidRPr="00AF5787">
        <w:rPr>
          <w:rFonts w:ascii="Arial" w:eastAsia="Times New Roman" w:hAnsi="Arial" w:cs="Arial"/>
          <w:color w:val="000000" w:themeColor="text1"/>
          <w:sz w:val="20"/>
          <w:szCs w:val="20"/>
          <w:lang w:eastAsia="en-ZA"/>
        </w:rPr>
        <w:t> </w:t>
      </w:r>
    </w:p>
    <w:p w14:paraId="0A295293" w14:textId="561B6950" w:rsidR="00AF5787" w:rsidRPr="00AF5787" w:rsidRDefault="00AF5787" w:rsidP="00AF5787">
      <w:pPr>
        <w:numPr>
          <w:ilvl w:val="0"/>
          <w:numId w:val="58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Upon making the decision to begin the Analysis Phase, if the SIRT suspects that the Security Event may result in damage to the reputation of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or legal liability, the personnel responsible for Legal and Compliance shall initiate a legal assessment of actual or potential legal issues.</w:t>
      </w:r>
      <w:r w:rsidRPr="00AF5787">
        <w:rPr>
          <w:rFonts w:ascii="Arial" w:eastAsia="Times New Roman" w:hAnsi="Arial" w:cs="Arial"/>
          <w:color w:val="000000" w:themeColor="text1"/>
          <w:sz w:val="20"/>
          <w:szCs w:val="20"/>
          <w:lang w:eastAsia="en-ZA"/>
        </w:rPr>
        <w:t> </w:t>
      </w:r>
    </w:p>
    <w:p w14:paraId="6E517AE9"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E52E9C" w14:textId="77777777" w:rsidR="00AF5787" w:rsidRPr="00AF5787" w:rsidRDefault="00AF5787" w:rsidP="00AF5787">
      <w:pPr>
        <w:numPr>
          <w:ilvl w:val="0"/>
          <w:numId w:val="5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Analysis Phase</w:t>
      </w:r>
      <w:r w:rsidRPr="00AF5787">
        <w:rPr>
          <w:rFonts w:ascii="Arial" w:eastAsia="Times New Roman" w:hAnsi="Arial" w:cs="Arial"/>
          <w:b/>
          <w:bCs/>
          <w:color w:val="000000" w:themeColor="text1"/>
          <w:sz w:val="20"/>
          <w:szCs w:val="20"/>
          <w:lang w:eastAsia="en-ZA"/>
        </w:rPr>
        <w:t> </w:t>
      </w:r>
    </w:p>
    <w:p w14:paraId="6139FB2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initial response to the detection of a Security Event is typically the Analysis Phase. In this phase, the SIRT determines whether or not a Security Event is an actual Security Incident. </w:t>
      </w:r>
      <w:r w:rsidRPr="00AF5787">
        <w:rPr>
          <w:rFonts w:ascii="Arial" w:eastAsia="Times New Roman" w:hAnsi="Arial" w:cs="Arial"/>
          <w:color w:val="000000" w:themeColor="text1"/>
          <w:sz w:val="20"/>
          <w:szCs w:val="20"/>
          <w:lang w:eastAsia="en-ZA"/>
        </w:rPr>
        <w:t> </w:t>
      </w:r>
    </w:p>
    <w:p w14:paraId="0864D0E7" w14:textId="77777777" w:rsidR="00AF5787" w:rsidRPr="00AF5787" w:rsidRDefault="00AF5787" w:rsidP="00AF5787">
      <w:pPr>
        <w:numPr>
          <w:ilvl w:val="0"/>
          <w:numId w:val="58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determine if a Security Event is a Security Incident the following considerations apply:</w:t>
      </w:r>
      <w:r w:rsidRPr="00AF5787">
        <w:rPr>
          <w:rFonts w:ascii="Arial" w:eastAsia="Times New Roman" w:hAnsi="Arial" w:cs="Arial"/>
          <w:color w:val="000000" w:themeColor="text1"/>
          <w:sz w:val="20"/>
          <w:szCs w:val="20"/>
          <w:lang w:eastAsia="en-ZA"/>
        </w:rPr>
        <w:t> </w:t>
      </w:r>
    </w:p>
    <w:p w14:paraId="1EAED735" w14:textId="77777777" w:rsidR="00AF5787" w:rsidRPr="00AF5787" w:rsidRDefault="00AF5787" w:rsidP="00AF5787">
      <w:pPr>
        <w:numPr>
          <w:ilvl w:val="0"/>
          <w:numId w:val="58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Leverage diagnostic data to analyze the Security Event using tools directly on the operating system or application. This may include, but not be limited to:</w:t>
      </w:r>
      <w:r w:rsidRPr="00AF5787">
        <w:rPr>
          <w:rFonts w:ascii="Arial" w:eastAsia="Times New Roman" w:hAnsi="Arial" w:cs="Arial"/>
          <w:color w:val="000000" w:themeColor="text1"/>
          <w:sz w:val="20"/>
          <w:szCs w:val="20"/>
          <w:lang w:eastAsia="en-ZA"/>
        </w:rPr>
        <w:t> </w:t>
      </w:r>
    </w:p>
    <w:p w14:paraId="3482C2F4" w14:textId="77777777" w:rsidR="00AF5787" w:rsidRPr="00AF5787" w:rsidRDefault="00AF5787" w:rsidP="00AF5787">
      <w:pPr>
        <w:numPr>
          <w:ilvl w:val="0"/>
          <w:numId w:val="58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Taking screenshots, memory dumps, consult logs and network traces.</w:t>
      </w:r>
      <w:r w:rsidRPr="00AF5787">
        <w:rPr>
          <w:rFonts w:ascii="Arial" w:eastAsia="Times New Roman" w:hAnsi="Arial" w:cs="Arial"/>
          <w:color w:val="000000" w:themeColor="text1"/>
          <w:sz w:val="20"/>
          <w:szCs w:val="20"/>
          <w:lang w:eastAsia="en-ZA"/>
        </w:rPr>
        <w:t> </w:t>
      </w:r>
    </w:p>
    <w:p w14:paraId="177DD50C" w14:textId="77777777" w:rsidR="00AF5787" w:rsidRPr="00AF5787" w:rsidRDefault="00AF5787" w:rsidP="00AF5787">
      <w:pPr>
        <w:numPr>
          <w:ilvl w:val="0"/>
          <w:numId w:val="58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Performing analysis on the information being collected.</w:t>
      </w:r>
      <w:r w:rsidRPr="00AF5787">
        <w:rPr>
          <w:rFonts w:ascii="Arial" w:eastAsia="Times New Roman" w:hAnsi="Arial" w:cs="Arial"/>
          <w:color w:val="000000" w:themeColor="text1"/>
          <w:sz w:val="20"/>
          <w:szCs w:val="20"/>
          <w:lang w:eastAsia="en-ZA"/>
        </w:rPr>
        <w:t> </w:t>
      </w:r>
    </w:p>
    <w:p w14:paraId="5162EEFF" w14:textId="77777777" w:rsidR="00AF5787" w:rsidRPr="00AF5787" w:rsidRDefault="00AF5787" w:rsidP="00AF5787">
      <w:pPr>
        <w:numPr>
          <w:ilvl w:val="0"/>
          <w:numId w:val="59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Analyzing the precursors and indications.</w:t>
      </w:r>
      <w:r w:rsidRPr="00AF5787">
        <w:rPr>
          <w:rFonts w:ascii="Arial" w:eastAsia="Times New Roman" w:hAnsi="Arial" w:cs="Arial"/>
          <w:color w:val="000000" w:themeColor="text1"/>
          <w:sz w:val="20"/>
          <w:szCs w:val="20"/>
          <w:lang w:eastAsia="en-ZA"/>
        </w:rPr>
        <w:t> </w:t>
      </w:r>
    </w:p>
    <w:p w14:paraId="5B778AF8" w14:textId="77777777" w:rsidR="00AF5787" w:rsidRPr="00AF5787" w:rsidRDefault="00AF5787" w:rsidP="00AF5787">
      <w:pPr>
        <w:numPr>
          <w:ilvl w:val="0"/>
          <w:numId w:val="59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Looking for correlating information; and</w:t>
      </w:r>
      <w:r w:rsidRPr="00AF5787">
        <w:rPr>
          <w:rFonts w:ascii="Arial" w:eastAsia="Times New Roman" w:hAnsi="Arial" w:cs="Arial"/>
          <w:color w:val="000000" w:themeColor="text1"/>
          <w:sz w:val="20"/>
          <w:szCs w:val="20"/>
          <w:lang w:eastAsia="en-ZA"/>
        </w:rPr>
        <w:t> </w:t>
      </w:r>
    </w:p>
    <w:p w14:paraId="141B403C" w14:textId="77777777" w:rsidR="00AF5787" w:rsidRPr="00AF5787" w:rsidRDefault="00AF5787" w:rsidP="00AF5787">
      <w:pPr>
        <w:numPr>
          <w:ilvl w:val="0"/>
          <w:numId w:val="592"/>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Performing research (e.g., search engines, knowledgebase).</w:t>
      </w:r>
      <w:r w:rsidRPr="00AF5787">
        <w:rPr>
          <w:rFonts w:ascii="Arial" w:eastAsia="Times New Roman" w:hAnsi="Arial" w:cs="Arial"/>
          <w:color w:val="000000" w:themeColor="text1"/>
          <w:sz w:val="20"/>
          <w:szCs w:val="20"/>
          <w:lang w:eastAsia="en-ZA"/>
        </w:rPr>
        <w:t> </w:t>
      </w:r>
    </w:p>
    <w:p w14:paraId="747C061A" w14:textId="77777777" w:rsidR="00AF5787" w:rsidRPr="00AF5787" w:rsidRDefault="00AF5787" w:rsidP="00AF5787">
      <w:pPr>
        <w:numPr>
          <w:ilvl w:val="0"/>
          <w:numId w:val="59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 whether the Security Event was the result of an innocent error or the actions of a potential attacker. If the latter, effort shall be made to identify who the potential attacker may be, by:</w:t>
      </w:r>
      <w:r w:rsidRPr="00AF5787">
        <w:rPr>
          <w:rFonts w:ascii="Arial" w:eastAsia="Times New Roman" w:hAnsi="Arial" w:cs="Arial"/>
          <w:color w:val="000000" w:themeColor="text1"/>
          <w:sz w:val="20"/>
          <w:szCs w:val="20"/>
          <w:lang w:eastAsia="en-ZA"/>
        </w:rPr>
        <w:t> </w:t>
      </w:r>
    </w:p>
    <w:p w14:paraId="5502F826" w14:textId="77777777" w:rsidR="00AF5787" w:rsidRPr="00AF5787" w:rsidRDefault="00AF5787" w:rsidP="00AF5787">
      <w:pPr>
        <w:numPr>
          <w:ilvl w:val="0"/>
          <w:numId w:val="59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Validating the attacker's IP address.</w:t>
      </w:r>
      <w:r w:rsidRPr="00AF5787">
        <w:rPr>
          <w:rFonts w:ascii="Arial" w:eastAsia="Times New Roman" w:hAnsi="Arial" w:cs="Arial"/>
          <w:color w:val="000000" w:themeColor="text1"/>
          <w:sz w:val="20"/>
          <w:szCs w:val="20"/>
          <w:lang w:eastAsia="en-ZA"/>
        </w:rPr>
        <w:t> </w:t>
      </w:r>
    </w:p>
    <w:p w14:paraId="6DF6A870" w14:textId="77777777" w:rsidR="00AF5787" w:rsidRPr="00AF5787" w:rsidRDefault="00AF5787" w:rsidP="00AF5787">
      <w:pPr>
        <w:numPr>
          <w:ilvl w:val="0"/>
          <w:numId w:val="59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Researching the attacker through search engines.</w:t>
      </w:r>
      <w:r w:rsidRPr="00AF5787">
        <w:rPr>
          <w:rFonts w:ascii="Arial" w:eastAsia="Times New Roman" w:hAnsi="Arial" w:cs="Arial"/>
          <w:color w:val="000000" w:themeColor="text1"/>
          <w:sz w:val="20"/>
          <w:szCs w:val="20"/>
          <w:lang w:eastAsia="en-ZA"/>
        </w:rPr>
        <w:t> </w:t>
      </w:r>
    </w:p>
    <w:p w14:paraId="2AA8BA57" w14:textId="77777777" w:rsidR="00AF5787" w:rsidRPr="00AF5787" w:rsidRDefault="00AF5787" w:rsidP="00AF5787">
      <w:pPr>
        <w:numPr>
          <w:ilvl w:val="0"/>
          <w:numId w:val="59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Using incident databases.</w:t>
      </w:r>
      <w:r w:rsidRPr="00AF5787">
        <w:rPr>
          <w:rFonts w:ascii="Arial" w:eastAsia="Times New Roman" w:hAnsi="Arial" w:cs="Arial"/>
          <w:color w:val="000000" w:themeColor="text1"/>
          <w:sz w:val="20"/>
          <w:szCs w:val="20"/>
          <w:lang w:eastAsia="en-ZA"/>
        </w:rPr>
        <w:t> </w:t>
      </w:r>
    </w:p>
    <w:p w14:paraId="26015394" w14:textId="77777777" w:rsidR="00AF5787" w:rsidRPr="00AF5787" w:rsidRDefault="00AF5787" w:rsidP="00AF5787">
      <w:pPr>
        <w:numPr>
          <w:ilvl w:val="0"/>
          <w:numId w:val="59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Monitoring attacker communication channels, if possible; and</w:t>
      </w:r>
      <w:r w:rsidRPr="00AF5787">
        <w:rPr>
          <w:rFonts w:ascii="Arial" w:eastAsia="Times New Roman" w:hAnsi="Arial" w:cs="Arial"/>
          <w:color w:val="000000" w:themeColor="text1"/>
          <w:sz w:val="20"/>
          <w:szCs w:val="20"/>
          <w:lang w:eastAsia="en-ZA"/>
        </w:rPr>
        <w:t> </w:t>
      </w:r>
    </w:p>
    <w:p w14:paraId="1BF0228B" w14:textId="77777777" w:rsidR="00AF5787" w:rsidRPr="00AF5787" w:rsidRDefault="00AF5787" w:rsidP="00AF5787">
      <w:pPr>
        <w:numPr>
          <w:ilvl w:val="0"/>
          <w:numId w:val="59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unique cases, and with the approval of legal counsel, potentially scanning the attacker's system.</w:t>
      </w:r>
      <w:r w:rsidRPr="00AF5787">
        <w:rPr>
          <w:rFonts w:ascii="Arial" w:eastAsia="Times New Roman" w:hAnsi="Arial" w:cs="Arial"/>
          <w:color w:val="000000" w:themeColor="text1"/>
          <w:sz w:val="20"/>
          <w:szCs w:val="20"/>
          <w:lang w:eastAsia="en-ZA"/>
        </w:rPr>
        <w:t> </w:t>
      </w:r>
    </w:p>
    <w:p w14:paraId="6669F6CD" w14:textId="77777777" w:rsidR="00AF5787" w:rsidRPr="00AF5787" w:rsidRDefault="00AF5787" w:rsidP="00AF5787">
      <w:pPr>
        <w:numPr>
          <w:ilvl w:val="0"/>
          <w:numId w:val="59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SIRT has determined that a Security Event has triggered a Security Incident, the appropriate SIRT team members will be engaged accordingly and the SIRT will begin documenting the investigation and gathering evidence. The type of Security Incident is based on the nature of the event. Example types are listed as follows:</w:t>
      </w:r>
      <w:r w:rsidRPr="00AF5787">
        <w:rPr>
          <w:rFonts w:ascii="Arial" w:eastAsia="Times New Roman" w:hAnsi="Arial" w:cs="Arial"/>
          <w:color w:val="000000" w:themeColor="text1"/>
          <w:sz w:val="20"/>
          <w:szCs w:val="20"/>
          <w:lang w:eastAsia="en-ZA"/>
        </w:rPr>
        <w:t> </w:t>
      </w:r>
    </w:p>
    <w:p w14:paraId="0A2DFB2E" w14:textId="77777777" w:rsidR="00AF5787" w:rsidRPr="00AF5787" w:rsidRDefault="00AF5787" w:rsidP="00AF5787">
      <w:pPr>
        <w:numPr>
          <w:ilvl w:val="0"/>
          <w:numId w:val="60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Data exposure.</w:t>
      </w:r>
      <w:r w:rsidRPr="00AF5787">
        <w:rPr>
          <w:rFonts w:ascii="Arial" w:eastAsia="Times New Roman" w:hAnsi="Arial" w:cs="Arial"/>
          <w:color w:val="000000" w:themeColor="text1"/>
          <w:sz w:val="20"/>
          <w:szCs w:val="20"/>
          <w:lang w:eastAsia="en-ZA"/>
        </w:rPr>
        <w:t> </w:t>
      </w:r>
    </w:p>
    <w:p w14:paraId="2109CBFC" w14:textId="77777777" w:rsidR="00AF5787" w:rsidRPr="00AF5787" w:rsidRDefault="00AF5787" w:rsidP="00AF5787">
      <w:pPr>
        <w:numPr>
          <w:ilvl w:val="0"/>
          <w:numId w:val="60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Unauthorized access.</w:t>
      </w:r>
      <w:r w:rsidRPr="00AF5787">
        <w:rPr>
          <w:rFonts w:ascii="Arial" w:eastAsia="Times New Roman" w:hAnsi="Arial" w:cs="Arial"/>
          <w:color w:val="000000" w:themeColor="text1"/>
          <w:sz w:val="20"/>
          <w:szCs w:val="20"/>
          <w:lang w:eastAsia="en-ZA"/>
        </w:rPr>
        <w:t> </w:t>
      </w:r>
    </w:p>
    <w:p w14:paraId="0FE345D6" w14:textId="77777777" w:rsidR="00AF5787" w:rsidRPr="00AF5787" w:rsidRDefault="00AF5787" w:rsidP="00AF5787">
      <w:pPr>
        <w:numPr>
          <w:ilvl w:val="0"/>
          <w:numId w:val="60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Distributed Denial of Service/ Denial of Service (DDoS/DoS).</w:t>
      </w:r>
      <w:r w:rsidRPr="00AF5787">
        <w:rPr>
          <w:rFonts w:ascii="Arial" w:eastAsia="Times New Roman" w:hAnsi="Arial" w:cs="Arial"/>
          <w:color w:val="000000" w:themeColor="text1"/>
          <w:sz w:val="20"/>
          <w:szCs w:val="20"/>
          <w:lang w:eastAsia="en-ZA"/>
        </w:rPr>
        <w:t> </w:t>
      </w:r>
    </w:p>
    <w:p w14:paraId="1CFADA91" w14:textId="77777777" w:rsidR="00AF5787" w:rsidRPr="00AF5787" w:rsidRDefault="00AF5787" w:rsidP="00AF5787">
      <w:pPr>
        <w:numPr>
          <w:ilvl w:val="0"/>
          <w:numId w:val="60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Malicious code.</w:t>
      </w:r>
      <w:r w:rsidRPr="00AF5787">
        <w:rPr>
          <w:rFonts w:ascii="Arial" w:eastAsia="Times New Roman" w:hAnsi="Arial" w:cs="Arial"/>
          <w:color w:val="000000" w:themeColor="text1"/>
          <w:sz w:val="20"/>
          <w:szCs w:val="20"/>
          <w:lang w:eastAsia="en-ZA"/>
        </w:rPr>
        <w:t> </w:t>
      </w:r>
    </w:p>
    <w:p w14:paraId="5E9FAC83" w14:textId="77777777" w:rsidR="00AF5787" w:rsidRPr="00AF5787" w:rsidRDefault="00AF5787" w:rsidP="00AF5787">
      <w:pPr>
        <w:numPr>
          <w:ilvl w:val="0"/>
          <w:numId w:val="60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Improper usage.</w:t>
      </w:r>
      <w:r w:rsidRPr="00AF5787">
        <w:rPr>
          <w:rFonts w:ascii="Arial" w:eastAsia="Times New Roman" w:hAnsi="Arial" w:cs="Arial"/>
          <w:color w:val="000000" w:themeColor="text1"/>
          <w:sz w:val="20"/>
          <w:szCs w:val="20"/>
          <w:lang w:eastAsia="en-ZA"/>
        </w:rPr>
        <w:t> </w:t>
      </w:r>
    </w:p>
    <w:p w14:paraId="2EAA1481" w14:textId="77777777" w:rsidR="00AF5787" w:rsidRPr="00AF5787" w:rsidRDefault="00AF5787" w:rsidP="00AF5787">
      <w:pPr>
        <w:numPr>
          <w:ilvl w:val="0"/>
          <w:numId w:val="60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Scans/Probes/Attempted access.</w:t>
      </w:r>
      <w:r w:rsidRPr="00AF5787">
        <w:rPr>
          <w:rFonts w:ascii="Arial" w:eastAsia="Times New Roman" w:hAnsi="Arial" w:cs="Arial"/>
          <w:color w:val="000000" w:themeColor="text1"/>
          <w:sz w:val="20"/>
          <w:szCs w:val="20"/>
          <w:lang w:eastAsia="en-ZA"/>
        </w:rPr>
        <w:t> </w:t>
      </w:r>
    </w:p>
    <w:p w14:paraId="4DE15674" w14:textId="77777777" w:rsidR="00AF5787" w:rsidRPr="00AF5787" w:rsidRDefault="00AF5787" w:rsidP="00AF5787">
      <w:pPr>
        <w:numPr>
          <w:ilvl w:val="0"/>
          <w:numId w:val="60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that a Security Incident has not been triggered, additional activities noted under 'Post-Incident Activities’ may be initiated under the direction of the SIRT.</w:t>
      </w:r>
      <w:r w:rsidRPr="00AF5787">
        <w:rPr>
          <w:rFonts w:ascii="Arial" w:eastAsia="Times New Roman" w:hAnsi="Arial" w:cs="Arial"/>
          <w:color w:val="000000" w:themeColor="text1"/>
          <w:sz w:val="20"/>
          <w:szCs w:val="20"/>
          <w:lang w:eastAsia="en-ZA"/>
        </w:rPr>
        <w:t> </w:t>
      </w:r>
    </w:p>
    <w:p w14:paraId="58BE85D1" w14:textId="74A3FBD3" w:rsidR="00AF5787" w:rsidRPr="00AF5787" w:rsidRDefault="00AF5787" w:rsidP="00AF5787">
      <w:pPr>
        <w:numPr>
          <w:ilvl w:val="0"/>
          <w:numId w:val="60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Security Incident’s potential impact 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and/or its subscribers shall be evaluated and the SIRT shall assign an initial severity classification of low, medium, high, or serious/critical to the Security Incident. To analyze the situation, scope, and impact, the SIRT shall:</w:t>
      </w:r>
      <w:r w:rsidRPr="00AF5787">
        <w:rPr>
          <w:rFonts w:ascii="Arial" w:eastAsia="Times New Roman" w:hAnsi="Arial" w:cs="Arial"/>
          <w:color w:val="000000" w:themeColor="text1"/>
          <w:sz w:val="20"/>
          <w:szCs w:val="20"/>
          <w:lang w:eastAsia="en-ZA"/>
        </w:rPr>
        <w:t> </w:t>
      </w:r>
    </w:p>
    <w:p w14:paraId="20208F6D" w14:textId="77777777" w:rsidR="00AF5787" w:rsidRPr="00AF5787" w:rsidRDefault="00AF5787" w:rsidP="00AF5787">
      <w:pPr>
        <w:numPr>
          <w:ilvl w:val="0"/>
          <w:numId w:val="60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Define and confirm the severity level and potential impact of the Security Incident.</w:t>
      </w:r>
      <w:r w:rsidRPr="00AF5787">
        <w:rPr>
          <w:rFonts w:ascii="Arial" w:eastAsia="Times New Roman" w:hAnsi="Arial" w:cs="Arial"/>
          <w:color w:val="000000" w:themeColor="text1"/>
          <w:sz w:val="20"/>
          <w:szCs w:val="20"/>
          <w:lang w:eastAsia="en-ZA"/>
        </w:rPr>
        <w:t> </w:t>
      </w:r>
    </w:p>
    <w:p w14:paraId="1C2AFCAD" w14:textId="77777777" w:rsidR="00AF5787" w:rsidRPr="00AF5787" w:rsidRDefault="00AF5787" w:rsidP="00AF5787">
      <w:pPr>
        <w:numPr>
          <w:ilvl w:val="0"/>
          <w:numId w:val="60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 which resources have been affected and forecast which resources will be affected.</w:t>
      </w:r>
      <w:r w:rsidRPr="00AF5787">
        <w:rPr>
          <w:rFonts w:ascii="Arial" w:eastAsia="Times New Roman" w:hAnsi="Arial" w:cs="Arial"/>
          <w:color w:val="000000" w:themeColor="text1"/>
          <w:sz w:val="20"/>
          <w:szCs w:val="20"/>
          <w:lang w:eastAsia="en-ZA"/>
        </w:rPr>
        <w:t> </w:t>
      </w:r>
    </w:p>
    <w:p w14:paraId="382C358A" w14:textId="77777777" w:rsidR="00AF5787" w:rsidRPr="00AF5787" w:rsidRDefault="00AF5787" w:rsidP="00AF5787">
      <w:pPr>
        <w:numPr>
          <w:ilvl w:val="0"/>
          <w:numId w:val="61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Estimate the current and potential effect of the Security Incident.</w:t>
      </w:r>
      <w:r w:rsidRPr="00AF5787">
        <w:rPr>
          <w:rFonts w:ascii="Arial" w:eastAsia="Times New Roman" w:hAnsi="Arial" w:cs="Arial"/>
          <w:color w:val="000000" w:themeColor="text1"/>
          <w:sz w:val="20"/>
          <w:szCs w:val="20"/>
          <w:lang w:eastAsia="en-ZA"/>
        </w:rPr>
        <w:t> </w:t>
      </w:r>
    </w:p>
    <w:p w14:paraId="130ECDEC" w14:textId="77777777" w:rsidR="00AF5787" w:rsidRPr="00AF5787" w:rsidRDefault="00AF5787" w:rsidP="00AF5787">
      <w:pPr>
        <w:numPr>
          <w:ilvl w:val="0"/>
          <w:numId w:val="61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 xml:space="preserve">The SIRT shall attempt to determine the scope of the Security Incident and verify if the Security Incident is still ongoing. Scoping the Security Incident may include collecting forensic data from suspect systems or gathering evidence that will support the investigation. It may also include </w:t>
      </w:r>
      <w:r w:rsidRPr="00AF5787">
        <w:rPr>
          <w:rFonts w:ascii="Arial" w:eastAsia="Times New Roman" w:hAnsi="Arial" w:cs="Arial"/>
          <w:color w:val="000000" w:themeColor="text1"/>
          <w:sz w:val="20"/>
          <w:szCs w:val="20"/>
          <w:lang w:val="en" w:eastAsia="en-ZA"/>
        </w:rPr>
        <w:lastRenderedPageBreak/>
        <w:t>identifying any potential data theft or destruction. New investigative leads may be generated as the collected data is analyzed. If the Security Incident involves malware, the SIRT shall analyze the malware to determine its capabilities and potential impact to the environment. Based on the evidence reviewed, the SIRT will determine if the Security Incident requires reclassification as to its severity or cause (e.g., whether it was originally thought to be the action of a malicious actor but turned out to be an innocent error or vice versa).</w:t>
      </w:r>
      <w:r w:rsidRPr="00AF5787">
        <w:rPr>
          <w:rFonts w:ascii="Arial" w:eastAsia="Times New Roman" w:hAnsi="Arial" w:cs="Arial"/>
          <w:color w:val="000000" w:themeColor="text1"/>
          <w:sz w:val="20"/>
          <w:szCs w:val="20"/>
          <w:lang w:eastAsia="en-ZA"/>
        </w:rPr>
        <w:t> </w:t>
      </w:r>
    </w:p>
    <w:p w14:paraId="39FE8198" w14:textId="77777777" w:rsidR="00AF5787" w:rsidRPr="00AF5787" w:rsidRDefault="00AF5787" w:rsidP="00AF5787">
      <w:pPr>
        <w:numPr>
          <w:ilvl w:val="0"/>
          <w:numId w:val="61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As indicated above, a Security Incident may require evidence to be collected. The collection of such evidence shall be done with due diligence and the following procedures shall apply:</w:t>
      </w:r>
      <w:r w:rsidRPr="00AF5787">
        <w:rPr>
          <w:rFonts w:ascii="Arial" w:eastAsia="Times New Roman" w:hAnsi="Arial" w:cs="Arial"/>
          <w:color w:val="000000" w:themeColor="text1"/>
          <w:sz w:val="20"/>
          <w:szCs w:val="20"/>
          <w:lang w:eastAsia="en-ZA"/>
        </w:rPr>
        <w:t> </w:t>
      </w:r>
    </w:p>
    <w:p w14:paraId="73BE7A29" w14:textId="77777777" w:rsidR="00AF5787" w:rsidRPr="00AF5787" w:rsidRDefault="00AF5787" w:rsidP="00AF5787">
      <w:pPr>
        <w:numPr>
          <w:ilvl w:val="0"/>
          <w:numId w:val="61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Gathering and handling of evidence (forensics) should include:</w:t>
      </w:r>
      <w:r w:rsidRPr="00AF5787">
        <w:rPr>
          <w:rFonts w:ascii="Arial" w:eastAsia="Times New Roman" w:hAnsi="Arial" w:cs="Arial"/>
          <w:color w:val="000000" w:themeColor="text1"/>
          <w:sz w:val="20"/>
          <w:szCs w:val="20"/>
          <w:lang w:eastAsia="en-ZA"/>
        </w:rPr>
        <w:t> </w:t>
      </w:r>
    </w:p>
    <w:p w14:paraId="6D615DD8" w14:textId="77777777" w:rsidR="00AF5787" w:rsidRPr="00AF5787" w:rsidRDefault="00AF5787" w:rsidP="00AF5787">
      <w:pPr>
        <w:numPr>
          <w:ilvl w:val="0"/>
          <w:numId w:val="61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Identifying information (e.g., the location, serial number, model number, hostname, media access control (MAC) address, and IP address of a computer);</w:t>
      </w:r>
      <w:r w:rsidRPr="00AF5787">
        <w:rPr>
          <w:rFonts w:ascii="Arial" w:eastAsia="Times New Roman" w:hAnsi="Arial" w:cs="Arial"/>
          <w:color w:val="000000" w:themeColor="text1"/>
          <w:sz w:val="20"/>
          <w:szCs w:val="20"/>
          <w:lang w:eastAsia="en-ZA"/>
        </w:rPr>
        <w:t> </w:t>
      </w:r>
    </w:p>
    <w:p w14:paraId="4B5A177C" w14:textId="77777777" w:rsidR="00AF5787" w:rsidRPr="00AF5787" w:rsidRDefault="00AF5787" w:rsidP="00AF5787">
      <w:pPr>
        <w:numPr>
          <w:ilvl w:val="0"/>
          <w:numId w:val="61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Name, title, and phone number of everyone who collected or handled the evidence during the investigation.</w:t>
      </w:r>
      <w:r w:rsidRPr="00AF5787">
        <w:rPr>
          <w:rFonts w:ascii="Arial" w:eastAsia="Times New Roman" w:hAnsi="Arial" w:cs="Arial"/>
          <w:color w:val="000000" w:themeColor="text1"/>
          <w:sz w:val="20"/>
          <w:szCs w:val="20"/>
          <w:lang w:eastAsia="en-ZA"/>
        </w:rPr>
        <w:t> </w:t>
      </w:r>
    </w:p>
    <w:p w14:paraId="5A43DF2A" w14:textId="77777777" w:rsidR="00AF5787" w:rsidRPr="00AF5787" w:rsidRDefault="00AF5787" w:rsidP="00AF5787">
      <w:pPr>
        <w:numPr>
          <w:ilvl w:val="0"/>
          <w:numId w:val="61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Time and date (including time zone) of each occurrence of evidence handling.</w:t>
      </w:r>
      <w:r w:rsidRPr="00AF5787">
        <w:rPr>
          <w:rFonts w:ascii="Arial" w:eastAsia="Times New Roman" w:hAnsi="Arial" w:cs="Arial"/>
          <w:color w:val="000000" w:themeColor="text1"/>
          <w:sz w:val="20"/>
          <w:szCs w:val="20"/>
          <w:lang w:eastAsia="en-ZA"/>
        </w:rPr>
        <w:t> </w:t>
      </w:r>
    </w:p>
    <w:p w14:paraId="78D53668" w14:textId="77777777" w:rsidR="00AF5787" w:rsidRPr="00AF5787" w:rsidRDefault="00AF5787" w:rsidP="00AF5787">
      <w:pPr>
        <w:numPr>
          <w:ilvl w:val="0"/>
          <w:numId w:val="61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Locations where the evidence was stored, and conditions of storage (e.g., locked spaces, surveilled spaces); and</w:t>
      </w:r>
      <w:r w:rsidRPr="00AF5787">
        <w:rPr>
          <w:rFonts w:ascii="Arial" w:eastAsia="Times New Roman" w:hAnsi="Arial" w:cs="Arial"/>
          <w:color w:val="000000" w:themeColor="text1"/>
          <w:sz w:val="20"/>
          <w:szCs w:val="20"/>
          <w:lang w:eastAsia="en-ZA"/>
        </w:rPr>
        <w:t> </w:t>
      </w:r>
    </w:p>
    <w:p w14:paraId="2695200E" w14:textId="77777777" w:rsidR="00AF5787" w:rsidRPr="00AF5787" w:rsidRDefault="00AF5787" w:rsidP="00AF5787">
      <w:pPr>
        <w:numPr>
          <w:ilvl w:val="0"/>
          <w:numId w:val="61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Reasonable efforts to create two backups of the affected system(s) using new, unused media — one is to be sealed as evidence and one is to be used as a source of additional backups.</w:t>
      </w:r>
      <w:r w:rsidRPr="00AF5787">
        <w:rPr>
          <w:rFonts w:ascii="Arial" w:eastAsia="Times New Roman" w:hAnsi="Arial" w:cs="Arial"/>
          <w:color w:val="000000" w:themeColor="text1"/>
          <w:sz w:val="20"/>
          <w:szCs w:val="20"/>
          <w:lang w:eastAsia="en-ZA"/>
        </w:rPr>
        <w:t> </w:t>
      </w:r>
    </w:p>
    <w:p w14:paraId="41FB7EB2" w14:textId="5200BEB8" w:rsidR="00AF5787" w:rsidRPr="00AF5787" w:rsidRDefault="00AF5787" w:rsidP="00AF5787">
      <w:pPr>
        <w:numPr>
          <w:ilvl w:val="0"/>
          <w:numId w:val="619"/>
        </w:numPr>
        <w:spacing w:after="0" w:line="240" w:lineRule="auto"/>
        <w:ind w:left="709"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ensure that evidence is not destroyed or removed, where any Personnel are suspected of being responsible for a Security Incident,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shall, consistent with its procedures, use reasonable efforts to place monitoring and forensics agents and/or confiscate all computer/electronic assets that have been assigned to him or her.</w:t>
      </w:r>
      <w:r w:rsidRPr="00AF5787">
        <w:rPr>
          <w:rFonts w:ascii="Arial" w:eastAsia="Times New Roman" w:hAnsi="Arial" w:cs="Arial"/>
          <w:color w:val="000000" w:themeColor="text1"/>
          <w:sz w:val="20"/>
          <w:szCs w:val="20"/>
          <w:lang w:eastAsia="en-ZA"/>
        </w:rPr>
        <w:t> </w:t>
      </w:r>
    </w:p>
    <w:p w14:paraId="683842AF" w14:textId="77777777" w:rsidR="00AF5787" w:rsidRPr="00AF5787" w:rsidRDefault="00AF5787" w:rsidP="00AF5787">
      <w:pPr>
        <w:numPr>
          <w:ilvl w:val="0"/>
          <w:numId w:val="62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This task may be done surreptitiously and should be completed as quickly and in as non-intrusive a manner as possible.</w:t>
      </w:r>
      <w:r w:rsidRPr="00AF5787">
        <w:rPr>
          <w:rFonts w:ascii="Arial" w:eastAsia="Times New Roman" w:hAnsi="Arial" w:cs="Arial"/>
          <w:color w:val="000000" w:themeColor="text1"/>
          <w:sz w:val="20"/>
          <w:szCs w:val="20"/>
          <w:lang w:eastAsia="en-ZA"/>
        </w:rPr>
        <w:t> </w:t>
      </w:r>
    </w:p>
    <w:p w14:paraId="5163337A" w14:textId="77777777" w:rsidR="00AF5787" w:rsidRPr="00AF5787" w:rsidRDefault="00AF5787" w:rsidP="00AF5787">
      <w:pPr>
        <w:numPr>
          <w:ilvl w:val="0"/>
          <w:numId w:val="62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should consider restricting access to the computers and attached peripherals (including remote access via modem, secure remote system access, etc.) pending the outcome of its examination.</w:t>
      </w:r>
      <w:r w:rsidRPr="00AF5787">
        <w:rPr>
          <w:rFonts w:ascii="Arial" w:eastAsia="Times New Roman" w:hAnsi="Arial" w:cs="Arial"/>
          <w:color w:val="000000" w:themeColor="text1"/>
          <w:sz w:val="20"/>
          <w:szCs w:val="20"/>
          <w:lang w:eastAsia="en-ZA"/>
        </w:rPr>
        <w:t> </w:t>
      </w:r>
    </w:p>
    <w:p w14:paraId="65BAAB7B" w14:textId="77777777" w:rsidR="00AF5787" w:rsidRPr="00AF5787" w:rsidRDefault="00AF5787" w:rsidP="00AF5787">
      <w:pPr>
        <w:numPr>
          <w:ilvl w:val="0"/>
          <w:numId w:val="622"/>
        </w:numPr>
        <w:spacing w:after="0" w:line="240" w:lineRule="auto"/>
        <w:ind w:left="851"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applicable, and depending upon the seriousness of the Security Incident, items and areas that should be secured and preserved in an “as was” condition include:</w:t>
      </w:r>
      <w:r w:rsidRPr="00AF5787">
        <w:rPr>
          <w:rFonts w:ascii="Arial" w:eastAsia="Times New Roman" w:hAnsi="Arial" w:cs="Arial"/>
          <w:color w:val="000000" w:themeColor="text1"/>
          <w:sz w:val="20"/>
          <w:szCs w:val="20"/>
          <w:lang w:eastAsia="en-ZA"/>
        </w:rPr>
        <w:t> </w:t>
      </w:r>
    </w:p>
    <w:p w14:paraId="4551778F" w14:textId="77777777" w:rsidR="00AF5787" w:rsidRPr="00AF5787" w:rsidRDefault="00AF5787" w:rsidP="00AF5787">
      <w:pPr>
        <w:numPr>
          <w:ilvl w:val="0"/>
          <w:numId w:val="62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Work areas (including wastebaskets);</w:t>
      </w:r>
      <w:r w:rsidRPr="00AF5787">
        <w:rPr>
          <w:rFonts w:ascii="Arial" w:eastAsia="Times New Roman" w:hAnsi="Arial" w:cs="Arial"/>
          <w:color w:val="000000" w:themeColor="text1"/>
          <w:sz w:val="20"/>
          <w:szCs w:val="20"/>
          <w:lang w:eastAsia="en-ZA"/>
        </w:rPr>
        <w:t> </w:t>
      </w:r>
    </w:p>
    <w:p w14:paraId="616475AD" w14:textId="77777777" w:rsidR="00AF5787" w:rsidRPr="00AF5787" w:rsidRDefault="00AF5787" w:rsidP="00AF5787">
      <w:pPr>
        <w:numPr>
          <w:ilvl w:val="0"/>
          <w:numId w:val="62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Computer hardware (keyboard, mouse, monitor, CPU, etc.).</w:t>
      </w:r>
      <w:r w:rsidRPr="00AF5787">
        <w:rPr>
          <w:rFonts w:ascii="Arial" w:eastAsia="Times New Roman" w:hAnsi="Arial" w:cs="Arial"/>
          <w:color w:val="000000" w:themeColor="text1"/>
          <w:sz w:val="20"/>
          <w:szCs w:val="20"/>
          <w:lang w:eastAsia="en-ZA"/>
        </w:rPr>
        <w:t> </w:t>
      </w:r>
    </w:p>
    <w:p w14:paraId="660347AF" w14:textId="77777777" w:rsidR="00AF5787" w:rsidRPr="00AF5787" w:rsidRDefault="00AF5787" w:rsidP="00AF5787">
      <w:pPr>
        <w:numPr>
          <w:ilvl w:val="0"/>
          <w:numId w:val="62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Software.</w:t>
      </w:r>
      <w:r w:rsidRPr="00AF5787">
        <w:rPr>
          <w:rFonts w:ascii="Arial" w:eastAsia="Times New Roman" w:hAnsi="Arial" w:cs="Arial"/>
          <w:color w:val="000000" w:themeColor="text1"/>
          <w:sz w:val="20"/>
          <w:szCs w:val="20"/>
          <w:lang w:eastAsia="en-ZA"/>
        </w:rPr>
        <w:t> </w:t>
      </w:r>
    </w:p>
    <w:p w14:paraId="26E1FC9C" w14:textId="77777777" w:rsidR="00AF5787" w:rsidRPr="00AF5787" w:rsidRDefault="00AF5787" w:rsidP="00AF5787">
      <w:pPr>
        <w:numPr>
          <w:ilvl w:val="0"/>
          <w:numId w:val="62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Storage media (disks, tapes, removable disk drives, CD ROMs, etc.);</w:t>
      </w:r>
      <w:r w:rsidRPr="00AF5787">
        <w:rPr>
          <w:rFonts w:ascii="Arial" w:eastAsia="Times New Roman" w:hAnsi="Arial" w:cs="Arial"/>
          <w:color w:val="000000" w:themeColor="text1"/>
          <w:sz w:val="20"/>
          <w:szCs w:val="20"/>
          <w:lang w:eastAsia="en-ZA"/>
        </w:rPr>
        <w:t> </w:t>
      </w:r>
    </w:p>
    <w:p w14:paraId="46A4C610" w14:textId="77777777" w:rsidR="00AF5787" w:rsidRPr="00AF5787" w:rsidRDefault="00AF5787" w:rsidP="00AF5787">
      <w:pPr>
        <w:numPr>
          <w:ilvl w:val="0"/>
          <w:numId w:val="62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Documentation (manuals, printouts, notebooks, notepads);</w:t>
      </w:r>
      <w:r w:rsidRPr="00AF5787">
        <w:rPr>
          <w:rFonts w:ascii="Arial" w:eastAsia="Times New Roman" w:hAnsi="Arial" w:cs="Arial"/>
          <w:color w:val="000000" w:themeColor="text1"/>
          <w:sz w:val="20"/>
          <w:szCs w:val="20"/>
          <w:lang w:eastAsia="en-ZA"/>
        </w:rPr>
        <w:t> </w:t>
      </w:r>
    </w:p>
    <w:p w14:paraId="3A4F220A" w14:textId="77777777" w:rsidR="00AF5787" w:rsidRPr="00AF5787" w:rsidRDefault="00AF5787" w:rsidP="00AF5787">
      <w:pPr>
        <w:numPr>
          <w:ilvl w:val="0"/>
          <w:numId w:val="62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Additional components as deemed relevant (printer, cables, etc.);</w:t>
      </w:r>
      <w:r w:rsidRPr="00AF5787">
        <w:rPr>
          <w:rFonts w:ascii="Arial" w:eastAsia="Times New Roman" w:hAnsi="Arial" w:cs="Arial"/>
          <w:color w:val="000000" w:themeColor="text1"/>
          <w:sz w:val="20"/>
          <w:szCs w:val="20"/>
          <w:lang w:eastAsia="en-ZA"/>
        </w:rPr>
        <w:t> </w:t>
      </w:r>
    </w:p>
    <w:p w14:paraId="08D9A564" w14:textId="77777777" w:rsidR="00AF5787" w:rsidRPr="00AF5787" w:rsidRDefault="00AF5787" w:rsidP="00AF5787">
      <w:pPr>
        <w:numPr>
          <w:ilvl w:val="0"/>
          <w:numId w:val="62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cases of damage, the computer system and its surrounding area, as well as other data storage devices, should be preserved for the potential collection of evidence (e.g., fingerprinting);</w:t>
      </w:r>
      <w:r w:rsidRPr="00AF5787">
        <w:rPr>
          <w:rFonts w:ascii="Arial" w:eastAsia="Times New Roman" w:hAnsi="Arial" w:cs="Arial"/>
          <w:color w:val="000000" w:themeColor="text1"/>
          <w:sz w:val="20"/>
          <w:szCs w:val="20"/>
          <w:lang w:eastAsia="en-ZA"/>
        </w:rPr>
        <w:t> </w:t>
      </w:r>
    </w:p>
    <w:p w14:paraId="20AA92F2" w14:textId="77777777" w:rsidR="00AF5787" w:rsidRPr="00AF5787" w:rsidRDefault="00AF5787" w:rsidP="00AF5787">
      <w:pPr>
        <w:numPr>
          <w:ilvl w:val="0"/>
          <w:numId w:val="63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computer is “Off”, it should not be turned “On”. For a stand-alone computer system, if the computer is “On”, the Information Security and IT Departments are to be contacted.</w:t>
      </w:r>
      <w:r w:rsidRPr="00AF5787">
        <w:rPr>
          <w:rFonts w:ascii="Arial" w:eastAsia="Times New Roman" w:hAnsi="Arial" w:cs="Arial"/>
          <w:color w:val="000000" w:themeColor="text1"/>
          <w:sz w:val="20"/>
          <w:szCs w:val="20"/>
          <w:lang w:eastAsia="en-ZA"/>
        </w:rPr>
        <w:t> </w:t>
      </w:r>
    </w:p>
    <w:p w14:paraId="4AD4086F" w14:textId="77777777" w:rsidR="00AF5787" w:rsidRPr="00AF5787" w:rsidRDefault="00AF5787" w:rsidP="00AF5787">
      <w:pPr>
        <w:numPr>
          <w:ilvl w:val="0"/>
          <w:numId w:val="63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It is important to establish who was using the computer system at the time of the Security Incident and/or who was in the immediate area. The SIRT should obtain copies of applicable records (e.g., access logs, swipe card logs, closed-circuit television recordings) as part of the investigation.</w:t>
      </w:r>
      <w:r w:rsidRPr="00AF5787">
        <w:rPr>
          <w:rFonts w:ascii="Arial" w:eastAsia="Times New Roman" w:hAnsi="Arial" w:cs="Arial"/>
          <w:color w:val="000000" w:themeColor="text1"/>
          <w:sz w:val="20"/>
          <w:szCs w:val="20"/>
          <w:lang w:eastAsia="en-ZA"/>
        </w:rPr>
        <w:t> </w:t>
      </w:r>
    </w:p>
    <w:p w14:paraId="43545ED8" w14:textId="77777777" w:rsidR="00AF5787" w:rsidRPr="00AF5787" w:rsidRDefault="00AF5787" w:rsidP="00AF5787">
      <w:pPr>
        <w:numPr>
          <w:ilvl w:val="0"/>
          <w:numId w:val="63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Based on the severity level and the categorization of the Security Incident, the proper team or Personnel shall be notified and contacted by the SIRT.</w:t>
      </w:r>
      <w:r w:rsidRPr="00AF5787">
        <w:rPr>
          <w:rFonts w:ascii="Arial" w:eastAsia="Times New Roman" w:hAnsi="Arial" w:cs="Arial"/>
          <w:color w:val="000000" w:themeColor="text1"/>
          <w:sz w:val="20"/>
          <w:szCs w:val="20"/>
          <w:lang w:eastAsia="en-ZA"/>
        </w:rPr>
        <w:t> </w:t>
      </w:r>
    </w:p>
    <w:p w14:paraId="16C75A1D" w14:textId="01A1766F" w:rsidR="00AF5787" w:rsidRPr="00AF5787" w:rsidRDefault="00AF5787" w:rsidP="00AF5787">
      <w:pPr>
        <w:numPr>
          <w:ilvl w:val="0"/>
          <w:numId w:val="63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Until the SIRT, with the approval of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management, makes the Security Incident known to other Personnel, the foregoing activities shall be kept confidential to the extent possible.</w:t>
      </w:r>
      <w:r w:rsidRPr="00AF5787">
        <w:rPr>
          <w:rFonts w:ascii="Arial" w:eastAsia="Times New Roman" w:hAnsi="Arial" w:cs="Arial"/>
          <w:color w:val="000000" w:themeColor="text1"/>
          <w:sz w:val="20"/>
          <w:szCs w:val="20"/>
          <w:lang w:eastAsia="en-ZA"/>
        </w:rPr>
        <w:t> </w:t>
      </w:r>
    </w:p>
    <w:p w14:paraId="78D8D59C" w14:textId="2A492EC8" w:rsidR="00AF5787" w:rsidRPr="00AF5787" w:rsidRDefault="00AF5787" w:rsidP="00AF5787">
      <w:pPr>
        <w:numPr>
          <w:ilvl w:val="0"/>
          <w:numId w:val="634"/>
        </w:numPr>
        <w:tabs>
          <w:tab w:val="clear" w:pos="720"/>
        </w:tabs>
        <w:spacing w:after="0" w:line="240" w:lineRule="auto"/>
        <w:ind w:left="426"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that a Security Incident has occurred and may have a significant impact 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or its subscribers, the SIRT shall determine whether additional resources are required to investigate and respond to the Security Incident. The extent of the additional resources will vary depending on the nature and significance of the Security Incident.</w:t>
      </w:r>
      <w:r w:rsidRPr="00AF5787">
        <w:rPr>
          <w:rFonts w:ascii="Arial" w:eastAsia="Times New Roman" w:hAnsi="Arial" w:cs="Arial"/>
          <w:color w:val="000000" w:themeColor="text1"/>
          <w:sz w:val="20"/>
          <w:szCs w:val="20"/>
          <w:lang w:eastAsia="en-ZA"/>
        </w:rPr>
        <w:t> </w:t>
      </w:r>
    </w:p>
    <w:p w14:paraId="3187C20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02B3FDD" w14:textId="77777777" w:rsidR="00AF5787" w:rsidRPr="00AF5787" w:rsidRDefault="00AF5787" w:rsidP="00AF5787">
      <w:pPr>
        <w:numPr>
          <w:ilvl w:val="0"/>
          <w:numId w:val="63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Abnormal Activities Notification</w:t>
      </w:r>
      <w:r w:rsidRPr="00AF5787">
        <w:rPr>
          <w:rFonts w:ascii="Arial" w:eastAsia="Times New Roman" w:hAnsi="Arial" w:cs="Arial"/>
          <w:b/>
          <w:bCs/>
          <w:color w:val="000000" w:themeColor="text1"/>
          <w:sz w:val="20"/>
          <w:szCs w:val="20"/>
          <w:lang w:eastAsia="en-ZA"/>
        </w:rPr>
        <w:t> </w:t>
      </w:r>
    </w:p>
    <w:p w14:paraId="563DD966" w14:textId="549479CF"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recognizes that there may be many attempts to gain unauthorized access to, disrupt or misuse information systems and the information stored on them, and that many of these attempts will be thwarted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information security program. In general, the SIRT will not report unsuccessful attacks to customers. For example, the SIRT would generally not be required to report to a Data Controller or customer if it makes a good faith judgment that the unsuccessful attack was of a routine nature.</w:t>
      </w:r>
      <w:r w:rsidRPr="00AF5787">
        <w:rPr>
          <w:rFonts w:ascii="Arial" w:eastAsia="Times New Roman" w:hAnsi="Arial" w:cs="Arial"/>
          <w:color w:val="000000" w:themeColor="text1"/>
          <w:sz w:val="20"/>
          <w:szCs w:val="20"/>
          <w:lang w:eastAsia="en-ZA"/>
        </w:rPr>
        <w:t> </w:t>
      </w:r>
    </w:p>
    <w:p w14:paraId="1DCA0F4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p>
    <w:p w14:paraId="6BB8B583" w14:textId="152DC49F"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However, the SIRT will take reasonable steps to notify customers or Data Controllers of any identified Abnormal Activities. For example, in making a judgment as to whether a particular unsuccessful attack should be reported,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might consider whether handling the attack required measures or resources well beyond those ordinarily used, like exceptional attention by senior personnel or the adoption of extraordinary non-routine precautionary steps. In cases of identified Abnormal Activities, the Data Controller or customer would be notified by means agreed upon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 the Data Controller or customer within twenty-four (24) hours upon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becoming aware of the Abnormal Activity.</w:t>
      </w:r>
      <w:r w:rsidRPr="00AF5787">
        <w:rPr>
          <w:rFonts w:ascii="Arial" w:eastAsia="Times New Roman" w:hAnsi="Arial" w:cs="Arial"/>
          <w:color w:val="000000" w:themeColor="text1"/>
          <w:sz w:val="20"/>
          <w:szCs w:val="20"/>
          <w:lang w:eastAsia="en-ZA"/>
        </w:rPr>
        <w:t> </w:t>
      </w:r>
    </w:p>
    <w:p w14:paraId="28184E90"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78ABA69" w14:textId="77777777" w:rsidR="00AF5787" w:rsidRPr="00AF5787" w:rsidRDefault="00AF5787" w:rsidP="00AF5787">
      <w:pPr>
        <w:numPr>
          <w:ilvl w:val="0"/>
          <w:numId w:val="63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Data Breach Notification</w:t>
      </w:r>
      <w:r w:rsidRPr="00AF5787">
        <w:rPr>
          <w:rFonts w:ascii="Arial" w:eastAsia="Times New Roman" w:hAnsi="Arial" w:cs="Arial"/>
          <w:b/>
          <w:bCs/>
          <w:color w:val="000000" w:themeColor="text1"/>
          <w:sz w:val="20"/>
          <w:szCs w:val="20"/>
          <w:lang w:eastAsia="en-ZA"/>
        </w:rPr>
        <w:t> </w:t>
      </w:r>
    </w:p>
    <w:p w14:paraId="301E2EA7" w14:textId="0DED57F6"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during the analysis phase that a Security Incident has occurred that constitutes a Data Breach, with notification obligations based on regulatory, legal, or similar requirements, notification of such Data Breach shall be provided to the impacted Data Controller by email, telephone, or other means agreed upon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 the Data Controller, within twenty-four (24) hours upon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becoming aware of the Data Breach. Additional activities noted under ‘Post-Incident Activities’ may also be initiated under the direction of the SIRT.</w:t>
      </w:r>
      <w:r w:rsidRPr="00AF5787">
        <w:rPr>
          <w:rFonts w:ascii="Arial" w:eastAsia="Times New Roman" w:hAnsi="Arial" w:cs="Arial"/>
          <w:color w:val="000000" w:themeColor="text1"/>
          <w:sz w:val="20"/>
          <w:szCs w:val="20"/>
          <w:lang w:eastAsia="en-ZA"/>
        </w:rPr>
        <w:t> </w:t>
      </w:r>
    </w:p>
    <w:p w14:paraId="10F094B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7885CE00" w14:textId="77777777" w:rsidR="00AF5787" w:rsidRPr="00AF5787" w:rsidRDefault="00AF5787" w:rsidP="00AF5787">
      <w:pPr>
        <w:numPr>
          <w:ilvl w:val="0"/>
          <w:numId w:val="63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Containment Phase</w:t>
      </w:r>
      <w:r w:rsidRPr="00AF5787">
        <w:rPr>
          <w:rFonts w:ascii="Arial" w:eastAsia="Times New Roman" w:hAnsi="Arial" w:cs="Arial"/>
          <w:b/>
          <w:bCs/>
          <w:color w:val="000000" w:themeColor="text1"/>
          <w:sz w:val="20"/>
          <w:szCs w:val="20"/>
          <w:lang w:eastAsia="en-ZA"/>
        </w:rPr>
        <w:t> </w:t>
      </w:r>
    </w:p>
    <w:p w14:paraId="403CC592"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Containment Phase mitigates the root cause of the Security Incident to prevent further damage or exposure. This phase attempts to limit the impact of a Security Incident prior to an eradication and recovery event. During this phase, the SIRT may implement controls, as necessary, to limit the damage from a Security Incident. </w:t>
      </w:r>
      <w:r w:rsidRPr="00AF5787">
        <w:rPr>
          <w:rFonts w:ascii="Arial" w:eastAsia="Times New Roman" w:hAnsi="Arial" w:cs="Arial"/>
          <w:color w:val="000000" w:themeColor="text1"/>
          <w:sz w:val="20"/>
          <w:szCs w:val="20"/>
          <w:lang w:eastAsia="en-ZA"/>
        </w:rPr>
        <w:t> </w:t>
      </w:r>
    </w:p>
    <w:p w14:paraId="76743758" w14:textId="77777777" w:rsidR="00AF5787" w:rsidRPr="00AF5787" w:rsidRDefault="00AF5787" w:rsidP="00AF5787">
      <w:pPr>
        <w:numPr>
          <w:ilvl w:val="0"/>
          <w:numId w:val="63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 Security Incident is determined to be caused by innocent error, the eradication phase may not be needed. For example, after reviewing any information that has been collected investigating the Security Incident the SIRT may:</w:t>
      </w:r>
      <w:r w:rsidRPr="00AF5787">
        <w:rPr>
          <w:rFonts w:ascii="Arial" w:eastAsia="Times New Roman" w:hAnsi="Arial" w:cs="Arial"/>
          <w:color w:val="000000" w:themeColor="text1"/>
          <w:sz w:val="20"/>
          <w:szCs w:val="20"/>
          <w:lang w:eastAsia="en-ZA"/>
        </w:rPr>
        <w:t> </w:t>
      </w:r>
    </w:p>
    <w:p w14:paraId="637C2BD8" w14:textId="77777777" w:rsidR="00AF5787" w:rsidRPr="00AF5787" w:rsidRDefault="00AF5787" w:rsidP="00AF5787">
      <w:pPr>
        <w:numPr>
          <w:ilvl w:val="0"/>
          <w:numId w:val="63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Secure the physical and network perimeter.</w:t>
      </w:r>
      <w:r w:rsidRPr="00AF5787">
        <w:rPr>
          <w:rFonts w:ascii="Arial" w:eastAsia="Times New Roman" w:hAnsi="Arial" w:cs="Arial"/>
          <w:color w:val="000000" w:themeColor="text1"/>
          <w:sz w:val="20"/>
          <w:szCs w:val="20"/>
          <w:lang w:eastAsia="en-ZA"/>
        </w:rPr>
        <w:t> </w:t>
      </w:r>
    </w:p>
    <w:p w14:paraId="2DAAE77E" w14:textId="77777777" w:rsidR="00AF5787" w:rsidRPr="00AF5787" w:rsidRDefault="00AF5787" w:rsidP="00AF5787">
      <w:pPr>
        <w:numPr>
          <w:ilvl w:val="0"/>
          <w:numId w:val="64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For example, shutting down a system, disconnecting it from the network, and/or disabling certain functions or services.</w:t>
      </w:r>
      <w:r w:rsidRPr="00AF5787">
        <w:rPr>
          <w:rFonts w:ascii="Arial" w:eastAsia="Times New Roman" w:hAnsi="Arial" w:cs="Arial"/>
          <w:color w:val="000000" w:themeColor="text1"/>
          <w:sz w:val="20"/>
          <w:szCs w:val="20"/>
          <w:lang w:eastAsia="en-ZA"/>
        </w:rPr>
        <w:t> </w:t>
      </w:r>
    </w:p>
    <w:p w14:paraId="107FA771" w14:textId="77777777" w:rsidR="00AF5787" w:rsidRPr="00AF5787" w:rsidRDefault="00AF5787" w:rsidP="00AF5787">
      <w:pPr>
        <w:numPr>
          <w:ilvl w:val="0"/>
          <w:numId w:val="64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Connect through a trusted connection and retrieve any volatile data from the affected system.</w:t>
      </w:r>
      <w:r w:rsidRPr="00AF5787">
        <w:rPr>
          <w:rFonts w:ascii="Arial" w:eastAsia="Times New Roman" w:hAnsi="Arial" w:cs="Arial"/>
          <w:color w:val="000000" w:themeColor="text1"/>
          <w:sz w:val="20"/>
          <w:szCs w:val="20"/>
          <w:lang w:eastAsia="en-ZA"/>
        </w:rPr>
        <w:t> </w:t>
      </w:r>
    </w:p>
    <w:p w14:paraId="0C47454A" w14:textId="77777777" w:rsidR="00AF5787" w:rsidRPr="00AF5787" w:rsidRDefault="00AF5787" w:rsidP="00AF5787">
      <w:pPr>
        <w:numPr>
          <w:ilvl w:val="0"/>
          <w:numId w:val="64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relative integrity and the appropriateness of backing the system up.</w:t>
      </w:r>
      <w:r w:rsidRPr="00AF5787">
        <w:rPr>
          <w:rFonts w:ascii="Arial" w:eastAsia="Times New Roman" w:hAnsi="Arial" w:cs="Arial"/>
          <w:color w:val="000000" w:themeColor="text1"/>
          <w:sz w:val="20"/>
          <w:szCs w:val="20"/>
          <w:lang w:eastAsia="en-ZA"/>
        </w:rPr>
        <w:t> </w:t>
      </w:r>
    </w:p>
    <w:p w14:paraId="2539D3F1" w14:textId="77777777" w:rsidR="00AF5787" w:rsidRPr="00AF5787" w:rsidRDefault="00AF5787" w:rsidP="00AF5787">
      <w:pPr>
        <w:numPr>
          <w:ilvl w:val="0"/>
          <w:numId w:val="64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appropriate, back up the impacted system.</w:t>
      </w:r>
      <w:r w:rsidRPr="00AF5787">
        <w:rPr>
          <w:rFonts w:ascii="Arial" w:eastAsia="Times New Roman" w:hAnsi="Arial" w:cs="Arial"/>
          <w:color w:val="000000" w:themeColor="text1"/>
          <w:sz w:val="20"/>
          <w:szCs w:val="20"/>
          <w:lang w:eastAsia="en-ZA"/>
        </w:rPr>
        <w:t> </w:t>
      </w:r>
    </w:p>
    <w:p w14:paraId="368496E6" w14:textId="77777777" w:rsidR="00AF5787" w:rsidRPr="00AF5787" w:rsidRDefault="00AF5787" w:rsidP="00AF5787">
      <w:pPr>
        <w:numPr>
          <w:ilvl w:val="0"/>
          <w:numId w:val="64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Change the password(s) to the affected system(s). Personnel, as appropriate, shall be notified of the password change.</w:t>
      </w:r>
      <w:r w:rsidRPr="00AF5787">
        <w:rPr>
          <w:rFonts w:ascii="Arial" w:eastAsia="Times New Roman" w:hAnsi="Arial" w:cs="Arial"/>
          <w:color w:val="000000" w:themeColor="text1"/>
          <w:sz w:val="20"/>
          <w:szCs w:val="20"/>
          <w:lang w:eastAsia="en-ZA"/>
        </w:rPr>
        <w:t> </w:t>
      </w:r>
    </w:p>
    <w:p w14:paraId="179DC0EF" w14:textId="77777777" w:rsidR="00AF5787" w:rsidRPr="00AF5787" w:rsidRDefault="00AF5787" w:rsidP="00AF5787">
      <w:pPr>
        <w:numPr>
          <w:ilvl w:val="0"/>
          <w:numId w:val="64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whether it is safe to continue operations with the affected system(s).</w:t>
      </w:r>
      <w:r w:rsidRPr="00AF5787">
        <w:rPr>
          <w:rFonts w:ascii="Arial" w:eastAsia="Times New Roman" w:hAnsi="Arial" w:cs="Arial"/>
          <w:color w:val="000000" w:themeColor="text1"/>
          <w:sz w:val="20"/>
          <w:szCs w:val="20"/>
          <w:lang w:eastAsia="en-ZA"/>
        </w:rPr>
        <w:t> </w:t>
      </w:r>
    </w:p>
    <w:p w14:paraId="19FF6053" w14:textId="77777777" w:rsidR="00AF5787" w:rsidRPr="00AF5787" w:rsidRDefault="00AF5787" w:rsidP="00AF5787">
      <w:pPr>
        <w:numPr>
          <w:ilvl w:val="0"/>
          <w:numId w:val="64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safe, allow the system to continue to function, in which case the SIRT will:</w:t>
      </w:r>
      <w:r w:rsidRPr="00AF5787">
        <w:rPr>
          <w:rFonts w:ascii="Arial" w:eastAsia="Times New Roman" w:hAnsi="Arial" w:cs="Arial"/>
          <w:color w:val="000000" w:themeColor="text1"/>
          <w:sz w:val="20"/>
          <w:szCs w:val="20"/>
          <w:lang w:eastAsia="en-ZA"/>
        </w:rPr>
        <w:t> </w:t>
      </w:r>
    </w:p>
    <w:p w14:paraId="751F1F46" w14:textId="77777777" w:rsidR="00AF5787" w:rsidRPr="00AF5787" w:rsidRDefault="00AF5787" w:rsidP="00AF5787">
      <w:pPr>
        <w:numPr>
          <w:ilvl w:val="0"/>
          <w:numId w:val="64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accordingly, and</w:t>
      </w:r>
      <w:r w:rsidRPr="00AF5787">
        <w:rPr>
          <w:rFonts w:ascii="Arial" w:eastAsia="Times New Roman" w:hAnsi="Arial" w:cs="Arial"/>
          <w:color w:val="000000" w:themeColor="text1"/>
          <w:sz w:val="20"/>
          <w:szCs w:val="20"/>
          <w:lang w:eastAsia="en-ZA"/>
        </w:rPr>
        <w:t> </w:t>
      </w:r>
    </w:p>
    <w:p w14:paraId="45FFB970" w14:textId="77777777" w:rsidR="00AF5787" w:rsidRPr="00AF5787" w:rsidRDefault="00AF5787" w:rsidP="00AF5787">
      <w:pPr>
        <w:numPr>
          <w:ilvl w:val="0"/>
          <w:numId w:val="64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Move to the Recovery Phase.</w:t>
      </w:r>
      <w:r w:rsidRPr="00AF5787">
        <w:rPr>
          <w:rFonts w:ascii="Arial" w:eastAsia="Times New Roman" w:hAnsi="Arial" w:cs="Arial"/>
          <w:color w:val="000000" w:themeColor="text1"/>
          <w:sz w:val="20"/>
          <w:szCs w:val="20"/>
          <w:lang w:eastAsia="en-ZA"/>
        </w:rPr>
        <w:t> </w:t>
      </w:r>
    </w:p>
    <w:p w14:paraId="7E79E503" w14:textId="77777777" w:rsidR="00AF5787" w:rsidRPr="00AF5787" w:rsidRDefault="00AF5787" w:rsidP="00AF5787">
      <w:pPr>
        <w:numPr>
          <w:ilvl w:val="0"/>
          <w:numId w:val="64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not safe to allow the system to continue operations, the SIRT will discontinue the system(s) operation and move to Eradication Phase.</w:t>
      </w:r>
      <w:r w:rsidRPr="00AF5787">
        <w:rPr>
          <w:rFonts w:ascii="Arial" w:eastAsia="Times New Roman" w:hAnsi="Arial" w:cs="Arial"/>
          <w:color w:val="000000" w:themeColor="text1"/>
          <w:sz w:val="20"/>
          <w:szCs w:val="20"/>
          <w:lang w:eastAsia="en-ZA"/>
        </w:rPr>
        <w:t> </w:t>
      </w:r>
    </w:p>
    <w:p w14:paraId="25539070" w14:textId="77777777" w:rsidR="00AF5787" w:rsidRPr="00AF5787" w:rsidRDefault="00AF5787" w:rsidP="00AF5787">
      <w:pPr>
        <w:numPr>
          <w:ilvl w:val="0"/>
          <w:numId w:val="65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may permit continued operation of the system under close supervision and monitoring if:</w:t>
      </w:r>
      <w:r w:rsidRPr="00AF5787">
        <w:rPr>
          <w:rFonts w:ascii="Arial" w:eastAsia="Times New Roman" w:hAnsi="Arial" w:cs="Arial"/>
          <w:color w:val="000000" w:themeColor="text1"/>
          <w:sz w:val="20"/>
          <w:szCs w:val="20"/>
          <w:lang w:eastAsia="en-ZA"/>
        </w:rPr>
        <w:t> </w:t>
      </w:r>
    </w:p>
    <w:p w14:paraId="11D8E558" w14:textId="77777777" w:rsidR="00AF5787" w:rsidRPr="00AF5787" w:rsidRDefault="00AF5787" w:rsidP="00AF5787">
      <w:pPr>
        <w:numPr>
          <w:ilvl w:val="0"/>
          <w:numId w:val="65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Such activity will assist in identifying individuals responsible for the Security Incident.</w:t>
      </w:r>
      <w:r w:rsidRPr="00AF5787">
        <w:rPr>
          <w:rFonts w:ascii="Arial" w:eastAsia="Times New Roman" w:hAnsi="Arial" w:cs="Arial"/>
          <w:color w:val="000000" w:themeColor="text1"/>
          <w:sz w:val="20"/>
          <w:szCs w:val="20"/>
          <w:lang w:eastAsia="en-ZA"/>
        </w:rPr>
        <w:t> </w:t>
      </w:r>
    </w:p>
    <w:p w14:paraId="48E30D7A" w14:textId="77777777" w:rsidR="00AF5787" w:rsidRPr="00AF5787" w:rsidRDefault="00AF5787" w:rsidP="00AF5787">
      <w:pPr>
        <w:numPr>
          <w:ilvl w:val="0"/>
          <w:numId w:val="65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system can run normally without risk of disruption, compromise of data, or serious damage; and</w:t>
      </w:r>
      <w:r w:rsidRPr="00AF5787">
        <w:rPr>
          <w:rFonts w:ascii="Arial" w:eastAsia="Times New Roman" w:hAnsi="Arial" w:cs="Arial"/>
          <w:color w:val="000000" w:themeColor="text1"/>
          <w:sz w:val="20"/>
          <w:szCs w:val="20"/>
          <w:lang w:eastAsia="en-ZA"/>
        </w:rPr>
        <w:t> </w:t>
      </w:r>
    </w:p>
    <w:p w14:paraId="4988D71D" w14:textId="77777777" w:rsidR="00AF5787" w:rsidRPr="00AF5787" w:rsidRDefault="00AF5787" w:rsidP="00AF5787">
      <w:pPr>
        <w:numPr>
          <w:ilvl w:val="0"/>
          <w:numId w:val="65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Consensus has been reached within the SIRT before taking the supervision and monitoring approach.</w:t>
      </w:r>
      <w:r w:rsidRPr="00AF5787">
        <w:rPr>
          <w:rFonts w:ascii="Arial" w:eastAsia="Times New Roman" w:hAnsi="Arial" w:cs="Arial"/>
          <w:color w:val="000000" w:themeColor="text1"/>
          <w:sz w:val="20"/>
          <w:szCs w:val="20"/>
          <w:lang w:eastAsia="en-ZA"/>
        </w:rPr>
        <w:t> </w:t>
      </w:r>
    </w:p>
    <w:p w14:paraId="21B14C8D" w14:textId="77777777" w:rsidR="00AF5787" w:rsidRPr="00AF5787" w:rsidRDefault="00AF5787" w:rsidP="00AF5787">
      <w:pPr>
        <w:numPr>
          <w:ilvl w:val="0"/>
          <w:numId w:val="654"/>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final status of this stage should be appropriately documented in the Incident Record.</w:t>
      </w:r>
      <w:r w:rsidRPr="00AF5787">
        <w:rPr>
          <w:rFonts w:ascii="Arial" w:eastAsia="Times New Roman" w:hAnsi="Arial" w:cs="Arial"/>
          <w:color w:val="000000" w:themeColor="text1"/>
          <w:sz w:val="20"/>
          <w:szCs w:val="20"/>
          <w:lang w:eastAsia="en-ZA"/>
        </w:rPr>
        <w:t> </w:t>
      </w:r>
    </w:p>
    <w:p w14:paraId="29D28EF9" w14:textId="77777777" w:rsidR="00AF5787" w:rsidRPr="00AF5787" w:rsidRDefault="00AF5787" w:rsidP="00AF5787">
      <w:pPr>
        <w:numPr>
          <w:ilvl w:val="0"/>
          <w:numId w:val="655"/>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shall apprise senior management of the progress, as appropriate.</w:t>
      </w:r>
      <w:r w:rsidRPr="00AF5787">
        <w:rPr>
          <w:rFonts w:ascii="Arial" w:eastAsia="Times New Roman" w:hAnsi="Arial" w:cs="Arial"/>
          <w:color w:val="000000" w:themeColor="text1"/>
          <w:sz w:val="20"/>
          <w:szCs w:val="20"/>
          <w:lang w:eastAsia="en-ZA"/>
        </w:rPr>
        <w:t> </w:t>
      </w:r>
    </w:p>
    <w:p w14:paraId="0DC3A074" w14:textId="77777777" w:rsidR="00AF5787" w:rsidRPr="00AF5787" w:rsidRDefault="00AF5787" w:rsidP="00AF5787">
      <w:pPr>
        <w:numPr>
          <w:ilvl w:val="0"/>
          <w:numId w:val="65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During the Analysis and Containment Phases, the SIRT shall keep notes and use appropriate chain of custody procedures to ensure that the evidence gathered during the Security Incident can be used successfully during prosecution, if appropriate.</w:t>
      </w:r>
      <w:r w:rsidRPr="00AF5787">
        <w:rPr>
          <w:rFonts w:ascii="Arial" w:eastAsia="Times New Roman" w:hAnsi="Arial" w:cs="Arial"/>
          <w:color w:val="000000" w:themeColor="text1"/>
          <w:sz w:val="20"/>
          <w:szCs w:val="20"/>
          <w:lang w:eastAsia="en-ZA"/>
        </w:rPr>
        <w:t> </w:t>
      </w:r>
    </w:p>
    <w:p w14:paraId="24EF4C3F"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B4CD904" w14:textId="77777777" w:rsidR="00AF5787" w:rsidRPr="00AF5787" w:rsidRDefault="00AF5787" w:rsidP="00AF5787">
      <w:pPr>
        <w:numPr>
          <w:ilvl w:val="0"/>
          <w:numId w:val="65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Eradication Phase</w:t>
      </w:r>
      <w:r w:rsidRPr="00AF5787">
        <w:rPr>
          <w:rFonts w:ascii="Arial" w:eastAsia="Times New Roman" w:hAnsi="Arial" w:cs="Arial"/>
          <w:b/>
          <w:bCs/>
          <w:color w:val="000000" w:themeColor="text1"/>
          <w:sz w:val="20"/>
          <w:szCs w:val="20"/>
          <w:lang w:eastAsia="en-ZA"/>
        </w:rPr>
        <w:t> </w:t>
      </w:r>
    </w:p>
    <w:p w14:paraId="1E2E36E9"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Eradication Phase is the phase where vulnerabilities causing the Security Incident, and any associated compromises, are removed from the environment. An effective eradication for a targeted attack removes the attacker’s access to the environment all at once, during a coordinated containment and eradication event. Although the specific actions taken during the Eradication Phase can vary depending on the Security Incident, the standard process for the Eradication Phase shall be as follows:</w:t>
      </w:r>
      <w:r w:rsidRPr="00AF5787">
        <w:rPr>
          <w:rFonts w:ascii="Arial" w:eastAsia="Times New Roman" w:hAnsi="Arial" w:cs="Arial"/>
          <w:color w:val="000000" w:themeColor="text1"/>
          <w:sz w:val="20"/>
          <w:szCs w:val="20"/>
          <w:lang w:eastAsia="en-ZA"/>
        </w:rPr>
        <w:t> </w:t>
      </w:r>
    </w:p>
    <w:p w14:paraId="6DFD54EB" w14:textId="77777777" w:rsidR="00AF5787" w:rsidRPr="00AF5787" w:rsidRDefault="00AF5787" w:rsidP="00AF5787">
      <w:pPr>
        <w:numPr>
          <w:ilvl w:val="0"/>
          <w:numId w:val="65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symptoms and cause related to the affected system(s).</w:t>
      </w:r>
      <w:r w:rsidRPr="00AF5787">
        <w:rPr>
          <w:rFonts w:ascii="Arial" w:eastAsia="Times New Roman" w:hAnsi="Arial" w:cs="Arial"/>
          <w:color w:val="000000" w:themeColor="text1"/>
          <w:sz w:val="20"/>
          <w:szCs w:val="20"/>
          <w:lang w:eastAsia="en-ZA"/>
        </w:rPr>
        <w:t> </w:t>
      </w:r>
    </w:p>
    <w:p w14:paraId="2AAFB821" w14:textId="77777777" w:rsidR="00AF5787" w:rsidRPr="00AF5787" w:rsidRDefault="00AF5787" w:rsidP="00AF5787">
      <w:pPr>
        <w:numPr>
          <w:ilvl w:val="0"/>
          <w:numId w:val="65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Eliminate components of the Security Incident. This may include deleting malware, disabling breached user accounts, etc.</w:t>
      </w:r>
      <w:r w:rsidRPr="00AF5787">
        <w:rPr>
          <w:rFonts w:ascii="Arial" w:eastAsia="Times New Roman" w:hAnsi="Arial" w:cs="Arial"/>
          <w:color w:val="000000" w:themeColor="text1"/>
          <w:sz w:val="20"/>
          <w:szCs w:val="20"/>
          <w:lang w:eastAsia="en-ZA"/>
        </w:rPr>
        <w:t> </w:t>
      </w:r>
    </w:p>
    <w:p w14:paraId="32378E19" w14:textId="77777777" w:rsidR="00AF5787" w:rsidRPr="00AF5787" w:rsidRDefault="00AF5787" w:rsidP="00AF5787">
      <w:pPr>
        <w:numPr>
          <w:ilvl w:val="0"/>
          <w:numId w:val="66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lastRenderedPageBreak/>
        <w:t>Strengthen the controls surrounding the affected system(s), where possible (a risk assessment will be performed, if needed). This may include the following:</w:t>
      </w:r>
      <w:r w:rsidRPr="00AF5787">
        <w:rPr>
          <w:rFonts w:ascii="Arial" w:eastAsia="Times New Roman" w:hAnsi="Arial" w:cs="Arial"/>
          <w:color w:val="000000" w:themeColor="text1"/>
          <w:sz w:val="20"/>
          <w:szCs w:val="20"/>
          <w:lang w:eastAsia="en-ZA"/>
        </w:rPr>
        <w:t> </w:t>
      </w:r>
    </w:p>
    <w:p w14:paraId="18533332" w14:textId="77777777" w:rsidR="00AF5787" w:rsidRPr="00AF5787" w:rsidRDefault="00AF5787" w:rsidP="00AF5787">
      <w:pPr>
        <w:numPr>
          <w:ilvl w:val="0"/>
          <w:numId w:val="66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Strengthening network perimeter </w:t>
      </w:r>
      <w:proofErr w:type="spellStart"/>
      <w:r w:rsidRPr="00AF5787">
        <w:rPr>
          <w:rFonts w:ascii="Arial" w:eastAsia="Times New Roman" w:hAnsi="Arial" w:cs="Arial"/>
          <w:color w:val="000000" w:themeColor="text1"/>
          <w:sz w:val="20"/>
          <w:szCs w:val="20"/>
          <w:lang w:val="en" w:eastAsia="en-ZA"/>
        </w:rPr>
        <w:t>defences</w:t>
      </w:r>
      <w:proofErr w:type="spellEnd"/>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w:t>
      </w:r>
    </w:p>
    <w:p w14:paraId="4ADFBE09" w14:textId="77777777" w:rsidR="00AF5787" w:rsidRPr="00AF5787" w:rsidRDefault="00AF5787" w:rsidP="00AF5787">
      <w:pPr>
        <w:numPr>
          <w:ilvl w:val="0"/>
          <w:numId w:val="66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Improving monitoring capabilities or scope.</w:t>
      </w:r>
      <w:r w:rsidRPr="00AF5787">
        <w:rPr>
          <w:rFonts w:ascii="Arial" w:eastAsia="Times New Roman" w:hAnsi="Arial" w:cs="Arial"/>
          <w:color w:val="000000" w:themeColor="text1"/>
          <w:sz w:val="20"/>
          <w:szCs w:val="20"/>
          <w:lang w:eastAsia="en-ZA"/>
        </w:rPr>
        <w:t> </w:t>
      </w:r>
    </w:p>
    <w:p w14:paraId="048A33F1" w14:textId="77777777" w:rsidR="00AF5787" w:rsidRPr="00AF5787" w:rsidRDefault="00AF5787" w:rsidP="00AF5787">
      <w:pPr>
        <w:numPr>
          <w:ilvl w:val="0"/>
          <w:numId w:val="66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Remediating any security issues within the affected system(s), such as removing unused services or implementing general host hardening techniques.</w:t>
      </w:r>
      <w:r w:rsidRPr="00AF5787">
        <w:rPr>
          <w:rFonts w:ascii="Arial" w:eastAsia="Times New Roman" w:hAnsi="Arial" w:cs="Arial"/>
          <w:color w:val="000000" w:themeColor="text1"/>
          <w:sz w:val="20"/>
          <w:szCs w:val="20"/>
          <w:lang w:eastAsia="en-ZA"/>
        </w:rPr>
        <w:t> </w:t>
      </w:r>
    </w:p>
    <w:p w14:paraId="44F761C4" w14:textId="77777777" w:rsidR="00AF5787" w:rsidRPr="00AF5787" w:rsidRDefault="00AF5787" w:rsidP="00AF5787">
      <w:pPr>
        <w:numPr>
          <w:ilvl w:val="0"/>
          <w:numId w:val="66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Conduct a vulnerability assessment to verify that all the holes/gaps that can be exploited have been addressed</w:t>
      </w:r>
      <w:r w:rsidRPr="00AF5787">
        <w:rPr>
          <w:rFonts w:ascii="Arial" w:eastAsia="Times New Roman" w:hAnsi="Arial" w:cs="Arial"/>
          <w:color w:val="000000" w:themeColor="text1"/>
          <w:sz w:val="20"/>
          <w:szCs w:val="20"/>
          <w:lang w:eastAsia="en-ZA"/>
        </w:rPr>
        <w:t> </w:t>
      </w:r>
    </w:p>
    <w:p w14:paraId="616E8567" w14:textId="77777777" w:rsidR="00AF5787" w:rsidRPr="00AF5787" w:rsidRDefault="00AF5787" w:rsidP="00AF5787">
      <w:pPr>
        <w:numPr>
          <w:ilvl w:val="0"/>
          <w:numId w:val="665"/>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additional issues or symptoms are identified, take appropriate preventative measures to eliminate or minimize potential future compromises.</w:t>
      </w:r>
      <w:r w:rsidRPr="00AF5787">
        <w:rPr>
          <w:rFonts w:ascii="Arial" w:eastAsia="Times New Roman" w:hAnsi="Arial" w:cs="Arial"/>
          <w:color w:val="000000" w:themeColor="text1"/>
          <w:sz w:val="20"/>
          <w:szCs w:val="20"/>
          <w:lang w:eastAsia="en-ZA"/>
        </w:rPr>
        <w:t> </w:t>
      </w:r>
    </w:p>
    <w:p w14:paraId="68009B27" w14:textId="77777777" w:rsidR="00AF5787" w:rsidRPr="00AF5787" w:rsidRDefault="00AF5787" w:rsidP="00AF5787">
      <w:pPr>
        <w:numPr>
          <w:ilvl w:val="0"/>
          <w:numId w:val="66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with the information learned from the vulnerability assessment, including the cause, symptoms, and method used to fix the problem with the affected system(s).</w:t>
      </w:r>
      <w:r w:rsidRPr="00AF5787">
        <w:rPr>
          <w:rFonts w:ascii="Arial" w:eastAsia="Times New Roman" w:hAnsi="Arial" w:cs="Arial"/>
          <w:color w:val="000000" w:themeColor="text1"/>
          <w:sz w:val="20"/>
          <w:szCs w:val="20"/>
          <w:lang w:eastAsia="en-ZA"/>
        </w:rPr>
        <w:t> </w:t>
      </w:r>
    </w:p>
    <w:p w14:paraId="7A4D2618" w14:textId="77777777" w:rsidR="00AF5787" w:rsidRPr="00AF5787" w:rsidRDefault="00AF5787" w:rsidP="00AF5787">
      <w:pPr>
        <w:numPr>
          <w:ilvl w:val="0"/>
          <w:numId w:val="66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necessary, escalate to higher levels of support to enhance capabilities, resources, or time-to-eradication.</w:t>
      </w:r>
      <w:r w:rsidRPr="00AF5787">
        <w:rPr>
          <w:rFonts w:ascii="Arial" w:eastAsia="Times New Roman" w:hAnsi="Arial" w:cs="Arial"/>
          <w:color w:val="000000" w:themeColor="text1"/>
          <w:sz w:val="20"/>
          <w:szCs w:val="20"/>
          <w:lang w:eastAsia="en-ZA"/>
        </w:rPr>
        <w:t> </w:t>
      </w:r>
    </w:p>
    <w:p w14:paraId="7CBB5B61" w14:textId="77777777" w:rsidR="00AF5787" w:rsidRPr="00AF5787" w:rsidRDefault="00AF5787" w:rsidP="00AF5787">
      <w:pPr>
        <w:numPr>
          <w:ilvl w:val="0"/>
          <w:numId w:val="66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Apprise senior management of progress, as necessary.</w:t>
      </w:r>
      <w:r w:rsidRPr="00AF5787">
        <w:rPr>
          <w:rFonts w:ascii="Arial" w:eastAsia="Times New Roman" w:hAnsi="Arial" w:cs="Arial"/>
          <w:color w:val="000000" w:themeColor="text1"/>
          <w:sz w:val="20"/>
          <w:szCs w:val="20"/>
          <w:lang w:eastAsia="en-ZA"/>
        </w:rPr>
        <w:t> </w:t>
      </w:r>
    </w:p>
    <w:p w14:paraId="3AAD9166" w14:textId="655420D4" w:rsidR="00AF5787" w:rsidRPr="00AF5787" w:rsidRDefault="00AF5787" w:rsidP="00AF5787">
      <w:pPr>
        <w:numPr>
          <w:ilvl w:val="0"/>
          <w:numId w:val="66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After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has implemented the changes for eradication, it is important to verify that cause of and individual(s) causing the Security Incident is fully eradicated from the environment. The SIRT shall also test the effectiveness of any security controls or changes that were made to the environment during containment and eradication.</w:t>
      </w:r>
      <w:r w:rsidRPr="00AF5787">
        <w:rPr>
          <w:rFonts w:ascii="Arial" w:eastAsia="Times New Roman" w:hAnsi="Arial" w:cs="Arial"/>
          <w:color w:val="000000" w:themeColor="text1"/>
          <w:sz w:val="20"/>
          <w:szCs w:val="20"/>
          <w:lang w:eastAsia="en-ZA"/>
        </w:rPr>
        <w:t> </w:t>
      </w:r>
    </w:p>
    <w:p w14:paraId="2FAFC4F5"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523A8C0" w14:textId="77777777" w:rsidR="00AF5787" w:rsidRPr="00AF5787" w:rsidRDefault="00AF5787" w:rsidP="00AF5787">
      <w:pPr>
        <w:numPr>
          <w:ilvl w:val="0"/>
          <w:numId w:val="67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Recovery Phase</w:t>
      </w:r>
      <w:r w:rsidRPr="00AF5787">
        <w:rPr>
          <w:rFonts w:ascii="Arial" w:eastAsia="Times New Roman" w:hAnsi="Arial" w:cs="Arial"/>
          <w:b/>
          <w:bCs/>
          <w:color w:val="000000" w:themeColor="text1"/>
          <w:sz w:val="20"/>
          <w:szCs w:val="20"/>
          <w:lang w:eastAsia="en-ZA"/>
        </w:rPr>
        <w:t> </w:t>
      </w:r>
    </w:p>
    <w:p w14:paraId="440D74A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Recovery Phase represents the SIRT’s effort to restore the affected system(s) to operation after the problems that gave rise to the Security Incident, and the consequences of the Security Incident, have been corrected. Recovery events can be complex depending on the Security Incident type and can require full project management plans to be effective. Although the specific actions taken during the Recovery Phase can vary depending on the identified Security Incident, the standard process to accomplish this shall be as follows:</w:t>
      </w:r>
      <w:r w:rsidRPr="00AF5787">
        <w:rPr>
          <w:rFonts w:ascii="Arial" w:eastAsia="Times New Roman" w:hAnsi="Arial" w:cs="Arial"/>
          <w:color w:val="000000" w:themeColor="text1"/>
          <w:sz w:val="20"/>
          <w:szCs w:val="20"/>
          <w:lang w:eastAsia="en-ZA"/>
        </w:rPr>
        <w:t> </w:t>
      </w:r>
    </w:p>
    <w:p w14:paraId="53407578" w14:textId="77777777" w:rsidR="00AF5787" w:rsidRPr="00AF5787" w:rsidRDefault="00AF5787" w:rsidP="00AF5787">
      <w:pPr>
        <w:numPr>
          <w:ilvl w:val="0"/>
          <w:numId w:val="67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Execution of the following actions, as appropriate:</w:t>
      </w:r>
      <w:r w:rsidRPr="00AF5787">
        <w:rPr>
          <w:rFonts w:ascii="Arial" w:eastAsia="Times New Roman" w:hAnsi="Arial" w:cs="Arial"/>
          <w:color w:val="000000" w:themeColor="text1"/>
          <w:sz w:val="20"/>
          <w:szCs w:val="20"/>
          <w:lang w:eastAsia="en-ZA"/>
        </w:rPr>
        <w:t> </w:t>
      </w:r>
    </w:p>
    <w:p w14:paraId="6AE757C7" w14:textId="77777777" w:rsidR="00AF5787" w:rsidRPr="00AF5787" w:rsidRDefault="00AF5787" w:rsidP="00AF5787">
      <w:pPr>
        <w:numPr>
          <w:ilvl w:val="0"/>
          <w:numId w:val="67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Installing patches.</w:t>
      </w:r>
      <w:r w:rsidRPr="00AF5787">
        <w:rPr>
          <w:rFonts w:ascii="Arial" w:eastAsia="Times New Roman" w:hAnsi="Arial" w:cs="Arial"/>
          <w:color w:val="000000" w:themeColor="text1"/>
          <w:sz w:val="20"/>
          <w:szCs w:val="20"/>
          <w:lang w:eastAsia="en-ZA"/>
        </w:rPr>
        <w:t> </w:t>
      </w:r>
    </w:p>
    <w:p w14:paraId="481F6FAB" w14:textId="77777777" w:rsidR="00AF5787" w:rsidRPr="00AF5787" w:rsidRDefault="00AF5787" w:rsidP="00AF5787">
      <w:pPr>
        <w:numPr>
          <w:ilvl w:val="0"/>
          <w:numId w:val="67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Rebuilding systems.</w:t>
      </w:r>
      <w:r w:rsidRPr="00AF5787">
        <w:rPr>
          <w:rFonts w:ascii="Arial" w:eastAsia="Times New Roman" w:hAnsi="Arial" w:cs="Arial"/>
          <w:color w:val="000000" w:themeColor="text1"/>
          <w:sz w:val="20"/>
          <w:szCs w:val="20"/>
          <w:lang w:eastAsia="en-ZA"/>
        </w:rPr>
        <w:t> </w:t>
      </w:r>
    </w:p>
    <w:p w14:paraId="790BCF0E" w14:textId="77777777" w:rsidR="00AF5787" w:rsidRPr="00AF5787" w:rsidRDefault="00AF5787" w:rsidP="00AF5787">
      <w:pPr>
        <w:numPr>
          <w:ilvl w:val="0"/>
          <w:numId w:val="67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Changing passwords.</w:t>
      </w:r>
      <w:r w:rsidRPr="00AF5787">
        <w:rPr>
          <w:rFonts w:ascii="Arial" w:eastAsia="Times New Roman" w:hAnsi="Arial" w:cs="Arial"/>
          <w:color w:val="000000" w:themeColor="text1"/>
          <w:sz w:val="20"/>
          <w:szCs w:val="20"/>
          <w:lang w:eastAsia="en-ZA"/>
        </w:rPr>
        <w:t> </w:t>
      </w:r>
    </w:p>
    <w:p w14:paraId="5513476B" w14:textId="77777777" w:rsidR="00AF5787" w:rsidRPr="00AF5787" w:rsidRDefault="00AF5787" w:rsidP="00AF5787">
      <w:pPr>
        <w:numPr>
          <w:ilvl w:val="0"/>
          <w:numId w:val="67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Restoring systems from clean backups.</w:t>
      </w:r>
      <w:r w:rsidRPr="00AF5787">
        <w:rPr>
          <w:rFonts w:ascii="Arial" w:eastAsia="Times New Roman" w:hAnsi="Arial" w:cs="Arial"/>
          <w:color w:val="000000" w:themeColor="text1"/>
          <w:sz w:val="20"/>
          <w:szCs w:val="20"/>
          <w:lang w:eastAsia="en-ZA"/>
        </w:rPr>
        <w:t> </w:t>
      </w:r>
    </w:p>
    <w:p w14:paraId="5FA7AD1C" w14:textId="77777777" w:rsidR="00AF5787" w:rsidRPr="00AF5787" w:rsidRDefault="00AF5787" w:rsidP="00AF5787">
      <w:pPr>
        <w:numPr>
          <w:ilvl w:val="0"/>
          <w:numId w:val="67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Replacing affected files with clean versions.</w:t>
      </w:r>
      <w:r w:rsidRPr="00AF5787">
        <w:rPr>
          <w:rFonts w:ascii="Arial" w:eastAsia="Times New Roman" w:hAnsi="Arial" w:cs="Arial"/>
          <w:color w:val="000000" w:themeColor="text1"/>
          <w:sz w:val="20"/>
          <w:szCs w:val="20"/>
          <w:lang w:eastAsia="en-ZA"/>
        </w:rPr>
        <w:t> </w:t>
      </w:r>
    </w:p>
    <w:p w14:paraId="3EA8F1D3" w14:textId="77777777" w:rsidR="00AF5787" w:rsidRPr="00AF5787" w:rsidRDefault="00AF5787" w:rsidP="00AF5787">
      <w:pPr>
        <w:numPr>
          <w:ilvl w:val="0"/>
          <w:numId w:val="67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Determination whether the affected system(s) has been changed in any way.</w:t>
      </w:r>
      <w:r w:rsidRPr="00AF5787">
        <w:rPr>
          <w:rFonts w:ascii="Arial" w:eastAsia="Times New Roman" w:hAnsi="Arial" w:cs="Arial"/>
          <w:color w:val="000000" w:themeColor="text1"/>
          <w:sz w:val="20"/>
          <w:szCs w:val="20"/>
          <w:lang w:eastAsia="en-ZA"/>
        </w:rPr>
        <w:t> </w:t>
      </w:r>
    </w:p>
    <w:p w14:paraId="7251FFA5" w14:textId="77777777" w:rsidR="00AF5787" w:rsidRPr="00AF5787" w:rsidRDefault="00AF5787" w:rsidP="00AF5787">
      <w:pPr>
        <w:numPr>
          <w:ilvl w:val="0"/>
          <w:numId w:val="67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system(s) has been changed, the system is restored to its proper, intended functioning (“last known good”).</w:t>
      </w:r>
      <w:r w:rsidRPr="00AF5787">
        <w:rPr>
          <w:rFonts w:ascii="Arial" w:eastAsia="Times New Roman" w:hAnsi="Arial" w:cs="Arial"/>
          <w:color w:val="000000" w:themeColor="text1"/>
          <w:sz w:val="20"/>
          <w:szCs w:val="20"/>
          <w:lang w:eastAsia="en-ZA"/>
        </w:rPr>
        <w:t> </w:t>
      </w:r>
    </w:p>
    <w:p w14:paraId="4EC94E88" w14:textId="77777777" w:rsidR="00AF5787" w:rsidRPr="00AF5787" w:rsidRDefault="00AF5787" w:rsidP="00AF5787">
      <w:pPr>
        <w:numPr>
          <w:ilvl w:val="0"/>
          <w:numId w:val="67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Once restored, the system functions are validated to verify that the system/process functions as intended. This may require the involvement of the business unit that owns the affected system(s).</w:t>
      </w:r>
      <w:r w:rsidRPr="00AF5787">
        <w:rPr>
          <w:rFonts w:ascii="Arial" w:eastAsia="Times New Roman" w:hAnsi="Arial" w:cs="Arial"/>
          <w:color w:val="000000" w:themeColor="text1"/>
          <w:sz w:val="20"/>
          <w:szCs w:val="20"/>
          <w:lang w:eastAsia="en-ZA"/>
        </w:rPr>
        <w:t> </w:t>
      </w:r>
    </w:p>
    <w:p w14:paraId="1BD69F56" w14:textId="77777777" w:rsidR="00AF5787" w:rsidRPr="00AF5787" w:rsidRDefault="00AF5787" w:rsidP="00AF5787">
      <w:pPr>
        <w:numPr>
          <w:ilvl w:val="0"/>
          <w:numId w:val="68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operation of the system(s) had been interrupted (i.e., the system(s) had been taken offline), it should be restored and validated, and the system(s) should be monitored for proper behavior.</w:t>
      </w:r>
      <w:r w:rsidRPr="00AF5787">
        <w:rPr>
          <w:rFonts w:ascii="Arial" w:eastAsia="Times New Roman" w:hAnsi="Arial" w:cs="Arial"/>
          <w:color w:val="000000" w:themeColor="text1"/>
          <w:sz w:val="20"/>
          <w:szCs w:val="20"/>
          <w:lang w:eastAsia="en-ZA"/>
        </w:rPr>
        <w:t> </w:t>
      </w:r>
    </w:p>
    <w:p w14:paraId="13AB5740" w14:textId="77777777" w:rsidR="00AF5787" w:rsidRPr="00AF5787" w:rsidRDefault="00AF5787" w:rsidP="00AF5787">
      <w:pPr>
        <w:numPr>
          <w:ilvl w:val="0"/>
          <w:numId w:val="68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system(s) has not been changed in any way, but was taken offline (i.e., operations had been interrupted), restart the system and monitor for proper behavior.</w:t>
      </w:r>
      <w:r w:rsidRPr="00AF5787">
        <w:rPr>
          <w:rFonts w:ascii="Arial" w:eastAsia="Times New Roman" w:hAnsi="Arial" w:cs="Arial"/>
          <w:color w:val="000000" w:themeColor="text1"/>
          <w:sz w:val="20"/>
          <w:szCs w:val="20"/>
          <w:lang w:eastAsia="en-ZA"/>
        </w:rPr>
        <w:t> </w:t>
      </w:r>
    </w:p>
    <w:p w14:paraId="2F3EDDC9" w14:textId="77777777" w:rsidR="00AF5787" w:rsidRPr="00AF5787" w:rsidRDefault="00AF5787" w:rsidP="00AF5787">
      <w:pPr>
        <w:numPr>
          <w:ilvl w:val="0"/>
          <w:numId w:val="68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Implementation of additional monitoring and alerting may be done to identify similar activities.</w:t>
      </w:r>
      <w:r w:rsidRPr="00AF5787">
        <w:rPr>
          <w:rFonts w:ascii="Arial" w:eastAsia="Times New Roman" w:hAnsi="Arial" w:cs="Arial"/>
          <w:color w:val="000000" w:themeColor="text1"/>
          <w:sz w:val="20"/>
          <w:szCs w:val="20"/>
          <w:lang w:eastAsia="en-ZA"/>
        </w:rPr>
        <w:t> </w:t>
      </w:r>
    </w:p>
    <w:p w14:paraId="19CF2FF4" w14:textId="77777777" w:rsidR="00AF5787" w:rsidRPr="00AF5787" w:rsidRDefault="00AF5787" w:rsidP="00AF5787">
      <w:pPr>
        <w:numPr>
          <w:ilvl w:val="0"/>
          <w:numId w:val="68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with any details determined to be relevant during this phase.</w:t>
      </w:r>
      <w:r w:rsidRPr="00AF5787">
        <w:rPr>
          <w:rFonts w:ascii="Arial" w:eastAsia="Times New Roman" w:hAnsi="Arial" w:cs="Arial"/>
          <w:color w:val="000000" w:themeColor="text1"/>
          <w:sz w:val="20"/>
          <w:szCs w:val="20"/>
          <w:lang w:eastAsia="en-ZA"/>
        </w:rPr>
        <w:t> </w:t>
      </w:r>
    </w:p>
    <w:p w14:paraId="3C6F6581" w14:textId="77777777" w:rsidR="00AF5787" w:rsidRPr="00AF5787" w:rsidRDefault="00AF5787" w:rsidP="00AF5787">
      <w:pPr>
        <w:numPr>
          <w:ilvl w:val="0"/>
          <w:numId w:val="684"/>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Apprise senior management of progress, as appropriate.</w:t>
      </w:r>
      <w:r w:rsidRPr="00AF5787">
        <w:rPr>
          <w:rFonts w:ascii="Arial" w:eastAsia="Times New Roman" w:hAnsi="Arial" w:cs="Arial"/>
          <w:color w:val="000000" w:themeColor="text1"/>
          <w:sz w:val="20"/>
          <w:szCs w:val="20"/>
          <w:lang w:eastAsia="en-ZA"/>
        </w:rPr>
        <w:t> </w:t>
      </w:r>
    </w:p>
    <w:p w14:paraId="1895D2B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C28470" w14:textId="77777777" w:rsidR="00AF5787" w:rsidRPr="00AF5787" w:rsidRDefault="00AF5787" w:rsidP="00AF5787">
      <w:pPr>
        <w:numPr>
          <w:ilvl w:val="0"/>
          <w:numId w:val="6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Post Incident Activities Phase</w:t>
      </w:r>
      <w:r w:rsidRPr="00AF5787">
        <w:rPr>
          <w:rFonts w:ascii="Arial" w:eastAsia="Times New Roman" w:hAnsi="Arial" w:cs="Arial"/>
          <w:b/>
          <w:bCs/>
          <w:color w:val="000000" w:themeColor="text1"/>
          <w:sz w:val="20"/>
          <w:szCs w:val="20"/>
          <w:lang w:eastAsia="en-ZA"/>
        </w:rPr>
        <w:t> </w:t>
      </w:r>
    </w:p>
    <w:p w14:paraId="2F5F861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addition to the Data Breach and Abnormal Activities notification requirements identified in the analysis phase above, and after verification of a successful containment and any necessary eradication, the SIRT shall take the following post-incident activities, as may be necessary:</w:t>
      </w:r>
      <w:r w:rsidRPr="00AF5787">
        <w:rPr>
          <w:rFonts w:ascii="Arial" w:eastAsia="Times New Roman" w:hAnsi="Arial" w:cs="Arial"/>
          <w:color w:val="000000" w:themeColor="text1"/>
          <w:sz w:val="20"/>
          <w:szCs w:val="20"/>
          <w:lang w:eastAsia="en-ZA"/>
        </w:rPr>
        <w:t> </w:t>
      </w:r>
    </w:p>
    <w:p w14:paraId="7EA90709" w14:textId="77777777" w:rsidR="00AF5787" w:rsidRPr="00AF5787" w:rsidRDefault="00AF5787" w:rsidP="00AF5787">
      <w:pPr>
        <w:numPr>
          <w:ilvl w:val="0"/>
          <w:numId w:val="68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Notification </w:t>
      </w:r>
      <w:r w:rsidRPr="00AF5787">
        <w:rPr>
          <w:rFonts w:ascii="Arial" w:eastAsia="Times New Roman" w:hAnsi="Arial" w:cs="Arial"/>
          <w:color w:val="000000" w:themeColor="text1"/>
          <w:sz w:val="20"/>
          <w:szCs w:val="20"/>
          <w:lang w:eastAsia="en-ZA"/>
        </w:rPr>
        <w:t> </w:t>
      </w:r>
    </w:p>
    <w:p w14:paraId="357FD1D1" w14:textId="677C4226" w:rsidR="00AF5787" w:rsidRPr="00AF5787" w:rsidRDefault="00AF5787" w:rsidP="00AF5787">
      <w:pPr>
        <w:numPr>
          <w:ilvl w:val="0"/>
          <w:numId w:val="68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When warranted or required by judicial action, law, or regulation,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xml:space="preserve"> </w:t>
      </w:r>
      <w:r w:rsidRPr="00AF5787">
        <w:rPr>
          <w:rFonts w:ascii="Arial" w:eastAsia="Times New Roman" w:hAnsi="Arial" w:cs="Arial"/>
          <w:color w:val="000000" w:themeColor="text1"/>
          <w:sz w:val="20"/>
          <w:szCs w:val="20"/>
          <w:lang w:val="en" w:eastAsia="en-ZA"/>
        </w:rPr>
        <w:t>shall use reasonable efforts to provide notice to Personnel and/or affected parties about a Security Incident involving the Sensitive and/or Confidential Information of such stakeholders. For example:</w:t>
      </w:r>
      <w:r w:rsidRPr="00AF5787">
        <w:rPr>
          <w:rFonts w:ascii="Arial" w:eastAsia="Times New Roman" w:hAnsi="Arial" w:cs="Arial"/>
          <w:color w:val="000000" w:themeColor="text1"/>
          <w:sz w:val="20"/>
          <w:szCs w:val="20"/>
          <w:lang w:eastAsia="en-ZA"/>
        </w:rPr>
        <w:t> </w:t>
      </w:r>
    </w:p>
    <w:p w14:paraId="03A107FC" w14:textId="77777777" w:rsidR="00AF5787" w:rsidRPr="00AF5787" w:rsidRDefault="00AF5787" w:rsidP="00AF5787">
      <w:pPr>
        <w:numPr>
          <w:ilvl w:val="0"/>
          <w:numId w:val="68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it has been determined, or the SIRT and management reasonably believe, that there has been unauthorized access to or release of unencrypted customer data;</w:t>
      </w:r>
      <w:r w:rsidRPr="00AF5787">
        <w:rPr>
          <w:rFonts w:ascii="Arial" w:eastAsia="Times New Roman" w:hAnsi="Arial" w:cs="Arial"/>
          <w:color w:val="000000" w:themeColor="text1"/>
          <w:sz w:val="20"/>
          <w:szCs w:val="20"/>
          <w:lang w:eastAsia="en-ZA"/>
        </w:rPr>
        <w:t> </w:t>
      </w:r>
    </w:p>
    <w:p w14:paraId="53BC05D8" w14:textId="77777777" w:rsidR="00AF5787" w:rsidRPr="00AF5787" w:rsidRDefault="00AF5787" w:rsidP="00AF5787">
      <w:pPr>
        <w:numPr>
          <w:ilvl w:val="0"/>
          <w:numId w:val="68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the Security Incident has compromised the security, confidentiality or integrity of Confidential Information.</w:t>
      </w:r>
      <w:r w:rsidRPr="00AF5787">
        <w:rPr>
          <w:rFonts w:ascii="Arial" w:eastAsia="Times New Roman" w:hAnsi="Arial" w:cs="Arial"/>
          <w:color w:val="000000" w:themeColor="text1"/>
          <w:sz w:val="20"/>
          <w:szCs w:val="20"/>
          <w:lang w:eastAsia="en-ZA"/>
        </w:rPr>
        <w:t> </w:t>
      </w:r>
    </w:p>
    <w:p w14:paraId="6F390B41" w14:textId="2502A38B" w:rsidR="00AF5787" w:rsidRPr="00AF5787" w:rsidRDefault="00AF5787" w:rsidP="00AF5787">
      <w:pPr>
        <w:numPr>
          <w:ilvl w:val="0"/>
          <w:numId w:val="69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lastRenderedPageBreak/>
        <w:t>Upon deciding to notify the SIRT, in consultation with senior management, shall use reasonable efforts to provide notice and disclosure to Personnel and/or affected parties within twenty-four (24) hours and, subject to applicable law, prior to notification of law enforcement personnel. Delay may nonetheless occur in instances where it is mandated or authorized by applicable law. For example, disclosure might be delayed if notice would impede a criminal investigation or if time is required to restore reasonable integrity to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information systems.</w:t>
      </w:r>
      <w:r w:rsidRPr="00AF5787">
        <w:rPr>
          <w:rFonts w:ascii="Arial" w:eastAsia="Times New Roman" w:hAnsi="Arial" w:cs="Arial"/>
          <w:color w:val="000000" w:themeColor="text1"/>
          <w:sz w:val="20"/>
          <w:szCs w:val="20"/>
          <w:lang w:eastAsia="en-ZA"/>
        </w:rPr>
        <w:t> </w:t>
      </w:r>
    </w:p>
    <w:p w14:paraId="7A71AA01" w14:textId="77777777" w:rsidR="00AF5787" w:rsidRPr="00AF5787" w:rsidRDefault="00AF5787" w:rsidP="00AF5787">
      <w:pPr>
        <w:numPr>
          <w:ilvl w:val="0"/>
          <w:numId w:val="69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form and content of the of notification may be by letter or by email sent to an address where Personnel and/or affected parties can reasonably be expected to receive the disclosure or other, similar means.</w:t>
      </w:r>
      <w:r w:rsidRPr="00AF5787">
        <w:rPr>
          <w:rFonts w:ascii="Arial" w:eastAsia="Times New Roman" w:hAnsi="Arial" w:cs="Arial"/>
          <w:color w:val="000000" w:themeColor="text1"/>
          <w:sz w:val="20"/>
          <w:szCs w:val="20"/>
          <w:lang w:eastAsia="en-ZA"/>
        </w:rPr>
        <w:t> </w:t>
      </w:r>
    </w:p>
    <w:p w14:paraId="7593F00E" w14:textId="77777777" w:rsidR="00AF5787" w:rsidRPr="00AF5787" w:rsidRDefault="00AF5787" w:rsidP="00AF5787">
      <w:pPr>
        <w:numPr>
          <w:ilvl w:val="0"/>
          <w:numId w:val="69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notification, in clear and plain language, may contain the following elements:</w:t>
      </w:r>
      <w:r w:rsidRPr="00AF5787">
        <w:rPr>
          <w:rFonts w:ascii="Arial" w:eastAsia="Times New Roman" w:hAnsi="Arial" w:cs="Arial"/>
          <w:color w:val="000000" w:themeColor="text1"/>
          <w:sz w:val="20"/>
          <w:szCs w:val="20"/>
          <w:lang w:eastAsia="en-ZA"/>
        </w:rPr>
        <w:t> </w:t>
      </w:r>
    </w:p>
    <w:p w14:paraId="476D477D" w14:textId="77777777" w:rsidR="00AF5787" w:rsidRPr="00AF5787" w:rsidRDefault="00AF5787" w:rsidP="00AF5787">
      <w:pPr>
        <w:numPr>
          <w:ilvl w:val="0"/>
          <w:numId w:val="69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description of the Security Incident that includes as much detail as is appropriate under the circumstances;</w:t>
      </w:r>
      <w:r w:rsidRPr="00AF5787">
        <w:rPr>
          <w:rFonts w:ascii="Arial" w:eastAsia="Times New Roman" w:hAnsi="Arial" w:cs="Arial"/>
          <w:color w:val="000000" w:themeColor="text1"/>
          <w:sz w:val="20"/>
          <w:szCs w:val="20"/>
          <w:lang w:eastAsia="en-ZA"/>
        </w:rPr>
        <w:t> </w:t>
      </w:r>
    </w:p>
    <w:p w14:paraId="465C70BC" w14:textId="77777777" w:rsidR="00AF5787" w:rsidRPr="00AF5787" w:rsidRDefault="00AF5787" w:rsidP="00AF5787">
      <w:pPr>
        <w:numPr>
          <w:ilvl w:val="0"/>
          <w:numId w:val="69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type of information subject to unauthorized access;</w:t>
      </w:r>
      <w:r w:rsidRPr="00AF5787">
        <w:rPr>
          <w:rFonts w:ascii="Arial" w:eastAsia="Times New Roman" w:hAnsi="Arial" w:cs="Arial"/>
          <w:color w:val="000000" w:themeColor="text1"/>
          <w:sz w:val="20"/>
          <w:szCs w:val="20"/>
          <w:lang w:eastAsia="en-ZA"/>
        </w:rPr>
        <w:t> </w:t>
      </w:r>
    </w:p>
    <w:p w14:paraId="635DAC78" w14:textId="7148C902" w:rsidR="00AF5787" w:rsidRPr="00AF5787" w:rsidRDefault="00AF5787" w:rsidP="00AF5787">
      <w:pPr>
        <w:numPr>
          <w:ilvl w:val="0"/>
          <w:numId w:val="69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Measures taken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xml:space="preserve"> </w:t>
      </w:r>
      <w:r w:rsidRPr="00AF5787">
        <w:rPr>
          <w:rFonts w:ascii="Arial" w:eastAsia="Times New Roman" w:hAnsi="Arial" w:cs="Arial"/>
          <w:color w:val="000000" w:themeColor="text1"/>
          <w:sz w:val="20"/>
          <w:szCs w:val="20"/>
          <w:lang w:val="en" w:eastAsia="en-ZA"/>
        </w:rPr>
        <w:t>to protect the Information of Personnel and/or affected parties from further unauthorized </w:t>
      </w:r>
      <w:proofErr w:type="gramStart"/>
      <w:r w:rsidRPr="00AF5787">
        <w:rPr>
          <w:rFonts w:ascii="Arial" w:eastAsia="Times New Roman" w:hAnsi="Arial" w:cs="Arial"/>
          <w:color w:val="000000" w:themeColor="text1"/>
          <w:sz w:val="20"/>
          <w:szCs w:val="20"/>
          <w:lang w:val="en" w:eastAsia="en-ZA"/>
        </w:rPr>
        <w:t>access;</w:t>
      </w:r>
      <w:proofErr w:type="gramEnd"/>
      <w:r w:rsidRPr="00AF5787">
        <w:rPr>
          <w:rFonts w:ascii="Arial" w:eastAsia="Times New Roman" w:hAnsi="Arial" w:cs="Arial"/>
          <w:color w:val="000000" w:themeColor="text1"/>
          <w:sz w:val="20"/>
          <w:szCs w:val="20"/>
          <w:lang w:eastAsia="en-ZA"/>
        </w:rPr>
        <w:t> </w:t>
      </w:r>
    </w:p>
    <w:p w14:paraId="1BAE5F12" w14:textId="77777777" w:rsidR="00AF5787" w:rsidRPr="00AF5787" w:rsidRDefault="00AF5787" w:rsidP="00AF5787">
      <w:pPr>
        <w:numPr>
          <w:ilvl w:val="0"/>
          <w:numId w:val="69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contact name and number that Personnel and/or affected parties may use to obtain further information;</w:t>
      </w:r>
      <w:r w:rsidRPr="00AF5787">
        <w:rPr>
          <w:rFonts w:ascii="Arial" w:eastAsia="Times New Roman" w:hAnsi="Arial" w:cs="Arial"/>
          <w:color w:val="000000" w:themeColor="text1"/>
          <w:sz w:val="20"/>
          <w:szCs w:val="20"/>
          <w:lang w:eastAsia="en-ZA"/>
        </w:rPr>
        <w:t> </w:t>
      </w:r>
    </w:p>
    <w:p w14:paraId="0B820976" w14:textId="77777777" w:rsidR="00AF5787" w:rsidRPr="00AF5787" w:rsidRDefault="00AF5787" w:rsidP="00AF5787">
      <w:pPr>
        <w:numPr>
          <w:ilvl w:val="0"/>
          <w:numId w:val="69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information for national credit reporting agencies;</w:t>
      </w:r>
      <w:r w:rsidRPr="00AF5787">
        <w:rPr>
          <w:rFonts w:ascii="Arial" w:eastAsia="Times New Roman" w:hAnsi="Arial" w:cs="Arial"/>
          <w:color w:val="000000" w:themeColor="text1"/>
          <w:sz w:val="20"/>
          <w:szCs w:val="20"/>
          <w:lang w:eastAsia="en-ZA"/>
        </w:rPr>
        <w:t> </w:t>
      </w:r>
    </w:p>
    <w:p w14:paraId="16B1B821" w14:textId="77777777" w:rsidR="00AF5787" w:rsidRPr="00AF5787" w:rsidRDefault="00AF5787" w:rsidP="00AF5787">
      <w:pPr>
        <w:numPr>
          <w:ilvl w:val="0"/>
          <w:numId w:val="69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Other elements as may be required by applicable law or whose inclusion the SIRT may otherwise consider appropriate under the circumstances.</w:t>
      </w:r>
      <w:r w:rsidRPr="00AF5787">
        <w:rPr>
          <w:rFonts w:ascii="Arial" w:eastAsia="Times New Roman" w:hAnsi="Arial" w:cs="Arial"/>
          <w:color w:val="000000" w:themeColor="text1"/>
          <w:sz w:val="20"/>
          <w:szCs w:val="20"/>
          <w:lang w:eastAsia="en-ZA"/>
        </w:rPr>
        <w:t> </w:t>
      </w:r>
    </w:p>
    <w:p w14:paraId="3AF18FAC" w14:textId="77777777" w:rsidR="00AF5787" w:rsidRPr="00AF5787" w:rsidRDefault="00AF5787" w:rsidP="00AF5787">
      <w:pPr>
        <w:numPr>
          <w:ilvl w:val="0"/>
          <w:numId w:val="69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Cooperation with external investigators</w:t>
      </w:r>
      <w:r w:rsidRPr="00AF5787">
        <w:rPr>
          <w:rFonts w:ascii="Arial" w:eastAsia="Times New Roman" w:hAnsi="Arial" w:cs="Arial"/>
          <w:color w:val="000000" w:themeColor="text1"/>
          <w:sz w:val="20"/>
          <w:szCs w:val="20"/>
          <w:lang w:eastAsia="en-ZA"/>
        </w:rPr>
        <w:t> </w:t>
      </w:r>
    </w:p>
    <w:p w14:paraId="60219079" w14:textId="77777777" w:rsidR="00AF5787" w:rsidRPr="00AF5787" w:rsidRDefault="00AF5787" w:rsidP="00AF5787">
      <w:pPr>
        <w:numPr>
          <w:ilvl w:val="0"/>
          <w:numId w:val="70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the event that the SIRT considers it appropriate to inform law enforcement authorities or to retain forensic investigators or other external advisors, the following information shall be collected to provide to such authorities or investigators:</w:t>
      </w:r>
      <w:r w:rsidRPr="00AF5787">
        <w:rPr>
          <w:rFonts w:ascii="Arial" w:eastAsia="Times New Roman" w:hAnsi="Arial" w:cs="Arial"/>
          <w:color w:val="000000" w:themeColor="text1"/>
          <w:sz w:val="20"/>
          <w:szCs w:val="20"/>
          <w:lang w:eastAsia="en-ZA"/>
        </w:rPr>
        <w:t> </w:t>
      </w:r>
    </w:p>
    <w:p w14:paraId="02B06DBE" w14:textId="77777777" w:rsidR="00AF5787" w:rsidRPr="00AF5787" w:rsidRDefault="00AF5787" w:rsidP="00AF5787">
      <w:pPr>
        <w:numPr>
          <w:ilvl w:val="0"/>
          <w:numId w:val="70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the extent known, details of the:</w:t>
      </w:r>
      <w:r w:rsidRPr="00AF5787">
        <w:rPr>
          <w:rFonts w:ascii="Arial" w:eastAsia="Times New Roman" w:hAnsi="Arial" w:cs="Arial"/>
          <w:color w:val="000000" w:themeColor="text1"/>
          <w:sz w:val="20"/>
          <w:szCs w:val="20"/>
          <w:lang w:eastAsia="en-ZA"/>
        </w:rPr>
        <w:t> </w:t>
      </w:r>
    </w:p>
    <w:p w14:paraId="456EC832" w14:textId="77777777" w:rsidR="00AF5787" w:rsidRPr="00AF5787" w:rsidRDefault="00AF5787" w:rsidP="00AF5787">
      <w:pPr>
        <w:numPr>
          <w:ilvl w:val="0"/>
          <w:numId w:val="702"/>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 (date, time, place, duration, etc.);</w:t>
      </w:r>
      <w:r w:rsidRPr="00AF5787">
        <w:rPr>
          <w:rFonts w:ascii="Arial" w:eastAsia="Times New Roman" w:hAnsi="Arial" w:cs="Arial"/>
          <w:color w:val="000000" w:themeColor="text1"/>
          <w:sz w:val="20"/>
          <w:szCs w:val="20"/>
          <w:lang w:eastAsia="en-ZA"/>
        </w:rPr>
        <w:t> </w:t>
      </w:r>
    </w:p>
    <w:p w14:paraId="46030C85" w14:textId="77777777" w:rsidR="00AF5787" w:rsidRPr="00AF5787" w:rsidRDefault="00AF5787" w:rsidP="00AF5787">
      <w:pPr>
        <w:numPr>
          <w:ilvl w:val="0"/>
          <w:numId w:val="703"/>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Person(s) under suspicion (name, date of birth, address, occupation/position, employment contracts, etc.);</w:t>
      </w:r>
      <w:r w:rsidRPr="00AF5787">
        <w:rPr>
          <w:rFonts w:ascii="Arial" w:eastAsia="Times New Roman" w:hAnsi="Arial" w:cs="Arial"/>
          <w:color w:val="000000" w:themeColor="text1"/>
          <w:sz w:val="20"/>
          <w:szCs w:val="20"/>
          <w:lang w:eastAsia="en-ZA"/>
        </w:rPr>
        <w:t> </w:t>
      </w:r>
    </w:p>
    <w:p w14:paraId="7E041970" w14:textId="77777777" w:rsidR="00AF5787" w:rsidRPr="00AF5787" w:rsidRDefault="00AF5787" w:rsidP="00AF5787">
      <w:pPr>
        <w:numPr>
          <w:ilvl w:val="0"/>
          <w:numId w:val="704"/>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Computer and network log files pertaining to the Security Incident(s);</w:t>
      </w:r>
      <w:r w:rsidRPr="00AF5787">
        <w:rPr>
          <w:rFonts w:ascii="Arial" w:eastAsia="Times New Roman" w:hAnsi="Arial" w:cs="Arial"/>
          <w:color w:val="000000" w:themeColor="text1"/>
          <w:sz w:val="20"/>
          <w:szCs w:val="20"/>
          <w:lang w:eastAsia="en-ZA"/>
        </w:rPr>
        <w:t> </w:t>
      </w:r>
    </w:p>
    <w:p w14:paraId="7E50D6B1" w14:textId="77777777" w:rsidR="00AF5787" w:rsidRPr="00AF5787" w:rsidRDefault="00AF5787" w:rsidP="00AF5787">
      <w:pPr>
        <w:numPr>
          <w:ilvl w:val="0"/>
          <w:numId w:val="705"/>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“Ownership” details of any Information that is allegedly stolen, altered, or destroyed;</w:t>
      </w:r>
      <w:r w:rsidRPr="00AF5787">
        <w:rPr>
          <w:rFonts w:ascii="Arial" w:eastAsia="Times New Roman" w:hAnsi="Arial" w:cs="Arial"/>
          <w:color w:val="000000" w:themeColor="text1"/>
          <w:sz w:val="20"/>
          <w:szCs w:val="20"/>
          <w:lang w:eastAsia="en-ZA"/>
        </w:rPr>
        <w:t> </w:t>
      </w:r>
    </w:p>
    <w:p w14:paraId="7E4951FD" w14:textId="77777777" w:rsidR="00AF5787" w:rsidRPr="00AF5787" w:rsidRDefault="00AF5787" w:rsidP="00AF5787">
      <w:pPr>
        <w:numPr>
          <w:ilvl w:val="0"/>
          <w:numId w:val="706"/>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access rights to the computer system involved of the person(s) under investigation;</w:t>
      </w:r>
      <w:r w:rsidRPr="00AF5787">
        <w:rPr>
          <w:rFonts w:ascii="Arial" w:eastAsia="Times New Roman" w:hAnsi="Arial" w:cs="Arial"/>
          <w:color w:val="000000" w:themeColor="text1"/>
          <w:sz w:val="20"/>
          <w:szCs w:val="20"/>
          <w:lang w:eastAsia="en-ZA"/>
        </w:rPr>
        <w:t> </w:t>
      </w:r>
    </w:p>
    <w:p w14:paraId="5DDB4354" w14:textId="77777777" w:rsidR="00AF5787" w:rsidRPr="00AF5787" w:rsidRDefault="00AF5787" w:rsidP="00AF5787">
      <w:pPr>
        <w:numPr>
          <w:ilvl w:val="0"/>
          <w:numId w:val="707"/>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obtained from access control systems (e.g., computer logs, CCTV, swipe card systems, attendance logs, etc.); and</w:t>
      </w:r>
      <w:r w:rsidRPr="00AF5787">
        <w:rPr>
          <w:rFonts w:ascii="Arial" w:eastAsia="Times New Roman" w:hAnsi="Arial" w:cs="Arial"/>
          <w:color w:val="000000" w:themeColor="text1"/>
          <w:sz w:val="20"/>
          <w:szCs w:val="20"/>
          <w:lang w:eastAsia="en-ZA"/>
        </w:rPr>
        <w:t> </w:t>
      </w:r>
    </w:p>
    <w:p w14:paraId="3FB2E76D" w14:textId="77777777" w:rsidR="00AF5787" w:rsidRPr="00AF5787" w:rsidRDefault="00AF5787" w:rsidP="00AF5787">
      <w:pPr>
        <w:numPr>
          <w:ilvl w:val="0"/>
          <w:numId w:val="708"/>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Any action taken by the IT department in relation to the computer systems concerned, including the date and time.</w:t>
      </w:r>
      <w:r w:rsidRPr="00AF5787">
        <w:rPr>
          <w:rFonts w:ascii="Arial" w:eastAsia="Times New Roman" w:hAnsi="Arial" w:cs="Arial"/>
          <w:color w:val="000000" w:themeColor="text1"/>
          <w:sz w:val="20"/>
          <w:szCs w:val="20"/>
          <w:lang w:eastAsia="en-ZA"/>
        </w:rPr>
        <w:t> </w:t>
      </w:r>
    </w:p>
    <w:p w14:paraId="4D650861" w14:textId="105456CD" w:rsidR="00AF5787" w:rsidRPr="00AF5787" w:rsidRDefault="00AF5787" w:rsidP="00AF5787">
      <w:pPr>
        <w:numPr>
          <w:ilvl w:val="0"/>
          <w:numId w:val="70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copy of applicable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Data Privacy and Security Policy (“Policy”) in force at the time of the incident (if applicable); and</w:t>
      </w:r>
      <w:r w:rsidRPr="00AF5787">
        <w:rPr>
          <w:rFonts w:ascii="Arial" w:eastAsia="Times New Roman" w:hAnsi="Arial" w:cs="Arial"/>
          <w:color w:val="000000" w:themeColor="text1"/>
          <w:sz w:val="20"/>
          <w:szCs w:val="20"/>
          <w:lang w:eastAsia="en-ZA"/>
        </w:rPr>
        <w:t> </w:t>
      </w:r>
    </w:p>
    <w:p w14:paraId="37FF4B87" w14:textId="77777777" w:rsidR="00AF5787" w:rsidRPr="00AF5787" w:rsidRDefault="00AF5787" w:rsidP="00AF5787">
      <w:pPr>
        <w:numPr>
          <w:ilvl w:val="0"/>
          <w:numId w:val="71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other documentation or evidence relevant to the internal investigation of the Security Incident.</w:t>
      </w:r>
      <w:r w:rsidRPr="00AF5787">
        <w:rPr>
          <w:rFonts w:ascii="Arial" w:eastAsia="Times New Roman" w:hAnsi="Arial" w:cs="Arial"/>
          <w:color w:val="000000" w:themeColor="text1"/>
          <w:sz w:val="20"/>
          <w:szCs w:val="20"/>
          <w:lang w:eastAsia="en-ZA"/>
        </w:rPr>
        <w:t> </w:t>
      </w:r>
    </w:p>
    <w:p w14:paraId="58014F29" w14:textId="77777777" w:rsidR="00AF5787" w:rsidRPr="00AF5787" w:rsidRDefault="00AF5787" w:rsidP="00AF5787">
      <w:pPr>
        <w:numPr>
          <w:ilvl w:val="0"/>
          <w:numId w:val="71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sharing</w:t>
      </w:r>
      <w:r w:rsidRPr="00AF5787">
        <w:rPr>
          <w:rFonts w:ascii="Arial" w:eastAsia="Times New Roman" w:hAnsi="Arial" w:cs="Arial"/>
          <w:color w:val="000000" w:themeColor="text1"/>
          <w:sz w:val="20"/>
          <w:szCs w:val="20"/>
          <w:lang w:eastAsia="en-ZA"/>
        </w:rPr>
        <w:t> </w:t>
      </w:r>
    </w:p>
    <w:p w14:paraId="4546BEEC" w14:textId="77777777" w:rsidR="00AF5787" w:rsidRPr="00AF5787" w:rsidRDefault="00AF5787" w:rsidP="00AF5787">
      <w:pPr>
        <w:numPr>
          <w:ilvl w:val="0"/>
          <w:numId w:val="71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Incident-specific information (e.g., dates, accounts, programs, systems) must not be provided to any unknown individuals making such requests by telephone or email. Any release of Security Incident-specific information should only be to individuals previously identified by the SIRT. All requests for information from unknown individuals should be forwarded to the SIRT.</w:t>
      </w:r>
      <w:r w:rsidRPr="00AF5787">
        <w:rPr>
          <w:rFonts w:ascii="Arial" w:eastAsia="Times New Roman" w:hAnsi="Arial" w:cs="Arial"/>
          <w:color w:val="000000" w:themeColor="text1"/>
          <w:sz w:val="20"/>
          <w:szCs w:val="20"/>
          <w:lang w:eastAsia="en-ZA"/>
        </w:rPr>
        <w:t> </w:t>
      </w:r>
    </w:p>
    <w:p w14:paraId="46173435" w14:textId="77777777" w:rsidR="00AF5787" w:rsidRPr="00AF5787" w:rsidRDefault="00AF5787" w:rsidP="00AF5787">
      <w:pPr>
        <w:numPr>
          <w:ilvl w:val="0"/>
          <w:numId w:val="71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with law enforcement authorities shall only be made by the Legal &amp; Compliance in consultations with the SIRT and senior management.</w:t>
      </w:r>
      <w:r w:rsidRPr="00AF5787">
        <w:rPr>
          <w:rFonts w:ascii="Arial" w:eastAsia="Times New Roman" w:hAnsi="Arial" w:cs="Arial"/>
          <w:color w:val="000000" w:themeColor="text1"/>
          <w:sz w:val="20"/>
          <w:szCs w:val="20"/>
          <w:lang w:eastAsia="en-ZA"/>
        </w:rPr>
        <w:t> </w:t>
      </w:r>
    </w:p>
    <w:p w14:paraId="033AB23E" w14:textId="0E92C0BB" w:rsidR="00AF5787" w:rsidRPr="00AF5787" w:rsidRDefault="00AF5787" w:rsidP="00AF5787">
      <w:pPr>
        <w:numPr>
          <w:ilvl w:val="0"/>
          <w:numId w:val="71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 xml:space="preserve">In the event of a Security Incident, where members of the media make inquiries, Personnel are to be made aware that all requests for the release of information, press releases, or media interviews must be submitted to the </w:t>
      </w:r>
      <w:r w:rsidR="00C9397F">
        <w:rPr>
          <w:rFonts w:ascii="Arial" w:eastAsia="Times New Roman" w:hAnsi="Arial" w:cs="Arial"/>
          <w:color w:val="000000" w:themeColor="text1"/>
          <w:sz w:val="20"/>
          <w:szCs w:val="20"/>
          <w:lang w:val="en" w:eastAsia="en-ZA"/>
        </w:rPr>
        <w:t>DIRECTOR</w:t>
      </w:r>
      <w:r w:rsidRPr="00AF5787">
        <w:rPr>
          <w:rFonts w:ascii="Arial" w:eastAsia="Times New Roman" w:hAnsi="Arial" w:cs="Arial"/>
          <w:color w:val="000000" w:themeColor="text1"/>
          <w:sz w:val="20"/>
          <w:szCs w:val="20"/>
          <w:lang w:val="en" w:eastAsia="en-ZA"/>
        </w:rPr>
        <w:t>, and will only be released through the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t>
      </w:r>
      <w:r w:rsidR="00C9397F">
        <w:rPr>
          <w:rFonts w:ascii="Arial" w:eastAsia="Times New Roman" w:hAnsi="Arial" w:cs="Arial"/>
          <w:color w:val="000000" w:themeColor="text1"/>
          <w:sz w:val="20"/>
          <w:szCs w:val="20"/>
          <w:lang w:val="en" w:eastAsia="en-ZA"/>
        </w:rPr>
        <w:t>DIRECTOR</w:t>
      </w:r>
      <w:r w:rsidRPr="00AF5787">
        <w:rPr>
          <w:rFonts w:ascii="Arial" w:eastAsia="Times New Roman" w:hAnsi="Arial" w:cs="Arial"/>
          <w:color w:val="000000" w:themeColor="text1"/>
          <w:sz w:val="20"/>
          <w:szCs w:val="20"/>
          <w:lang w:val="en" w:eastAsia="en-ZA"/>
        </w:rPr>
        <w:t xml:space="preserve"> or his or her appointed representative.</w:t>
      </w:r>
      <w:r w:rsidRPr="00AF5787">
        <w:rPr>
          <w:rFonts w:ascii="Arial" w:eastAsia="Times New Roman" w:hAnsi="Arial" w:cs="Arial"/>
          <w:color w:val="000000" w:themeColor="text1"/>
          <w:sz w:val="20"/>
          <w:szCs w:val="20"/>
          <w:lang w:eastAsia="en-ZA"/>
        </w:rPr>
        <w:t> </w:t>
      </w:r>
    </w:p>
    <w:p w14:paraId="7DD4B7F5" w14:textId="77777777" w:rsidR="00AF5787" w:rsidRPr="00AF5787" w:rsidRDefault="00AF5787" w:rsidP="00AF5787">
      <w:pPr>
        <w:numPr>
          <w:ilvl w:val="0"/>
          <w:numId w:val="71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consultation with the Legal &amp; Compliance, SIRT and senior management, shall determine whether it is appropriate to issue a media statement, hold a press briefing, or schedule interviews.</w:t>
      </w:r>
      <w:r w:rsidRPr="00AF5787">
        <w:rPr>
          <w:rFonts w:ascii="Arial" w:eastAsia="Times New Roman" w:hAnsi="Arial" w:cs="Arial"/>
          <w:color w:val="000000" w:themeColor="text1"/>
          <w:sz w:val="20"/>
          <w:szCs w:val="20"/>
          <w:lang w:eastAsia="en-ZA"/>
        </w:rPr>
        <w:t> </w:t>
      </w:r>
    </w:p>
    <w:p w14:paraId="64A21E20" w14:textId="77777777" w:rsidR="00AF5787" w:rsidRPr="00AF5787" w:rsidRDefault="00AF5787" w:rsidP="00AF5787">
      <w:pPr>
        <w:numPr>
          <w:ilvl w:val="0"/>
          <w:numId w:val="71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Sensitive and/or Confidential Information has been compromised and a significant number of individuals, as identified by the SIRT, are affected and/or suspected of being affected, Legal &amp; Compliance, upon consultation with outside counsel and subject to applicable law, shall use reasonable efforts to contact applicable consumer reporting agencies prior to sending notices to the affected Personnel and/or affected parties.</w:t>
      </w:r>
      <w:r w:rsidRPr="00AF5787">
        <w:rPr>
          <w:rFonts w:ascii="Arial" w:eastAsia="Times New Roman" w:hAnsi="Arial" w:cs="Arial"/>
          <w:color w:val="000000" w:themeColor="text1"/>
          <w:sz w:val="20"/>
          <w:szCs w:val="20"/>
          <w:lang w:eastAsia="en-ZA"/>
        </w:rPr>
        <w:t> </w:t>
      </w:r>
    </w:p>
    <w:p w14:paraId="3A6AA697" w14:textId="0D5F226F" w:rsidR="00AF5787" w:rsidRPr="00AF5787" w:rsidRDefault="00AF5787" w:rsidP="00AF5787">
      <w:pPr>
        <w:numPr>
          <w:ilvl w:val="0"/>
          <w:numId w:val="71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lastRenderedPageBreak/>
        <w:t>Certain jurisdictions where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does business, or where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stakeholders reside, mandate different disclosure or notification obligations. Additionally, advice from both inside and outside counsel is required before communication occurs with credit reporting agencies.</w:t>
      </w:r>
      <w:r w:rsidRPr="00AF5787">
        <w:rPr>
          <w:rFonts w:ascii="Arial" w:eastAsia="Times New Roman" w:hAnsi="Arial" w:cs="Arial"/>
          <w:color w:val="000000" w:themeColor="text1"/>
          <w:sz w:val="20"/>
          <w:szCs w:val="20"/>
          <w:lang w:eastAsia="en-ZA"/>
        </w:rPr>
        <w:t> </w:t>
      </w:r>
    </w:p>
    <w:p w14:paraId="2885B717" w14:textId="67519342" w:rsidR="00AF5787" w:rsidRPr="00AF5787" w:rsidRDefault="00AF5787" w:rsidP="00AF5787">
      <w:pPr>
        <w:numPr>
          <w:ilvl w:val="0"/>
          <w:numId w:val="71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will seek to ensure its obligations are fulfilled by quickly and professionally taking control of communication early during major events. Accordingly,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will:</w:t>
      </w:r>
      <w:r w:rsidRPr="00AF5787">
        <w:rPr>
          <w:rFonts w:ascii="Arial" w:eastAsia="Times New Roman" w:hAnsi="Arial" w:cs="Arial"/>
          <w:color w:val="000000" w:themeColor="text1"/>
          <w:sz w:val="20"/>
          <w:szCs w:val="20"/>
          <w:lang w:eastAsia="en-ZA"/>
        </w:rPr>
        <w:t> </w:t>
      </w:r>
    </w:p>
    <w:p w14:paraId="2CCDA4BB" w14:textId="77777777" w:rsidR="00AF5787" w:rsidRPr="00AF5787" w:rsidRDefault="00AF5787" w:rsidP="00AF5787">
      <w:pPr>
        <w:numPr>
          <w:ilvl w:val="0"/>
          <w:numId w:val="71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Designate a credible, trained, informed spokesperson to address the media;</w:t>
      </w:r>
      <w:r w:rsidRPr="00AF5787">
        <w:rPr>
          <w:rFonts w:ascii="Arial" w:eastAsia="Times New Roman" w:hAnsi="Arial" w:cs="Arial"/>
          <w:color w:val="000000" w:themeColor="text1"/>
          <w:sz w:val="20"/>
          <w:szCs w:val="20"/>
          <w:lang w:eastAsia="en-ZA"/>
        </w:rPr>
        <w:t> </w:t>
      </w:r>
    </w:p>
    <w:p w14:paraId="68355653" w14:textId="77777777" w:rsidR="00AF5787" w:rsidRPr="00AF5787" w:rsidRDefault="00AF5787" w:rsidP="00AF5787">
      <w:pPr>
        <w:numPr>
          <w:ilvl w:val="0"/>
          <w:numId w:val="72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appropriate clearance and approval processes for the media;</w:t>
      </w:r>
      <w:r w:rsidRPr="00AF5787">
        <w:rPr>
          <w:rFonts w:ascii="Arial" w:eastAsia="Times New Roman" w:hAnsi="Arial" w:cs="Arial"/>
          <w:color w:val="000000" w:themeColor="text1"/>
          <w:sz w:val="20"/>
          <w:szCs w:val="20"/>
          <w:lang w:eastAsia="en-ZA"/>
        </w:rPr>
        <w:t> </w:t>
      </w:r>
    </w:p>
    <w:p w14:paraId="613D976D" w14:textId="77777777" w:rsidR="00AF5787" w:rsidRPr="00AF5787" w:rsidRDefault="00AF5787" w:rsidP="00AF5787">
      <w:pPr>
        <w:numPr>
          <w:ilvl w:val="0"/>
          <w:numId w:val="72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Ensure the organization is accessible by media so they do not resort to other (less credible) sources for information;</w:t>
      </w:r>
      <w:r w:rsidRPr="00AF5787">
        <w:rPr>
          <w:rFonts w:ascii="Arial" w:eastAsia="Times New Roman" w:hAnsi="Arial" w:cs="Arial"/>
          <w:color w:val="000000" w:themeColor="text1"/>
          <w:sz w:val="20"/>
          <w:szCs w:val="20"/>
          <w:lang w:eastAsia="en-ZA"/>
        </w:rPr>
        <w:t> </w:t>
      </w:r>
    </w:p>
    <w:p w14:paraId="12E7124F" w14:textId="77777777" w:rsidR="00AF5787" w:rsidRPr="00AF5787" w:rsidRDefault="00AF5787" w:rsidP="00AF5787">
      <w:pPr>
        <w:numPr>
          <w:ilvl w:val="0"/>
          <w:numId w:val="722"/>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Emphasize steps being taken to address the Security Incident;</w:t>
      </w:r>
      <w:r w:rsidRPr="00AF5787">
        <w:rPr>
          <w:rFonts w:ascii="Arial" w:eastAsia="Times New Roman" w:hAnsi="Arial" w:cs="Arial"/>
          <w:color w:val="000000" w:themeColor="text1"/>
          <w:sz w:val="20"/>
          <w:szCs w:val="20"/>
          <w:lang w:eastAsia="en-ZA"/>
        </w:rPr>
        <w:t> </w:t>
      </w:r>
    </w:p>
    <w:p w14:paraId="45B60EC8" w14:textId="77777777" w:rsidR="00AF5787" w:rsidRPr="00AF5787" w:rsidRDefault="00AF5787" w:rsidP="00AF5787">
      <w:pPr>
        <w:numPr>
          <w:ilvl w:val="0"/>
          <w:numId w:val="72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Tell the story quickly, openly, and honestly to counter falsehoods, rumors, or undue suspicion.</w:t>
      </w:r>
      <w:r w:rsidRPr="00AF5787">
        <w:rPr>
          <w:rFonts w:ascii="Arial" w:eastAsia="Times New Roman" w:hAnsi="Arial" w:cs="Arial"/>
          <w:color w:val="000000" w:themeColor="text1"/>
          <w:sz w:val="20"/>
          <w:szCs w:val="20"/>
          <w:lang w:eastAsia="en-ZA"/>
        </w:rPr>
        <w:t> </w:t>
      </w:r>
    </w:p>
    <w:p w14:paraId="7461DD54" w14:textId="77777777" w:rsidR="00AF5787" w:rsidRPr="00AF5787" w:rsidRDefault="00AF5787" w:rsidP="00AF5787">
      <w:pPr>
        <w:numPr>
          <w:ilvl w:val="0"/>
          <w:numId w:val="72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When publicly disclosing information of a Security Incident, the following should be considered:</w:t>
      </w:r>
      <w:r w:rsidRPr="00AF5787">
        <w:rPr>
          <w:rFonts w:ascii="Arial" w:eastAsia="Times New Roman" w:hAnsi="Arial" w:cs="Arial"/>
          <w:color w:val="000000" w:themeColor="text1"/>
          <w:sz w:val="20"/>
          <w:szCs w:val="20"/>
          <w:lang w:eastAsia="en-ZA"/>
        </w:rPr>
        <w:t> </w:t>
      </w:r>
    </w:p>
    <w:p w14:paraId="6974D513" w14:textId="77777777" w:rsidR="00AF5787" w:rsidRPr="00AF5787" w:rsidRDefault="00AF5787" w:rsidP="00AF5787">
      <w:pPr>
        <w:numPr>
          <w:ilvl w:val="0"/>
          <w:numId w:val="72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Was Personal Information compromised?</w:t>
      </w:r>
      <w:r w:rsidRPr="00AF5787">
        <w:rPr>
          <w:rFonts w:ascii="Arial" w:eastAsia="Times New Roman" w:hAnsi="Arial" w:cs="Arial"/>
          <w:color w:val="000000" w:themeColor="text1"/>
          <w:sz w:val="20"/>
          <w:szCs w:val="20"/>
          <w:lang w:eastAsia="en-ZA"/>
        </w:rPr>
        <w:t> </w:t>
      </w:r>
    </w:p>
    <w:p w14:paraId="421F39F4" w14:textId="77777777" w:rsidR="00AF5787" w:rsidRPr="00AF5787" w:rsidRDefault="00AF5787" w:rsidP="00AF5787">
      <w:pPr>
        <w:numPr>
          <w:ilvl w:val="0"/>
          <w:numId w:val="72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Was subscriber data compromised?</w:t>
      </w:r>
      <w:r w:rsidRPr="00AF5787">
        <w:rPr>
          <w:rFonts w:ascii="Arial" w:eastAsia="Times New Roman" w:hAnsi="Arial" w:cs="Arial"/>
          <w:color w:val="000000" w:themeColor="text1"/>
          <w:sz w:val="20"/>
          <w:szCs w:val="20"/>
          <w:lang w:eastAsia="en-ZA"/>
        </w:rPr>
        <w:t> </w:t>
      </w:r>
    </w:p>
    <w:p w14:paraId="42FF2FBD" w14:textId="77777777" w:rsidR="00AF5787" w:rsidRPr="00AF5787" w:rsidRDefault="00AF5787" w:rsidP="00AF5787">
      <w:pPr>
        <w:numPr>
          <w:ilvl w:val="0"/>
          <w:numId w:val="72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Were legal and/or contractual obligations invoked by the Security Incident?</w:t>
      </w:r>
      <w:r w:rsidRPr="00AF5787">
        <w:rPr>
          <w:rFonts w:ascii="Arial" w:eastAsia="Times New Roman" w:hAnsi="Arial" w:cs="Arial"/>
          <w:color w:val="000000" w:themeColor="text1"/>
          <w:sz w:val="20"/>
          <w:szCs w:val="20"/>
          <w:lang w:eastAsia="en-ZA"/>
        </w:rPr>
        <w:t> </w:t>
      </w:r>
    </w:p>
    <w:p w14:paraId="52D7474A" w14:textId="77777777" w:rsidR="00AF5787" w:rsidRPr="00AF5787" w:rsidRDefault="00AF5787" w:rsidP="00AF5787">
      <w:pPr>
        <w:numPr>
          <w:ilvl w:val="0"/>
          <w:numId w:val="72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What is the organization’s strategy moving forward?</w:t>
      </w:r>
      <w:r w:rsidRPr="00AF5787">
        <w:rPr>
          <w:rFonts w:ascii="Arial" w:eastAsia="Times New Roman" w:hAnsi="Arial" w:cs="Arial"/>
          <w:color w:val="000000" w:themeColor="text1"/>
          <w:sz w:val="20"/>
          <w:szCs w:val="20"/>
          <w:lang w:eastAsia="en-ZA"/>
        </w:rPr>
        <w:t> </w:t>
      </w:r>
    </w:p>
    <w:p w14:paraId="27D6D5B9" w14:textId="77777777" w:rsidR="00AF5787" w:rsidRPr="00AF5787" w:rsidRDefault="00AF5787" w:rsidP="00AF5787">
      <w:pPr>
        <w:numPr>
          <w:ilvl w:val="0"/>
          <w:numId w:val="72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Internal Communication</w:t>
      </w:r>
      <w:r w:rsidRPr="00AF5787">
        <w:rPr>
          <w:rFonts w:ascii="Arial" w:eastAsia="Times New Roman" w:hAnsi="Arial" w:cs="Arial"/>
          <w:color w:val="000000" w:themeColor="text1"/>
          <w:sz w:val="20"/>
          <w:szCs w:val="20"/>
          <w:lang w:eastAsia="en-ZA"/>
        </w:rPr>
        <w:t> </w:t>
      </w:r>
    </w:p>
    <w:p w14:paraId="77D1ED00" w14:textId="77777777" w:rsidR="00AF5787" w:rsidRPr="00AF5787" w:rsidRDefault="00AF5787" w:rsidP="00AF5787">
      <w:pPr>
        <w:numPr>
          <w:ilvl w:val="0"/>
          <w:numId w:val="73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warranted, the SIRT will ensure that open communication is maintained within the organization to ensure relevant parties are informed of facts, reminded of responsibilities, and capable of dismissing rumors and speculation.</w:t>
      </w:r>
      <w:r w:rsidRPr="00AF5787">
        <w:rPr>
          <w:rFonts w:ascii="Arial" w:eastAsia="Times New Roman" w:hAnsi="Arial" w:cs="Arial"/>
          <w:color w:val="000000" w:themeColor="text1"/>
          <w:sz w:val="20"/>
          <w:szCs w:val="20"/>
          <w:lang w:eastAsia="en-ZA"/>
        </w:rPr>
        <w:t> </w:t>
      </w:r>
    </w:p>
    <w:p w14:paraId="4B7E0E30" w14:textId="77777777" w:rsidR="00AF5787" w:rsidRPr="00AF5787" w:rsidRDefault="00AF5787" w:rsidP="00AF5787">
      <w:pPr>
        <w:numPr>
          <w:ilvl w:val="0"/>
          <w:numId w:val="73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Aggregate documentation from post-mortem/follow-up reviews into the Security Incident record and create a formal report of the Security Incident to share with senior management, as necessary.</w:t>
      </w:r>
      <w:r w:rsidRPr="00AF5787">
        <w:rPr>
          <w:rFonts w:ascii="Arial" w:eastAsia="Times New Roman" w:hAnsi="Arial" w:cs="Arial"/>
          <w:color w:val="000000" w:themeColor="text1"/>
          <w:sz w:val="20"/>
          <w:szCs w:val="20"/>
          <w:lang w:eastAsia="en-ZA"/>
        </w:rPr>
        <w:t> </w:t>
      </w:r>
    </w:p>
    <w:p w14:paraId="3DF3249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3CEECC7" w14:textId="77777777" w:rsidR="00AF5787" w:rsidRPr="00AF5787" w:rsidRDefault="00AF5787" w:rsidP="00AF5787">
      <w:pPr>
        <w:numPr>
          <w:ilvl w:val="0"/>
          <w:numId w:val="732"/>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Follow up Phase</w:t>
      </w:r>
      <w:r w:rsidRPr="00AF5787">
        <w:rPr>
          <w:rFonts w:ascii="Arial" w:eastAsia="Times New Roman" w:hAnsi="Arial" w:cs="Arial"/>
          <w:b/>
          <w:bCs/>
          <w:color w:val="000000" w:themeColor="text1"/>
          <w:sz w:val="20"/>
          <w:szCs w:val="20"/>
          <w:lang w:eastAsia="en-ZA"/>
        </w:rPr>
        <w:t> </w:t>
      </w:r>
    </w:p>
    <w:p w14:paraId="245E4BD0"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Follow-up Phase represents the review of the Security Incident to look for “lessons learned” and to determine whether the process that was followed could have been improved in any way. Security Events and Security Incidents should be reviewed after identification resolution to determine where response could be improved.</w:t>
      </w:r>
      <w:r w:rsidRPr="00AF5787">
        <w:rPr>
          <w:rFonts w:ascii="Arial" w:eastAsia="Times New Roman" w:hAnsi="Arial" w:cs="Arial"/>
          <w:color w:val="000000" w:themeColor="text1"/>
          <w:sz w:val="20"/>
          <w:szCs w:val="20"/>
          <w:lang w:eastAsia="en-ZA"/>
        </w:rPr>
        <w:t> </w:t>
      </w:r>
    </w:p>
    <w:p w14:paraId="508F22E8" w14:textId="77777777" w:rsidR="00AF5787" w:rsidRPr="00AF5787" w:rsidRDefault="00AF5787" w:rsidP="00AF5787">
      <w:pPr>
        <w:numPr>
          <w:ilvl w:val="0"/>
          <w:numId w:val="73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will meet to review the Security Event or Security Incident record created, as necessary, and perform the following:</w:t>
      </w:r>
      <w:r w:rsidRPr="00AF5787">
        <w:rPr>
          <w:rFonts w:ascii="Arial" w:eastAsia="Times New Roman" w:hAnsi="Arial" w:cs="Arial"/>
          <w:color w:val="000000" w:themeColor="text1"/>
          <w:sz w:val="20"/>
          <w:szCs w:val="20"/>
          <w:lang w:eastAsia="en-ZA"/>
        </w:rPr>
        <w:t> </w:t>
      </w:r>
    </w:p>
    <w:p w14:paraId="1E3B0EE7" w14:textId="77777777" w:rsidR="00AF5787" w:rsidRPr="00AF5787" w:rsidRDefault="00AF5787" w:rsidP="00AF5787">
      <w:pPr>
        <w:numPr>
          <w:ilvl w:val="0"/>
          <w:numId w:val="73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root cause of the Security Incident and what should be done to ensure that the root cause has been addressed</w:t>
      </w:r>
      <w:r w:rsidRPr="00AF5787">
        <w:rPr>
          <w:rFonts w:ascii="Arial" w:eastAsia="Times New Roman" w:hAnsi="Arial" w:cs="Arial"/>
          <w:color w:val="000000" w:themeColor="text1"/>
          <w:sz w:val="20"/>
          <w:szCs w:val="20"/>
          <w:lang w:eastAsia="en-ZA"/>
        </w:rPr>
        <w:t> </w:t>
      </w:r>
    </w:p>
    <w:p w14:paraId="5AB7679E" w14:textId="77777777" w:rsidR="00AF5787" w:rsidRPr="00AF5787" w:rsidRDefault="00AF5787" w:rsidP="00AF5787">
      <w:pPr>
        <w:numPr>
          <w:ilvl w:val="0"/>
          <w:numId w:val="73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Create a “lessons learned” document and include it with the Incident Record.</w:t>
      </w:r>
      <w:r w:rsidRPr="00AF5787">
        <w:rPr>
          <w:rFonts w:ascii="Arial" w:eastAsia="Times New Roman" w:hAnsi="Arial" w:cs="Arial"/>
          <w:color w:val="000000" w:themeColor="text1"/>
          <w:sz w:val="20"/>
          <w:szCs w:val="20"/>
          <w:lang w:eastAsia="en-ZA"/>
        </w:rPr>
        <w:t> </w:t>
      </w:r>
    </w:p>
    <w:p w14:paraId="490EFEFA" w14:textId="77777777" w:rsidR="00AF5787" w:rsidRPr="00AF5787" w:rsidRDefault="00AF5787" w:rsidP="00AF5787">
      <w:pPr>
        <w:numPr>
          <w:ilvl w:val="0"/>
          <w:numId w:val="73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Evaluate the cost and impact of the Security Event or Incident to the organization using applicable documents and any other resources.</w:t>
      </w:r>
      <w:r w:rsidRPr="00AF5787">
        <w:rPr>
          <w:rFonts w:ascii="Arial" w:eastAsia="Times New Roman" w:hAnsi="Arial" w:cs="Arial"/>
          <w:color w:val="000000" w:themeColor="text1"/>
          <w:sz w:val="20"/>
          <w:szCs w:val="20"/>
          <w:lang w:eastAsia="en-ZA"/>
        </w:rPr>
        <w:t> </w:t>
      </w:r>
    </w:p>
    <w:p w14:paraId="5F5889D8" w14:textId="77777777" w:rsidR="00AF5787" w:rsidRPr="00AF5787" w:rsidRDefault="00AF5787" w:rsidP="00AF5787">
      <w:pPr>
        <w:numPr>
          <w:ilvl w:val="0"/>
          <w:numId w:val="73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what could be improved.</w:t>
      </w:r>
      <w:r w:rsidRPr="00AF5787">
        <w:rPr>
          <w:rFonts w:ascii="Arial" w:eastAsia="Times New Roman" w:hAnsi="Arial" w:cs="Arial"/>
          <w:color w:val="000000" w:themeColor="text1"/>
          <w:sz w:val="20"/>
          <w:szCs w:val="20"/>
          <w:lang w:eastAsia="en-ZA"/>
        </w:rPr>
        <w:t> </w:t>
      </w:r>
    </w:p>
    <w:p w14:paraId="62AD192E" w14:textId="77777777" w:rsidR="00AF5787" w:rsidRPr="00AF5787" w:rsidRDefault="00AF5787" w:rsidP="00AF5787">
      <w:pPr>
        <w:numPr>
          <w:ilvl w:val="0"/>
          <w:numId w:val="73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Communicate these findings to senior management for approval, as necessary, and for implementation of any recommendations made post-review of the Security Event or Incident.</w:t>
      </w:r>
      <w:r w:rsidRPr="00AF5787">
        <w:rPr>
          <w:rFonts w:ascii="Arial" w:eastAsia="Times New Roman" w:hAnsi="Arial" w:cs="Arial"/>
          <w:color w:val="000000" w:themeColor="text1"/>
          <w:sz w:val="20"/>
          <w:szCs w:val="20"/>
          <w:lang w:eastAsia="en-ZA"/>
        </w:rPr>
        <w:t> </w:t>
      </w:r>
    </w:p>
    <w:p w14:paraId="25ABE144" w14:textId="77777777" w:rsidR="00AF5787" w:rsidRPr="00AF5787" w:rsidRDefault="00AF5787" w:rsidP="00AF5787">
      <w:pPr>
        <w:numPr>
          <w:ilvl w:val="0"/>
          <w:numId w:val="73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Carry out recommendations approved by senior management while ensuring that sufficient time and resources are committed to this activity following the change management process.</w:t>
      </w:r>
      <w:r w:rsidRPr="00AF5787">
        <w:rPr>
          <w:rFonts w:ascii="Arial" w:eastAsia="Times New Roman" w:hAnsi="Arial" w:cs="Arial"/>
          <w:color w:val="000000" w:themeColor="text1"/>
          <w:sz w:val="20"/>
          <w:szCs w:val="20"/>
          <w:lang w:eastAsia="en-ZA"/>
        </w:rPr>
        <w:t> </w:t>
      </w:r>
    </w:p>
    <w:p w14:paraId="4DEDA23A" w14:textId="77777777" w:rsidR="00AF5787" w:rsidRPr="00AF5787" w:rsidRDefault="00AF5787" w:rsidP="00AF5787">
      <w:pPr>
        <w:numPr>
          <w:ilvl w:val="0"/>
          <w:numId w:val="74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Close the Security Event or Incident.</w:t>
      </w:r>
      <w:r w:rsidRPr="00AF5787">
        <w:rPr>
          <w:rFonts w:ascii="Arial" w:eastAsia="Times New Roman" w:hAnsi="Arial" w:cs="Arial"/>
          <w:color w:val="000000" w:themeColor="text1"/>
          <w:sz w:val="20"/>
          <w:szCs w:val="20"/>
          <w:lang w:eastAsia="en-ZA"/>
        </w:rPr>
        <w:t> </w:t>
      </w:r>
    </w:p>
    <w:p w14:paraId="3075719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2492DA76" w14:textId="77777777" w:rsidR="00AF5787" w:rsidRPr="00AF5787" w:rsidRDefault="00AF5787" w:rsidP="00AF5787">
      <w:pPr>
        <w:numPr>
          <w:ilvl w:val="0"/>
          <w:numId w:val="74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Security Incident Records and Documentation</w:t>
      </w:r>
      <w:r w:rsidRPr="00AF5787">
        <w:rPr>
          <w:rFonts w:ascii="Arial" w:eastAsia="Times New Roman" w:hAnsi="Arial" w:cs="Arial"/>
          <w:b/>
          <w:bCs/>
          <w:color w:val="000000" w:themeColor="text1"/>
          <w:sz w:val="20"/>
          <w:szCs w:val="20"/>
          <w:lang w:eastAsia="en-ZA"/>
        </w:rPr>
        <w:t> </w:t>
      </w:r>
    </w:p>
    <w:p w14:paraId="30D3B457" w14:textId="77777777" w:rsidR="00AF5787" w:rsidRPr="00AF5787" w:rsidRDefault="00AF5787" w:rsidP="00AF5787">
      <w:pPr>
        <w:numPr>
          <w:ilvl w:val="0"/>
          <w:numId w:val="74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record should be verified during the follow-up process to ensure that it documents:</w:t>
      </w:r>
      <w:r w:rsidRPr="00AF5787">
        <w:rPr>
          <w:rFonts w:ascii="Arial" w:eastAsia="Times New Roman" w:hAnsi="Arial" w:cs="Arial"/>
          <w:color w:val="000000" w:themeColor="text1"/>
          <w:sz w:val="20"/>
          <w:szCs w:val="20"/>
          <w:lang w:eastAsia="en-ZA"/>
        </w:rPr>
        <w:t> </w:t>
      </w:r>
    </w:p>
    <w:p w14:paraId="44BA2E6B" w14:textId="77777777" w:rsidR="00AF5787" w:rsidRPr="00AF5787" w:rsidRDefault="00AF5787" w:rsidP="00AF5787">
      <w:pPr>
        <w:numPr>
          <w:ilvl w:val="0"/>
          <w:numId w:val="74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All relevant factual information or evidence;</w:t>
      </w:r>
      <w:r w:rsidRPr="00AF5787">
        <w:rPr>
          <w:rFonts w:ascii="Arial" w:eastAsia="Times New Roman" w:hAnsi="Arial" w:cs="Arial"/>
          <w:color w:val="000000" w:themeColor="text1"/>
          <w:sz w:val="20"/>
          <w:szCs w:val="20"/>
          <w:lang w:eastAsia="en-ZA"/>
        </w:rPr>
        <w:t> </w:t>
      </w:r>
    </w:p>
    <w:p w14:paraId="35939D48" w14:textId="77777777" w:rsidR="00AF5787" w:rsidRPr="00AF5787" w:rsidRDefault="00AF5787" w:rsidP="00AF5787">
      <w:pPr>
        <w:numPr>
          <w:ilvl w:val="0"/>
          <w:numId w:val="74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Consultations with Personnel and external advisors; and</w:t>
      </w:r>
      <w:r w:rsidRPr="00AF5787">
        <w:rPr>
          <w:rFonts w:ascii="Arial" w:eastAsia="Times New Roman" w:hAnsi="Arial" w:cs="Arial"/>
          <w:color w:val="000000" w:themeColor="text1"/>
          <w:sz w:val="20"/>
          <w:szCs w:val="20"/>
          <w:lang w:eastAsia="en-ZA"/>
        </w:rPr>
        <w:t> </w:t>
      </w:r>
    </w:p>
    <w:p w14:paraId="7B05A7E6" w14:textId="77777777" w:rsidR="00AF5787" w:rsidRPr="00AF5787" w:rsidRDefault="00AF5787" w:rsidP="00AF5787">
      <w:pPr>
        <w:numPr>
          <w:ilvl w:val="0"/>
          <w:numId w:val="74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Findings resulting from the collection of factual information or evidence obtained.</w:t>
      </w:r>
      <w:r w:rsidRPr="00AF5787">
        <w:rPr>
          <w:rFonts w:ascii="Arial" w:eastAsia="Times New Roman" w:hAnsi="Arial" w:cs="Arial"/>
          <w:color w:val="000000" w:themeColor="text1"/>
          <w:sz w:val="20"/>
          <w:szCs w:val="20"/>
          <w:lang w:eastAsia="en-ZA"/>
        </w:rPr>
        <w:t> </w:t>
      </w:r>
    </w:p>
    <w:p w14:paraId="23070D1B" w14:textId="77777777" w:rsidR="00AF5787" w:rsidRPr="00AF5787" w:rsidRDefault="00AF5787" w:rsidP="00AF5787">
      <w:pPr>
        <w:numPr>
          <w:ilvl w:val="0"/>
          <w:numId w:val="74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record shall be stored in electronic form in a central location. </w:t>
      </w:r>
      <w:r w:rsidRPr="00AF5787">
        <w:rPr>
          <w:rFonts w:ascii="Arial" w:eastAsia="Times New Roman" w:hAnsi="Arial" w:cs="Arial"/>
          <w:color w:val="000000" w:themeColor="text1"/>
          <w:sz w:val="20"/>
          <w:szCs w:val="20"/>
          <w:lang w:eastAsia="en-ZA"/>
        </w:rPr>
        <w:t> </w:t>
      </w:r>
    </w:p>
    <w:p w14:paraId="608E83AC" w14:textId="77777777" w:rsidR="00AF5787" w:rsidRPr="00AF5787" w:rsidRDefault="00AF5787" w:rsidP="00AF5787">
      <w:pPr>
        <w:numPr>
          <w:ilvl w:val="0"/>
          <w:numId w:val="74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Appropriate protections must be applied to guard against the alteration or deletion of the incident record.</w:t>
      </w:r>
      <w:r w:rsidRPr="00AF5787">
        <w:rPr>
          <w:rFonts w:ascii="Arial" w:eastAsia="Times New Roman" w:hAnsi="Arial" w:cs="Arial"/>
          <w:color w:val="000000" w:themeColor="text1"/>
          <w:sz w:val="20"/>
          <w:szCs w:val="20"/>
          <w:lang w:eastAsia="en-ZA"/>
        </w:rPr>
        <w:t> </w:t>
      </w:r>
    </w:p>
    <w:p w14:paraId="565E4688" w14:textId="68FB6C9E" w:rsidR="00AF5787" w:rsidRDefault="00AF5787" w:rsidP="00AF5787">
      <w:pPr>
        <w:numPr>
          <w:ilvl w:val="0"/>
          <w:numId w:val="74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 reports shall be kept for a minimum of 5 years.</w:t>
      </w:r>
      <w:r w:rsidRPr="00AF5787">
        <w:rPr>
          <w:rFonts w:ascii="Arial" w:eastAsia="Times New Roman" w:hAnsi="Arial" w:cs="Arial"/>
          <w:color w:val="000000" w:themeColor="text1"/>
          <w:sz w:val="20"/>
          <w:szCs w:val="20"/>
          <w:lang w:eastAsia="en-ZA"/>
        </w:rPr>
        <w:t> </w:t>
      </w:r>
    </w:p>
    <w:p w14:paraId="1082E33A" w14:textId="0853D99A" w:rsidR="00D9329E" w:rsidRDefault="00D9329E" w:rsidP="00D9329E">
      <w:pPr>
        <w:spacing w:after="0" w:line="240" w:lineRule="auto"/>
        <w:textAlignment w:val="baseline"/>
        <w:rPr>
          <w:rFonts w:ascii="Arial" w:eastAsia="Times New Roman" w:hAnsi="Arial" w:cs="Arial"/>
          <w:color w:val="000000" w:themeColor="text1"/>
          <w:sz w:val="20"/>
          <w:szCs w:val="20"/>
          <w:lang w:eastAsia="en-ZA"/>
        </w:rPr>
      </w:pPr>
    </w:p>
    <w:p w14:paraId="13CF9EE6" w14:textId="1F0F88A4" w:rsidR="00D9329E" w:rsidRDefault="00D9329E" w:rsidP="00D9329E">
      <w:pPr>
        <w:spacing w:after="0" w:line="240" w:lineRule="auto"/>
        <w:textAlignment w:val="baseline"/>
        <w:rPr>
          <w:rFonts w:ascii="Arial" w:eastAsia="Times New Roman" w:hAnsi="Arial" w:cs="Arial"/>
          <w:color w:val="000000" w:themeColor="text1"/>
          <w:sz w:val="20"/>
          <w:szCs w:val="20"/>
          <w:lang w:eastAsia="en-ZA"/>
        </w:rPr>
      </w:pPr>
    </w:p>
    <w:p w14:paraId="24EA5FEF" w14:textId="77777777" w:rsidR="00AD3C95" w:rsidRP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18C4D51E" w14:textId="52308D74" w:rsid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2BAF85C4" w14:textId="77777777" w:rsidR="00AD3C95" w:rsidRP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0C693BDA" w14:textId="4E6F23FF" w:rsidR="00AF5787" w:rsidRPr="00AF5787" w:rsidRDefault="00AF5787" w:rsidP="00AF5787">
      <w:pPr>
        <w:numPr>
          <w:ilvl w:val="0"/>
          <w:numId w:val="74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AF5787" w:rsidRPr="00AF5787" w14:paraId="28ECA65E"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3C29C162"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Document Name</w:t>
            </w:r>
            <w:r w:rsidRPr="00AF5787">
              <w:rPr>
                <w:rFonts w:ascii="Arial" w:eastAsia="Times New Roman" w:hAnsi="Arial" w:cs="Arial"/>
                <w:color w:val="000000" w:themeColor="text1"/>
                <w:sz w:val="20"/>
                <w:szCs w:val="20"/>
                <w:lang w:eastAsia="en-ZA"/>
              </w:rPr>
              <w:t> </w:t>
            </w:r>
          </w:p>
        </w:tc>
      </w:tr>
      <w:tr w:rsidR="00AF5787" w:rsidRPr="00AF5787" w14:paraId="238D3EB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9B72ED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lastRenderedPageBreak/>
              <w:t> </w:t>
            </w:r>
          </w:p>
        </w:tc>
      </w:tr>
      <w:tr w:rsidR="00AF5787" w:rsidRPr="00AF5787" w14:paraId="587ED09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CAB739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7BD118D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414C4D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51D3842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FB3DA8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9A868E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A8273FC"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1A86470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CCC73E1"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2C6055B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6C492A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E3B470B" w14:textId="77777777" w:rsidR="00AF5787" w:rsidRPr="00AF5787" w:rsidRDefault="00AF5787" w:rsidP="00AF5787">
      <w:pPr>
        <w:numPr>
          <w:ilvl w:val="0"/>
          <w:numId w:val="75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Outputs </w:t>
      </w:r>
    </w:p>
    <w:p w14:paraId="03214F2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2519"/>
        <w:gridCol w:w="2357"/>
        <w:gridCol w:w="2521"/>
      </w:tblGrid>
      <w:tr w:rsidR="00AF5787" w:rsidRPr="00AF5787" w14:paraId="0F338A22"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2FE77DE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Record</w:t>
            </w: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ED64A8E"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Responsible Person</w:t>
            </w: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5DF7248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Retention</w:t>
            </w: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D41C51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Disposition </w:t>
            </w:r>
            <w:r w:rsidRPr="00AF5787">
              <w:rPr>
                <w:rFonts w:ascii="Arial" w:eastAsia="Times New Roman" w:hAnsi="Arial" w:cs="Arial"/>
                <w:color w:val="000000" w:themeColor="text1"/>
                <w:sz w:val="20"/>
                <w:szCs w:val="20"/>
                <w:lang w:eastAsia="en-ZA"/>
              </w:rPr>
              <w:t> </w:t>
            </w:r>
          </w:p>
        </w:tc>
      </w:tr>
      <w:tr w:rsidR="00AF5787" w:rsidRPr="00AF5787" w14:paraId="14737FBB"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746EE6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35AEA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7A1B7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7C025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02F0B90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DF7E98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C6833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A3832E"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7EC6523"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4F80FA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7F5DAD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D9398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80F59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59896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4A8A435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B7D432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86D01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E9EBC7"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6072103"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84A2E93"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460C8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5AE85C"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910B6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6F638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4134CEC9"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0E992E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B53EB2"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3314E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B5741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21EDC2D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959B44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AF5787">
        <w:rPr>
          <w:rFonts w:ascii="Arial" w:eastAsia="Times New Roman" w:hAnsi="Arial" w:cs="Arial"/>
          <w:color w:val="000000" w:themeColor="text1"/>
          <w:sz w:val="20"/>
          <w:szCs w:val="20"/>
          <w:lang w:eastAsia="en-ZA"/>
        </w:rPr>
        <w:t> </w:t>
      </w:r>
    </w:p>
    <w:p w14:paraId="4166351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p>
    <w:p w14:paraId="09100575" w14:textId="77777777" w:rsidR="00AF5787" w:rsidRPr="00AF5787" w:rsidRDefault="00AF5787" w:rsidP="00AF5787">
      <w:pPr>
        <w:numPr>
          <w:ilvl w:val="0"/>
          <w:numId w:val="75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Enforcement </w:t>
      </w:r>
    </w:p>
    <w:p w14:paraId="46AE1945"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200C35A6" w14:textId="3F8B328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 employee found to have violated this procedure may be subject to disciplinary action, up to and including termination of employment. A violation of this procedure by a temporary worker, contractor or vendor may result in the termination of their contract or assignment with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041D83">
        <w:rPr>
          <w:rFonts w:ascii="Arial" w:hAnsi="Arial" w:cs="Arial"/>
          <w:noProof/>
          <w:color w:val="000000" w:themeColor="text1"/>
          <w:sz w:val="20"/>
          <w:szCs w:val="20"/>
        </w:rPr>
        <w:t>Vital College</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w:t>
      </w:r>
    </w:p>
    <w:p w14:paraId="0F72E305"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exception to the policy must comply with the </w:t>
      </w:r>
      <w:r w:rsidRPr="00AF5787">
        <w:rPr>
          <w:rFonts w:ascii="Arial" w:eastAsia="Times New Roman" w:hAnsi="Arial" w:cs="Arial"/>
          <w:b/>
          <w:bCs/>
          <w:color w:val="000000" w:themeColor="text1"/>
          <w:sz w:val="20"/>
          <w:szCs w:val="20"/>
          <w:lang w:val="en" w:eastAsia="en-ZA"/>
        </w:rPr>
        <w:t>Exceptions Policy</w:t>
      </w:r>
      <w:r w:rsidRPr="00AF5787">
        <w:rPr>
          <w:rFonts w:ascii="Arial" w:eastAsia="Times New Roman" w:hAnsi="Arial" w:cs="Arial"/>
          <w:color w:val="000000" w:themeColor="text1"/>
          <w:sz w:val="20"/>
          <w:szCs w:val="20"/>
          <w:lang w:val="en" w:eastAsia="en-ZA"/>
        </w:rPr>
        <w:t>. </w:t>
      </w:r>
      <w:r w:rsidRPr="00AF5787">
        <w:rPr>
          <w:rFonts w:ascii="Arial" w:eastAsia="Times New Roman" w:hAnsi="Arial" w:cs="Arial"/>
          <w:color w:val="000000" w:themeColor="text1"/>
          <w:sz w:val="20"/>
          <w:szCs w:val="20"/>
          <w:lang w:eastAsia="en-ZA"/>
        </w:rPr>
        <w:t> </w:t>
      </w:r>
    </w:p>
    <w:p w14:paraId="457BF5C2" w14:textId="77777777" w:rsidR="00AF5787" w:rsidRPr="00AF5787" w:rsidRDefault="00AF5787" w:rsidP="00AF5787">
      <w:pPr>
        <w:spacing w:after="0" w:line="240" w:lineRule="auto"/>
        <w:jc w:val="both"/>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F8FDD22" w14:textId="77777777" w:rsidR="00AF5787" w:rsidRPr="00AF5787" w:rsidRDefault="00AF5787" w:rsidP="00AF5787">
      <w:pPr>
        <w:numPr>
          <w:ilvl w:val="0"/>
          <w:numId w:val="75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AF5787" w:rsidRPr="00AF5787" w14:paraId="22C37A63"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D232A0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TERMS</w:t>
            </w:r>
            <w:r w:rsidRPr="00AF578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9105617"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DESCRIPTION</w:t>
            </w:r>
            <w:r w:rsidRPr="00AF5787">
              <w:rPr>
                <w:rFonts w:ascii="Arial" w:eastAsia="Times New Roman" w:hAnsi="Arial" w:cs="Arial"/>
                <w:color w:val="000000" w:themeColor="text1"/>
                <w:sz w:val="20"/>
                <w:szCs w:val="20"/>
                <w:lang w:eastAsia="en-ZA"/>
              </w:rPr>
              <w:t> </w:t>
            </w:r>
          </w:p>
        </w:tc>
      </w:tr>
      <w:tr w:rsidR="00AF5787" w:rsidRPr="00AF5787" w14:paraId="4F45E3CB"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03AED2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FA7B13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4740BCA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992780A" w14:textId="0A5E1D98" w:rsidR="00AF5787" w:rsidRPr="00AF5787" w:rsidRDefault="00AF5787" w:rsidP="00AF5787">
      <w:pPr>
        <w:spacing w:after="0" w:line="240" w:lineRule="auto"/>
        <w:jc w:val="both"/>
        <w:textAlignment w:val="baseline"/>
        <w:rPr>
          <w:rFonts w:ascii="Arial" w:eastAsia="Times New Roman" w:hAnsi="Arial" w:cs="Arial"/>
          <w:b/>
          <w:bCs/>
          <w:color w:val="000000" w:themeColor="text1"/>
          <w:sz w:val="20"/>
          <w:szCs w:val="20"/>
          <w:lang w:eastAsia="en-ZA"/>
        </w:rPr>
      </w:pPr>
    </w:p>
    <w:p w14:paraId="2313C68A" w14:textId="2B985EA8" w:rsidR="00AF5787" w:rsidRPr="00AF5787" w:rsidRDefault="00D9329E" w:rsidP="00AF5787">
      <w:pPr>
        <w:spacing w:after="0" w:line="240" w:lineRule="auto"/>
        <w:jc w:val="both"/>
        <w:textAlignment w:val="baseline"/>
        <w:rPr>
          <w:rFonts w:ascii="Arial" w:eastAsia="Times New Roman" w:hAnsi="Arial" w:cs="Arial"/>
          <w:color w:val="000000" w:themeColor="text1"/>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8416" behindDoc="1" locked="0" layoutInCell="1" allowOverlap="1" wp14:anchorId="65A8A515" wp14:editId="20CCDB52">
            <wp:simplePos x="0" y="0"/>
            <wp:positionH relativeFrom="column">
              <wp:posOffset>3781425</wp:posOffset>
            </wp:positionH>
            <wp:positionV relativeFrom="paragraph">
              <wp:posOffset>147955</wp:posOffset>
            </wp:positionV>
            <wp:extent cx="1188720" cy="802005"/>
            <wp:effectExtent l="0" t="0" r="0" b="0"/>
            <wp:wrapNone/>
            <wp:docPr id="50" name="Picture 5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48B46ABB" w14:textId="58395C57" w:rsidR="00AF5787" w:rsidRPr="00AF5787" w:rsidRDefault="00AF5787" w:rsidP="00AF5787">
      <w:pPr>
        <w:spacing w:after="0" w:line="240" w:lineRule="auto"/>
        <w:jc w:val="both"/>
        <w:textAlignment w:val="baseline"/>
        <w:rPr>
          <w:rFonts w:ascii="Arial" w:eastAsia="Times New Roman" w:hAnsi="Arial" w:cs="Arial"/>
          <w:b/>
          <w:bCs/>
          <w:color w:val="000000"/>
          <w:sz w:val="20"/>
          <w:szCs w:val="20"/>
          <w:lang w:eastAsia="en-ZA"/>
        </w:rPr>
      </w:pPr>
      <w:r w:rsidRPr="00AF5787">
        <w:rPr>
          <w:rFonts w:ascii="Arial" w:eastAsia="Times New Roman" w:hAnsi="Arial" w:cs="Arial"/>
          <w:lang w:eastAsia="en-ZA"/>
        </w:rPr>
        <w:t> </w:t>
      </w:r>
    </w:p>
    <w:p w14:paraId="4C6F7687" w14:textId="7109D571" w:rsidR="00AF5787" w:rsidRPr="00AF5787" w:rsidRDefault="00AF5787" w:rsidP="00AF5787">
      <w:pPr>
        <w:spacing w:after="0" w:line="240" w:lineRule="auto"/>
        <w:jc w:val="both"/>
        <w:textAlignment w:val="baseline"/>
        <w:rPr>
          <w:rFonts w:ascii="Arial" w:eastAsia="Times New Roman" w:hAnsi="Arial" w:cs="Arial"/>
          <w:color w:val="000000"/>
          <w:lang w:eastAsia="en-ZA"/>
        </w:rPr>
      </w:pPr>
    </w:p>
    <w:p w14:paraId="6B22F6C7" w14:textId="3CCCAC22" w:rsidR="00AF5787" w:rsidRPr="00AF5787" w:rsidRDefault="00AF5787" w:rsidP="00AF5787">
      <w:pPr>
        <w:tabs>
          <w:tab w:val="left" w:pos="5640"/>
        </w:tabs>
        <w:spacing w:after="0" w:line="240" w:lineRule="auto"/>
        <w:jc w:val="both"/>
        <w:textAlignment w:val="baseline"/>
        <w:rPr>
          <w:rFonts w:ascii="Arial" w:eastAsia="Times New Roman" w:hAnsi="Arial" w:cs="Arial"/>
          <w:color w:val="000000"/>
          <w:lang w:eastAsia="en-ZA"/>
        </w:rPr>
      </w:pPr>
      <w:r w:rsidRPr="00AF5787">
        <w:rPr>
          <w:rFonts w:ascii="Arial" w:eastAsia="Times New Roman" w:hAnsi="Arial" w:cs="Arial"/>
          <w:color w:val="000000"/>
          <w:lang w:eastAsia="en-ZA"/>
        </w:rPr>
        <w:tab/>
      </w:r>
    </w:p>
    <w:p w14:paraId="3762130D" w14:textId="1ECA635C" w:rsidR="00AF5787" w:rsidRPr="00AF5787" w:rsidRDefault="00C9397F" w:rsidP="00AF5787">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AF5787" w:rsidRPr="00AF5787">
        <w:rPr>
          <w:rFonts w:ascii="Arial" w:eastAsia="Times New Roman" w:hAnsi="Arial" w:cs="Arial"/>
          <w:b/>
          <w:bCs/>
          <w:sz w:val="20"/>
          <w:szCs w:val="20"/>
          <w:lang w:eastAsia="en-ZA"/>
        </w:rPr>
        <w:t> name</w:t>
      </w:r>
      <w:r w:rsidR="00AF5787" w:rsidRPr="00AF5787">
        <w:rPr>
          <w:rFonts w:ascii="Arial" w:eastAsia="Times New Roman" w:hAnsi="Arial" w:cs="Arial"/>
          <w:sz w:val="20"/>
          <w:szCs w:val="20"/>
          <w:lang w:eastAsia="en-ZA"/>
        </w:rPr>
        <w:t xml:space="preserve"> Duncan MacNicol         </w:t>
      </w:r>
      <w:r w:rsidR="00AF5787" w:rsidRPr="00AF5787">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AF5787" w:rsidRPr="00AF5787">
        <w:rPr>
          <w:rFonts w:ascii="Arial" w:eastAsia="Times New Roman" w:hAnsi="Arial" w:cs="Arial"/>
          <w:b/>
          <w:bCs/>
          <w:sz w:val="20"/>
          <w:szCs w:val="20"/>
          <w:lang w:eastAsia="en-ZA"/>
        </w:rPr>
        <w:t> signature</w:t>
      </w:r>
      <w:r w:rsidR="00AF5787" w:rsidRPr="00AF5787">
        <w:rPr>
          <w:rFonts w:ascii="Arial" w:eastAsia="Times New Roman" w:hAnsi="Arial" w:cs="Arial"/>
          <w:sz w:val="20"/>
          <w:szCs w:val="20"/>
          <w:lang w:eastAsia="en-ZA"/>
        </w:rPr>
        <w:t>____________________</w:t>
      </w:r>
    </w:p>
    <w:p w14:paraId="48819CC9" w14:textId="77777777" w:rsidR="00AF5787" w:rsidRPr="00AF5787" w:rsidRDefault="00AF5787" w:rsidP="00AF5787">
      <w:pPr>
        <w:spacing w:after="0" w:line="240" w:lineRule="auto"/>
        <w:jc w:val="both"/>
        <w:textAlignment w:val="baseline"/>
        <w:rPr>
          <w:rFonts w:ascii="Arial" w:eastAsia="Times New Roman" w:hAnsi="Arial" w:cs="Arial"/>
          <w:color w:val="000000"/>
          <w:lang w:eastAsia="en-ZA"/>
        </w:rPr>
      </w:pPr>
    </w:p>
    <w:p w14:paraId="2F68944D" w14:textId="77777777" w:rsidR="00AF5787" w:rsidRPr="00AF5787" w:rsidRDefault="00AF5787" w:rsidP="00AF5787">
      <w:pPr>
        <w:spacing w:after="0" w:line="240" w:lineRule="auto"/>
        <w:jc w:val="both"/>
        <w:textAlignment w:val="baseline"/>
        <w:rPr>
          <w:rFonts w:ascii="Segoe UI" w:eastAsia="Times New Roman" w:hAnsi="Segoe UI" w:cs="Segoe UI"/>
          <w:sz w:val="18"/>
          <w:szCs w:val="18"/>
          <w:lang w:eastAsia="en-ZA"/>
        </w:rPr>
      </w:pPr>
    </w:p>
    <w:p w14:paraId="5A0E1A2C" w14:textId="63085FCC" w:rsidR="00AF5787" w:rsidRPr="00AF5787" w:rsidRDefault="00AF5787" w:rsidP="00AF5787">
      <w:pPr>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b/>
          <w:bCs/>
          <w:sz w:val="20"/>
          <w:szCs w:val="20"/>
          <w:lang w:eastAsia="en-ZA"/>
        </w:rPr>
        <w:t>Signed at</w:t>
      </w:r>
      <w:r w:rsidRPr="00AF5787">
        <w:rPr>
          <w:rFonts w:ascii="Arial" w:eastAsia="Times New Roman" w:hAnsi="Arial" w:cs="Arial"/>
          <w:sz w:val="20"/>
          <w:szCs w:val="20"/>
          <w:lang w:eastAsia="en-ZA"/>
        </w:rPr>
        <w:t xml:space="preserve"> Durban </w:t>
      </w:r>
      <w:r w:rsidRPr="00AF5787">
        <w:rPr>
          <w:rFonts w:ascii="Arial" w:eastAsia="Times New Roman" w:hAnsi="Arial" w:cs="Arial"/>
          <w:b/>
          <w:bCs/>
          <w:sz w:val="20"/>
          <w:szCs w:val="20"/>
          <w:lang w:eastAsia="en-ZA"/>
        </w:rPr>
        <w:t>on this</w:t>
      </w:r>
      <w:r w:rsidRPr="00AF5787">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A0EFFC5" w14:textId="77777777" w:rsidR="00AF5787" w:rsidRPr="00AF5787" w:rsidRDefault="00AF5787" w:rsidP="00AF5787">
      <w:pPr>
        <w:rPr>
          <w:lang w:eastAsia="en-ZA"/>
        </w:rPr>
      </w:pPr>
    </w:p>
    <w:p w14:paraId="2F8460E4" w14:textId="0485C9B2"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1B97745A" w14:textId="1C576D8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611081F1" w14:textId="5155EE77"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68AA24FE" w14:textId="625A1557"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34F1881E" w14:textId="30FFB4C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5CC5F906" w14:textId="31EF3BC3"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41D486D9" w14:textId="114618F6"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49385EF2" w14:textId="129F51FE"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05193C38" w14:textId="3427D3A3"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76EEDCE4" w14:textId="449D1E6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5AA312FA" w14:textId="26A150C2"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tbl>
      <w:tblPr>
        <w:tblStyle w:val="TableGrid"/>
        <w:tblW w:w="10165" w:type="dxa"/>
        <w:tblLook w:val="04A0" w:firstRow="1" w:lastRow="0" w:firstColumn="1" w:lastColumn="0" w:noHBand="0" w:noVBand="1"/>
      </w:tblPr>
      <w:tblGrid>
        <w:gridCol w:w="5760"/>
        <w:gridCol w:w="2160"/>
        <w:gridCol w:w="2245"/>
      </w:tblGrid>
      <w:tr w:rsidR="00593B89" w14:paraId="38FEBA02" w14:textId="77777777" w:rsidTr="00D9329E">
        <w:trPr>
          <w:trHeight w:val="890"/>
        </w:trPr>
        <w:sdt>
          <w:sdtPr>
            <w:rPr>
              <w:noProof/>
            </w:rPr>
            <w:alias w:val="Insert Company Logo"/>
            <w:tag w:val="Insert Company Logo"/>
            <w:id w:val="2127341855"/>
            <w15:color w:val="FFFF00"/>
            <w:picture/>
          </w:sdtPr>
          <w:sdtContent>
            <w:tc>
              <w:tcPr>
                <w:tcW w:w="5760" w:type="dxa"/>
                <w:vMerge w:val="restart"/>
                <w:tcBorders>
                  <w:top w:val="nil"/>
                  <w:left w:val="nil"/>
                  <w:bottom w:val="nil"/>
                  <w:right w:val="single" w:sz="4" w:space="0" w:color="auto"/>
                </w:tcBorders>
              </w:tcPr>
              <w:p w14:paraId="3F4545F9" w14:textId="33DD84AB" w:rsidR="00593B89" w:rsidRDefault="00593B89"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5F9A2EB5" w14:textId="441CB58B" w:rsidR="00593B89"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593B89" w14:paraId="393CC228" w14:textId="77777777" w:rsidTr="00D9329E">
        <w:trPr>
          <w:trHeight w:val="350"/>
        </w:trPr>
        <w:tc>
          <w:tcPr>
            <w:tcW w:w="5760" w:type="dxa"/>
            <w:vMerge/>
            <w:tcBorders>
              <w:top w:val="nil"/>
              <w:left w:val="nil"/>
              <w:bottom w:val="nil"/>
              <w:right w:val="single" w:sz="4" w:space="0" w:color="auto"/>
            </w:tcBorders>
          </w:tcPr>
          <w:p w14:paraId="1F32B9EB"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78132204" w14:textId="77777777" w:rsidR="00593B89" w:rsidRPr="00AA03BF" w:rsidRDefault="00593B89"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110CF5C2" w14:textId="77777777" w:rsidR="00593B89" w:rsidRPr="001B11C3" w:rsidRDefault="00593B89"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93B89" w14:paraId="5F4BF028" w14:textId="77777777" w:rsidTr="00D9329E">
        <w:trPr>
          <w:trHeight w:val="350"/>
        </w:trPr>
        <w:tc>
          <w:tcPr>
            <w:tcW w:w="5760" w:type="dxa"/>
            <w:vMerge/>
            <w:tcBorders>
              <w:top w:val="nil"/>
              <w:left w:val="nil"/>
              <w:bottom w:val="nil"/>
              <w:right w:val="single" w:sz="4" w:space="0" w:color="auto"/>
            </w:tcBorders>
          </w:tcPr>
          <w:p w14:paraId="6AF15896"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47E06D73"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07D3B178" w14:textId="34D0E23F" w:rsidR="00593B89"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93B89" w14:paraId="1D285377" w14:textId="77777777" w:rsidTr="00D9329E">
        <w:tc>
          <w:tcPr>
            <w:tcW w:w="5760" w:type="dxa"/>
            <w:vMerge/>
            <w:tcBorders>
              <w:top w:val="nil"/>
              <w:left w:val="nil"/>
              <w:bottom w:val="nil"/>
              <w:right w:val="single" w:sz="4" w:space="0" w:color="auto"/>
            </w:tcBorders>
          </w:tcPr>
          <w:p w14:paraId="7F4904C5"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F48FC64" w14:textId="77777777" w:rsidR="00593B89" w:rsidRPr="009A3105" w:rsidRDefault="00593B89"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1E0767DD" w14:textId="58B1DDAF" w:rsidR="00593B89"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593B89">
              <w:rPr>
                <w:rStyle w:val="normaltextrun"/>
                <w:rFonts w:ascii="Arial" w:hAnsi="Arial" w:cs="Arial"/>
                <w:color w:val="000000"/>
                <w:sz w:val="22"/>
                <w:szCs w:val="22"/>
              </w:rPr>
              <w:t>-027</w:t>
            </w:r>
          </w:p>
        </w:tc>
      </w:tr>
    </w:tbl>
    <w:p w14:paraId="2F16CF54" w14:textId="15A3E9A9" w:rsidR="00593B89" w:rsidRDefault="00B635CD" w:rsidP="00593B89">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803648" behindDoc="1" locked="0" layoutInCell="1" allowOverlap="1" wp14:anchorId="55A5C9EC" wp14:editId="7E535FA3">
            <wp:simplePos x="0" y="0"/>
            <wp:positionH relativeFrom="column">
              <wp:posOffset>428625</wp:posOffset>
            </wp:positionH>
            <wp:positionV relativeFrom="paragraph">
              <wp:posOffset>-1101725</wp:posOffset>
            </wp:positionV>
            <wp:extent cx="2624328" cy="1060704"/>
            <wp:effectExtent l="0" t="0" r="5080" b="6350"/>
            <wp:wrapNone/>
            <wp:docPr id="240" name="Picture 240"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C8DDA" w14:textId="77777777" w:rsidR="00593B89" w:rsidRDefault="00593B89" w:rsidP="00593B8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77AB0D8" w14:textId="77777777" w:rsidR="00593B89" w:rsidRPr="001B11C3" w:rsidRDefault="00593B89" w:rsidP="00593B8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Server Policy</w:t>
      </w:r>
    </w:p>
    <w:p w14:paraId="38DF47B4" w14:textId="77777777" w:rsidR="00593B89" w:rsidRPr="00980A97" w:rsidRDefault="00593B89" w:rsidP="00593B89">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8CE9A55" w14:textId="77777777" w:rsidR="00593B89" w:rsidRPr="004B5875" w:rsidRDefault="00593B89" w:rsidP="00593B89">
      <w:pPr>
        <w:keepNext/>
        <w:numPr>
          <w:ilvl w:val="0"/>
          <w:numId w:val="756"/>
        </w:numPr>
        <w:spacing w:after="240" w:line="240" w:lineRule="auto"/>
        <w:outlineLvl w:val="0"/>
        <w:rPr>
          <w:rFonts w:ascii="Arial" w:eastAsia="Times New Roman" w:hAnsi="Arial" w:cs="Arial"/>
          <w:b/>
          <w:bCs/>
          <w:color w:val="000000" w:themeColor="text1"/>
          <w:sz w:val="20"/>
          <w:szCs w:val="20"/>
        </w:rPr>
      </w:pPr>
      <w:bookmarkStart w:id="236" w:name="_Toc14779394"/>
      <w:bookmarkStart w:id="237" w:name="_Toc34809659"/>
      <w:bookmarkStart w:id="238" w:name="_Toc58425279"/>
      <w:r w:rsidRPr="004B5875">
        <w:rPr>
          <w:rFonts w:ascii="Arial" w:eastAsia="Times New Roman" w:hAnsi="Arial" w:cs="Arial"/>
          <w:b/>
          <w:bCs/>
          <w:color w:val="000000" w:themeColor="text1"/>
          <w:sz w:val="20"/>
          <w:szCs w:val="20"/>
        </w:rPr>
        <w:t>Introduction</w:t>
      </w:r>
      <w:bookmarkEnd w:id="236"/>
      <w:bookmarkEnd w:id="237"/>
      <w:bookmarkEnd w:id="238"/>
    </w:p>
    <w:p w14:paraId="590395D4" w14:textId="77777777" w:rsidR="00593B89" w:rsidRPr="004B5875" w:rsidRDefault="00593B89" w:rsidP="00593B89">
      <w:pPr>
        <w:keepNext/>
        <w:numPr>
          <w:ilvl w:val="1"/>
          <w:numId w:val="756"/>
        </w:numPr>
        <w:spacing w:before="240" w:after="240" w:line="240" w:lineRule="auto"/>
        <w:ind w:left="1152"/>
        <w:outlineLvl w:val="1"/>
        <w:rPr>
          <w:rFonts w:ascii="Arial" w:eastAsia="Calibri" w:hAnsi="Arial" w:cs="Arial"/>
          <w:b/>
          <w:color w:val="000000" w:themeColor="text1"/>
          <w:sz w:val="20"/>
          <w:szCs w:val="20"/>
          <w:lang w:val="en-US"/>
        </w:rPr>
      </w:pPr>
      <w:bookmarkStart w:id="239" w:name="_Toc14779395"/>
      <w:bookmarkStart w:id="240" w:name="_Toc34809660"/>
      <w:bookmarkStart w:id="241" w:name="_Toc58425280"/>
      <w:r w:rsidRPr="004B5875">
        <w:rPr>
          <w:rFonts w:ascii="Arial" w:eastAsia="Calibri" w:hAnsi="Arial" w:cs="Arial"/>
          <w:b/>
          <w:color w:val="000000" w:themeColor="text1"/>
          <w:sz w:val="20"/>
          <w:szCs w:val="20"/>
          <w:lang w:val="en-US"/>
        </w:rPr>
        <w:t>Overview</w:t>
      </w:r>
      <w:bookmarkEnd w:id="239"/>
      <w:bookmarkEnd w:id="240"/>
      <w:bookmarkEnd w:id="241"/>
    </w:p>
    <w:p w14:paraId="7997D5E1" w14:textId="77777777" w:rsidR="00593B89" w:rsidRPr="004B5875" w:rsidRDefault="00593B89" w:rsidP="00593B89">
      <w:pPr>
        <w:spacing w:after="200" w:line="276" w:lineRule="auto"/>
        <w:ind w:left="426"/>
        <w:rPr>
          <w:rFonts w:ascii="Arial" w:eastAsia="Trebuchet MS" w:hAnsi="Arial" w:cs="Arial"/>
          <w:b/>
          <w:color w:val="000000" w:themeColor="text1"/>
          <w:sz w:val="20"/>
          <w:szCs w:val="20"/>
        </w:rPr>
      </w:pPr>
      <w:r w:rsidRPr="004B5875">
        <w:rPr>
          <w:rFonts w:ascii="Arial" w:eastAsia="Trebuchet MS" w:hAnsi="Arial" w:cs="Arial"/>
          <w:color w:val="000000" w:themeColor="text1"/>
          <w:sz w:val="20"/>
          <w:szCs w:val="20"/>
        </w:rPr>
        <w:t xml:space="preserve">Unsecured and vulnerable servers continue to be a major entry point for malicious threats. Consistent Server installation policies, ownership and configuration management are all about doing the basics well. </w:t>
      </w:r>
    </w:p>
    <w:p w14:paraId="50F52035" w14:textId="77777777" w:rsidR="00593B89" w:rsidRPr="004B5875" w:rsidRDefault="00593B89" w:rsidP="00593B89">
      <w:pPr>
        <w:keepNext/>
        <w:keepLines/>
        <w:numPr>
          <w:ilvl w:val="1"/>
          <w:numId w:val="756"/>
        </w:numPr>
        <w:spacing w:before="200" w:after="240" w:line="240" w:lineRule="auto"/>
        <w:outlineLvl w:val="1"/>
        <w:rPr>
          <w:rFonts w:ascii="Arial" w:eastAsia="Calibri" w:hAnsi="Arial" w:cs="Arial"/>
          <w:b/>
          <w:color w:val="000000" w:themeColor="text1"/>
          <w:sz w:val="20"/>
          <w:szCs w:val="20"/>
          <w:lang w:val="en-US"/>
        </w:rPr>
      </w:pPr>
      <w:bookmarkStart w:id="242" w:name="_Toc14779396"/>
      <w:bookmarkStart w:id="243" w:name="_Toc34809661"/>
      <w:bookmarkStart w:id="244" w:name="_Toc58425281"/>
      <w:r w:rsidRPr="004B5875">
        <w:rPr>
          <w:rFonts w:ascii="Arial" w:eastAsia="Calibri" w:hAnsi="Arial" w:cs="Arial"/>
          <w:b/>
          <w:color w:val="000000" w:themeColor="text1"/>
          <w:sz w:val="20"/>
          <w:szCs w:val="20"/>
          <w:lang w:val="en-US"/>
        </w:rPr>
        <w:t>Scope</w:t>
      </w:r>
      <w:bookmarkEnd w:id="242"/>
      <w:bookmarkEnd w:id="243"/>
      <w:bookmarkEnd w:id="244"/>
    </w:p>
    <w:p w14:paraId="66E17AAD" w14:textId="0FC405F0" w:rsidR="00593B89"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All employees, contractors, consultants, temporary and other workers at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and its subsidiaries must adhere to this policy. This policy applies to server equipment that is owned, operated, or leased by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or registered under a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owned internal network domain. </w:t>
      </w:r>
    </w:p>
    <w:p w14:paraId="732C2E7D" w14:textId="77777777"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p>
    <w:p w14:paraId="010063FB" w14:textId="16BDCCED"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This policy specifies requirements for equipment on the corporate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network.</w:t>
      </w:r>
    </w:p>
    <w:p w14:paraId="07083D53" w14:textId="77777777"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p>
    <w:p w14:paraId="622541EA" w14:textId="51AE88DE"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The purpose of this policy is to establish standards for the base configuration of internal server equipment that is owned and/or operated by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Effective implementation of this policy will minimize unauthorized access to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Confidential information and technology.</w:t>
      </w:r>
    </w:p>
    <w:p w14:paraId="4A5E8C28" w14:textId="77777777" w:rsidR="00593B89" w:rsidRPr="004B5875" w:rsidRDefault="00593B89" w:rsidP="00593B89">
      <w:pPr>
        <w:tabs>
          <w:tab w:val="left" w:pos="432"/>
        </w:tabs>
        <w:spacing w:after="0" w:line="240" w:lineRule="auto"/>
        <w:ind w:left="432"/>
        <w:rPr>
          <w:rFonts w:ascii="Arial" w:eastAsia="Times New Roman" w:hAnsi="Arial" w:cs="Arial"/>
          <w:color w:val="000000" w:themeColor="text1"/>
          <w:sz w:val="20"/>
          <w:szCs w:val="20"/>
          <w:lang w:val="en-US"/>
        </w:rPr>
      </w:pPr>
    </w:p>
    <w:p w14:paraId="2833AA1B" w14:textId="77777777" w:rsidR="00593B89" w:rsidRPr="004B5875" w:rsidRDefault="00593B89" w:rsidP="00593B8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45" w:name="_Toc14779397"/>
      <w:bookmarkStart w:id="246" w:name="_Toc34809662"/>
      <w:bookmarkStart w:id="247" w:name="_Toc58425282"/>
      <w:r w:rsidRPr="004B5875">
        <w:rPr>
          <w:rFonts w:ascii="Arial" w:eastAsia="Times New Roman" w:hAnsi="Arial" w:cs="Arial"/>
          <w:b/>
          <w:bCs/>
          <w:color w:val="000000" w:themeColor="text1"/>
          <w:sz w:val="20"/>
          <w:szCs w:val="20"/>
        </w:rPr>
        <w:t>Policy Statement</w:t>
      </w:r>
      <w:bookmarkEnd w:id="245"/>
      <w:bookmarkEnd w:id="246"/>
      <w:bookmarkEnd w:id="247"/>
    </w:p>
    <w:p w14:paraId="6111A3E6"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48" w:name="_Toc14779398"/>
      <w:bookmarkStart w:id="249" w:name="_Toc34809663"/>
      <w:bookmarkStart w:id="250" w:name="_Toc58425283"/>
      <w:r w:rsidRPr="004B5875">
        <w:rPr>
          <w:rFonts w:ascii="Arial" w:eastAsia="Calibri" w:hAnsi="Arial" w:cs="Arial"/>
          <w:b/>
          <w:color w:val="000000" w:themeColor="text1"/>
          <w:sz w:val="20"/>
          <w:szCs w:val="20"/>
          <w:lang w:val="en-US"/>
        </w:rPr>
        <w:t>General Requirements</w:t>
      </w:r>
      <w:bookmarkEnd w:id="248"/>
      <w:bookmarkEnd w:id="249"/>
      <w:bookmarkEnd w:id="250"/>
      <w:r w:rsidRPr="004B5875">
        <w:rPr>
          <w:rFonts w:ascii="Arial" w:eastAsia="Calibri" w:hAnsi="Arial" w:cs="Arial"/>
          <w:b/>
          <w:color w:val="000000" w:themeColor="text1"/>
          <w:sz w:val="20"/>
          <w:szCs w:val="20"/>
          <w:lang w:val="en-US"/>
        </w:rPr>
        <w:t xml:space="preserve"> </w:t>
      </w:r>
    </w:p>
    <w:p w14:paraId="7CC9A370" w14:textId="2FC591BA"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All internal servers deployed at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rPr>
        <w:t xml:space="preserve"> must be owned by an operational group that is responsible for system administration. Approved server configuration guides must be established and maintained, based on business </w:t>
      </w:r>
      <w:r w:rsidR="00EE67FA" w:rsidRPr="004B5875">
        <w:rPr>
          <w:rFonts w:ascii="Arial" w:eastAsia="Trebuchet MS" w:hAnsi="Arial" w:cs="Arial"/>
          <w:color w:val="000000" w:themeColor="text1"/>
          <w:sz w:val="20"/>
          <w:szCs w:val="20"/>
        </w:rPr>
        <w:t>needs,</w:t>
      </w:r>
      <w:r w:rsidRPr="004B5875">
        <w:rPr>
          <w:rFonts w:ascii="Arial" w:eastAsia="Trebuchet MS" w:hAnsi="Arial" w:cs="Arial"/>
          <w:color w:val="000000" w:themeColor="text1"/>
          <w:sz w:val="20"/>
          <w:szCs w:val="20"/>
        </w:rPr>
        <w:t xml:space="preserve"> and approved by IT and Security. </w:t>
      </w:r>
    </w:p>
    <w:p w14:paraId="5E900DAD" w14:textId="77777777" w:rsidR="00593B89" w:rsidRPr="004B5875" w:rsidRDefault="00593B89" w:rsidP="00593B89">
      <w:pPr>
        <w:spacing w:after="200" w:line="276" w:lineRule="auto"/>
        <w:ind w:left="1500"/>
        <w:contextualSpacing/>
        <w:rPr>
          <w:rFonts w:ascii="Arial" w:eastAsia="Trebuchet MS" w:hAnsi="Arial" w:cs="Arial"/>
          <w:color w:val="000000" w:themeColor="text1"/>
          <w:sz w:val="20"/>
          <w:szCs w:val="20"/>
        </w:rPr>
      </w:pPr>
    </w:p>
    <w:p w14:paraId="576987C7"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The following items must be met:</w:t>
      </w:r>
    </w:p>
    <w:p w14:paraId="068AC6A5" w14:textId="77777777" w:rsidR="00593B89" w:rsidRPr="004B5875" w:rsidRDefault="00593B89" w:rsidP="00593B89">
      <w:pPr>
        <w:spacing w:after="200" w:line="276" w:lineRule="auto"/>
        <w:ind w:left="1530"/>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Servers must be registered within the corporate enterprise management system. At a minimum, the following information is required to positively identify the point of contact: </w:t>
      </w:r>
    </w:p>
    <w:p w14:paraId="14F36A42"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Server contact(s) and location, and a backup contact</w:t>
      </w:r>
    </w:p>
    <w:p w14:paraId="59400FEF"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Hardware and Operating System/Version </w:t>
      </w:r>
    </w:p>
    <w:p w14:paraId="09B0393E"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Main functions and applications, if applicable </w:t>
      </w:r>
    </w:p>
    <w:p w14:paraId="4890A4D6" w14:textId="01CA1E60"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Information in the corporate enterprise management system must be kept </w:t>
      </w:r>
      <w:r w:rsidR="00EE67FA" w:rsidRPr="004B5875">
        <w:rPr>
          <w:rFonts w:ascii="Arial" w:eastAsia="Trebuchet MS" w:hAnsi="Arial" w:cs="Arial"/>
          <w:color w:val="000000" w:themeColor="text1"/>
          <w:sz w:val="20"/>
          <w:szCs w:val="20"/>
        </w:rPr>
        <w:t>up to date</w:t>
      </w:r>
      <w:r w:rsidRPr="004B5875">
        <w:rPr>
          <w:rFonts w:ascii="Arial" w:eastAsia="Trebuchet MS" w:hAnsi="Arial" w:cs="Arial"/>
          <w:color w:val="000000" w:themeColor="text1"/>
          <w:sz w:val="20"/>
          <w:szCs w:val="20"/>
        </w:rPr>
        <w:t xml:space="preserve">. </w:t>
      </w:r>
    </w:p>
    <w:p w14:paraId="7010911D" w14:textId="77777777" w:rsidR="00593B89" w:rsidRPr="004B5875" w:rsidRDefault="00593B89" w:rsidP="00593B89">
      <w:pPr>
        <w:spacing w:after="200" w:line="276" w:lineRule="auto"/>
        <w:ind w:left="1212"/>
        <w:contextualSpacing/>
        <w:rPr>
          <w:rFonts w:ascii="Arial" w:eastAsia="Trebuchet MS" w:hAnsi="Arial" w:cs="Arial"/>
          <w:color w:val="000000" w:themeColor="text1"/>
          <w:sz w:val="20"/>
          <w:szCs w:val="20"/>
        </w:rPr>
      </w:pPr>
    </w:p>
    <w:p w14:paraId="469BEA8A"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For security, compliance, and maintenance purposes, authorized personnel may monitor and audit equipment, systems, processes, and network traffic.</w:t>
      </w:r>
    </w:p>
    <w:p w14:paraId="66818446"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51" w:name="_Toc14779399"/>
      <w:bookmarkStart w:id="252" w:name="_Toc34809664"/>
      <w:bookmarkStart w:id="253" w:name="_Toc58425284"/>
      <w:r w:rsidRPr="004B5875">
        <w:rPr>
          <w:rFonts w:ascii="Arial" w:eastAsia="Calibri" w:hAnsi="Arial" w:cs="Arial"/>
          <w:b/>
          <w:color w:val="000000" w:themeColor="text1"/>
          <w:sz w:val="20"/>
          <w:szCs w:val="20"/>
          <w:lang w:val="en-US"/>
        </w:rPr>
        <w:t>Configuration Requirements</w:t>
      </w:r>
      <w:bookmarkEnd w:id="251"/>
      <w:bookmarkEnd w:id="252"/>
      <w:bookmarkEnd w:id="253"/>
    </w:p>
    <w:p w14:paraId="11BC70F6"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Operating System configuration should be in accordance with </w:t>
      </w:r>
      <w:r w:rsidRPr="004B5875">
        <w:rPr>
          <w:rFonts w:ascii="Arial" w:eastAsia="MS Mincho" w:hAnsi="Arial" w:cs="Arial"/>
          <w:b/>
          <w:bCs/>
          <w:color w:val="000000" w:themeColor="text1"/>
          <w:sz w:val="20"/>
          <w:szCs w:val="20"/>
        </w:rPr>
        <w:t>Server Hardening Procedure</w:t>
      </w:r>
      <w:r w:rsidRPr="004B5875">
        <w:rPr>
          <w:rFonts w:ascii="Arial" w:eastAsia="MS Mincho" w:hAnsi="Arial" w:cs="Arial"/>
          <w:color w:val="000000" w:themeColor="text1"/>
          <w:sz w:val="20"/>
          <w:szCs w:val="20"/>
        </w:rPr>
        <w:t xml:space="preserve">. </w:t>
      </w:r>
    </w:p>
    <w:p w14:paraId="054646B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Services and applications that will not be used must be disabled where practical.</w:t>
      </w:r>
    </w:p>
    <w:p w14:paraId="7412A60D"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Access to services should be logged and/or protected through access-control methods such as a web application firewall, if possible. </w:t>
      </w:r>
    </w:p>
    <w:p w14:paraId="0A7931F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lastRenderedPageBreak/>
        <w:t xml:space="preserve">The most recent security patches must be installed on the system as soon as practical, the only exception being when immediate application would interfere with business requirements. </w:t>
      </w:r>
    </w:p>
    <w:p w14:paraId="667DAFB5"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Always use standard security principles of least required access to perform a function.  Do not use root when a non-privileged account will do. </w:t>
      </w:r>
    </w:p>
    <w:p w14:paraId="7ECAA5B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Passwords for any systems installed on the Server needs to comply with the </w:t>
      </w:r>
      <w:r w:rsidRPr="004B5875">
        <w:rPr>
          <w:rFonts w:ascii="Arial" w:eastAsia="MS Mincho" w:hAnsi="Arial" w:cs="Arial"/>
          <w:b/>
          <w:bCs/>
          <w:color w:val="000000" w:themeColor="text1"/>
          <w:sz w:val="20"/>
          <w:szCs w:val="20"/>
        </w:rPr>
        <w:t>Password Policy.</w:t>
      </w:r>
    </w:p>
    <w:p w14:paraId="3F43699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If a methodology for secure channel connection is available (i.e., technically feasible), privileged access must be performed over secure channels, (e.g., encrypted network connections using SSH or </w:t>
      </w:r>
      <w:proofErr w:type="spellStart"/>
      <w:r w:rsidRPr="004B5875">
        <w:rPr>
          <w:rFonts w:ascii="Arial" w:eastAsia="MS Mincho" w:hAnsi="Arial" w:cs="Arial"/>
          <w:color w:val="000000" w:themeColor="text1"/>
          <w:sz w:val="20"/>
          <w:szCs w:val="20"/>
        </w:rPr>
        <w:t>IPSec</w:t>
      </w:r>
      <w:proofErr w:type="spellEnd"/>
      <w:r w:rsidRPr="004B5875">
        <w:rPr>
          <w:rFonts w:ascii="Arial" w:eastAsia="MS Mincho" w:hAnsi="Arial" w:cs="Arial"/>
          <w:color w:val="000000" w:themeColor="text1"/>
          <w:sz w:val="20"/>
          <w:szCs w:val="20"/>
        </w:rPr>
        <w:t xml:space="preserve">). </w:t>
      </w:r>
    </w:p>
    <w:p w14:paraId="1835B9AB"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Servers should be physically located in an access-controlled environment. </w:t>
      </w:r>
    </w:p>
    <w:p w14:paraId="60208E5D" w14:textId="77777777" w:rsidR="00593B89" w:rsidRPr="004B5875" w:rsidRDefault="00593B89" w:rsidP="00593B89">
      <w:pPr>
        <w:numPr>
          <w:ilvl w:val="2"/>
          <w:numId w:val="64"/>
        </w:numPr>
        <w:tabs>
          <w:tab w:val="left" w:pos="820"/>
        </w:tabs>
        <w:spacing w:after="0" w:line="276" w:lineRule="auto"/>
        <w:ind w:right="138"/>
        <w:contextualSpacing/>
        <w:rPr>
          <w:rFonts w:ascii="Arial" w:eastAsia="Times New Roman" w:hAnsi="Arial" w:cs="Arial"/>
          <w:color w:val="000000" w:themeColor="text1"/>
          <w:sz w:val="20"/>
          <w:szCs w:val="20"/>
        </w:rPr>
      </w:pPr>
      <w:r w:rsidRPr="004B5875">
        <w:rPr>
          <w:rFonts w:ascii="Arial" w:eastAsia="MS Mincho" w:hAnsi="Arial" w:cs="Arial"/>
          <w:color w:val="000000" w:themeColor="text1"/>
          <w:sz w:val="20"/>
          <w:szCs w:val="20"/>
        </w:rPr>
        <w:t>Servers are specifically prohibited from operating from uncontrolled areas.</w:t>
      </w:r>
    </w:p>
    <w:p w14:paraId="5C027D4B"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54" w:name="_Toc14779400"/>
      <w:bookmarkStart w:id="255" w:name="_Toc34809665"/>
      <w:bookmarkStart w:id="256" w:name="_Toc58425285"/>
      <w:r w:rsidRPr="004B5875">
        <w:rPr>
          <w:rFonts w:ascii="Arial" w:eastAsia="Calibri" w:hAnsi="Arial" w:cs="Arial"/>
          <w:b/>
          <w:color w:val="000000" w:themeColor="text1"/>
          <w:sz w:val="20"/>
          <w:szCs w:val="20"/>
          <w:lang w:val="en-US"/>
        </w:rPr>
        <w:t>Monitoring</w:t>
      </w:r>
      <w:bookmarkEnd w:id="254"/>
      <w:bookmarkEnd w:id="255"/>
      <w:bookmarkEnd w:id="256"/>
    </w:p>
    <w:p w14:paraId="668D9B95"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All security-related events on critical or sensitive systems must be logged and audit trails saved as follows: </w:t>
      </w:r>
    </w:p>
    <w:p w14:paraId="61968E33"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All security related logs will be kept online for a minimum of 1 week. </w:t>
      </w:r>
    </w:p>
    <w:p w14:paraId="67DA2A05"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Incremental backups will be retained for at least 1 month. </w:t>
      </w:r>
    </w:p>
    <w:p w14:paraId="378AE672"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Weekly full backups of logs will be retained for at least 1 month. </w:t>
      </w:r>
    </w:p>
    <w:p w14:paraId="66B77B14" w14:textId="77777777" w:rsidR="00593B89" w:rsidRPr="004B5875" w:rsidRDefault="00593B89" w:rsidP="00593B89">
      <w:pPr>
        <w:spacing w:after="200" w:line="276" w:lineRule="auto"/>
        <w:ind w:left="1500"/>
        <w:contextualSpacing/>
        <w:rPr>
          <w:rFonts w:ascii="Arial" w:eastAsia="Trebuchet MS" w:hAnsi="Arial" w:cs="Arial"/>
          <w:color w:val="000000" w:themeColor="text1"/>
          <w:sz w:val="20"/>
          <w:szCs w:val="20"/>
          <w:lang w:val="en-US"/>
        </w:rPr>
      </w:pPr>
    </w:p>
    <w:p w14:paraId="27F99C0A"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Security-related events will be reported to InfoSec, who will review logs and report incidents to IT management. Corrective measures will be prescribed as needed. Security-related events include, but are not limited to: </w:t>
      </w:r>
    </w:p>
    <w:p w14:paraId="2DE3E315"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Port-scan attacks </w:t>
      </w:r>
    </w:p>
    <w:p w14:paraId="1A8B5FFE"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Evidence of unauthorized access to privileged accounts </w:t>
      </w:r>
    </w:p>
    <w:p w14:paraId="6FEE5210"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Anomalous occurrences that are not related to specific applications on the host. </w:t>
      </w:r>
    </w:p>
    <w:p w14:paraId="24CF11E5" w14:textId="77777777" w:rsidR="00593B89" w:rsidRPr="004B5875" w:rsidRDefault="00593B89" w:rsidP="00593B89">
      <w:pPr>
        <w:spacing w:after="200" w:line="276" w:lineRule="auto"/>
        <w:rPr>
          <w:rFonts w:ascii="Arial" w:eastAsia="Trebuchet MS" w:hAnsi="Arial" w:cs="Arial"/>
          <w:color w:val="000000" w:themeColor="text1"/>
          <w:sz w:val="20"/>
          <w:szCs w:val="20"/>
        </w:rPr>
      </w:pPr>
      <w:bookmarkStart w:id="257" w:name="_Toc58425286"/>
      <w:r w:rsidRPr="004B5875">
        <w:rPr>
          <w:rFonts w:ascii="Arial" w:eastAsia="Times New Roman" w:hAnsi="Arial" w:cs="Arial"/>
          <w:b/>
          <w:bCs/>
          <w:color w:val="000000" w:themeColor="text1"/>
          <w:sz w:val="20"/>
          <w:szCs w:val="20"/>
        </w:rPr>
        <w:t>References</w:t>
      </w:r>
      <w:bookmarkEnd w:id="257"/>
      <w:r w:rsidRPr="004B5875">
        <w:rPr>
          <w:rFonts w:ascii="Arial" w:eastAsia="Times New Roman" w:hAnsi="Arial" w:cs="Arial"/>
          <w:b/>
          <w:bCs/>
          <w:color w:val="000000" w:themeColor="text1"/>
          <w:sz w:val="20"/>
          <w:szCs w:val="20"/>
        </w:rPr>
        <w:t xml:space="preserve"> </w:t>
      </w:r>
    </w:p>
    <w:tbl>
      <w:tblPr>
        <w:tblStyle w:val="TableGrid1"/>
        <w:tblW w:w="9090" w:type="dxa"/>
        <w:tblInd w:w="-5" w:type="dxa"/>
        <w:tblLayout w:type="fixed"/>
        <w:tblLook w:val="04A0" w:firstRow="1" w:lastRow="0" w:firstColumn="1" w:lastColumn="0" w:noHBand="0" w:noVBand="1"/>
      </w:tblPr>
      <w:tblGrid>
        <w:gridCol w:w="9090"/>
      </w:tblGrid>
      <w:tr w:rsidR="00593B89" w:rsidRPr="004B5875" w14:paraId="6F60CBD6" w14:textId="77777777" w:rsidTr="00B22FE7">
        <w:trPr>
          <w:trHeight w:val="191"/>
        </w:trPr>
        <w:tc>
          <w:tcPr>
            <w:tcW w:w="9090" w:type="dxa"/>
            <w:shd w:val="clear" w:color="auto" w:fill="F2F2F2"/>
          </w:tcPr>
          <w:p w14:paraId="36EE4F31"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Document Name</w:t>
            </w:r>
          </w:p>
        </w:tc>
      </w:tr>
      <w:tr w:rsidR="00593B89" w:rsidRPr="004B5875" w14:paraId="07063BE9" w14:textId="77777777" w:rsidTr="00B22FE7">
        <w:trPr>
          <w:trHeight w:val="183"/>
        </w:trPr>
        <w:tc>
          <w:tcPr>
            <w:tcW w:w="9090" w:type="dxa"/>
          </w:tcPr>
          <w:p w14:paraId="6F78C40E"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Server Hardening Procedure</w:t>
            </w:r>
          </w:p>
        </w:tc>
      </w:tr>
      <w:tr w:rsidR="00593B89" w:rsidRPr="004B5875" w14:paraId="2D3FC737" w14:textId="77777777" w:rsidTr="00B22FE7">
        <w:trPr>
          <w:trHeight w:val="242"/>
        </w:trPr>
        <w:tc>
          <w:tcPr>
            <w:tcW w:w="9090" w:type="dxa"/>
          </w:tcPr>
          <w:p w14:paraId="1534FFA3"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Password Policy</w:t>
            </w:r>
          </w:p>
        </w:tc>
      </w:tr>
      <w:tr w:rsidR="00593B89" w:rsidRPr="004B5875" w14:paraId="255B50B6" w14:textId="77777777" w:rsidTr="00B22FE7">
        <w:trPr>
          <w:trHeight w:val="229"/>
        </w:trPr>
        <w:tc>
          <w:tcPr>
            <w:tcW w:w="9090" w:type="dxa"/>
          </w:tcPr>
          <w:p w14:paraId="02CA48E6"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Exceptions Policy</w:t>
            </w:r>
          </w:p>
        </w:tc>
      </w:tr>
      <w:tr w:rsidR="00593B89" w:rsidRPr="004B5875" w14:paraId="5746EA8C" w14:textId="77777777" w:rsidTr="00B22FE7">
        <w:trPr>
          <w:trHeight w:val="229"/>
        </w:trPr>
        <w:tc>
          <w:tcPr>
            <w:tcW w:w="9090" w:type="dxa"/>
          </w:tcPr>
          <w:p w14:paraId="3B340F97" w14:textId="77777777" w:rsidR="00593B89" w:rsidRPr="004B5875" w:rsidRDefault="00593B89" w:rsidP="00B22FE7">
            <w:pPr>
              <w:spacing w:after="200" w:line="276" w:lineRule="auto"/>
              <w:rPr>
                <w:rFonts w:ascii="Arial" w:eastAsia="Trebuchet MS" w:hAnsi="Arial" w:cs="Arial"/>
                <w:color w:val="000000" w:themeColor="text1"/>
              </w:rPr>
            </w:pPr>
          </w:p>
        </w:tc>
      </w:tr>
    </w:tbl>
    <w:p w14:paraId="56A0DCC4"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74423839"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2B73C790"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13BBA5AC" w14:textId="77777777" w:rsidR="00593B89" w:rsidRPr="004B5875"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20CF8077" w14:textId="77777777"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58" w:name="_Toc58425287"/>
      <w:r w:rsidRPr="004B5875">
        <w:rPr>
          <w:rFonts w:ascii="Arial" w:eastAsia="Times New Roman" w:hAnsi="Arial" w:cs="Arial"/>
          <w:b/>
          <w:bCs/>
          <w:color w:val="000000" w:themeColor="text1"/>
          <w:sz w:val="20"/>
          <w:szCs w:val="20"/>
        </w:rPr>
        <w:t>Outputs</w:t>
      </w:r>
      <w:bookmarkEnd w:id="258"/>
    </w:p>
    <w:p w14:paraId="53802BEC" w14:textId="77777777" w:rsidR="00593B89" w:rsidRPr="004B5875" w:rsidRDefault="00593B89" w:rsidP="00593B89">
      <w:pPr>
        <w:spacing w:after="200" w:line="276" w:lineRule="auto"/>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The following records need to be kept and stored securely.</w:t>
      </w:r>
    </w:p>
    <w:tbl>
      <w:tblPr>
        <w:tblStyle w:val="TableGrid1"/>
        <w:tblW w:w="9090" w:type="dxa"/>
        <w:tblInd w:w="-5" w:type="dxa"/>
        <w:tblLayout w:type="fixed"/>
        <w:tblLook w:val="04A0" w:firstRow="1" w:lastRow="0" w:firstColumn="1" w:lastColumn="0" w:noHBand="0" w:noVBand="1"/>
      </w:tblPr>
      <w:tblGrid>
        <w:gridCol w:w="1600"/>
        <w:gridCol w:w="2835"/>
        <w:gridCol w:w="2693"/>
        <w:gridCol w:w="1962"/>
      </w:tblGrid>
      <w:tr w:rsidR="00593B89" w:rsidRPr="00041F6E" w14:paraId="6B54307D" w14:textId="77777777" w:rsidTr="00B22FE7">
        <w:trPr>
          <w:trHeight w:val="250"/>
        </w:trPr>
        <w:tc>
          <w:tcPr>
            <w:tcW w:w="1600" w:type="dxa"/>
            <w:shd w:val="clear" w:color="auto" w:fill="F2F2F2"/>
          </w:tcPr>
          <w:p w14:paraId="7721DCA4"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Record</w:t>
            </w:r>
          </w:p>
        </w:tc>
        <w:tc>
          <w:tcPr>
            <w:tcW w:w="2835" w:type="dxa"/>
            <w:shd w:val="clear" w:color="auto" w:fill="F2F2F2"/>
          </w:tcPr>
          <w:p w14:paraId="691A6C99"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Responsible Person</w:t>
            </w:r>
          </w:p>
        </w:tc>
        <w:tc>
          <w:tcPr>
            <w:tcW w:w="2693" w:type="dxa"/>
            <w:shd w:val="clear" w:color="auto" w:fill="F2F2F2"/>
          </w:tcPr>
          <w:p w14:paraId="35C50E83"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Retention</w:t>
            </w:r>
          </w:p>
        </w:tc>
        <w:tc>
          <w:tcPr>
            <w:tcW w:w="1962" w:type="dxa"/>
            <w:shd w:val="clear" w:color="auto" w:fill="F2F2F2"/>
          </w:tcPr>
          <w:p w14:paraId="63CA84C4"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 xml:space="preserve">Disposition </w:t>
            </w:r>
          </w:p>
        </w:tc>
      </w:tr>
      <w:tr w:rsidR="00593B89" w:rsidRPr="004B5875" w14:paraId="7637C1F5" w14:textId="77777777" w:rsidTr="00B22FE7">
        <w:trPr>
          <w:trHeight w:val="250"/>
        </w:trPr>
        <w:tc>
          <w:tcPr>
            <w:tcW w:w="1600" w:type="dxa"/>
          </w:tcPr>
          <w:p w14:paraId="17D50AB9"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6309107B"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6DCA1E24"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7DF334A6" w14:textId="77777777" w:rsidR="00593B89" w:rsidRPr="004B5875" w:rsidRDefault="00593B89" w:rsidP="00B22FE7">
            <w:pPr>
              <w:spacing w:after="200" w:line="276" w:lineRule="auto"/>
              <w:rPr>
                <w:rFonts w:ascii="Arial" w:eastAsia="Trebuchet MS" w:hAnsi="Arial" w:cs="Arial"/>
                <w:color w:val="000000" w:themeColor="text1"/>
              </w:rPr>
            </w:pPr>
          </w:p>
        </w:tc>
      </w:tr>
      <w:tr w:rsidR="00593B89" w:rsidRPr="004B5875" w14:paraId="42009E1C" w14:textId="77777777" w:rsidTr="00B22FE7">
        <w:trPr>
          <w:trHeight w:val="250"/>
        </w:trPr>
        <w:tc>
          <w:tcPr>
            <w:tcW w:w="1600" w:type="dxa"/>
          </w:tcPr>
          <w:p w14:paraId="5418C55F"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5558A09B"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44164502"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25622A61" w14:textId="77777777" w:rsidR="00593B89" w:rsidRPr="004B5875" w:rsidRDefault="00593B89" w:rsidP="00B22FE7">
            <w:pPr>
              <w:spacing w:after="200" w:line="276" w:lineRule="auto"/>
              <w:rPr>
                <w:rFonts w:ascii="Arial" w:eastAsia="Trebuchet MS" w:hAnsi="Arial" w:cs="Arial"/>
                <w:color w:val="000000" w:themeColor="text1"/>
              </w:rPr>
            </w:pPr>
          </w:p>
        </w:tc>
      </w:tr>
      <w:tr w:rsidR="00593B89" w:rsidRPr="004B5875" w14:paraId="6BA12A5E" w14:textId="77777777" w:rsidTr="00B22FE7">
        <w:trPr>
          <w:trHeight w:val="250"/>
        </w:trPr>
        <w:tc>
          <w:tcPr>
            <w:tcW w:w="1600" w:type="dxa"/>
          </w:tcPr>
          <w:p w14:paraId="2CBE6DF7"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208D75BF"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6DEAF222"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6957E2B5" w14:textId="77777777" w:rsidR="00593B89" w:rsidRPr="004B5875" w:rsidRDefault="00593B89" w:rsidP="00B22FE7">
            <w:pPr>
              <w:spacing w:after="200" w:line="276" w:lineRule="auto"/>
              <w:rPr>
                <w:rFonts w:ascii="Arial" w:eastAsia="Trebuchet MS" w:hAnsi="Arial" w:cs="Arial"/>
                <w:color w:val="000000" w:themeColor="text1"/>
              </w:rPr>
            </w:pPr>
          </w:p>
        </w:tc>
      </w:tr>
    </w:tbl>
    <w:p w14:paraId="20E35894" w14:textId="77777777" w:rsidR="00593B89" w:rsidRPr="004B5875" w:rsidRDefault="00593B89" w:rsidP="00593B89">
      <w:pPr>
        <w:spacing w:after="200" w:line="276" w:lineRule="auto"/>
        <w:rPr>
          <w:rFonts w:ascii="Arial" w:eastAsia="Times New Roman" w:hAnsi="Arial" w:cs="Arial"/>
          <w:color w:val="000000" w:themeColor="text1"/>
          <w:sz w:val="20"/>
          <w:szCs w:val="20"/>
          <w:lang w:val="en-US"/>
        </w:rPr>
      </w:pPr>
    </w:p>
    <w:p w14:paraId="4CC9E621" w14:textId="77777777" w:rsidR="00593B89" w:rsidRPr="004B5875" w:rsidRDefault="00593B89" w:rsidP="00593B89">
      <w:pPr>
        <w:spacing w:after="200" w:line="276" w:lineRule="auto"/>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788E5AF3" w14:textId="77777777"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59" w:name="_Toc58425288"/>
      <w:r w:rsidRPr="004B5875">
        <w:rPr>
          <w:rFonts w:ascii="Arial" w:eastAsia="Times New Roman" w:hAnsi="Arial" w:cs="Arial"/>
          <w:b/>
          <w:bCs/>
          <w:color w:val="000000" w:themeColor="text1"/>
          <w:sz w:val="20"/>
          <w:szCs w:val="20"/>
        </w:rPr>
        <w:lastRenderedPageBreak/>
        <w:t>Enforcement</w:t>
      </w:r>
      <w:bookmarkEnd w:id="259"/>
    </w:p>
    <w:p w14:paraId="084409C0" w14:textId="497467AF" w:rsidR="00593B89" w:rsidRPr="004B5875" w:rsidRDefault="00593B89" w:rsidP="00593B89">
      <w:pPr>
        <w:spacing w:after="200" w:line="276" w:lineRule="auto"/>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041D83">
        <w:rPr>
          <w:rStyle w:val="normaltextrun"/>
          <w:rFonts w:ascii="Arial" w:hAnsi="Arial" w:cs="Arial"/>
          <w:noProof/>
          <w:color w:val="000000"/>
          <w:sz w:val="20"/>
          <w:szCs w:val="20"/>
        </w:rPr>
        <w:t>Vital College</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w:t>
      </w:r>
    </w:p>
    <w:p w14:paraId="3536CCC3" w14:textId="77777777" w:rsidR="00593B89" w:rsidRPr="004B5875" w:rsidRDefault="00593B89" w:rsidP="00593B89">
      <w:pPr>
        <w:spacing w:after="200" w:line="276" w:lineRule="auto"/>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Any exception to the policy must comply with the </w:t>
      </w:r>
      <w:r w:rsidRPr="004B5875">
        <w:rPr>
          <w:rFonts w:ascii="Arial" w:eastAsia="Trebuchet MS" w:hAnsi="Arial" w:cs="Arial"/>
          <w:b/>
          <w:bCs/>
          <w:color w:val="000000" w:themeColor="text1"/>
          <w:sz w:val="20"/>
          <w:szCs w:val="20"/>
          <w:lang w:val="en"/>
        </w:rPr>
        <w:t>Exceptions Policy</w:t>
      </w:r>
      <w:r w:rsidRPr="004B5875">
        <w:rPr>
          <w:rFonts w:ascii="Arial" w:eastAsia="Trebuchet MS" w:hAnsi="Arial" w:cs="Arial"/>
          <w:color w:val="000000" w:themeColor="text1"/>
          <w:sz w:val="20"/>
          <w:szCs w:val="20"/>
          <w:lang w:val="en"/>
        </w:rPr>
        <w:t xml:space="preserve">. </w:t>
      </w:r>
    </w:p>
    <w:p w14:paraId="125A2FA8" w14:textId="1BB4C17D"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60" w:name="_Toc58425289"/>
      <w:r w:rsidRPr="004B5875">
        <w:rPr>
          <w:rFonts w:ascii="Arial" w:eastAsia="Times New Roman" w:hAnsi="Arial" w:cs="Arial"/>
          <w:b/>
          <w:bCs/>
          <w:color w:val="000000" w:themeColor="text1"/>
          <w:sz w:val="20"/>
          <w:szCs w:val="20"/>
        </w:rPr>
        <w:t>Definitions</w:t>
      </w:r>
      <w:bookmarkEnd w:id="260"/>
      <w:r w:rsidRPr="004B5875">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593B89" w:rsidRPr="004B5875" w14:paraId="72B227A2" w14:textId="77777777" w:rsidTr="00B22FE7">
        <w:trPr>
          <w:trHeight w:val="20"/>
          <w:jc w:val="center"/>
        </w:trPr>
        <w:tc>
          <w:tcPr>
            <w:tcW w:w="4726" w:type="dxa"/>
            <w:shd w:val="clear" w:color="auto" w:fill="F2F2F2"/>
            <w:tcMar>
              <w:top w:w="0" w:type="dxa"/>
              <w:left w:w="108" w:type="dxa"/>
              <w:bottom w:w="0" w:type="dxa"/>
              <w:right w:w="108" w:type="dxa"/>
            </w:tcMar>
            <w:vAlign w:val="center"/>
          </w:tcPr>
          <w:p w14:paraId="28E2F934"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r w:rsidRPr="004B5875">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67F0A12"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r w:rsidRPr="004B5875">
              <w:rPr>
                <w:rFonts w:ascii="Arial" w:eastAsia="Trebuchet MS" w:hAnsi="Arial" w:cs="Arial"/>
                <w:b/>
                <w:bCs/>
                <w:color w:val="000000" w:themeColor="text1"/>
                <w:sz w:val="20"/>
                <w:szCs w:val="20"/>
              </w:rPr>
              <w:t>DESCRIPTION</w:t>
            </w:r>
          </w:p>
        </w:tc>
      </w:tr>
      <w:tr w:rsidR="00593B89" w:rsidRPr="004B5875" w14:paraId="6502B93E" w14:textId="77777777" w:rsidTr="00B22FE7">
        <w:trPr>
          <w:trHeight w:val="20"/>
          <w:jc w:val="center"/>
        </w:trPr>
        <w:tc>
          <w:tcPr>
            <w:tcW w:w="4726" w:type="dxa"/>
            <w:shd w:val="clear" w:color="auto" w:fill="F2F2F2"/>
            <w:tcMar>
              <w:top w:w="0" w:type="dxa"/>
              <w:left w:w="108" w:type="dxa"/>
              <w:bottom w:w="0" w:type="dxa"/>
              <w:right w:w="108" w:type="dxa"/>
            </w:tcMar>
            <w:vAlign w:val="center"/>
          </w:tcPr>
          <w:p w14:paraId="37A75C8D"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2A9659E0" w14:textId="77777777" w:rsidR="00593B89" w:rsidRPr="004B5875" w:rsidRDefault="00593B89" w:rsidP="00B22FE7">
            <w:pPr>
              <w:spacing w:after="200" w:line="276" w:lineRule="auto"/>
              <w:rPr>
                <w:rFonts w:ascii="Arial" w:eastAsia="Trebuchet MS" w:hAnsi="Arial" w:cs="Arial"/>
                <w:color w:val="000000" w:themeColor="text1"/>
                <w:sz w:val="20"/>
                <w:szCs w:val="20"/>
              </w:rPr>
            </w:pPr>
          </w:p>
        </w:tc>
      </w:tr>
    </w:tbl>
    <w:p w14:paraId="34897BAE" w14:textId="3B4B133A" w:rsidR="00593B89" w:rsidRPr="00041F6E" w:rsidRDefault="00593B89" w:rsidP="00593B89">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195A9B3A" w14:textId="51D20FA5" w:rsidR="00593B89" w:rsidRDefault="00593B89" w:rsidP="00593B89">
      <w:pPr>
        <w:spacing w:after="0" w:line="240" w:lineRule="auto"/>
        <w:jc w:val="both"/>
        <w:textAlignment w:val="baseline"/>
        <w:rPr>
          <w:rStyle w:val="eop"/>
          <w:rFonts w:ascii="Arial" w:hAnsi="Arial" w:cs="Arial"/>
        </w:rPr>
      </w:pPr>
      <w:r>
        <w:rPr>
          <w:rStyle w:val="eop"/>
          <w:rFonts w:ascii="Arial" w:hAnsi="Arial" w:cs="Arial"/>
        </w:rPr>
        <w:t> </w:t>
      </w:r>
    </w:p>
    <w:p w14:paraId="153B2364" w14:textId="006F933C" w:rsidR="00D9329E" w:rsidRDefault="00D9329E" w:rsidP="00593B89">
      <w:pPr>
        <w:spacing w:after="0" w:line="240" w:lineRule="auto"/>
        <w:jc w:val="both"/>
        <w:textAlignment w:val="baseline"/>
        <w:rPr>
          <w:rStyle w:val="eop"/>
          <w:rFonts w:ascii="Arial" w:hAnsi="Arial" w:cs="Arial"/>
        </w:rPr>
      </w:pPr>
      <w:r w:rsidRPr="00677F9D">
        <w:rPr>
          <w:rFonts w:ascii="Arial" w:eastAsia="MS Mincho" w:hAnsi="Arial" w:cs="Arial"/>
          <w:noProof/>
          <w:color w:val="000000" w:themeColor="text1"/>
          <w:sz w:val="20"/>
          <w:szCs w:val="20"/>
          <w:lang w:eastAsia="en-ZA"/>
        </w:rPr>
        <w:drawing>
          <wp:anchor distT="0" distB="0" distL="114300" distR="114300" simplePos="0" relativeHeight="251710464" behindDoc="1" locked="0" layoutInCell="1" allowOverlap="1" wp14:anchorId="6AEC49E3" wp14:editId="4C466689">
            <wp:simplePos x="0" y="0"/>
            <wp:positionH relativeFrom="column">
              <wp:posOffset>3724275</wp:posOffset>
            </wp:positionH>
            <wp:positionV relativeFrom="paragraph">
              <wp:posOffset>11430</wp:posOffset>
            </wp:positionV>
            <wp:extent cx="1188720" cy="802005"/>
            <wp:effectExtent l="0" t="0" r="0" b="0"/>
            <wp:wrapNone/>
            <wp:docPr id="52" name="Picture 5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3D34286" w14:textId="524EBAB9" w:rsidR="00D9329E" w:rsidRPr="00AF5787" w:rsidRDefault="00D9329E" w:rsidP="00593B89">
      <w:pPr>
        <w:spacing w:after="0" w:line="240" w:lineRule="auto"/>
        <w:jc w:val="both"/>
        <w:textAlignment w:val="baseline"/>
        <w:rPr>
          <w:rFonts w:ascii="Arial" w:eastAsia="Times New Roman" w:hAnsi="Arial" w:cs="Arial"/>
          <w:color w:val="000000"/>
          <w:lang w:eastAsia="en-ZA"/>
        </w:rPr>
      </w:pPr>
    </w:p>
    <w:p w14:paraId="4401D1D1" w14:textId="77777777" w:rsidR="00593B89" w:rsidRPr="00AF5787" w:rsidRDefault="00593B89" w:rsidP="00593B89">
      <w:pPr>
        <w:tabs>
          <w:tab w:val="left" w:pos="5640"/>
        </w:tabs>
        <w:spacing w:after="0" w:line="240" w:lineRule="auto"/>
        <w:jc w:val="both"/>
        <w:textAlignment w:val="baseline"/>
        <w:rPr>
          <w:rFonts w:ascii="Arial" w:eastAsia="Times New Roman" w:hAnsi="Arial" w:cs="Arial"/>
          <w:color w:val="000000"/>
          <w:lang w:eastAsia="en-ZA"/>
        </w:rPr>
      </w:pPr>
      <w:r w:rsidRPr="00AF5787">
        <w:rPr>
          <w:rFonts w:ascii="Arial" w:eastAsia="Times New Roman" w:hAnsi="Arial" w:cs="Arial"/>
          <w:color w:val="000000"/>
          <w:lang w:eastAsia="en-ZA"/>
        </w:rPr>
        <w:tab/>
      </w:r>
    </w:p>
    <w:p w14:paraId="14DB1F49" w14:textId="2DB2E2F3" w:rsidR="00593B89" w:rsidRPr="00AF5787" w:rsidRDefault="00C9397F" w:rsidP="00593B89">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593B89" w:rsidRPr="00AF5787">
        <w:rPr>
          <w:rFonts w:ascii="Arial" w:eastAsia="Times New Roman" w:hAnsi="Arial" w:cs="Arial"/>
          <w:b/>
          <w:bCs/>
          <w:sz w:val="20"/>
          <w:szCs w:val="20"/>
          <w:lang w:eastAsia="en-ZA"/>
        </w:rPr>
        <w:t> name</w:t>
      </w:r>
      <w:r w:rsidR="00593B89" w:rsidRPr="00AF5787">
        <w:rPr>
          <w:rFonts w:ascii="Arial" w:eastAsia="Times New Roman" w:hAnsi="Arial" w:cs="Arial"/>
          <w:sz w:val="20"/>
          <w:szCs w:val="20"/>
          <w:lang w:eastAsia="en-ZA"/>
        </w:rPr>
        <w:t xml:space="preserve"> Duncan MacNicol         </w:t>
      </w:r>
      <w:r w:rsidR="00593B89" w:rsidRPr="00AF5787">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593B89" w:rsidRPr="00AF5787">
        <w:rPr>
          <w:rFonts w:ascii="Arial" w:eastAsia="Times New Roman" w:hAnsi="Arial" w:cs="Arial"/>
          <w:b/>
          <w:bCs/>
          <w:sz w:val="20"/>
          <w:szCs w:val="20"/>
          <w:lang w:eastAsia="en-ZA"/>
        </w:rPr>
        <w:t> signature</w:t>
      </w:r>
      <w:r w:rsidR="00593B89" w:rsidRPr="00AF5787">
        <w:rPr>
          <w:rFonts w:ascii="Arial" w:eastAsia="Times New Roman" w:hAnsi="Arial" w:cs="Arial"/>
          <w:sz w:val="20"/>
          <w:szCs w:val="20"/>
          <w:lang w:eastAsia="en-ZA"/>
        </w:rPr>
        <w:t>____________________</w:t>
      </w:r>
    </w:p>
    <w:p w14:paraId="354BFDA0" w14:textId="77777777" w:rsidR="00593B89" w:rsidRPr="00AF5787" w:rsidRDefault="00593B89" w:rsidP="00593B89">
      <w:pPr>
        <w:spacing w:after="0" w:line="240" w:lineRule="auto"/>
        <w:jc w:val="both"/>
        <w:textAlignment w:val="baseline"/>
        <w:rPr>
          <w:rFonts w:ascii="Arial" w:eastAsia="Times New Roman" w:hAnsi="Arial" w:cs="Arial"/>
          <w:color w:val="000000"/>
          <w:lang w:eastAsia="en-ZA"/>
        </w:rPr>
      </w:pPr>
    </w:p>
    <w:p w14:paraId="3F4DAF41" w14:textId="77777777" w:rsidR="00593B89" w:rsidRPr="00AF5787" w:rsidRDefault="00593B89" w:rsidP="00593B89">
      <w:pPr>
        <w:spacing w:after="0" w:line="240" w:lineRule="auto"/>
        <w:jc w:val="both"/>
        <w:textAlignment w:val="baseline"/>
        <w:rPr>
          <w:rFonts w:ascii="Segoe UI" w:eastAsia="Times New Roman" w:hAnsi="Segoe UI" w:cs="Segoe UI"/>
          <w:sz w:val="18"/>
          <w:szCs w:val="18"/>
          <w:lang w:eastAsia="en-ZA"/>
        </w:rPr>
      </w:pPr>
    </w:p>
    <w:p w14:paraId="22491912" w14:textId="3E4815DE" w:rsidR="00593B89" w:rsidRPr="00AF5787" w:rsidRDefault="00593B89" w:rsidP="00593B89">
      <w:pPr>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b/>
          <w:bCs/>
          <w:sz w:val="20"/>
          <w:szCs w:val="20"/>
          <w:lang w:eastAsia="en-ZA"/>
        </w:rPr>
        <w:t>Signed at</w:t>
      </w:r>
      <w:r w:rsidRPr="00AF5787">
        <w:rPr>
          <w:rFonts w:ascii="Arial" w:eastAsia="Times New Roman" w:hAnsi="Arial" w:cs="Arial"/>
          <w:sz w:val="20"/>
          <w:szCs w:val="20"/>
          <w:lang w:eastAsia="en-ZA"/>
        </w:rPr>
        <w:t xml:space="preserve"> Durban </w:t>
      </w:r>
      <w:r w:rsidRPr="00AF5787">
        <w:rPr>
          <w:rFonts w:ascii="Arial" w:eastAsia="Times New Roman" w:hAnsi="Arial" w:cs="Arial"/>
          <w:b/>
          <w:bCs/>
          <w:sz w:val="20"/>
          <w:szCs w:val="20"/>
          <w:lang w:eastAsia="en-ZA"/>
        </w:rPr>
        <w:t>on this</w:t>
      </w:r>
      <w:r w:rsidRPr="00AF5787">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95393D0" w14:textId="3DCA7F38" w:rsidR="00593B89" w:rsidRDefault="00593B89" w:rsidP="00593B89">
      <w:pPr>
        <w:rPr>
          <w:lang w:eastAsia="en-ZA"/>
        </w:rPr>
      </w:pPr>
    </w:p>
    <w:p w14:paraId="1C7F4A38" w14:textId="5A4F116C" w:rsidR="008267DC" w:rsidRDefault="008267DC" w:rsidP="00593B89">
      <w:pPr>
        <w:rPr>
          <w:lang w:eastAsia="en-ZA"/>
        </w:rPr>
      </w:pPr>
    </w:p>
    <w:p w14:paraId="265C363A" w14:textId="3A990851" w:rsidR="008267DC" w:rsidRDefault="008267DC" w:rsidP="00593B89">
      <w:pPr>
        <w:rPr>
          <w:lang w:eastAsia="en-ZA"/>
        </w:rPr>
      </w:pPr>
    </w:p>
    <w:p w14:paraId="1BE0DC93" w14:textId="1C7AC261" w:rsidR="008267DC" w:rsidRDefault="008267DC" w:rsidP="00593B89">
      <w:pPr>
        <w:rPr>
          <w:lang w:eastAsia="en-ZA"/>
        </w:rPr>
      </w:pPr>
    </w:p>
    <w:p w14:paraId="2C7FC7F3" w14:textId="3D267E68" w:rsidR="008267DC" w:rsidRDefault="008267DC" w:rsidP="00593B89">
      <w:pPr>
        <w:rPr>
          <w:lang w:eastAsia="en-ZA"/>
        </w:rPr>
      </w:pPr>
    </w:p>
    <w:p w14:paraId="08CC406A" w14:textId="1ECFD3D0" w:rsidR="008267DC" w:rsidRDefault="008267DC" w:rsidP="00593B89">
      <w:pPr>
        <w:rPr>
          <w:lang w:eastAsia="en-ZA"/>
        </w:rPr>
      </w:pPr>
    </w:p>
    <w:p w14:paraId="25FD99F9" w14:textId="0D089CE8" w:rsidR="008267DC" w:rsidRDefault="008267DC" w:rsidP="00593B89">
      <w:pPr>
        <w:rPr>
          <w:lang w:eastAsia="en-ZA"/>
        </w:rPr>
      </w:pPr>
    </w:p>
    <w:p w14:paraId="1E7833A5" w14:textId="0461FFBC" w:rsidR="008267DC" w:rsidRDefault="008267DC" w:rsidP="00593B89">
      <w:pPr>
        <w:rPr>
          <w:lang w:eastAsia="en-ZA"/>
        </w:rPr>
      </w:pPr>
    </w:p>
    <w:p w14:paraId="3E9C8B04" w14:textId="53700876" w:rsidR="008267DC" w:rsidRDefault="008267DC" w:rsidP="00593B89">
      <w:pPr>
        <w:rPr>
          <w:lang w:eastAsia="en-ZA"/>
        </w:rPr>
      </w:pPr>
    </w:p>
    <w:p w14:paraId="0C018265" w14:textId="30F40E5F" w:rsidR="00D9329E" w:rsidRDefault="00D9329E" w:rsidP="00593B89">
      <w:pPr>
        <w:rPr>
          <w:lang w:eastAsia="en-ZA"/>
        </w:rPr>
      </w:pPr>
    </w:p>
    <w:p w14:paraId="1DD81666" w14:textId="05E01043" w:rsidR="00D9329E" w:rsidRDefault="00D9329E" w:rsidP="00593B89">
      <w:pPr>
        <w:rPr>
          <w:lang w:eastAsia="en-ZA"/>
        </w:rPr>
      </w:pPr>
    </w:p>
    <w:p w14:paraId="7FDC9F92" w14:textId="4DE29DF2" w:rsidR="00D9329E" w:rsidRDefault="00D9329E" w:rsidP="00593B89">
      <w:pPr>
        <w:rPr>
          <w:lang w:eastAsia="en-ZA"/>
        </w:rPr>
      </w:pPr>
    </w:p>
    <w:p w14:paraId="09D23B23" w14:textId="6133689B" w:rsidR="00D9329E" w:rsidRDefault="00D9329E" w:rsidP="00593B89">
      <w:pPr>
        <w:rPr>
          <w:lang w:eastAsia="en-ZA"/>
        </w:rPr>
      </w:pPr>
    </w:p>
    <w:p w14:paraId="0C40F9AC" w14:textId="33B6FC86" w:rsidR="00D9329E" w:rsidRDefault="00D9329E" w:rsidP="00593B89">
      <w:pPr>
        <w:rPr>
          <w:lang w:eastAsia="en-ZA"/>
        </w:rPr>
      </w:pPr>
    </w:p>
    <w:p w14:paraId="0E026DA2" w14:textId="6E249357" w:rsidR="00D9329E" w:rsidRDefault="00D9329E" w:rsidP="00593B89">
      <w:pPr>
        <w:rPr>
          <w:lang w:eastAsia="en-ZA"/>
        </w:rPr>
      </w:pPr>
    </w:p>
    <w:p w14:paraId="0C355191" w14:textId="7486DCF2" w:rsidR="00B177C2" w:rsidRDefault="00B177C2" w:rsidP="00593B89">
      <w:pPr>
        <w:rPr>
          <w:lang w:eastAsia="en-ZA"/>
        </w:rPr>
      </w:pPr>
    </w:p>
    <w:p w14:paraId="74D735BC" w14:textId="7F355704" w:rsidR="00B177C2" w:rsidRDefault="00B177C2" w:rsidP="00593B89">
      <w:pPr>
        <w:rPr>
          <w:lang w:eastAsia="en-ZA"/>
        </w:rPr>
      </w:pPr>
    </w:p>
    <w:p w14:paraId="3C58400C" w14:textId="209DCF1F" w:rsidR="00B177C2" w:rsidRDefault="00B177C2" w:rsidP="00593B89">
      <w:pPr>
        <w:rPr>
          <w:lang w:eastAsia="en-ZA"/>
        </w:rPr>
      </w:pPr>
    </w:p>
    <w:p w14:paraId="611FAC08" w14:textId="17178B98" w:rsidR="00B177C2" w:rsidRDefault="00B177C2" w:rsidP="00593B89">
      <w:pPr>
        <w:rPr>
          <w:lang w:eastAsia="en-ZA"/>
        </w:rPr>
      </w:pPr>
    </w:p>
    <w:p w14:paraId="7D531424" w14:textId="77777777" w:rsidR="00B177C2" w:rsidRDefault="00B177C2" w:rsidP="00593B89">
      <w:pPr>
        <w:rPr>
          <w:lang w:eastAsia="en-ZA"/>
        </w:rPr>
      </w:pPr>
    </w:p>
    <w:p w14:paraId="5D3EE84E" w14:textId="5339071C" w:rsidR="008267DC" w:rsidRDefault="00B177C2" w:rsidP="00593B89">
      <w:pPr>
        <w:rPr>
          <w:lang w:eastAsia="en-ZA"/>
        </w:rPr>
      </w:pPr>
      <w:r>
        <w:rPr>
          <w:noProof/>
        </w:rPr>
        <w:lastRenderedPageBreak/>
        <w:drawing>
          <wp:anchor distT="0" distB="0" distL="114300" distR="114300" simplePos="0" relativeHeight="251805696" behindDoc="1" locked="0" layoutInCell="1" allowOverlap="1" wp14:anchorId="4DD2A399" wp14:editId="65BBAA94">
            <wp:simplePos x="0" y="0"/>
            <wp:positionH relativeFrom="column">
              <wp:posOffset>266700</wp:posOffset>
            </wp:positionH>
            <wp:positionV relativeFrom="paragraph">
              <wp:posOffset>314325</wp:posOffset>
            </wp:positionV>
            <wp:extent cx="2624328" cy="1060704"/>
            <wp:effectExtent l="0" t="0" r="5080" b="6350"/>
            <wp:wrapNone/>
            <wp:docPr id="241" name="Picture 241"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4"/>
        <w:tblW w:w="10165" w:type="dxa"/>
        <w:tblLook w:val="04A0" w:firstRow="1" w:lastRow="0" w:firstColumn="1" w:lastColumn="0" w:noHBand="0" w:noVBand="1"/>
      </w:tblPr>
      <w:tblGrid>
        <w:gridCol w:w="5670"/>
        <w:gridCol w:w="2250"/>
        <w:gridCol w:w="2245"/>
      </w:tblGrid>
      <w:tr w:rsidR="008267DC" w:rsidRPr="008267DC" w14:paraId="7D9E8BB7" w14:textId="77777777" w:rsidTr="00AC676C">
        <w:trPr>
          <w:trHeight w:val="890"/>
        </w:trPr>
        <w:sdt>
          <w:sdtPr>
            <w:rPr>
              <w:noProof/>
            </w:rPr>
            <w:alias w:val="Insert Company Logo"/>
            <w:tag w:val="Insert Company Logo"/>
            <w:id w:val="-1085913811"/>
            <w15:color w:val="FFFF00"/>
            <w:picture/>
          </w:sdtPr>
          <w:sdtContent>
            <w:tc>
              <w:tcPr>
                <w:tcW w:w="5670" w:type="dxa"/>
                <w:vMerge w:val="restart"/>
                <w:tcBorders>
                  <w:top w:val="nil"/>
                  <w:left w:val="nil"/>
                  <w:bottom w:val="nil"/>
                  <w:right w:val="single" w:sz="4" w:space="0" w:color="auto"/>
                </w:tcBorders>
              </w:tcPr>
              <w:p w14:paraId="1A827CDF" w14:textId="3065376B" w:rsidR="008267DC" w:rsidRPr="008267DC" w:rsidRDefault="008267DC" w:rsidP="008267DC">
                <w:pPr>
                  <w:textAlignment w:val="baseline"/>
                  <w:rPr>
                    <w:rFonts w:ascii="Arial" w:hAnsi="Arial" w:cs="Arial"/>
                    <w:b/>
                    <w:bCs/>
                    <w:color w:val="000000"/>
                    <w:u w:val="single"/>
                  </w:rPr>
                </w:pPr>
              </w:p>
            </w:tc>
          </w:sdtContent>
        </w:sdt>
        <w:tc>
          <w:tcPr>
            <w:tcW w:w="4495" w:type="dxa"/>
            <w:gridSpan w:val="2"/>
            <w:tcBorders>
              <w:left w:val="single" w:sz="4" w:space="0" w:color="auto"/>
            </w:tcBorders>
            <w:vAlign w:val="center"/>
          </w:tcPr>
          <w:p w14:paraId="1AFD2C70" w14:textId="06596609" w:rsidR="008267DC" w:rsidRPr="008267DC" w:rsidRDefault="00775D5A" w:rsidP="008267DC">
            <w:pPr>
              <w:jc w:val="center"/>
              <w:textAlignment w:val="baseline"/>
              <w:rPr>
                <w:rFonts w:ascii="Arial" w:hAnsi="Arial" w:cs="Arial"/>
                <w:b/>
                <w:bCs/>
                <w:color w:val="000000"/>
              </w:rPr>
            </w:pPr>
            <w:r>
              <w:rPr>
                <w:rFonts w:ascii="Arial" w:hAnsi="Arial" w:cs="Arial"/>
                <w:b/>
                <w:bCs/>
                <w:color w:val="000000"/>
                <w:sz w:val="24"/>
                <w:szCs w:val="24"/>
              </w:rPr>
              <w:t>Vital College (Pty) Ltd</w:t>
            </w:r>
          </w:p>
        </w:tc>
      </w:tr>
      <w:tr w:rsidR="008267DC" w:rsidRPr="008267DC" w14:paraId="2B8F4C30" w14:textId="77777777" w:rsidTr="00AC676C">
        <w:trPr>
          <w:trHeight w:val="350"/>
        </w:trPr>
        <w:tc>
          <w:tcPr>
            <w:tcW w:w="5670" w:type="dxa"/>
            <w:vMerge/>
            <w:tcBorders>
              <w:top w:val="nil"/>
              <w:left w:val="nil"/>
              <w:bottom w:val="nil"/>
              <w:right w:val="single" w:sz="4" w:space="0" w:color="auto"/>
            </w:tcBorders>
          </w:tcPr>
          <w:p w14:paraId="4662F32D"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vAlign w:val="center"/>
          </w:tcPr>
          <w:p w14:paraId="5D17DD63" w14:textId="77777777" w:rsidR="008267DC" w:rsidRPr="008267DC" w:rsidRDefault="008267DC" w:rsidP="008267DC">
            <w:pPr>
              <w:jc w:val="center"/>
              <w:textAlignment w:val="baseline"/>
              <w:rPr>
                <w:rFonts w:ascii="Arial" w:hAnsi="Arial" w:cs="Arial"/>
                <w:color w:val="000000"/>
              </w:rPr>
            </w:pPr>
            <w:r w:rsidRPr="008267DC">
              <w:rPr>
                <w:rFonts w:ascii="Arial" w:hAnsi="Arial" w:cs="Arial"/>
                <w:color w:val="000000"/>
              </w:rPr>
              <w:t>Authorised by:</w:t>
            </w:r>
          </w:p>
        </w:tc>
        <w:tc>
          <w:tcPr>
            <w:tcW w:w="2245" w:type="dxa"/>
          </w:tcPr>
          <w:p w14:paraId="77950936" w14:textId="77777777" w:rsidR="008267DC" w:rsidRPr="008267DC" w:rsidRDefault="008267DC" w:rsidP="008267DC">
            <w:pPr>
              <w:jc w:val="center"/>
              <w:textAlignment w:val="baseline"/>
              <w:rPr>
                <w:rFonts w:ascii="Arial" w:hAnsi="Arial" w:cs="Arial"/>
                <w:b/>
                <w:bCs/>
                <w:color w:val="000000"/>
                <w:u w:val="single"/>
              </w:rPr>
            </w:pPr>
            <w:r w:rsidRPr="008267DC">
              <w:rPr>
                <w:sz w:val="24"/>
                <w:szCs w:val="24"/>
              </w:rPr>
              <w:t>Duncan MacNicol</w:t>
            </w:r>
          </w:p>
        </w:tc>
      </w:tr>
      <w:tr w:rsidR="008267DC" w:rsidRPr="008267DC" w14:paraId="55C9206E" w14:textId="77777777" w:rsidTr="00AC676C">
        <w:trPr>
          <w:trHeight w:val="350"/>
        </w:trPr>
        <w:tc>
          <w:tcPr>
            <w:tcW w:w="5670" w:type="dxa"/>
            <w:vMerge/>
            <w:tcBorders>
              <w:top w:val="nil"/>
              <w:left w:val="nil"/>
              <w:bottom w:val="nil"/>
              <w:right w:val="single" w:sz="4" w:space="0" w:color="auto"/>
            </w:tcBorders>
          </w:tcPr>
          <w:p w14:paraId="336A92BF"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tcPr>
          <w:p w14:paraId="1A8C83E7" w14:textId="77777777" w:rsidR="008267DC" w:rsidRPr="008267DC" w:rsidRDefault="008267DC" w:rsidP="008267DC">
            <w:pPr>
              <w:jc w:val="center"/>
              <w:textAlignment w:val="baseline"/>
              <w:rPr>
                <w:rFonts w:ascii="Arial" w:hAnsi="Arial" w:cs="Arial"/>
                <w:b/>
                <w:bCs/>
                <w:color w:val="000000"/>
                <w:u w:val="single"/>
              </w:rPr>
            </w:pPr>
            <w:r w:rsidRPr="008267DC">
              <w:rPr>
                <w:rFonts w:ascii="Arial" w:hAnsi="Arial" w:cs="Arial"/>
                <w:color w:val="000000"/>
              </w:rPr>
              <w:t>Date Authorised:</w:t>
            </w:r>
          </w:p>
        </w:tc>
        <w:tc>
          <w:tcPr>
            <w:tcW w:w="2245" w:type="dxa"/>
          </w:tcPr>
          <w:p w14:paraId="1BACF895" w14:textId="42E3FFF4" w:rsidR="008267DC" w:rsidRPr="008267DC" w:rsidRDefault="009617ED" w:rsidP="008267DC">
            <w:pPr>
              <w:jc w:val="center"/>
              <w:textAlignment w:val="baseline"/>
              <w:rPr>
                <w:rFonts w:ascii="Arial" w:hAnsi="Arial" w:cs="Arial"/>
                <w:color w:val="000000"/>
              </w:rPr>
            </w:pPr>
            <w:r>
              <w:rPr>
                <w:rFonts w:ascii="Arial" w:hAnsi="Arial" w:cs="Arial"/>
                <w:color w:val="000000"/>
              </w:rPr>
              <w:t>20 February 2021</w:t>
            </w:r>
          </w:p>
        </w:tc>
      </w:tr>
      <w:tr w:rsidR="008267DC" w:rsidRPr="008267DC" w14:paraId="2707BA4D" w14:textId="77777777" w:rsidTr="00AC676C">
        <w:tc>
          <w:tcPr>
            <w:tcW w:w="5670" w:type="dxa"/>
            <w:vMerge/>
            <w:tcBorders>
              <w:top w:val="nil"/>
              <w:left w:val="nil"/>
              <w:bottom w:val="nil"/>
              <w:right w:val="single" w:sz="4" w:space="0" w:color="auto"/>
            </w:tcBorders>
          </w:tcPr>
          <w:p w14:paraId="1FEDED8F"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tcPr>
          <w:p w14:paraId="05BF5960" w14:textId="77777777" w:rsidR="008267DC" w:rsidRPr="008267DC" w:rsidRDefault="008267DC" w:rsidP="008267DC">
            <w:pPr>
              <w:jc w:val="center"/>
              <w:textAlignment w:val="baseline"/>
              <w:rPr>
                <w:rFonts w:ascii="Arial" w:hAnsi="Arial" w:cs="Arial"/>
                <w:color w:val="000000"/>
              </w:rPr>
            </w:pPr>
            <w:r w:rsidRPr="008267DC">
              <w:rPr>
                <w:rFonts w:ascii="Arial" w:hAnsi="Arial" w:cs="Arial"/>
                <w:color w:val="000000"/>
              </w:rPr>
              <w:t>Document Number:</w:t>
            </w:r>
          </w:p>
        </w:tc>
        <w:tc>
          <w:tcPr>
            <w:tcW w:w="2245" w:type="dxa"/>
          </w:tcPr>
          <w:p w14:paraId="18D463DC" w14:textId="2B5EDCEB" w:rsidR="008267DC" w:rsidRPr="008267DC" w:rsidRDefault="00775D5A" w:rsidP="008267DC">
            <w:pPr>
              <w:jc w:val="center"/>
              <w:textAlignment w:val="baseline"/>
              <w:rPr>
                <w:rFonts w:ascii="Arial" w:hAnsi="Arial" w:cs="Arial"/>
                <w:color w:val="000000"/>
              </w:rPr>
            </w:pPr>
            <w:r>
              <w:rPr>
                <w:rFonts w:ascii="Arial" w:hAnsi="Arial" w:cs="Arial"/>
                <w:color w:val="000000"/>
              </w:rPr>
              <w:t>VC</w:t>
            </w:r>
            <w:r w:rsidR="008267DC" w:rsidRPr="008267DC">
              <w:rPr>
                <w:rFonts w:ascii="Arial" w:hAnsi="Arial" w:cs="Arial"/>
                <w:color w:val="000000"/>
              </w:rPr>
              <w:t>-028</w:t>
            </w:r>
          </w:p>
        </w:tc>
      </w:tr>
    </w:tbl>
    <w:p w14:paraId="6E82EB78" w14:textId="77777777" w:rsidR="008267DC" w:rsidRPr="008267DC" w:rsidRDefault="008267DC" w:rsidP="008267DC">
      <w:pPr>
        <w:spacing w:after="0" w:line="240" w:lineRule="auto"/>
        <w:jc w:val="center"/>
        <w:textAlignment w:val="baseline"/>
        <w:rPr>
          <w:rFonts w:ascii="Arial" w:eastAsia="Times New Roman" w:hAnsi="Arial" w:cs="Arial"/>
          <w:b/>
          <w:bCs/>
          <w:color w:val="000000"/>
          <w:u w:val="single"/>
          <w:lang w:eastAsia="en-ZA"/>
        </w:rPr>
      </w:pPr>
    </w:p>
    <w:p w14:paraId="2F905015" w14:textId="77777777" w:rsidR="008267DC" w:rsidRPr="008267DC" w:rsidRDefault="008267DC" w:rsidP="008267DC">
      <w:pPr>
        <w:spacing w:after="0" w:line="240" w:lineRule="auto"/>
        <w:textAlignment w:val="baseline"/>
        <w:rPr>
          <w:rFonts w:ascii="Arial" w:eastAsia="Times New Roman" w:hAnsi="Arial" w:cs="Arial"/>
          <w:b/>
          <w:bCs/>
          <w:color w:val="000000"/>
          <w:u w:val="single"/>
          <w:lang w:eastAsia="en-ZA"/>
        </w:rPr>
      </w:pPr>
    </w:p>
    <w:p w14:paraId="4E5D0846" w14:textId="77777777" w:rsidR="008267DC" w:rsidRPr="008267DC" w:rsidRDefault="008267DC" w:rsidP="008267DC">
      <w:pPr>
        <w:spacing w:after="0" w:line="240" w:lineRule="auto"/>
        <w:jc w:val="center"/>
        <w:textAlignment w:val="baseline"/>
        <w:rPr>
          <w:rFonts w:ascii="Segoe UI" w:eastAsia="Times New Roman" w:hAnsi="Segoe UI" w:cs="Segoe UI"/>
          <w:sz w:val="18"/>
          <w:szCs w:val="18"/>
          <w:lang w:eastAsia="en-ZA"/>
        </w:rPr>
      </w:pPr>
      <w:r w:rsidRPr="008267DC">
        <w:rPr>
          <w:rFonts w:ascii="Arial" w:eastAsia="Times New Roman" w:hAnsi="Arial" w:cs="Arial"/>
          <w:b/>
          <w:bCs/>
          <w:color w:val="000000"/>
          <w:lang w:eastAsia="en-ZA"/>
        </w:rPr>
        <w:t>Social Media Policy</w:t>
      </w:r>
    </w:p>
    <w:p w14:paraId="62134CAE" w14:textId="77777777" w:rsidR="008267DC" w:rsidRPr="008267DC" w:rsidRDefault="008267DC" w:rsidP="008267DC">
      <w:pPr>
        <w:spacing w:after="0" w:line="240" w:lineRule="auto"/>
        <w:jc w:val="both"/>
        <w:textAlignment w:val="baseline"/>
        <w:rPr>
          <w:rFonts w:ascii="Segoe UI" w:eastAsia="Times New Roman" w:hAnsi="Segoe UI" w:cs="Segoe UI"/>
          <w:color w:val="000000" w:themeColor="text1"/>
          <w:sz w:val="20"/>
          <w:szCs w:val="20"/>
          <w:lang w:eastAsia="en-ZA"/>
        </w:rPr>
      </w:pPr>
      <w:r w:rsidRPr="008267DC">
        <w:rPr>
          <w:rFonts w:ascii="Arial" w:eastAsia="Times New Roman" w:hAnsi="Arial" w:cs="Arial"/>
          <w:color w:val="000000" w:themeColor="text1"/>
          <w:sz w:val="24"/>
          <w:szCs w:val="24"/>
          <w:lang w:eastAsia="en-ZA"/>
        </w:rPr>
        <w:t> </w:t>
      </w:r>
    </w:p>
    <w:p w14:paraId="19719497" w14:textId="77777777" w:rsidR="008267DC" w:rsidRPr="008267DC" w:rsidRDefault="008267DC" w:rsidP="008267DC">
      <w:pPr>
        <w:keepNext/>
        <w:numPr>
          <w:ilvl w:val="0"/>
          <w:numId w:val="69"/>
        </w:numPr>
        <w:spacing w:after="240" w:line="240" w:lineRule="auto"/>
        <w:outlineLvl w:val="0"/>
        <w:rPr>
          <w:rFonts w:ascii="Arial" w:eastAsia="Times New Roman" w:hAnsi="Arial" w:cs="Arial"/>
          <w:b/>
          <w:bCs/>
          <w:color w:val="000000" w:themeColor="text1"/>
          <w:sz w:val="20"/>
          <w:szCs w:val="20"/>
        </w:rPr>
      </w:pPr>
      <w:r w:rsidRPr="008267DC">
        <w:rPr>
          <w:rFonts w:ascii="Arial" w:eastAsiaTheme="majorEastAsia" w:hAnsi="Arial" w:cs="Arial"/>
          <w:color w:val="000000" w:themeColor="text1"/>
          <w:sz w:val="20"/>
          <w:szCs w:val="20"/>
        </w:rPr>
        <w:t> </w:t>
      </w:r>
      <w:bookmarkStart w:id="261" w:name="_Toc62556444"/>
      <w:r w:rsidRPr="008267DC">
        <w:rPr>
          <w:rFonts w:ascii="Arial" w:eastAsia="Times New Roman" w:hAnsi="Arial" w:cs="Arial"/>
          <w:b/>
          <w:bCs/>
          <w:color w:val="000000" w:themeColor="text1"/>
          <w:sz w:val="20"/>
          <w:szCs w:val="20"/>
        </w:rPr>
        <w:t>Introduction</w:t>
      </w:r>
      <w:bookmarkEnd w:id="261"/>
    </w:p>
    <w:p w14:paraId="355E357B" w14:textId="77777777" w:rsidR="008267DC" w:rsidRPr="008267DC" w:rsidRDefault="008267DC" w:rsidP="008267DC">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62" w:name="_Toc62556445"/>
      <w:r w:rsidRPr="008267DC">
        <w:rPr>
          <w:rFonts w:ascii="Arial" w:eastAsia="Calibri" w:hAnsi="Arial" w:cs="Arial"/>
          <w:b/>
          <w:color w:val="000000" w:themeColor="text1"/>
          <w:sz w:val="20"/>
          <w:szCs w:val="20"/>
          <w:lang w:val="en-US"/>
        </w:rPr>
        <w:t>Overview</w:t>
      </w:r>
      <w:bookmarkEnd w:id="262"/>
    </w:p>
    <w:p w14:paraId="7A36743D"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This policy provides guidance for employee use of social media, which should be broadly</w:t>
      </w:r>
    </w:p>
    <w:p w14:paraId="16165015"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understood for purposes of this policy to include blogs, wikis, microblogs, message boards, chat rooms, electronic newsletters, online forums, social networking sites, and other sites and services that permit users to share information with others in a contemporaneous manner.</w:t>
      </w:r>
    </w:p>
    <w:p w14:paraId="710AFC49" w14:textId="77777777" w:rsidR="008267DC" w:rsidRPr="008267DC" w:rsidRDefault="008267DC" w:rsidP="008267DC">
      <w:pPr>
        <w:tabs>
          <w:tab w:val="left" w:pos="360"/>
        </w:tabs>
        <w:spacing w:after="0" w:line="276" w:lineRule="auto"/>
        <w:rPr>
          <w:rFonts w:ascii="Arial" w:eastAsia="Trebuchet MS" w:hAnsi="Arial" w:cs="Arial"/>
          <w:color w:val="000000" w:themeColor="text1"/>
          <w:spacing w:val="20"/>
          <w:sz w:val="20"/>
          <w:szCs w:val="20"/>
        </w:rPr>
      </w:pPr>
    </w:p>
    <w:p w14:paraId="4D7D615F" w14:textId="77777777" w:rsidR="008267DC" w:rsidRPr="008267DC" w:rsidRDefault="008267DC" w:rsidP="008267DC">
      <w:pPr>
        <w:keepNext/>
        <w:keepLines/>
        <w:numPr>
          <w:ilvl w:val="1"/>
          <w:numId w:val="70"/>
        </w:numPr>
        <w:spacing w:before="200" w:after="240" w:line="240" w:lineRule="auto"/>
        <w:outlineLvl w:val="1"/>
        <w:rPr>
          <w:rFonts w:ascii="Arial" w:eastAsia="Calibri" w:hAnsi="Arial" w:cs="Arial"/>
          <w:b/>
          <w:color w:val="000000" w:themeColor="text1"/>
          <w:sz w:val="20"/>
          <w:szCs w:val="20"/>
          <w:lang w:val="en-US"/>
        </w:rPr>
      </w:pPr>
      <w:bookmarkStart w:id="263" w:name="_Toc62556446"/>
      <w:r w:rsidRPr="008267DC">
        <w:rPr>
          <w:rFonts w:ascii="Arial" w:eastAsia="Calibri" w:hAnsi="Arial" w:cs="Arial"/>
          <w:b/>
          <w:color w:val="000000" w:themeColor="text1"/>
          <w:sz w:val="20"/>
          <w:szCs w:val="20"/>
          <w:lang w:val="en-US"/>
        </w:rPr>
        <w:t>Responsibilities and Authorities</w:t>
      </w:r>
      <w:bookmarkEnd w:id="263"/>
    </w:p>
    <w:p w14:paraId="5E0D663B"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Add the scope of the document</w:t>
      </w:r>
    </w:p>
    <w:tbl>
      <w:tblPr>
        <w:tblStyle w:val="GridTable4-Accent11"/>
        <w:tblW w:w="1029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888"/>
        <w:gridCol w:w="2202"/>
      </w:tblGrid>
      <w:tr w:rsidR="008267DC" w:rsidRPr="008267DC" w14:paraId="54529229" w14:textId="77777777" w:rsidTr="00AC6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D9D9D9"/>
          </w:tcPr>
          <w:p w14:paraId="4317D4C7" w14:textId="77777777" w:rsidR="008267DC" w:rsidRPr="008267DC" w:rsidRDefault="008267DC" w:rsidP="008267DC">
            <w:pPr>
              <w:tabs>
                <w:tab w:val="left" w:pos="90"/>
                <w:tab w:val="left" w:pos="567"/>
              </w:tabs>
              <w:spacing w:before="12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Role</w:t>
            </w:r>
          </w:p>
        </w:tc>
        <w:tc>
          <w:tcPr>
            <w:tcW w:w="6041" w:type="dxa"/>
            <w:shd w:val="clear" w:color="auto" w:fill="D9D9D9"/>
          </w:tcPr>
          <w:p w14:paraId="044AACFD" w14:textId="77777777" w:rsidR="008267DC" w:rsidRPr="008267DC" w:rsidRDefault="008267DC" w:rsidP="008267DC">
            <w:pPr>
              <w:tabs>
                <w:tab w:val="left" w:pos="90"/>
                <w:tab w:val="left" w:pos="567"/>
              </w:tabs>
              <w:spacing w:before="120"/>
              <w:cnfStyle w:val="100000000000" w:firstRow="1" w:lastRow="0" w:firstColumn="0" w:lastColumn="0" w:oddVBand="0" w:evenVBand="0" w:oddHBand="0" w:evenHBand="0" w:firstRowFirstColumn="0" w:firstRowLastColumn="0" w:lastRowFirstColumn="0" w:lastRowLastColumn="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Responsibility</w:t>
            </w:r>
          </w:p>
        </w:tc>
        <w:tc>
          <w:tcPr>
            <w:tcW w:w="2240" w:type="dxa"/>
            <w:shd w:val="clear" w:color="auto" w:fill="D9D9D9"/>
          </w:tcPr>
          <w:p w14:paraId="3FDB1F75" w14:textId="77777777" w:rsidR="008267DC" w:rsidRPr="008267DC" w:rsidRDefault="008267DC" w:rsidP="008267DC">
            <w:pPr>
              <w:tabs>
                <w:tab w:val="left" w:pos="90"/>
                <w:tab w:val="left" w:pos="567"/>
              </w:tabs>
              <w:spacing w:before="120"/>
              <w:cnfStyle w:val="100000000000" w:firstRow="1" w:lastRow="0" w:firstColumn="0" w:lastColumn="0" w:oddVBand="0" w:evenVBand="0" w:oddHBand="0" w:evenHBand="0" w:firstRowFirstColumn="0" w:firstRowLastColumn="0" w:lastRowFirstColumn="0" w:lastRowLastColumn="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Frequency</w:t>
            </w:r>
          </w:p>
        </w:tc>
      </w:tr>
      <w:tr w:rsidR="008267DC" w:rsidRPr="008267DC" w14:paraId="611F2950" w14:textId="77777777" w:rsidTr="00AC6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auto"/>
          </w:tcPr>
          <w:p w14:paraId="7EBE13BF"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Administrator(s)</w:t>
            </w:r>
          </w:p>
        </w:tc>
        <w:tc>
          <w:tcPr>
            <w:tcW w:w="6041" w:type="dxa"/>
            <w:shd w:val="clear" w:color="auto" w:fill="auto"/>
          </w:tcPr>
          <w:p w14:paraId="5D0872F5"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Will grant, deny or restrict access to any website, facility, and email size and network bandwidth and Regular review of logs generated from proxy server and mail server.</w:t>
            </w:r>
          </w:p>
        </w:tc>
        <w:tc>
          <w:tcPr>
            <w:tcW w:w="2240" w:type="dxa"/>
            <w:shd w:val="clear" w:color="auto" w:fill="auto"/>
          </w:tcPr>
          <w:p w14:paraId="282F027D"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p w14:paraId="2E7F34F3"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 hoc</w:t>
            </w:r>
          </w:p>
        </w:tc>
      </w:tr>
      <w:tr w:rsidR="008267DC" w:rsidRPr="008267DC" w14:paraId="6B1021DB" w14:textId="77777777" w:rsidTr="00AC676C">
        <w:tc>
          <w:tcPr>
            <w:cnfStyle w:val="001000000000" w:firstRow="0" w:lastRow="0" w:firstColumn="1" w:lastColumn="0" w:oddVBand="0" w:evenVBand="0" w:oddHBand="0" w:evenHBand="0" w:firstRowFirstColumn="0" w:firstRowLastColumn="0" w:lastRowFirstColumn="0" w:lastRowLastColumn="0"/>
            <w:tcW w:w="2013" w:type="dxa"/>
          </w:tcPr>
          <w:p w14:paraId="0380D681"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User</w:t>
            </w:r>
          </w:p>
        </w:tc>
        <w:tc>
          <w:tcPr>
            <w:tcW w:w="6041" w:type="dxa"/>
          </w:tcPr>
          <w:p w14:paraId="00B1D0AF"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Shall identify themselves honestly, accurately and completely when corresponding or participating in interactive activities and shall not send unsolicited mass electronic mail. Will not impersonate any user.</w:t>
            </w:r>
          </w:p>
          <w:p w14:paraId="409F776E"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Employees should not have any expectations of privacy as to his or her internet usage.</w:t>
            </w:r>
          </w:p>
          <w:p w14:paraId="40B59718" w14:textId="42119719"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 xml:space="preserve">Employees are not allowed to change the internet settings set by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
              </w:rPr>
              <w:t>.</w:t>
            </w:r>
          </w:p>
        </w:tc>
        <w:tc>
          <w:tcPr>
            <w:tcW w:w="2240" w:type="dxa"/>
          </w:tcPr>
          <w:p w14:paraId="11725AC0"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tc>
      </w:tr>
      <w:tr w:rsidR="008267DC" w:rsidRPr="008267DC" w14:paraId="2FE92FD1" w14:textId="77777777" w:rsidTr="00AC6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auto"/>
          </w:tcPr>
          <w:p w14:paraId="64EFD1E8"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CIO</w:t>
            </w:r>
          </w:p>
        </w:tc>
        <w:tc>
          <w:tcPr>
            <w:tcW w:w="6041" w:type="dxa"/>
            <w:shd w:val="clear" w:color="auto" w:fill="auto"/>
          </w:tcPr>
          <w:p w14:paraId="5F549B27"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Shall review this policy and make suggested and required amendments.</w:t>
            </w:r>
          </w:p>
        </w:tc>
        <w:tc>
          <w:tcPr>
            <w:tcW w:w="2240" w:type="dxa"/>
            <w:shd w:val="clear" w:color="auto" w:fill="auto"/>
          </w:tcPr>
          <w:p w14:paraId="4BD11A42"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tc>
      </w:tr>
    </w:tbl>
    <w:p w14:paraId="1FDC369A"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p>
    <w:p w14:paraId="5E2764F8" w14:textId="77777777" w:rsidR="008267DC" w:rsidRPr="008267DC" w:rsidRDefault="008267DC" w:rsidP="008267DC">
      <w:pPr>
        <w:spacing w:after="200" w:line="276" w:lineRule="auto"/>
        <w:rPr>
          <w:rFonts w:ascii="Arial" w:eastAsia="Calibri" w:hAnsi="Arial" w:cs="Arial"/>
          <w:b/>
          <w:color w:val="000000" w:themeColor="text1"/>
          <w:sz w:val="20"/>
          <w:szCs w:val="20"/>
          <w:lang w:val="en-US"/>
        </w:rPr>
      </w:pPr>
    </w:p>
    <w:p w14:paraId="285972AF" w14:textId="77777777" w:rsidR="008267DC" w:rsidRPr="008267DC" w:rsidRDefault="008267DC" w:rsidP="008267DC">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64" w:name="_Toc62556447"/>
      <w:r w:rsidRPr="008267DC">
        <w:rPr>
          <w:rFonts w:ascii="Arial" w:eastAsia="Times New Roman" w:hAnsi="Arial" w:cs="Arial"/>
          <w:b/>
          <w:bCs/>
          <w:color w:val="000000" w:themeColor="text1"/>
          <w:sz w:val="20"/>
          <w:szCs w:val="20"/>
        </w:rPr>
        <w:t>Policy Statement</w:t>
      </w:r>
      <w:bookmarkEnd w:id="264"/>
    </w:p>
    <w:p w14:paraId="0A916F55" w14:textId="6C7C519E"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The following principles apply to professional use of social media on behalf of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as well as personal use of social media when referencing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w:t>
      </w:r>
    </w:p>
    <w:p w14:paraId="0868B57F"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p>
    <w:p w14:paraId="340783A8"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Employees need to know and adhere to the </w:t>
      </w:r>
      <w:proofErr w:type="spellStart"/>
      <w:r w:rsidRPr="008267DC">
        <w:rPr>
          <w:rFonts w:ascii="Arial" w:eastAsia="Times New Roman" w:hAnsi="Arial" w:cs="Arial"/>
          <w:color w:val="000000" w:themeColor="text1"/>
          <w:sz w:val="20"/>
          <w:szCs w:val="20"/>
          <w:lang w:val="en-US"/>
        </w:rPr>
        <w:t>Organisation’s</w:t>
      </w:r>
      <w:proofErr w:type="spellEnd"/>
      <w:r w:rsidRPr="008267DC">
        <w:rPr>
          <w:rFonts w:ascii="Arial" w:eastAsia="Times New Roman" w:hAnsi="Arial" w:cs="Arial"/>
          <w:color w:val="000000" w:themeColor="text1"/>
          <w:sz w:val="20"/>
          <w:szCs w:val="20"/>
          <w:lang w:val="en-US"/>
        </w:rPr>
        <w:t xml:space="preserve"> Code of Conduct, and other company policies when using social media in reference to the </w:t>
      </w:r>
      <w:proofErr w:type="spellStart"/>
      <w:r w:rsidRPr="008267DC">
        <w:rPr>
          <w:rFonts w:ascii="Arial" w:eastAsia="Times New Roman" w:hAnsi="Arial" w:cs="Arial"/>
          <w:color w:val="000000" w:themeColor="text1"/>
          <w:sz w:val="20"/>
          <w:szCs w:val="20"/>
          <w:lang w:val="en-US"/>
        </w:rPr>
        <w:t>organisation</w:t>
      </w:r>
      <w:proofErr w:type="spellEnd"/>
      <w:r w:rsidRPr="008267DC">
        <w:rPr>
          <w:rFonts w:ascii="Arial" w:eastAsia="Times New Roman" w:hAnsi="Arial" w:cs="Arial"/>
          <w:color w:val="000000" w:themeColor="text1"/>
          <w:sz w:val="20"/>
          <w:szCs w:val="20"/>
          <w:lang w:val="en-US"/>
        </w:rPr>
        <w:t>.</w:t>
      </w:r>
    </w:p>
    <w:p w14:paraId="1F52988D"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Employees should be aware of the effect their actions may have on their images, as well as the </w:t>
      </w:r>
      <w:proofErr w:type="spellStart"/>
      <w:r w:rsidRPr="008267DC">
        <w:rPr>
          <w:rFonts w:ascii="Arial" w:eastAsia="Times New Roman" w:hAnsi="Arial" w:cs="Arial"/>
          <w:color w:val="000000" w:themeColor="text1"/>
          <w:sz w:val="20"/>
          <w:szCs w:val="20"/>
          <w:lang w:val="en-US"/>
        </w:rPr>
        <w:t>organisation’s</w:t>
      </w:r>
      <w:proofErr w:type="spellEnd"/>
      <w:r w:rsidRPr="008267DC">
        <w:rPr>
          <w:rFonts w:ascii="Arial" w:eastAsia="Times New Roman" w:hAnsi="Arial" w:cs="Arial"/>
          <w:color w:val="000000" w:themeColor="text1"/>
          <w:sz w:val="20"/>
          <w:szCs w:val="20"/>
          <w:lang w:val="en-US"/>
        </w:rPr>
        <w:t xml:space="preserve"> image. The information that employees post or publish may be public information for a long time.</w:t>
      </w:r>
    </w:p>
    <w:p w14:paraId="3EB32EDE"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Employees should be aware that the </w:t>
      </w:r>
      <w:proofErr w:type="spellStart"/>
      <w:r w:rsidRPr="008267DC">
        <w:rPr>
          <w:rFonts w:ascii="Arial" w:eastAsia="Times New Roman" w:hAnsi="Arial" w:cs="Arial"/>
          <w:color w:val="000000" w:themeColor="text1"/>
          <w:sz w:val="20"/>
          <w:szCs w:val="20"/>
          <w:lang w:val="en-US"/>
        </w:rPr>
        <w:t>organisation</w:t>
      </w:r>
      <w:proofErr w:type="spellEnd"/>
      <w:r w:rsidRPr="008267DC">
        <w:rPr>
          <w:rFonts w:ascii="Arial" w:eastAsia="Times New Roman" w:hAnsi="Arial" w:cs="Arial"/>
          <w:color w:val="000000" w:themeColor="text1"/>
          <w:sz w:val="20"/>
          <w:szCs w:val="20"/>
          <w:lang w:val="en-US"/>
        </w:rPr>
        <w:t xml:space="preserve"> may observe content and information made available by employees through social media. Employees should use their best judgment in posting material that is neither inappropriate nor harmful to the </w:t>
      </w:r>
      <w:proofErr w:type="spellStart"/>
      <w:r w:rsidRPr="008267DC">
        <w:rPr>
          <w:rFonts w:ascii="Arial" w:eastAsia="Times New Roman" w:hAnsi="Arial" w:cs="Arial"/>
          <w:color w:val="000000" w:themeColor="text1"/>
          <w:sz w:val="20"/>
          <w:szCs w:val="20"/>
          <w:lang w:val="en-US"/>
        </w:rPr>
        <w:t>organisation</w:t>
      </w:r>
      <w:proofErr w:type="spellEnd"/>
      <w:r w:rsidRPr="008267DC">
        <w:rPr>
          <w:rFonts w:ascii="Arial" w:eastAsia="Times New Roman" w:hAnsi="Arial" w:cs="Arial"/>
          <w:color w:val="000000" w:themeColor="text1"/>
          <w:sz w:val="20"/>
          <w:szCs w:val="20"/>
          <w:lang w:val="en-US"/>
        </w:rPr>
        <w:t>, its employees, or customers.</w:t>
      </w:r>
    </w:p>
    <w:p w14:paraId="7B19C5B9"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Although not an exclusive list, some specific examples of prohibited social media conduct include posting commentary, content, or images that are defamatory, pornographic, proprietary, harassing, libelous, or that can create a hostile work environment.</w:t>
      </w:r>
    </w:p>
    <w:p w14:paraId="26C34A90"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lastRenderedPageBreak/>
        <w:t>Employees are not to publish, post or release any information that is considered confidential or not public. If there are questions about what is considered confidential, employees should check with the Human Resources Department and/or supervisor.</w:t>
      </w:r>
    </w:p>
    <w:p w14:paraId="2D102FA2"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Social media networks, blogs and other types of online content sometimes generate press and media attention or legal questions. Employees should refer these inquiries to the authorized spokespersons. </w:t>
      </w:r>
    </w:p>
    <w:p w14:paraId="610031F7"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If employees encounter a situation while using social media that threatens to become antagonistic, employees should disengage from the dialogue in a polite manner and seek the advice of a supervisor. </w:t>
      </w:r>
    </w:p>
    <w:p w14:paraId="5F89C1F2"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should get appropriate permission before you refer to or post images of current or former employees, members, vendors or suppliers. Additionally, employees should get appropriate permission to use a third party's copyrights, copyrighted material, trademarks, service marks or other intellectual property.</w:t>
      </w:r>
    </w:p>
    <w:p w14:paraId="42E24C5D"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Social media use shouldn't interfere with employee’s responsibilities and computer systems are to be used for business purposes only. When using computer systems, use of social media for business purposes is allowed (ex: Facebook, Twitter, blogs, and LinkedIn), but personal use of social media networks or personal blogging of online content is discouraged and could result in disciplinary action.</w:t>
      </w:r>
    </w:p>
    <w:p w14:paraId="7E985164" w14:textId="78541B1F"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Subject to applicable law, after</w:t>
      </w:r>
      <w:r w:rsidRPr="008267DC">
        <w:rPr>
          <w:rFonts w:ascii="Cambria Math" w:eastAsia="Times New Roman" w:hAnsi="Cambria Math" w:cs="Cambria Math"/>
          <w:color w:val="000000" w:themeColor="text1"/>
          <w:sz w:val="20"/>
          <w:szCs w:val="20"/>
          <w:lang w:val="en-US"/>
        </w:rPr>
        <w:t>‐</w:t>
      </w:r>
      <w:r w:rsidRPr="008267DC">
        <w:rPr>
          <w:rFonts w:ascii="Arial" w:eastAsia="Times New Roman" w:hAnsi="Arial" w:cs="Arial"/>
          <w:color w:val="000000" w:themeColor="text1"/>
          <w:sz w:val="20"/>
          <w:szCs w:val="20"/>
          <w:lang w:val="en-US"/>
        </w:rPr>
        <w:t xml:space="preserve">hours online activity that violates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Code of Conduct or any other company policy may subject an employee to disciplinary action or termination.</w:t>
      </w:r>
    </w:p>
    <w:p w14:paraId="34775FB7" w14:textId="4659C6D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If employees publish content after</w:t>
      </w:r>
      <w:r w:rsidRPr="008267DC">
        <w:rPr>
          <w:rFonts w:ascii="Cambria Math" w:eastAsia="Times New Roman" w:hAnsi="Cambria Math" w:cs="Cambria Math"/>
          <w:color w:val="000000" w:themeColor="text1"/>
          <w:sz w:val="20"/>
          <w:szCs w:val="20"/>
          <w:lang w:val="en-US"/>
        </w:rPr>
        <w:t>‐</w:t>
      </w:r>
      <w:r w:rsidRPr="008267DC">
        <w:rPr>
          <w:rFonts w:ascii="Arial" w:eastAsia="Times New Roman" w:hAnsi="Arial" w:cs="Arial"/>
          <w:color w:val="000000" w:themeColor="text1"/>
          <w:sz w:val="20"/>
          <w:szCs w:val="20"/>
          <w:lang w:val="en-US"/>
        </w:rPr>
        <w:t xml:space="preserve">hours that involves work or subjects associated with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a disclaimer should be used, such as this: “The postings on this site are my own and may not represent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positions, strategies or opinions.”</w:t>
      </w:r>
    </w:p>
    <w:p w14:paraId="629FC905"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It is highly recommended that employees keep the </w:t>
      </w:r>
      <w:proofErr w:type="spellStart"/>
      <w:r w:rsidRPr="008267DC">
        <w:rPr>
          <w:rFonts w:ascii="Arial" w:eastAsia="Times New Roman" w:hAnsi="Arial" w:cs="Arial"/>
          <w:color w:val="000000" w:themeColor="text1"/>
          <w:sz w:val="20"/>
          <w:szCs w:val="20"/>
          <w:lang w:val="en-US"/>
        </w:rPr>
        <w:t>organisation’s</w:t>
      </w:r>
      <w:proofErr w:type="spellEnd"/>
      <w:r w:rsidRPr="008267DC">
        <w:rPr>
          <w:rFonts w:ascii="Arial" w:eastAsia="Times New Roman" w:hAnsi="Arial" w:cs="Arial"/>
          <w:color w:val="000000" w:themeColor="text1"/>
          <w:sz w:val="20"/>
          <w:szCs w:val="20"/>
          <w:lang w:val="en-US"/>
        </w:rPr>
        <w:t xml:space="preserve"> related social media accounts separate from personal accounts, if practical.</w:t>
      </w:r>
    </w:p>
    <w:p w14:paraId="26EFA0FB" w14:textId="77777777" w:rsidR="008267DC" w:rsidRPr="008267DC" w:rsidRDefault="008267DC" w:rsidP="008267DC">
      <w:pPr>
        <w:spacing w:after="200" w:line="276" w:lineRule="auto"/>
        <w:rPr>
          <w:rFonts w:ascii="Arial" w:eastAsia="Trebuchet MS" w:hAnsi="Arial" w:cs="Arial"/>
          <w:color w:val="000000" w:themeColor="text1"/>
          <w:sz w:val="20"/>
          <w:szCs w:val="20"/>
        </w:rPr>
      </w:pPr>
    </w:p>
    <w:p w14:paraId="51FF80B1"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5" w:name="_Toc62556448"/>
      <w:r w:rsidRPr="008267DC">
        <w:rPr>
          <w:rFonts w:ascii="Arial" w:eastAsia="Times New Roman" w:hAnsi="Arial" w:cs="Arial"/>
          <w:b/>
          <w:bCs/>
          <w:color w:val="000000" w:themeColor="text1"/>
          <w:sz w:val="20"/>
          <w:szCs w:val="20"/>
        </w:rPr>
        <w:t>References</w:t>
      </w:r>
      <w:bookmarkEnd w:id="265"/>
      <w:r w:rsidRPr="008267DC">
        <w:rPr>
          <w:rFonts w:ascii="Arial" w:eastAsia="Times New Roman" w:hAnsi="Arial" w:cs="Arial"/>
          <w:b/>
          <w:bCs/>
          <w:color w:val="000000" w:themeColor="text1"/>
          <w:sz w:val="20"/>
          <w:szCs w:val="20"/>
        </w:rPr>
        <w:t xml:space="preserve"> </w:t>
      </w:r>
    </w:p>
    <w:tbl>
      <w:tblPr>
        <w:tblStyle w:val="TableGrid11"/>
        <w:tblW w:w="10696" w:type="dxa"/>
        <w:tblInd w:w="-844" w:type="dxa"/>
        <w:tblLayout w:type="fixed"/>
        <w:tblLook w:val="04A0" w:firstRow="1" w:lastRow="0" w:firstColumn="1" w:lastColumn="0" w:noHBand="0" w:noVBand="1"/>
      </w:tblPr>
      <w:tblGrid>
        <w:gridCol w:w="10696"/>
      </w:tblGrid>
      <w:tr w:rsidR="008267DC" w:rsidRPr="008267DC" w14:paraId="57844B2B" w14:textId="77777777" w:rsidTr="00B22FE7">
        <w:trPr>
          <w:trHeight w:val="191"/>
        </w:trPr>
        <w:tc>
          <w:tcPr>
            <w:tcW w:w="10696" w:type="dxa"/>
            <w:shd w:val="clear" w:color="auto" w:fill="F2F2F2"/>
          </w:tcPr>
          <w:p w14:paraId="51F8F964"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Document Name</w:t>
            </w:r>
          </w:p>
        </w:tc>
      </w:tr>
      <w:tr w:rsidR="008267DC" w:rsidRPr="008267DC" w14:paraId="244750A3" w14:textId="77777777" w:rsidTr="00B22FE7">
        <w:trPr>
          <w:trHeight w:val="183"/>
        </w:trPr>
        <w:tc>
          <w:tcPr>
            <w:tcW w:w="10696" w:type="dxa"/>
          </w:tcPr>
          <w:p w14:paraId="0944824C" w14:textId="77777777" w:rsidR="008267DC" w:rsidRPr="008267DC" w:rsidRDefault="008267DC" w:rsidP="008267DC">
            <w:pPr>
              <w:rPr>
                <w:rFonts w:ascii="Arial" w:hAnsi="Arial" w:cs="Arial"/>
                <w:color w:val="000000" w:themeColor="text1"/>
              </w:rPr>
            </w:pPr>
            <w:r w:rsidRPr="008267DC">
              <w:rPr>
                <w:rFonts w:ascii="Arial" w:hAnsi="Arial" w:cs="Arial"/>
                <w:color w:val="000000" w:themeColor="text1"/>
              </w:rPr>
              <w:t>ISO/IEC 27001 standard, clauses A.13</w:t>
            </w:r>
          </w:p>
        </w:tc>
      </w:tr>
      <w:tr w:rsidR="008267DC" w:rsidRPr="008267DC" w14:paraId="5073F9CD" w14:textId="77777777" w:rsidTr="00B22FE7">
        <w:trPr>
          <w:trHeight w:val="242"/>
        </w:trPr>
        <w:tc>
          <w:tcPr>
            <w:tcW w:w="10696" w:type="dxa"/>
          </w:tcPr>
          <w:p w14:paraId="5EED4B70" w14:textId="77777777" w:rsidR="008267DC" w:rsidRPr="008267DC" w:rsidRDefault="008267DC" w:rsidP="008267DC">
            <w:pPr>
              <w:rPr>
                <w:rFonts w:ascii="Arial" w:hAnsi="Arial" w:cs="Arial"/>
                <w:color w:val="000000" w:themeColor="text1"/>
              </w:rPr>
            </w:pPr>
          </w:p>
        </w:tc>
      </w:tr>
      <w:tr w:rsidR="008267DC" w:rsidRPr="008267DC" w14:paraId="06284F73" w14:textId="77777777" w:rsidTr="00B22FE7">
        <w:trPr>
          <w:trHeight w:val="229"/>
        </w:trPr>
        <w:tc>
          <w:tcPr>
            <w:tcW w:w="10696" w:type="dxa"/>
          </w:tcPr>
          <w:p w14:paraId="0C431FD1" w14:textId="77777777" w:rsidR="008267DC" w:rsidRPr="008267DC" w:rsidRDefault="008267DC" w:rsidP="008267DC">
            <w:pPr>
              <w:rPr>
                <w:rFonts w:ascii="Arial" w:hAnsi="Arial" w:cs="Arial"/>
                <w:color w:val="000000" w:themeColor="text1"/>
              </w:rPr>
            </w:pPr>
          </w:p>
        </w:tc>
      </w:tr>
      <w:tr w:rsidR="008267DC" w:rsidRPr="008267DC" w14:paraId="6E9D5277" w14:textId="77777777" w:rsidTr="00B22FE7">
        <w:trPr>
          <w:trHeight w:val="229"/>
        </w:trPr>
        <w:tc>
          <w:tcPr>
            <w:tcW w:w="10696" w:type="dxa"/>
          </w:tcPr>
          <w:p w14:paraId="537C9CEF" w14:textId="77777777" w:rsidR="008267DC" w:rsidRPr="008267DC" w:rsidRDefault="008267DC" w:rsidP="008267DC">
            <w:pPr>
              <w:rPr>
                <w:rFonts w:ascii="Arial" w:hAnsi="Arial" w:cs="Arial"/>
                <w:color w:val="000000" w:themeColor="text1"/>
              </w:rPr>
            </w:pPr>
          </w:p>
        </w:tc>
      </w:tr>
      <w:tr w:rsidR="008267DC" w:rsidRPr="008267DC" w14:paraId="33C7F0A0" w14:textId="77777777" w:rsidTr="00B22FE7">
        <w:trPr>
          <w:trHeight w:val="229"/>
        </w:trPr>
        <w:tc>
          <w:tcPr>
            <w:tcW w:w="10696" w:type="dxa"/>
          </w:tcPr>
          <w:p w14:paraId="247190AD" w14:textId="77777777" w:rsidR="008267DC" w:rsidRPr="008267DC" w:rsidRDefault="008267DC" w:rsidP="008267DC">
            <w:pPr>
              <w:rPr>
                <w:rFonts w:ascii="Arial" w:hAnsi="Arial" w:cs="Arial"/>
                <w:color w:val="000000" w:themeColor="text1"/>
              </w:rPr>
            </w:pPr>
          </w:p>
        </w:tc>
      </w:tr>
      <w:tr w:rsidR="008267DC" w:rsidRPr="008267DC" w14:paraId="40442C9B" w14:textId="77777777" w:rsidTr="00B22FE7">
        <w:trPr>
          <w:trHeight w:val="216"/>
        </w:trPr>
        <w:tc>
          <w:tcPr>
            <w:tcW w:w="10696" w:type="dxa"/>
          </w:tcPr>
          <w:p w14:paraId="1866F14F" w14:textId="77777777" w:rsidR="008267DC" w:rsidRPr="008267DC" w:rsidRDefault="008267DC" w:rsidP="008267DC">
            <w:pPr>
              <w:rPr>
                <w:rFonts w:ascii="Arial" w:hAnsi="Arial" w:cs="Arial"/>
                <w:color w:val="000000" w:themeColor="text1"/>
              </w:rPr>
            </w:pPr>
          </w:p>
        </w:tc>
      </w:tr>
    </w:tbl>
    <w:p w14:paraId="12700609" w14:textId="77777777" w:rsidR="008267DC" w:rsidRPr="008267DC" w:rsidRDefault="008267DC" w:rsidP="008267DC">
      <w:pPr>
        <w:tabs>
          <w:tab w:val="left" w:pos="432"/>
        </w:tabs>
        <w:spacing w:after="0" w:line="240" w:lineRule="auto"/>
        <w:rPr>
          <w:rFonts w:ascii="Arial" w:eastAsia="Times New Roman" w:hAnsi="Arial" w:cs="Arial"/>
          <w:color w:val="000000" w:themeColor="text1"/>
          <w:sz w:val="20"/>
          <w:szCs w:val="20"/>
          <w:lang w:val="en-US"/>
        </w:rPr>
      </w:pPr>
    </w:p>
    <w:p w14:paraId="6EA444EF" w14:textId="77777777" w:rsidR="008267DC" w:rsidRPr="008267DC" w:rsidRDefault="008267DC" w:rsidP="008267DC">
      <w:pPr>
        <w:tabs>
          <w:tab w:val="left" w:pos="432"/>
        </w:tabs>
        <w:spacing w:after="0" w:line="240" w:lineRule="auto"/>
        <w:rPr>
          <w:rFonts w:ascii="Arial" w:eastAsia="Times New Roman" w:hAnsi="Arial" w:cs="Arial"/>
          <w:color w:val="000000" w:themeColor="text1"/>
          <w:sz w:val="20"/>
          <w:szCs w:val="20"/>
          <w:lang w:val="en-US"/>
        </w:rPr>
      </w:pPr>
    </w:p>
    <w:p w14:paraId="2EF57179"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6" w:name="_Toc62556449"/>
      <w:r w:rsidRPr="008267DC">
        <w:rPr>
          <w:rFonts w:ascii="Arial" w:eastAsia="Times New Roman" w:hAnsi="Arial" w:cs="Arial"/>
          <w:b/>
          <w:bCs/>
          <w:color w:val="000000" w:themeColor="text1"/>
          <w:sz w:val="20"/>
          <w:szCs w:val="20"/>
        </w:rPr>
        <w:t>Outputs</w:t>
      </w:r>
      <w:bookmarkEnd w:id="266"/>
    </w:p>
    <w:p w14:paraId="190EF11F" w14:textId="77777777" w:rsidR="008267DC" w:rsidRPr="008267DC" w:rsidRDefault="008267DC" w:rsidP="008267DC">
      <w:pPr>
        <w:spacing w:after="200" w:line="276" w:lineRule="auto"/>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The following records need to be kept and stored securely.</w:t>
      </w:r>
    </w:p>
    <w:tbl>
      <w:tblPr>
        <w:tblStyle w:val="TableGrid11"/>
        <w:tblW w:w="10910" w:type="dxa"/>
        <w:tblInd w:w="-461" w:type="dxa"/>
        <w:tblLayout w:type="fixed"/>
        <w:tblLook w:val="04A0" w:firstRow="1" w:lastRow="0" w:firstColumn="1" w:lastColumn="0" w:noHBand="0" w:noVBand="1"/>
      </w:tblPr>
      <w:tblGrid>
        <w:gridCol w:w="2547"/>
        <w:gridCol w:w="2835"/>
        <w:gridCol w:w="2693"/>
        <w:gridCol w:w="2835"/>
      </w:tblGrid>
      <w:tr w:rsidR="008267DC" w:rsidRPr="008267DC" w14:paraId="7170BD51" w14:textId="77777777" w:rsidTr="00B22FE7">
        <w:trPr>
          <w:trHeight w:val="250"/>
        </w:trPr>
        <w:tc>
          <w:tcPr>
            <w:tcW w:w="2547" w:type="dxa"/>
            <w:shd w:val="clear" w:color="auto" w:fill="F2F2F2"/>
          </w:tcPr>
          <w:p w14:paraId="6D44F4A5"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Record</w:t>
            </w:r>
          </w:p>
        </w:tc>
        <w:tc>
          <w:tcPr>
            <w:tcW w:w="2835" w:type="dxa"/>
            <w:shd w:val="clear" w:color="auto" w:fill="F2F2F2"/>
          </w:tcPr>
          <w:p w14:paraId="096A5B9A"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Responsible Person</w:t>
            </w:r>
          </w:p>
        </w:tc>
        <w:tc>
          <w:tcPr>
            <w:tcW w:w="2693" w:type="dxa"/>
            <w:shd w:val="clear" w:color="auto" w:fill="F2F2F2"/>
          </w:tcPr>
          <w:p w14:paraId="5048C796"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Retention</w:t>
            </w:r>
          </w:p>
        </w:tc>
        <w:tc>
          <w:tcPr>
            <w:tcW w:w="2835" w:type="dxa"/>
            <w:shd w:val="clear" w:color="auto" w:fill="F2F2F2"/>
          </w:tcPr>
          <w:p w14:paraId="131D9884"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 xml:space="preserve">Disposition </w:t>
            </w:r>
          </w:p>
        </w:tc>
      </w:tr>
      <w:tr w:rsidR="008267DC" w:rsidRPr="008267DC" w14:paraId="6493B9A3" w14:textId="77777777" w:rsidTr="00B22FE7">
        <w:trPr>
          <w:trHeight w:val="250"/>
        </w:trPr>
        <w:tc>
          <w:tcPr>
            <w:tcW w:w="2547" w:type="dxa"/>
          </w:tcPr>
          <w:p w14:paraId="0D1BC391" w14:textId="77777777" w:rsidR="008267DC" w:rsidRPr="008267DC" w:rsidRDefault="008267DC" w:rsidP="008267DC">
            <w:pPr>
              <w:rPr>
                <w:rFonts w:ascii="Arial" w:hAnsi="Arial" w:cs="Arial"/>
                <w:color w:val="000000" w:themeColor="text1"/>
              </w:rPr>
            </w:pPr>
          </w:p>
        </w:tc>
        <w:tc>
          <w:tcPr>
            <w:tcW w:w="2835" w:type="dxa"/>
          </w:tcPr>
          <w:p w14:paraId="7D2A3DF4" w14:textId="77777777" w:rsidR="008267DC" w:rsidRPr="008267DC" w:rsidRDefault="008267DC" w:rsidP="008267DC">
            <w:pPr>
              <w:rPr>
                <w:rFonts w:ascii="Arial" w:hAnsi="Arial" w:cs="Arial"/>
                <w:color w:val="000000" w:themeColor="text1"/>
              </w:rPr>
            </w:pPr>
          </w:p>
        </w:tc>
        <w:tc>
          <w:tcPr>
            <w:tcW w:w="2693" w:type="dxa"/>
          </w:tcPr>
          <w:p w14:paraId="5897C741" w14:textId="77777777" w:rsidR="008267DC" w:rsidRPr="008267DC" w:rsidRDefault="008267DC" w:rsidP="008267DC">
            <w:pPr>
              <w:rPr>
                <w:rFonts w:ascii="Arial" w:hAnsi="Arial" w:cs="Arial"/>
                <w:color w:val="000000" w:themeColor="text1"/>
              </w:rPr>
            </w:pPr>
          </w:p>
        </w:tc>
        <w:tc>
          <w:tcPr>
            <w:tcW w:w="2835" w:type="dxa"/>
          </w:tcPr>
          <w:p w14:paraId="51C3EE24" w14:textId="77777777" w:rsidR="008267DC" w:rsidRPr="008267DC" w:rsidRDefault="008267DC" w:rsidP="008267DC">
            <w:pPr>
              <w:rPr>
                <w:rFonts w:ascii="Arial" w:hAnsi="Arial" w:cs="Arial"/>
                <w:color w:val="000000" w:themeColor="text1"/>
              </w:rPr>
            </w:pPr>
          </w:p>
        </w:tc>
      </w:tr>
      <w:tr w:rsidR="008267DC" w:rsidRPr="008267DC" w14:paraId="66DB7DAB" w14:textId="77777777" w:rsidTr="00B22FE7">
        <w:trPr>
          <w:trHeight w:val="250"/>
        </w:trPr>
        <w:tc>
          <w:tcPr>
            <w:tcW w:w="2547" w:type="dxa"/>
          </w:tcPr>
          <w:p w14:paraId="124584E6" w14:textId="77777777" w:rsidR="008267DC" w:rsidRPr="008267DC" w:rsidRDefault="008267DC" w:rsidP="008267DC">
            <w:pPr>
              <w:rPr>
                <w:rFonts w:ascii="Arial" w:hAnsi="Arial" w:cs="Arial"/>
                <w:color w:val="000000" w:themeColor="text1"/>
              </w:rPr>
            </w:pPr>
          </w:p>
        </w:tc>
        <w:tc>
          <w:tcPr>
            <w:tcW w:w="2835" w:type="dxa"/>
          </w:tcPr>
          <w:p w14:paraId="10082780" w14:textId="77777777" w:rsidR="008267DC" w:rsidRPr="008267DC" w:rsidRDefault="008267DC" w:rsidP="008267DC">
            <w:pPr>
              <w:rPr>
                <w:rFonts w:ascii="Arial" w:hAnsi="Arial" w:cs="Arial"/>
                <w:color w:val="000000" w:themeColor="text1"/>
              </w:rPr>
            </w:pPr>
          </w:p>
        </w:tc>
        <w:tc>
          <w:tcPr>
            <w:tcW w:w="2693" w:type="dxa"/>
          </w:tcPr>
          <w:p w14:paraId="23E018F7" w14:textId="77777777" w:rsidR="008267DC" w:rsidRPr="008267DC" w:rsidRDefault="008267DC" w:rsidP="008267DC">
            <w:pPr>
              <w:rPr>
                <w:rFonts w:ascii="Arial" w:hAnsi="Arial" w:cs="Arial"/>
                <w:color w:val="000000" w:themeColor="text1"/>
              </w:rPr>
            </w:pPr>
          </w:p>
        </w:tc>
        <w:tc>
          <w:tcPr>
            <w:tcW w:w="2835" w:type="dxa"/>
          </w:tcPr>
          <w:p w14:paraId="672A8FCC" w14:textId="77777777" w:rsidR="008267DC" w:rsidRPr="008267DC" w:rsidRDefault="008267DC" w:rsidP="008267DC">
            <w:pPr>
              <w:rPr>
                <w:rFonts w:ascii="Arial" w:hAnsi="Arial" w:cs="Arial"/>
                <w:color w:val="000000" w:themeColor="text1"/>
              </w:rPr>
            </w:pPr>
          </w:p>
        </w:tc>
      </w:tr>
      <w:tr w:rsidR="008267DC" w:rsidRPr="008267DC" w14:paraId="601E779C" w14:textId="77777777" w:rsidTr="00B22FE7">
        <w:trPr>
          <w:trHeight w:val="250"/>
        </w:trPr>
        <w:tc>
          <w:tcPr>
            <w:tcW w:w="2547" w:type="dxa"/>
          </w:tcPr>
          <w:p w14:paraId="0D70ECEE" w14:textId="77777777" w:rsidR="008267DC" w:rsidRPr="008267DC" w:rsidRDefault="008267DC" w:rsidP="008267DC">
            <w:pPr>
              <w:rPr>
                <w:rFonts w:ascii="Arial" w:hAnsi="Arial" w:cs="Arial"/>
                <w:color w:val="000000" w:themeColor="text1"/>
              </w:rPr>
            </w:pPr>
          </w:p>
        </w:tc>
        <w:tc>
          <w:tcPr>
            <w:tcW w:w="2835" w:type="dxa"/>
          </w:tcPr>
          <w:p w14:paraId="403E17D7" w14:textId="77777777" w:rsidR="008267DC" w:rsidRPr="008267DC" w:rsidRDefault="008267DC" w:rsidP="008267DC">
            <w:pPr>
              <w:rPr>
                <w:rFonts w:ascii="Arial" w:hAnsi="Arial" w:cs="Arial"/>
                <w:color w:val="000000" w:themeColor="text1"/>
              </w:rPr>
            </w:pPr>
          </w:p>
        </w:tc>
        <w:tc>
          <w:tcPr>
            <w:tcW w:w="2693" w:type="dxa"/>
          </w:tcPr>
          <w:p w14:paraId="2925617B" w14:textId="77777777" w:rsidR="008267DC" w:rsidRPr="008267DC" w:rsidRDefault="008267DC" w:rsidP="008267DC">
            <w:pPr>
              <w:rPr>
                <w:rFonts w:ascii="Arial" w:hAnsi="Arial" w:cs="Arial"/>
                <w:color w:val="000000" w:themeColor="text1"/>
              </w:rPr>
            </w:pPr>
          </w:p>
        </w:tc>
        <w:tc>
          <w:tcPr>
            <w:tcW w:w="2835" w:type="dxa"/>
          </w:tcPr>
          <w:p w14:paraId="1A198560" w14:textId="77777777" w:rsidR="008267DC" w:rsidRPr="008267DC" w:rsidRDefault="008267DC" w:rsidP="008267DC">
            <w:pPr>
              <w:rPr>
                <w:rFonts w:ascii="Arial" w:hAnsi="Arial" w:cs="Arial"/>
                <w:color w:val="000000" w:themeColor="text1"/>
              </w:rPr>
            </w:pPr>
          </w:p>
        </w:tc>
      </w:tr>
      <w:tr w:rsidR="008267DC" w:rsidRPr="008267DC" w14:paraId="25427206" w14:textId="77777777" w:rsidTr="00B22FE7">
        <w:trPr>
          <w:trHeight w:val="250"/>
        </w:trPr>
        <w:tc>
          <w:tcPr>
            <w:tcW w:w="2547" w:type="dxa"/>
          </w:tcPr>
          <w:p w14:paraId="0BDF7D4F" w14:textId="77777777" w:rsidR="008267DC" w:rsidRPr="008267DC" w:rsidRDefault="008267DC" w:rsidP="008267DC">
            <w:pPr>
              <w:rPr>
                <w:rFonts w:ascii="Arial" w:hAnsi="Arial" w:cs="Arial"/>
                <w:color w:val="000000" w:themeColor="text1"/>
              </w:rPr>
            </w:pPr>
          </w:p>
        </w:tc>
        <w:tc>
          <w:tcPr>
            <w:tcW w:w="2835" w:type="dxa"/>
          </w:tcPr>
          <w:p w14:paraId="17D6E6D1" w14:textId="77777777" w:rsidR="008267DC" w:rsidRPr="008267DC" w:rsidRDefault="008267DC" w:rsidP="008267DC">
            <w:pPr>
              <w:rPr>
                <w:rFonts w:ascii="Arial" w:hAnsi="Arial" w:cs="Arial"/>
                <w:color w:val="000000" w:themeColor="text1"/>
              </w:rPr>
            </w:pPr>
          </w:p>
        </w:tc>
        <w:tc>
          <w:tcPr>
            <w:tcW w:w="2693" w:type="dxa"/>
          </w:tcPr>
          <w:p w14:paraId="2A618C5C" w14:textId="77777777" w:rsidR="008267DC" w:rsidRPr="008267DC" w:rsidRDefault="008267DC" w:rsidP="008267DC">
            <w:pPr>
              <w:rPr>
                <w:rFonts w:ascii="Arial" w:hAnsi="Arial" w:cs="Arial"/>
                <w:color w:val="000000" w:themeColor="text1"/>
              </w:rPr>
            </w:pPr>
          </w:p>
        </w:tc>
        <w:tc>
          <w:tcPr>
            <w:tcW w:w="2835" w:type="dxa"/>
          </w:tcPr>
          <w:p w14:paraId="7B52743E" w14:textId="77777777" w:rsidR="008267DC" w:rsidRPr="008267DC" w:rsidRDefault="008267DC" w:rsidP="008267DC">
            <w:pPr>
              <w:rPr>
                <w:rFonts w:ascii="Arial" w:hAnsi="Arial" w:cs="Arial"/>
                <w:color w:val="000000" w:themeColor="text1"/>
              </w:rPr>
            </w:pPr>
          </w:p>
        </w:tc>
      </w:tr>
      <w:tr w:rsidR="008267DC" w:rsidRPr="008267DC" w14:paraId="1B8532BE" w14:textId="77777777" w:rsidTr="00B22FE7">
        <w:trPr>
          <w:trHeight w:val="250"/>
        </w:trPr>
        <w:tc>
          <w:tcPr>
            <w:tcW w:w="2547" w:type="dxa"/>
          </w:tcPr>
          <w:p w14:paraId="011D21A2" w14:textId="77777777" w:rsidR="008267DC" w:rsidRPr="008267DC" w:rsidRDefault="008267DC" w:rsidP="008267DC">
            <w:pPr>
              <w:rPr>
                <w:rFonts w:ascii="Arial" w:hAnsi="Arial" w:cs="Arial"/>
                <w:color w:val="000000" w:themeColor="text1"/>
              </w:rPr>
            </w:pPr>
          </w:p>
        </w:tc>
        <w:tc>
          <w:tcPr>
            <w:tcW w:w="2835" w:type="dxa"/>
          </w:tcPr>
          <w:p w14:paraId="559FE1F9" w14:textId="77777777" w:rsidR="008267DC" w:rsidRPr="008267DC" w:rsidRDefault="008267DC" w:rsidP="008267DC">
            <w:pPr>
              <w:rPr>
                <w:rFonts w:ascii="Arial" w:hAnsi="Arial" w:cs="Arial"/>
                <w:color w:val="000000" w:themeColor="text1"/>
              </w:rPr>
            </w:pPr>
          </w:p>
        </w:tc>
        <w:tc>
          <w:tcPr>
            <w:tcW w:w="2693" w:type="dxa"/>
          </w:tcPr>
          <w:p w14:paraId="71ACE80B" w14:textId="77777777" w:rsidR="008267DC" w:rsidRPr="008267DC" w:rsidRDefault="008267DC" w:rsidP="008267DC">
            <w:pPr>
              <w:rPr>
                <w:rFonts w:ascii="Arial" w:hAnsi="Arial" w:cs="Arial"/>
                <w:color w:val="000000" w:themeColor="text1"/>
              </w:rPr>
            </w:pPr>
          </w:p>
        </w:tc>
        <w:tc>
          <w:tcPr>
            <w:tcW w:w="2835" w:type="dxa"/>
          </w:tcPr>
          <w:p w14:paraId="114EEA75" w14:textId="77777777" w:rsidR="008267DC" w:rsidRPr="008267DC" w:rsidRDefault="008267DC" w:rsidP="008267DC">
            <w:pPr>
              <w:rPr>
                <w:rFonts w:ascii="Arial" w:hAnsi="Arial" w:cs="Arial"/>
                <w:color w:val="000000" w:themeColor="text1"/>
              </w:rPr>
            </w:pPr>
          </w:p>
        </w:tc>
      </w:tr>
      <w:tr w:rsidR="008267DC" w:rsidRPr="008267DC" w14:paraId="20E97669" w14:textId="77777777" w:rsidTr="00B22FE7">
        <w:trPr>
          <w:trHeight w:val="250"/>
        </w:trPr>
        <w:tc>
          <w:tcPr>
            <w:tcW w:w="2547" w:type="dxa"/>
          </w:tcPr>
          <w:p w14:paraId="5FF86B41" w14:textId="77777777" w:rsidR="008267DC" w:rsidRPr="008267DC" w:rsidRDefault="008267DC" w:rsidP="008267DC">
            <w:pPr>
              <w:rPr>
                <w:rFonts w:ascii="Arial" w:hAnsi="Arial" w:cs="Arial"/>
                <w:color w:val="000000" w:themeColor="text1"/>
              </w:rPr>
            </w:pPr>
          </w:p>
        </w:tc>
        <w:tc>
          <w:tcPr>
            <w:tcW w:w="2835" w:type="dxa"/>
          </w:tcPr>
          <w:p w14:paraId="58377A59" w14:textId="77777777" w:rsidR="008267DC" w:rsidRPr="008267DC" w:rsidRDefault="008267DC" w:rsidP="008267DC">
            <w:pPr>
              <w:rPr>
                <w:rFonts w:ascii="Arial" w:hAnsi="Arial" w:cs="Arial"/>
                <w:color w:val="000000" w:themeColor="text1"/>
              </w:rPr>
            </w:pPr>
          </w:p>
        </w:tc>
        <w:tc>
          <w:tcPr>
            <w:tcW w:w="2693" w:type="dxa"/>
          </w:tcPr>
          <w:p w14:paraId="635D8B16" w14:textId="77777777" w:rsidR="008267DC" w:rsidRPr="008267DC" w:rsidRDefault="008267DC" w:rsidP="008267DC">
            <w:pPr>
              <w:rPr>
                <w:rFonts w:ascii="Arial" w:hAnsi="Arial" w:cs="Arial"/>
                <w:color w:val="000000" w:themeColor="text1"/>
              </w:rPr>
            </w:pPr>
          </w:p>
        </w:tc>
        <w:tc>
          <w:tcPr>
            <w:tcW w:w="2835" w:type="dxa"/>
          </w:tcPr>
          <w:p w14:paraId="16ADB445" w14:textId="77777777" w:rsidR="008267DC" w:rsidRPr="008267DC" w:rsidRDefault="008267DC" w:rsidP="008267DC">
            <w:pPr>
              <w:rPr>
                <w:rFonts w:ascii="Arial" w:hAnsi="Arial" w:cs="Arial"/>
                <w:color w:val="000000" w:themeColor="text1"/>
              </w:rPr>
            </w:pPr>
          </w:p>
        </w:tc>
      </w:tr>
    </w:tbl>
    <w:p w14:paraId="37706E97" w14:textId="77777777" w:rsidR="008267DC" w:rsidRPr="008267DC" w:rsidRDefault="008267DC" w:rsidP="008267DC">
      <w:pPr>
        <w:spacing w:after="200" w:line="276" w:lineRule="auto"/>
        <w:rPr>
          <w:rFonts w:ascii="Arial" w:eastAsia="Times New Roman" w:hAnsi="Arial" w:cs="Arial"/>
          <w:color w:val="000000" w:themeColor="text1"/>
          <w:sz w:val="20"/>
          <w:szCs w:val="20"/>
          <w:lang w:val="en-US"/>
        </w:rPr>
      </w:pPr>
    </w:p>
    <w:p w14:paraId="6F4F6587" w14:textId="62C915E0" w:rsidR="008267DC" w:rsidRDefault="008267DC" w:rsidP="008267DC">
      <w:pPr>
        <w:spacing w:after="200" w:line="276" w:lineRule="auto"/>
        <w:rPr>
          <w:rFonts w:ascii="Arial" w:eastAsia="Trebuchet MS" w:hAnsi="Arial" w:cs="Arial"/>
          <w:color w:val="000000" w:themeColor="text1"/>
          <w:sz w:val="20"/>
          <w:szCs w:val="20"/>
          <w:lang w:val="en-US"/>
        </w:rPr>
      </w:pPr>
      <w:r w:rsidRPr="008267DC">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575918CD" w14:textId="101955EE" w:rsidR="00AC676C" w:rsidRDefault="00AC676C" w:rsidP="008267DC">
      <w:pPr>
        <w:spacing w:after="200" w:line="276" w:lineRule="auto"/>
        <w:rPr>
          <w:rFonts w:ascii="Arial" w:eastAsia="Trebuchet MS" w:hAnsi="Arial" w:cs="Arial"/>
          <w:color w:val="000000" w:themeColor="text1"/>
          <w:sz w:val="20"/>
          <w:szCs w:val="20"/>
          <w:lang w:val="en-US"/>
        </w:rPr>
      </w:pPr>
    </w:p>
    <w:p w14:paraId="37023CB1" w14:textId="67429047" w:rsidR="00AC676C" w:rsidRDefault="00AC676C" w:rsidP="008267DC">
      <w:pPr>
        <w:spacing w:after="200" w:line="276" w:lineRule="auto"/>
        <w:rPr>
          <w:rFonts w:ascii="Arial" w:eastAsia="Trebuchet MS" w:hAnsi="Arial" w:cs="Arial"/>
          <w:color w:val="000000" w:themeColor="text1"/>
          <w:sz w:val="20"/>
          <w:szCs w:val="20"/>
          <w:lang w:val="en-US"/>
        </w:rPr>
      </w:pPr>
    </w:p>
    <w:p w14:paraId="7FA5E36F" w14:textId="3158DAA4" w:rsidR="00AC676C" w:rsidRDefault="00AC676C" w:rsidP="008267DC">
      <w:pPr>
        <w:spacing w:after="200" w:line="276" w:lineRule="auto"/>
        <w:rPr>
          <w:rFonts w:ascii="Arial" w:eastAsia="Trebuchet MS" w:hAnsi="Arial" w:cs="Arial"/>
          <w:color w:val="000000" w:themeColor="text1"/>
          <w:sz w:val="20"/>
          <w:szCs w:val="20"/>
          <w:lang w:val="en-US"/>
        </w:rPr>
      </w:pPr>
    </w:p>
    <w:p w14:paraId="38C8983A" w14:textId="77777777" w:rsidR="00AC676C" w:rsidRPr="008267DC" w:rsidRDefault="00AC676C" w:rsidP="008267DC">
      <w:pPr>
        <w:spacing w:after="200" w:line="276" w:lineRule="auto"/>
        <w:rPr>
          <w:rFonts w:ascii="Arial" w:eastAsia="Trebuchet MS" w:hAnsi="Arial" w:cs="Arial"/>
          <w:color w:val="000000" w:themeColor="text1"/>
          <w:sz w:val="20"/>
          <w:szCs w:val="20"/>
          <w:lang w:val="en-US"/>
        </w:rPr>
      </w:pPr>
    </w:p>
    <w:p w14:paraId="53F6E19B"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7" w:name="_Toc62556450"/>
      <w:r w:rsidRPr="008267DC">
        <w:rPr>
          <w:rFonts w:ascii="Arial" w:eastAsia="Times New Roman" w:hAnsi="Arial" w:cs="Arial"/>
          <w:b/>
          <w:bCs/>
          <w:color w:val="000000" w:themeColor="text1"/>
          <w:sz w:val="20"/>
          <w:szCs w:val="20"/>
        </w:rPr>
        <w:lastRenderedPageBreak/>
        <w:t>Enforcement</w:t>
      </w:r>
      <w:bookmarkEnd w:id="267"/>
    </w:p>
    <w:p w14:paraId="4139D0FF" w14:textId="77777777" w:rsidR="008267DC" w:rsidRPr="008267DC" w:rsidRDefault="008267DC" w:rsidP="008267DC">
      <w:pPr>
        <w:spacing w:after="0" w:line="240" w:lineRule="auto"/>
        <w:rPr>
          <w:rFonts w:ascii="Arial" w:eastAsia="Trebuchet MS" w:hAnsi="Arial" w:cs="Arial"/>
          <w:color w:val="000000" w:themeColor="text1"/>
          <w:sz w:val="20"/>
          <w:szCs w:val="20"/>
          <w:lang w:val="en-US"/>
        </w:rPr>
      </w:pPr>
    </w:p>
    <w:p w14:paraId="6213B0BC" w14:textId="7D2DF5AD" w:rsidR="008267DC" w:rsidRPr="008267DC" w:rsidRDefault="008267DC" w:rsidP="008267DC">
      <w:pPr>
        <w:spacing w:after="200" w:line="276" w:lineRule="auto"/>
        <w:rPr>
          <w:rFonts w:ascii="Arial" w:eastAsia="Trebuchet MS" w:hAnsi="Arial" w:cs="Arial"/>
          <w:color w:val="000000" w:themeColor="text1"/>
          <w:sz w:val="20"/>
          <w:szCs w:val="20"/>
          <w:lang w:val="en"/>
        </w:rPr>
      </w:pPr>
      <w:r w:rsidRPr="008267DC">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041D83">
        <w:rPr>
          <w:rFonts w:ascii="Arial" w:hAnsi="Arial" w:cs="Arial"/>
          <w:noProof/>
          <w:color w:val="000000" w:themeColor="text1"/>
          <w:sz w:val="20"/>
          <w:szCs w:val="20"/>
        </w:rPr>
        <w:t>Vital College</w:t>
      </w:r>
      <w:r w:rsidRPr="008267DC">
        <w:rPr>
          <w:rFonts w:ascii="Arial" w:eastAsia="Times New Roman" w:hAnsi="Arial" w:cs="Arial"/>
          <w:color w:val="000000" w:themeColor="text1"/>
          <w:sz w:val="20"/>
          <w:szCs w:val="20"/>
          <w:lang w:val="en"/>
        </w:rPr>
        <w:fldChar w:fldCharType="end"/>
      </w:r>
      <w:r w:rsidRPr="008267DC">
        <w:rPr>
          <w:rFonts w:ascii="Arial" w:eastAsia="Trebuchet MS" w:hAnsi="Arial" w:cs="Arial"/>
          <w:color w:val="000000" w:themeColor="text1"/>
          <w:sz w:val="20"/>
          <w:szCs w:val="20"/>
          <w:lang w:val="en"/>
        </w:rPr>
        <w:t>.</w:t>
      </w:r>
    </w:p>
    <w:p w14:paraId="286FFDEE" w14:textId="77777777" w:rsidR="008267DC" w:rsidRPr="008267DC" w:rsidRDefault="008267DC" w:rsidP="008267DC">
      <w:pPr>
        <w:spacing w:after="200" w:line="276" w:lineRule="auto"/>
        <w:rPr>
          <w:rFonts w:ascii="Arial" w:eastAsia="Trebuchet MS" w:hAnsi="Arial" w:cs="Arial"/>
          <w:color w:val="000000" w:themeColor="text1"/>
          <w:sz w:val="20"/>
          <w:szCs w:val="20"/>
          <w:lang w:val="en"/>
        </w:rPr>
      </w:pPr>
      <w:r w:rsidRPr="008267DC">
        <w:rPr>
          <w:rFonts w:ascii="Arial" w:eastAsia="Trebuchet MS" w:hAnsi="Arial" w:cs="Arial"/>
          <w:color w:val="000000" w:themeColor="text1"/>
          <w:sz w:val="20"/>
          <w:szCs w:val="20"/>
          <w:lang w:val="en"/>
        </w:rPr>
        <w:t xml:space="preserve">Any exception to the policy must comply with the </w:t>
      </w:r>
      <w:r w:rsidRPr="008267DC">
        <w:rPr>
          <w:rFonts w:ascii="Arial" w:eastAsia="Trebuchet MS" w:hAnsi="Arial" w:cs="Arial"/>
          <w:b/>
          <w:bCs/>
          <w:color w:val="000000" w:themeColor="text1"/>
          <w:sz w:val="20"/>
          <w:szCs w:val="20"/>
          <w:lang w:val="en"/>
        </w:rPr>
        <w:t>Exceptions Policy</w:t>
      </w:r>
      <w:r w:rsidRPr="008267DC">
        <w:rPr>
          <w:rFonts w:ascii="Arial" w:eastAsia="Trebuchet MS" w:hAnsi="Arial" w:cs="Arial"/>
          <w:color w:val="000000" w:themeColor="text1"/>
          <w:sz w:val="20"/>
          <w:szCs w:val="20"/>
          <w:lang w:val="en"/>
        </w:rPr>
        <w:t xml:space="preserve">. </w:t>
      </w:r>
    </w:p>
    <w:p w14:paraId="6B6D60EF" w14:textId="77777777" w:rsidR="008267DC" w:rsidRPr="008267DC" w:rsidRDefault="008267DC" w:rsidP="008267DC">
      <w:pPr>
        <w:spacing w:after="120" w:line="240" w:lineRule="auto"/>
        <w:jc w:val="both"/>
        <w:rPr>
          <w:rFonts w:ascii="Arial" w:eastAsia="Trebuchet MS" w:hAnsi="Arial" w:cs="Arial"/>
          <w:color w:val="000000" w:themeColor="text1"/>
          <w:sz w:val="20"/>
          <w:szCs w:val="20"/>
        </w:rPr>
      </w:pPr>
    </w:p>
    <w:p w14:paraId="5E2CA9FB"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8" w:name="_Toc62556451"/>
      <w:r w:rsidRPr="008267DC">
        <w:rPr>
          <w:rFonts w:ascii="Arial" w:eastAsia="Times New Roman" w:hAnsi="Arial" w:cs="Arial"/>
          <w:b/>
          <w:bCs/>
          <w:color w:val="000000" w:themeColor="text1"/>
          <w:sz w:val="20"/>
          <w:szCs w:val="20"/>
        </w:rPr>
        <w:t>Definitions</w:t>
      </w:r>
      <w:bookmarkEnd w:id="268"/>
      <w:r w:rsidRPr="008267DC">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039"/>
        <w:gridCol w:w="4977"/>
      </w:tblGrid>
      <w:tr w:rsidR="008267DC" w:rsidRPr="008267DC" w14:paraId="0C601F92" w14:textId="77777777" w:rsidTr="00B22FE7">
        <w:trPr>
          <w:trHeight w:val="20"/>
          <w:jc w:val="center"/>
        </w:trPr>
        <w:tc>
          <w:tcPr>
            <w:tcW w:w="4039" w:type="dxa"/>
            <w:shd w:val="clear" w:color="auto" w:fill="F2F2F2"/>
            <w:tcMar>
              <w:top w:w="0" w:type="dxa"/>
              <w:left w:w="108" w:type="dxa"/>
              <w:bottom w:w="0" w:type="dxa"/>
              <w:right w:w="108" w:type="dxa"/>
            </w:tcMar>
            <w:vAlign w:val="center"/>
          </w:tcPr>
          <w:p w14:paraId="7281F772"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r w:rsidRPr="008267DC">
              <w:rPr>
                <w:rFonts w:ascii="Arial" w:eastAsia="Trebuchet MS" w:hAnsi="Arial" w:cs="Arial"/>
                <w:b/>
                <w:bCs/>
                <w:color w:val="000000" w:themeColor="text1"/>
                <w:sz w:val="20"/>
                <w:szCs w:val="20"/>
              </w:rPr>
              <w:t>TERMS</w:t>
            </w:r>
          </w:p>
        </w:tc>
        <w:tc>
          <w:tcPr>
            <w:tcW w:w="4977" w:type="dxa"/>
            <w:tcMar>
              <w:top w:w="0" w:type="dxa"/>
              <w:left w:w="108" w:type="dxa"/>
              <w:bottom w:w="0" w:type="dxa"/>
              <w:right w:w="108" w:type="dxa"/>
            </w:tcMar>
            <w:vAlign w:val="center"/>
          </w:tcPr>
          <w:p w14:paraId="7EFEB484"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r w:rsidRPr="008267DC">
              <w:rPr>
                <w:rFonts w:ascii="Arial" w:eastAsia="Trebuchet MS" w:hAnsi="Arial" w:cs="Arial"/>
                <w:b/>
                <w:bCs/>
                <w:color w:val="000000" w:themeColor="text1"/>
                <w:sz w:val="20"/>
                <w:szCs w:val="20"/>
              </w:rPr>
              <w:t>DESCRIPTION</w:t>
            </w:r>
          </w:p>
        </w:tc>
      </w:tr>
      <w:tr w:rsidR="008267DC" w:rsidRPr="008267DC" w14:paraId="3FB72035" w14:textId="77777777" w:rsidTr="00B22FE7">
        <w:trPr>
          <w:trHeight w:val="20"/>
          <w:jc w:val="center"/>
        </w:trPr>
        <w:tc>
          <w:tcPr>
            <w:tcW w:w="4039" w:type="dxa"/>
            <w:shd w:val="clear" w:color="auto" w:fill="F2F2F2"/>
            <w:tcMar>
              <w:top w:w="0" w:type="dxa"/>
              <w:left w:w="108" w:type="dxa"/>
              <w:bottom w:w="0" w:type="dxa"/>
              <w:right w:w="108" w:type="dxa"/>
            </w:tcMar>
            <w:vAlign w:val="center"/>
          </w:tcPr>
          <w:p w14:paraId="5EA7E201"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p>
        </w:tc>
        <w:tc>
          <w:tcPr>
            <w:tcW w:w="4977" w:type="dxa"/>
            <w:tcMar>
              <w:top w:w="0" w:type="dxa"/>
              <w:left w:w="108" w:type="dxa"/>
              <w:bottom w:w="0" w:type="dxa"/>
              <w:right w:w="108" w:type="dxa"/>
            </w:tcMar>
            <w:vAlign w:val="center"/>
          </w:tcPr>
          <w:p w14:paraId="69962284" w14:textId="77777777" w:rsidR="008267DC" w:rsidRPr="008267DC" w:rsidRDefault="008267DC" w:rsidP="008267DC">
            <w:pPr>
              <w:spacing w:after="200" w:line="276" w:lineRule="auto"/>
              <w:rPr>
                <w:rFonts w:ascii="Arial" w:eastAsia="Trebuchet MS" w:hAnsi="Arial" w:cs="Arial"/>
                <w:color w:val="000000" w:themeColor="text1"/>
                <w:sz w:val="20"/>
                <w:szCs w:val="20"/>
              </w:rPr>
            </w:pPr>
          </w:p>
        </w:tc>
      </w:tr>
    </w:tbl>
    <w:p w14:paraId="6F5B6D90"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21872520"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58A8012F"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404249A2"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MS Mincho" w:hAnsi="Arial" w:cs="Arial"/>
          <w:noProof/>
          <w:color w:val="000000" w:themeColor="text1"/>
          <w:sz w:val="20"/>
          <w:szCs w:val="20"/>
          <w:lang w:eastAsia="en-ZA"/>
        </w:rPr>
        <w:drawing>
          <wp:anchor distT="0" distB="0" distL="114300" distR="114300" simplePos="0" relativeHeight="251712512" behindDoc="1" locked="0" layoutInCell="1" allowOverlap="1" wp14:anchorId="73D71028" wp14:editId="0C284C20">
            <wp:simplePos x="0" y="0"/>
            <wp:positionH relativeFrom="column">
              <wp:posOffset>3809365</wp:posOffset>
            </wp:positionH>
            <wp:positionV relativeFrom="paragraph">
              <wp:posOffset>152400</wp:posOffset>
            </wp:positionV>
            <wp:extent cx="1188720" cy="802005"/>
            <wp:effectExtent l="0" t="0" r="0" b="0"/>
            <wp:wrapNone/>
            <wp:docPr id="54" name="Picture 5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4A0F925C"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526EAA57"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7A899A0D"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Times New Roman" w:hAnsi="Arial" w:cs="Arial"/>
          <w:color w:val="000000"/>
          <w:lang w:eastAsia="en-ZA"/>
        </w:rPr>
        <w:tab/>
      </w:r>
    </w:p>
    <w:p w14:paraId="0BE7EBBF" w14:textId="3D1199E6" w:rsidR="008267DC" w:rsidRPr="008267DC" w:rsidRDefault="00C9397F" w:rsidP="008267DC">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8267DC" w:rsidRPr="008267DC">
        <w:rPr>
          <w:rFonts w:ascii="Arial" w:eastAsia="Times New Roman" w:hAnsi="Arial" w:cs="Arial"/>
          <w:b/>
          <w:bCs/>
          <w:sz w:val="20"/>
          <w:szCs w:val="20"/>
          <w:lang w:eastAsia="en-ZA"/>
        </w:rPr>
        <w:t> name</w:t>
      </w:r>
      <w:r w:rsidR="008267DC" w:rsidRPr="008267DC">
        <w:rPr>
          <w:rFonts w:ascii="Arial" w:eastAsia="Times New Roman" w:hAnsi="Arial" w:cs="Arial"/>
          <w:sz w:val="20"/>
          <w:szCs w:val="20"/>
          <w:lang w:eastAsia="en-ZA"/>
        </w:rPr>
        <w:t xml:space="preserve"> Duncan MacNicol         </w:t>
      </w:r>
      <w:r w:rsidR="008267DC" w:rsidRPr="008267DC">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8267DC" w:rsidRPr="008267DC">
        <w:rPr>
          <w:rFonts w:ascii="Arial" w:eastAsia="Times New Roman" w:hAnsi="Arial" w:cs="Arial"/>
          <w:b/>
          <w:bCs/>
          <w:sz w:val="20"/>
          <w:szCs w:val="20"/>
          <w:lang w:eastAsia="en-ZA"/>
        </w:rPr>
        <w:t> signature</w:t>
      </w:r>
      <w:r w:rsidR="008267DC" w:rsidRPr="008267DC">
        <w:rPr>
          <w:rFonts w:ascii="Arial" w:eastAsia="Times New Roman" w:hAnsi="Arial" w:cs="Arial"/>
          <w:sz w:val="20"/>
          <w:szCs w:val="20"/>
          <w:lang w:eastAsia="en-ZA"/>
        </w:rPr>
        <w:t>____________________</w:t>
      </w:r>
    </w:p>
    <w:p w14:paraId="5B4BBE26" w14:textId="77777777" w:rsidR="008267DC" w:rsidRPr="008267DC" w:rsidRDefault="008267DC" w:rsidP="008267DC">
      <w:pPr>
        <w:spacing w:after="0" w:line="240" w:lineRule="auto"/>
        <w:jc w:val="both"/>
        <w:textAlignment w:val="baseline"/>
        <w:rPr>
          <w:rFonts w:ascii="Arial" w:eastAsia="Times New Roman" w:hAnsi="Arial" w:cs="Arial"/>
          <w:color w:val="000000"/>
          <w:lang w:eastAsia="en-ZA"/>
        </w:rPr>
      </w:pPr>
    </w:p>
    <w:p w14:paraId="03CAA7C0" w14:textId="77777777" w:rsidR="008267DC" w:rsidRPr="008267DC" w:rsidRDefault="008267DC" w:rsidP="008267DC">
      <w:pPr>
        <w:spacing w:after="0" w:line="240" w:lineRule="auto"/>
        <w:jc w:val="both"/>
        <w:textAlignment w:val="baseline"/>
        <w:rPr>
          <w:rFonts w:ascii="Segoe UI" w:eastAsia="Times New Roman" w:hAnsi="Segoe UI" w:cs="Segoe UI"/>
          <w:sz w:val="18"/>
          <w:szCs w:val="18"/>
          <w:lang w:eastAsia="en-ZA"/>
        </w:rPr>
      </w:pPr>
    </w:p>
    <w:p w14:paraId="10923277" w14:textId="41DBDF29" w:rsidR="008267DC" w:rsidRDefault="008267DC" w:rsidP="00F4046D">
      <w:pPr>
        <w:tabs>
          <w:tab w:val="left" w:pos="4725"/>
        </w:tabs>
        <w:spacing w:after="0" w:line="240" w:lineRule="auto"/>
        <w:jc w:val="both"/>
        <w:textAlignment w:val="baseline"/>
        <w:rPr>
          <w:rFonts w:ascii="Arial" w:eastAsia="Times New Roman" w:hAnsi="Arial" w:cs="Arial"/>
          <w:sz w:val="20"/>
          <w:szCs w:val="20"/>
          <w:lang w:eastAsia="en-ZA"/>
        </w:rPr>
      </w:pPr>
      <w:r w:rsidRPr="008267DC">
        <w:rPr>
          <w:rFonts w:ascii="Arial" w:eastAsia="Times New Roman" w:hAnsi="Arial" w:cs="Arial"/>
          <w:b/>
          <w:bCs/>
          <w:sz w:val="20"/>
          <w:szCs w:val="20"/>
          <w:lang w:eastAsia="en-ZA"/>
        </w:rPr>
        <w:t>Signed at</w:t>
      </w:r>
      <w:r w:rsidRPr="008267DC">
        <w:rPr>
          <w:rFonts w:ascii="Arial" w:eastAsia="Times New Roman" w:hAnsi="Arial" w:cs="Arial"/>
          <w:sz w:val="20"/>
          <w:szCs w:val="20"/>
          <w:lang w:eastAsia="en-ZA"/>
        </w:rPr>
        <w:t xml:space="preserve"> Durban </w:t>
      </w:r>
      <w:r w:rsidRPr="008267DC">
        <w:rPr>
          <w:rFonts w:ascii="Arial" w:eastAsia="Times New Roman" w:hAnsi="Arial" w:cs="Arial"/>
          <w:b/>
          <w:bCs/>
          <w:sz w:val="20"/>
          <w:szCs w:val="20"/>
          <w:lang w:eastAsia="en-ZA"/>
        </w:rPr>
        <w:t>on this</w:t>
      </w:r>
      <w:r w:rsidRPr="008267DC">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r w:rsidR="00F4046D">
        <w:rPr>
          <w:rFonts w:ascii="Arial" w:eastAsia="Times New Roman" w:hAnsi="Arial" w:cs="Arial"/>
          <w:sz w:val="20"/>
          <w:szCs w:val="20"/>
          <w:lang w:eastAsia="en-ZA"/>
        </w:rPr>
        <w:tab/>
      </w:r>
    </w:p>
    <w:p w14:paraId="7C41B403" w14:textId="7FA3CB8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9C3DE5F" w14:textId="7A36C4BD"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2268BE3" w14:textId="3BD13571"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3FC0FCF" w14:textId="57F7574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6DC5240" w14:textId="0D4C4D1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33593FD" w14:textId="797B32B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6548BB8" w14:textId="7480B60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8D446D9" w14:textId="52AEA2B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0A4FC95" w14:textId="247A9927"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E52296A" w14:textId="010B7C7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30B364A2" w14:textId="6D286E8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325D214" w14:textId="1CF92A0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DCD0896" w14:textId="5DCF1A0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D25D5C8" w14:textId="5F873AB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1E35477" w14:textId="692C53F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49DF26F" w14:textId="1A6A860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3A3D3F8" w14:textId="3F079162"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0613099" w14:textId="4B9228C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1347520" w14:textId="147E23F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637992C" w14:textId="5DFBF4EA"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5EF9D3C" w14:textId="746FD3A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1185544" w14:textId="1D8BB4D9"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3A5A394" w14:textId="54813354"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B9AF571" w14:textId="02C6E2F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2FEF654" w14:textId="2A3CB602"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61F2BC3" w14:textId="24DECB2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22485FD" w14:textId="1E350731"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36192D4" w14:textId="014AB96B"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AB7EEA7" w14:textId="6D4B39A9"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9EFE830" w14:textId="5465081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2F50CAA" w14:textId="4DF39E37" w:rsidR="00E834BC" w:rsidRDefault="00E834BC" w:rsidP="00F4046D">
      <w:pPr>
        <w:tabs>
          <w:tab w:val="left" w:pos="4725"/>
        </w:tabs>
        <w:spacing w:after="0" w:line="240" w:lineRule="auto"/>
        <w:jc w:val="both"/>
        <w:textAlignment w:val="baseline"/>
        <w:rPr>
          <w:rFonts w:ascii="Arial" w:eastAsia="Times New Roman" w:hAnsi="Arial" w:cs="Arial"/>
          <w:sz w:val="20"/>
          <w:szCs w:val="20"/>
          <w:lang w:eastAsia="en-ZA"/>
        </w:rPr>
      </w:pPr>
    </w:p>
    <w:p w14:paraId="16097043" w14:textId="03246A5F" w:rsidR="00E834BC" w:rsidRDefault="00E834BC" w:rsidP="00F4046D">
      <w:pPr>
        <w:tabs>
          <w:tab w:val="left" w:pos="4725"/>
        </w:tabs>
        <w:spacing w:after="0" w:line="240" w:lineRule="auto"/>
        <w:jc w:val="both"/>
        <w:textAlignment w:val="baseline"/>
        <w:rPr>
          <w:rFonts w:ascii="Arial" w:eastAsia="Times New Roman" w:hAnsi="Arial" w:cs="Arial"/>
          <w:sz w:val="20"/>
          <w:szCs w:val="20"/>
          <w:lang w:eastAsia="en-ZA"/>
        </w:rPr>
      </w:pPr>
    </w:p>
    <w:p w14:paraId="2711828C" w14:textId="6B8BCD80" w:rsidR="00E834BC" w:rsidRDefault="00E834BC" w:rsidP="00F4046D">
      <w:pPr>
        <w:tabs>
          <w:tab w:val="left" w:pos="4725"/>
        </w:tabs>
        <w:spacing w:after="0" w:line="240" w:lineRule="auto"/>
        <w:jc w:val="both"/>
        <w:textAlignment w:val="baseline"/>
        <w:rPr>
          <w:rFonts w:ascii="Arial" w:eastAsia="Times New Roman" w:hAnsi="Arial" w:cs="Arial"/>
          <w:sz w:val="20"/>
          <w:szCs w:val="20"/>
          <w:lang w:eastAsia="en-ZA"/>
        </w:rPr>
      </w:pPr>
    </w:p>
    <w:p w14:paraId="6D578A41" w14:textId="69ACB614" w:rsidR="00B177C2" w:rsidRDefault="00B177C2" w:rsidP="00F4046D">
      <w:pPr>
        <w:tabs>
          <w:tab w:val="left" w:pos="4725"/>
        </w:tabs>
        <w:spacing w:after="0" w:line="240" w:lineRule="auto"/>
        <w:jc w:val="both"/>
        <w:textAlignment w:val="baseline"/>
        <w:rPr>
          <w:rFonts w:ascii="Arial" w:eastAsia="Times New Roman" w:hAnsi="Arial" w:cs="Arial"/>
          <w:sz w:val="20"/>
          <w:szCs w:val="20"/>
          <w:lang w:eastAsia="en-ZA"/>
        </w:rPr>
      </w:pPr>
    </w:p>
    <w:p w14:paraId="21D20EEF" w14:textId="77777777" w:rsidR="00B177C2" w:rsidRDefault="00B177C2" w:rsidP="00F4046D">
      <w:pPr>
        <w:tabs>
          <w:tab w:val="left" w:pos="4725"/>
        </w:tabs>
        <w:spacing w:after="0" w:line="240" w:lineRule="auto"/>
        <w:jc w:val="both"/>
        <w:textAlignment w:val="baseline"/>
        <w:rPr>
          <w:rFonts w:ascii="Arial" w:eastAsia="Times New Roman" w:hAnsi="Arial" w:cs="Arial"/>
          <w:sz w:val="20"/>
          <w:szCs w:val="20"/>
          <w:lang w:eastAsia="en-ZA"/>
        </w:rPr>
      </w:pPr>
    </w:p>
    <w:p w14:paraId="133B565C" w14:textId="46BB094E" w:rsidR="00E834BC" w:rsidRDefault="00B177C2" w:rsidP="00F4046D">
      <w:pPr>
        <w:tabs>
          <w:tab w:val="left" w:pos="4725"/>
        </w:tabs>
        <w:spacing w:after="0" w:line="240" w:lineRule="auto"/>
        <w:jc w:val="both"/>
        <w:textAlignment w:val="baseline"/>
        <w:rPr>
          <w:rFonts w:ascii="Arial" w:eastAsia="Times New Roman" w:hAnsi="Arial" w:cs="Arial"/>
          <w:sz w:val="20"/>
          <w:szCs w:val="20"/>
          <w:lang w:eastAsia="en-ZA"/>
        </w:rPr>
      </w:pPr>
      <w:r>
        <w:rPr>
          <w:noProof/>
        </w:rPr>
        <w:drawing>
          <wp:anchor distT="0" distB="0" distL="114300" distR="114300" simplePos="0" relativeHeight="251807744" behindDoc="1" locked="0" layoutInCell="1" allowOverlap="1" wp14:anchorId="1060C79C" wp14:editId="53B5C7AC">
            <wp:simplePos x="0" y="0"/>
            <wp:positionH relativeFrom="column">
              <wp:posOffset>409575</wp:posOffset>
            </wp:positionH>
            <wp:positionV relativeFrom="paragraph">
              <wp:posOffset>180340</wp:posOffset>
            </wp:positionV>
            <wp:extent cx="2624328" cy="1060704"/>
            <wp:effectExtent l="0" t="0" r="5080" b="6350"/>
            <wp:wrapNone/>
            <wp:docPr id="242" name="Picture 242"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490"/>
        <w:gridCol w:w="2430"/>
        <w:gridCol w:w="2245"/>
      </w:tblGrid>
      <w:tr w:rsidR="00F4046D" w14:paraId="2BD796AC" w14:textId="77777777" w:rsidTr="00E834BC">
        <w:trPr>
          <w:trHeight w:val="983"/>
        </w:trPr>
        <w:sdt>
          <w:sdtPr>
            <w:rPr>
              <w:noProof/>
            </w:rPr>
            <w:alias w:val="Insert Company Logo"/>
            <w:tag w:val="Insert Company Logo"/>
            <w:id w:val="-1487015494"/>
            <w15:color w:val="FFFF00"/>
            <w:picture/>
          </w:sdtPr>
          <w:sdtContent>
            <w:tc>
              <w:tcPr>
                <w:tcW w:w="5490" w:type="dxa"/>
                <w:vMerge w:val="restart"/>
                <w:tcBorders>
                  <w:top w:val="nil"/>
                  <w:left w:val="nil"/>
                  <w:bottom w:val="nil"/>
                  <w:right w:val="single" w:sz="4" w:space="0" w:color="auto"/>
                </w:tcBorders>
              </w:tcPr>
              <w:p w14:paraId="745BD0DE" w14:textId="112D76AF" w:rsidR="00F4046D" w:rsidRDefault="00F4046D"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675" w:type="dxa"/>
            <w:gridSpan w:val="2"/>
            <w:tcBorders>
              <w:left w:val="single" w:sz="4" w:space="0" w:color="auto"/>
            </w:tcBorders>
            <w:vAlign w:val="center"/>
          </w:tcPr>
          <w:p w14:paraId="0168C844" w14:textId="085BAECA" w:rsidR="00F4046D"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F4046D" w14:paraId="50A28821" w14:textId="77777777" w:rsidTr="00E834BC">
        <w:trPr>
          <w:trHeight w:val="350"/>
        </w:trPr>
        <w:tc>
          <w:tcPr>
            <w:tcW w:w="5490" w:type="dxa"/>
            <w:vMerge/>
            <w:tcBorders>
              <w:top w:val="nil"/>
              <w:left w:val="nil"/>
              <w:bottom w:val="nil"/>
              <w:right w:val="single" w:sz="4" w:space="0" w:color="auto"/>
            </w:tcBorders>
          </w:tcPr>
          <w:p w14:paraId="08BC0048"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2F638730" w14:textId="77777777" w:rsidR="00F4046D" w:rsidRPr="00AA03BF" w:rsidRDefault="00F4046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18460109" w14:textId="77777777" w:rsidR="00F4046D" w:rsidRPr="001B11C3" w:rsidRDefault="00F4046D"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4046D" w14:paraId="157A6BD1" w14:textId="77777777" w:rsidTr="00E834BC">
        <w:trPr>
          <w:trHeight w:val="350"/>
        </w:trPr>
        <w:tc>
          <w:tcPr>
            <w:tcW w:w="5490" w:type="dxa"/>
            <w:vMerge/>
            <w:tcBorders>
              <w:top w:val="nil"/>
              <w:left w:val="nil"/>
              <w:bottom w:val="nil"/>
              <w:right w:val="single" w:sz="4" w:space="0" w:color="auto"/>
            </w:tcBorders>
          </w:tcPr>
          <w:p w14:paraId="064D319F"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A755177"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61C31E9E" w14:textId="24D2EE74" w:rsidR="00F4046D"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4046D" w14:paraId="6B6B0C7C" w14:textId="77777777" w:rsidTr="00E834BC">
        <w:tc>
          <w:tcPr>
            <w:tcW w:w="5490" w:type="dxa"/>
            <w:vMerge/>
            <w:tcBorders>
              <w:top w:val="nil"/>
              <w:left w:val="nil"/>
              <w:bottom w:val="nil"/>
              <w:right w:val="single" w:sz="4" w:space="0" w:color="auto"/>
            </w:tcBorders>
          </w:tcPr>
          <w:p w14:paraId="1486F14B"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17E37ED9" w14:textId="77777777" w:rsidR="00F4046D" w:rsidRPr="009A3105" w:rsidRDefault="00F4046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0D8611F1" w14:textId="3277069D" w:rsidR="00F4046D"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F4046D">
              <w:rPr>
                <w:rStyle w:val="normaltextrun"/>
                <w:rFonts w:ascii="Arial" w:hAnsi="Arial" w:cs="Arial"/>
                <w:color w:val="000000"/>
              </w:rPr>
              <w:t>-029</w:t>
            </w:r>
          </w:p>
        </w:tc>
      </w:tr>
    </w:tbl>
    <w:p w14:paraId="04CAEB42" w14:textId="77777777" w:rsidR="00F4046D" w:rsidRDefault="00F4046D" w:rsidP="00F4046D">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7B00057" w14:textId="77777777" w:rsidR="00F4046D" w:rsidRDefault="00F4046D" w:rsidP="00F4046D">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60A00BE" w14:textId="77777777" w:rsidR="00F4046D" w:rsidRPr="001B11C3" w:rsidRDefault="00F4046D" w:rsidP="00F4046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Technology Disposal Policy</w:t>
      </w:r>
    </w:p>
    <w:p w14:paraId="38CB4BAC" w14:textId="77777777" w:rsidR="00F4046D" w:rsidRPr="00980A97" w:rsidRDefault="00F4046D" w:rsidP="00F4046D">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A22C65F" w14:textId="77777777" w:rsidR="00F4046D" w:rsidRPr="00D05CC1" w:rsidRDefault="00F4046D" w:rsidP="00F4046D">
      <w:pPr>
        <w:numPr>
          <w:ilvl w:val="0"/>
          <w:numId w:val="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Introduction </w:t>
      </w:r>
    </w:p>
    <w:p w14:paraId="53210FE4" w14:textId="77777777" w:rsidR="00F4046D" w:rsidRPr="00D05CC1" w:rsidRDefault="00F4046D" w:rsidP="00F4046D">
      <w:pPr>
        <w:numPr>
          <w:ilvl w:val="0"/>
          <w:numId w:val="2"/>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Overview</w:t>
      </w:r>
      <w:r w:rsidRPr="00D05CC1">
        <w:rPr>
          <w:rFonts w:ascii="Arial" w:eastAsia="Times New Roman" w:hAnsi="Arial" w:cs="Arial"/>
          <w:b/>
          <w:bCs/>
          <w:color w:val="000000" w:themeColor="text1"/>
          <w:sz w:val="20"/>
          <w:szCs w:val="20"/>
          <w:lang w:eastAsia="en-ZA"/>
        </w:rPr>
        <w:t> </w:t>
      </w:r>
    </w:p>
    <w:p w14:paraId="366B6E74" w14:textId="40AA3F6B"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data, some of which is considered sensitive.  In order to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52791CB3" w14:textId="77777777" w:rsidR="00F4046D" w:rsidRPr="00D05CC1" w:rsidRDefault="00F4046D" w:rsidP="00F4046D">
      <w:pPr>
        <w:numPr>
          <w:ilvl w:val="0"/>
          <w:numId w:val="3"/>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Scope</w:t>
      </w:r>
      <w:r w:rsidRPr="00D05CC1">
        <w:rPr>
          <w:rFonts w:ascii="Arial" w:eastAsia="Times New Roman" w:hAnsi="Arial" w:cs="Arial"/>
          <w:b/>
          <w:bCs/>
          <w:color w:val="000000" w:themeColor="text1"/>
          <w:sz w:val="20"/>
          <w:szCs w:val="20"/>
          <w:lang w:eastAsia="en-ZA"/>
        </w:rPr>
        <w:t> </w:t>
      </w:r>
    </w:p>
    <w:p w14:paraId="0B4EE096" w14:textId="5E4FC99B"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This policy applies to any computer/technology equipment or peripheral devices that are no longer needed within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including, but not limited to the following: computers, servers, hard drives, laptops, portable storage devices (i.e., USB drives), backup tapes. For printed materials, please refer to the </w:t>
      </w:r>
      <w:r w:rsidRPr="00D05CC1">
        <w:rPr>
          <w:rFonts w:ascii="Arial" w:eastAsia="Times New Roman" w:hAnsi="Arial" w:cs="Arial"/>
          <w:b/>
          <w:bCs/>
          <w:color w:val="000000" w:themeColor="text1"/>
          <w:sz w:val="20"/>
          <w:szCs w:val="20"/>
          <w:lang w:eastAsia="en-ZA"/>
        </w:rPr>
        <w:t>Document Management Policy and Procedure</w:t>
      </w:r>
      <w:r w:rsidRPr="00D05CC1">
        <w:rPr>
          <w:rFonts w:ascii="Arial" w:eastAsia="Times New Roman" w:hAnsi="Arial" w:cs="Arial"/>
          <w:color w:val="000000" w:themeColor="text1"/>
          <w:sz w:val="20"/>
          <w:szCs w:val="20"/>
          <w:lang w:eastAsia="en-ZA"/>
        </w:rPr>
        <w:t>. This policy does not apply to Solid State Drives, when files are deleted from a solid-state drive, they are permanently deleted with no chance of data recovery. </w:t>
      </w:r>
    </w:p>
    <w:p w14:paraId="6C0AA0FF"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6ECF53EA" w14:textId="3799D703"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The purpose of this policy it to define the guidelines for the disposal of technology equipment and components owned by </w:t>
      </w:r>
      <w:r w:rsidR="00EE6BD0">
        <w:rPr>
          <w:rFonts w:ascii="Arial" w:eastAsia="Times New Roman" w:hAnsi="Arial" w:cs="Arial"/>
          <w:color w:val="000000" w:themeColor="text1"/>
          <w:sz w:val="20"/>
          <w:szCs w:val="20"/>
          <w:lang w:eastAsia="en-ZA"/>
        </w:rPr>
        <w:t>Vital College (Pty) Ltd</w:t>
      </w:r>
    </w:p>
    <w:p w14:paraId="22D32CD3"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A6B5506" w14:textId="77777777" w:rsidR="00F4046D" w:rsidRPr="00D05CC1" w:rsidRDefault="00F4046D" w:rsidP="00F4046D">
      <w:pPr>
        <w:numPr>
          <w:ilvl w:val="0"/>
          <w:numId w:val="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Policy Statement </w:t>
      </w:r>
    </w:p>
    <w:p w14:paraId="22A98DC4" w14:textId="77777777" w:rsidR="00F4046D" w:rsidRPr="00D05CC1" w:rsidRDefault="00F4046D" w:rsidP="00F4046D">
      <w:pPr>
        <w:numPr>
          <w:ilvl w:val="0"/>
          <w:numId w:val="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Technology Equipment Disposal</w:t>
      </w:r>
      <w:r w:rsidRPr="00D05CC1">
        <w:rPr>
          <w:rFonts w:ascii="Arial" w:eastAsia="Times New Roman" w:hAnsi="Arial" w:cs="Arial"/>
          <w:b/>
          <w:bCs/>
          <w:color w:val="000000" w:themeColor="text1"/>
          <w:sz w:val="20"/>
          <w:szCs w:val="20"/>
          <w:lang w:eastAsia="en-ZA"/>
        </w:rPr>
        <w:t> </w:t>
      </w:r>
    </w:p>
    <w:p w14:paraId="5DB04FB9" w14:textId="77777777" w:rsidR="00F4046D" w:rsidRPr="00D05CC1" w:rsidRDefault="00F4046D" w:rsidP="00F4046D">
      <w:pPr>
        <w:numPr>
          <w:ilvl w:val="0"/>
          <w:numId w:val="757"/>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When Technology assets have reached the end of their useful life, they should be sent to the IT Team office for proper disposal. </w:t>
      </w:r>
    </w:p>
    <w:p w14:paraId="4FEF5CE6" w14:textId="77777777" w:rsidR="00F4046D" w:rsidRPr="00D05CC1" w:rsidRDefault="00F4046D" w:rsidP="00F4046D">
      <w:pPr>
        <w:numPr>
          <w:ilvl w:val="0"/>
          <w:numId w:val="6"/>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The IT Team will securely erase all storage mediums. </w:t>
      </w:r>
    </w:p>
    <w:p w14:paraId="2CCBC497" w14:textId="77777777" w:rsidR="00F4046D" w:rsidRPr="00D05CC1" w:rsidRDefault="00F4046D" w:rsidP="00F4046D">
      <w:pPr>
        <w:numPr>
          <w:ilvl w:val="0"/>
          <w:numId w:val="7"/>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data including, all files and licensed software shall be removed from equipment using disk sanitizing software that cleans the media overwriting each and every disk sector of the machine with zero-filled blocks. </w:t>
      </w:r>
    </w:p>
    <w:p w14:paraId="204190F3" w14:textId="77777777" w:rsidR="00F4046D" w:rsidRPr="00D05CC1" w:rsidRDefault="00F4046D" w:rsidP="00F4046D">
      <w:pPr>
        <w:numPr>
          <w:ilvl w:val="0"/>
          <w:numId w:val="8"/>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electronic drives must be degaussed or overwritten with a commercially available disk cleaning program. Hard drives may also be removed and rendered unreadable (drilling, crushing or other demolition methods). </w:t>
      </w:r>
    </w:p>
    <w:p w14:paraId="0E6287AE" w14:textId="77777777" w:rsidR="00F4046D" w:rsidRDefault="00F4046D" w:rsidP="00F4046D">
      <w:pPr>
        <w:numPr>
          <w:ilvl w:val="0"/>
          <w:numId w:val="9"/>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Technology equipment with non-functioning memory or storage technology will have the memory or storage device removed and the memory or storage will be physically destroyed. </w:t>
      </w:r>
    </w:p>
    <w:p w14:paraId="74FBEA09" w14:textId="77777777" w:rsidR="00F4046D" w:rsidRPr="00D05CC1" w:rsidRDefault="00F4046D" w:rsidP="00F4046D">
      <w:pPr>
        <w:spacing w:after="0" w:line="240" w:lineRule="auto"/>
        <w:textAlignment w:val="baseline"/>
        <w:rPr>
          <w:rFonts w:ascii="Arial" w:eastAsia="MS Mincho" w:hAnsi="Arial" w:cs="Arial"/>
          <w:color w:val="000000" w:themeColor="text1"/>
          <w:sz w:val="20"/>
          <w:szCs w:val="20"/>
          <w:lang w:eastAsia="en-ZA"/>
        </w:rPr>
      </w:pPr>
    </w:p>
    <w:p w14:paraId="7F4E5493" w14:textId="77777777" w:rsidR="00F4046D" w:rsidRPr="00D05CC1" w:rsidRDefault="00F4046D" w:rsidP="00F4046D">
      <w:pPr>
        <w:numPr>
          <w:ilvl w:val="0"/>
          <w:numId w:val="1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4046D" w:rsidRPr="00D05CC1" w14:paraId="1EDE85E2"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7B0F8E9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Document Name</w:t>
            </w:r>
            <w:r w:rsidRPr="00D05CC1">
              <w:rPr>
                <w:rFonts w:ascii="Arial" w:eastAsia="Times New Roman" w:hAnsi="Arial" w:cs="Arial"/>
                <w:color w:val="000000" w:themeColor="text1"/>
                <w:sz w:val="20"/>
                <w:szCs w:val="20"/>
                <w:lang w:eastAsia="en-ZA"/>
              </w:rPr>
              <w:t> </w:t>
            </w:r>
          </w:p>
        </w:tc>
      </w:tr>
      <w:tr w:rsidR="00F4046D" w:rsidRPr="00D05CC1" w14:paraId="2982DF80"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9C3042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Document Management Policy and Procedure </w:t>
            </w:r>
          </w:p>
        </w:tc>
      </w:tr>
      <w:tr w:rsidR="00F4046D" w:rsidRPr="00D05CC1" w14:paraId="4D87A354"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CC5061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Exceptions Policy</w:t>
            </w:r>
            <w:r w:rsidRPr="00D05CC1">
              <w:rPr>
                <w:rFonts w:ascii="Arial" w:eastAsia="Times New Roman" w:hAnsi="Arial" w:cs="Arial"/>
                <w:color w:val="000000" w:themeColor="text1"/>
                <w:sz w:val="20"/>
                <w:szCs w:val="20"/>
                <w:lang w:eastAsia="en-ZA"/>
              </w:rPr>
              <w:t> </w:t>
            </w:r>
          </w:p>
        </w:tc>
      </w:tr>
      <w:tr w:rsidR="00F4046D" w:rsidRPr="00D05CC1" w14:paraId="5CB97E1B"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791BAD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34470D19"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27ADE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24CE48EF" w14:textId="22A5DE9F"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505A503A" w14:textId="17AFA9D3"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4912AFC9" w14:textId="6CEE8B55"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16642980" w14:textId="1B98E373"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535A8559" w14:textId="52BA879D"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58F17B88" w14:textId="77777777" w:rsidR="00E834BC" w:rsidRPr="00D05CC1"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18D0ABEE" w14:textId="77777777" w:rsidR="00F4046D" w:rsidRPr="00D05CC1" w:rsidRDefault="00F4046D" w:rsidP="00F4046D">
      <w:pPr>
        <w:numPr>
          <w:ilvl w:val="0"/>
          <w:numId w:val="1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Outputs </w:t>
      </w:r>
    </w:p>
    <w:p w14:paraId="1860784B"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2519"/>
        <w:gridCol w:w="2357"/>
        <w:gridCol w:w="2521"/>
      </w:tblGrid>
      <w:tr w:rsidR="00F4046D" w:rsidRPr="00D05CC1" w14:paraId="1CCBAAF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47F39CE1"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Record</w:t>
            </w: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7D63017"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Responsible Person</w:t>
            </w: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1EFFBFB8"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Retention</w:t>
            </w: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46AB5C2"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Disposition </w:t>
            </w:r>
            <w:r w:rsidRPr="00D05CC1">
              <w:rPr>
                <w:rFonts w:ascii="Arial" w:eastAsia="Times New Roman" w:hAnsi="Arial" w:cs="Arial"/>
                <w:color w:val="000000" w:themeColor="text1"/>
                <w:sz w:val="20"/>
                <w:szCs w:val="20"/>
                <w:lang w:eastAsia="en-ZA"/>
              </w:rPr>
              <w:t> </w:t>
            </w:r>
          </w:p>
        </w:tc>
      </w:tr>
      <w:tr w:rsidR="00F4046D" w:rsidRPr="00D05CC1" w14:paraId="32DECAE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6BB21B"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9C9BD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142FE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27E506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11917CE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1A805F"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BB7370"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4848A3"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174A7D"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6E30ACC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7045B0"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2E402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C5F5853"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CC71A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703AA6C3"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60D5B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F3805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9009B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D15F1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6595781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1C6EC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ED22CA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078ECE"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FE5F2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224B691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2C0BA7"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C7D99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F33A1E"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09569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420C9FAE"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7956B2BF" w14:textId="77777777"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05CC1">
        <w:rPr>
          <w:rFonts w:ascii="Arial" w:eastAsia="Times New Roman" w:hAnsi="Arial" w:cs="Arial"/>
          <w:color w:val="000000" w:themeColor="text1"/>
          <w:sz w:val="20"/>
          <w:szCs w:val="20"/>
          <w:lang w:eastAsia="en-ZA"/>
        </w:rPr>
        <w:t> </w:t>
      </w:r>
    </w:p>
    <w:p w14:paraId="0E142FBE"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p>
    <w:p w14:paraId="3778444C" w14:textId="77777777" w:rsidR="00F4046D" w:rsidRPr="00D05CC1" w:rsidRDefault="00F4046D" w:rsidP="00F4046D">
      <w:pPr>
        <w:numPr>
          <w:ilvl w:val="0"/>
          <w:numId w:val="1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Enforcement </w:t>
      </w:r>
    </w:p>
    <w:p w14:paraId="1BE0DAE6"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C3A6161" w14:textId="35F62211"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041D83">
        <w:rPr>
          <w:rStyle w:val="normaltextrun"/>
          <w:rFonts w:ascii="Arial" w:hAnsi="Arial" w:cs="Arial"/>
          <w:noProof/>
          <w:color w:val="000000"/>
          <w:sz w:val="20"/>
          <w:szCs w:val="20"/>
        </w:rPr>
        <w:t>Vital College</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val="en" w:eastAsia="en-ZA"/>
        </w:rPr>
        <w:t>.</w:t>
      </w:r>
      <w:r w:rsidRPr="00D05CC1">
        <w:rPr>
          <w:rFonts w:ascii="Arial" w:eastAsia="Times New Roman" w:hAnsi="Arial" w:cs="Arial"/>
          <w:color w:val="000000" w:themeColor="text1"/>
          <w:sz w:val="20"/>
          <w:szCs w:val="20"/>
          <w:lang w:eastAsia="en-ZA"/>
        </w:rPr>
        <w:t> </w:t>
      </w:r>
    </w:p>
    <w:p w14:paraId="06B68615"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p>
    <w:p w14:paraId="23427DD1"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Any exception to the policy must comply with the </w:t>
      </w:r>
      <w:r w:rsidRPr="00D05CC1">
        <w:rPr>
          <w:rFonts w:ascii="Arial" w:eastAsia="Times New Roman" w:hAnsi="Arial" w:cs="Arial"/>
          <w:b/>
          <w:bCs/>
          <w:color w:val="000000" w:themeColor="text1"/>
          <w:sz w:val="20"/>
          <w:szCs w:val="20"/>
          <w:lang w:val="en" w:eastAsia="en-ZA"/>
        </w:rPr>
        <w:t>Exceptions Policy</w:t>
      </w:r>
      <w:r w:rsidRPr="00D05CC1">
        <w:rPr>
          <w:rFonts w:ascii="Arial" w:eastAsia="Times New Roman" w:hAnsi="Arial" w:cs="Arial"/>
          <w:color w:val="000000" w:themeColor="text1"/>
          <w:sz w:val="20"/>
          <w:szCs w:val="20"/>
          <w:lang w:val="en" w:eastAsia="en-ZA"/>
        </w:rPr>
        <w:t>. </w:t>
      </w:r>
      <w:r w:rsidRPr="00D05CC1">
        <w:rPr>
          <w:rFonts w:ascii="Arial" w:eastAsia="Times New Roman" w:hAnsi="Arial" w:cs="Arial"/>
          <w:color w:val="000000" w:themeColor="text1"/>
          <w:sz w:val="20"/>
          <w:szCs w:val="20"/>
          <w:lang w:eastAsia="en-ZA"/>
        </w:rPr>
        <w:t> </w:t>
      </w:r>
    </w:p>
    <w:p w14:paraId="48E17884" w14:textId="77777777" w:rsidR="00F4046D" w:rsidRPr="00D05CC1" w:rsidRDefault="00F4046D" w:rsidP="00F4046D">
      <w:pPr>
        <w:spacing w:after="0" w:line="240" w:lineRule="auto"/>
        <w:jc w:val="both"/>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CD945A2" w14:textId="77777777" w:rsidR="00F4046D" w:rsidRPr="00D05CC1" w:rsidRDefault="00F4046D" w:rsidP="00F4046D">
      <w:pPr>
        <w:numPr>
          <w:ilvl w:val="0"/>
          <w:numId w:val="1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F4046D" w:rsidRPr="00D05CC1" w14:paraId="7AFC7499"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6511DFD"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TERMS</w:t>
            </w: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0F826F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DESCRIPTION</w:t>
            </w:r>
            <w:r w:rsidRPr="00D05CC1">
              <w:rPr>
                <w:rFonts w:ascii="Arial" w:eastAsia="Times New Roman" w:hAnsi="Arial" w:cs="Arial"/>
                <w:color w:val="000000" w:themeColor="text1"/>
                <w:sz w:val="20"/>
                <w:szCs w:val="20"/>
                <w:lang w:eastAsia="en-ZA"/>
              </w:rPr>
              <w:t> </w:t>
            </w:r>
          </w:p>
        </w:tc>
      </w:tr>
      <w:tr w:rsidR="00F4046D" w:rsidRPr="00D05CC1" w14:paraId="09D3E921"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21216E1"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4B0494F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21A35435" w14:textId="3135FE15"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1E23818" w14:textId="7F613701" w:rsidR="00F4046D" w:rsidRPr="008267DC" w:rsidRDefault="00E834BC" w:rsidP="00F4046D">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MS Mincho" w:hAnsi="Arial" w:cs="Arial"/>
          <w:noProof/>
          <w:color w:val="000000" w:themeColor="text1"/>
          <w:sz w:val="20"/>
          <w:szCs w:val="20"/>
          <w:lang w:eastAsia="en-ZA"/>
        </w:rPr>
        <w:drawing>
          <wp:anchor distT="0" distB="0" distL="114300" distR="114300" simplePos="0" relativeHeight="251714560" behindDoc="1" locked="0" layoutInCell="1" allowOverlap="1" wp14:anchorId="6D18456A" wp14:editId="386DDAD4">
            <wp:simplePos x="0" y="0"/>
            <wp:positionH relativeFrom="column">
              <wp:posOffset>3724275</wp:posOffset>
            </wp:positionH>
            <wp:positionV relativeFrom="paragraph">
              <wp:posOffset>6350</wp:posOffset>
            </wp:positionV>
            <wp:extent cx="1188720" cy="802005"/>
            <wp:effectExtent l="0" t="0" r="0" b="0"/>
            <wp:wrapNone/>
            <wp:docPr id="56" name="Picture 5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E8EA518" w14:textId="77777777" w:rsidR="00F4046D" w:rsidRPr="008267DC" w:rsidRDefault="00F4046D" w:rsidP="00F4046D">
      <w:pPr>
        <w:tabs>
          <w:tab w:val="left" w:pos="5640"/>
        </w:tabs>
        <w:spacing w:after="0" w:line="240" w:lineRule="auto"/>
        <w:jc w:val="both"/>
        <w:textAlignment w:val="baseline"/>
        <w:rPr>
          <w:rFonts w:ascii="Arial" w:eastAsia="Times New Roman" w:hAnsi="Arial" w:cs="Arial"/>
          <w:color w:val="000000"/>
          <w:lang w:eastAsia="en-ZA"/>
        </w:rPr>
      </w:pPr>
    </w:p>
    <w:p w14:paraId="31606249" w14:textId="77777777" w:rsidR="00F4046D" w:rsidRPr="008267DC" w:rsidRDefault="00F4046D" w:rsidP="00F4046D">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Times New Roman" w:hAnsi="Arial" w:cs="Arial"/>
          <w:color w:val="000000"/>
          <w:lang w:eastAsia="en-ZA"/>
        </w:rPr>
        <w:tab/>
      </w:r>
    </w:p>
    <w:p w14:paraId="59A758D1" w14:textId="4AD8D560" w:rsidR="00F4046D" w:rsidRPr="008267DC" w:rsidRDefault="00C9397F" w:rsidP="00F4046D">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F4046D" w:rsidRPr="008267DC">
        <w:rPr>
          <w:rFonts w:ascii="Arial" w:eastAsia="Times New Roman" w:hAnsi="Arial" w:cs="Arial"/>
          <w:b/>
          <w:bCs/>
          <w:sz w:val="20"/>
          <w:szCs w:val="20"/>
          <w:lang w:eastAsia="en-ZA"/>
        </w:rPr>
        <w:t> name</w:t>
      </w:r>
      <w:r w:rsidR="00F4046D" w:rsidRPr="008267DC">
        <w:rPr>
          <w:rFonts w:ascii="Arial" w:eastAsia="Times New Roman" w:hAnsi="Arial" w:cs="Arial"/>
          <w:sz w:val="20"/>
          <w:szCs w:val="20"/>
          <w:lang w:eastAsia="en-ZA"/>
        </w:rPr>
        <w:t xml:space="preserve"> Duncan MacNicol         </w:t>
      </w:r>
      <w:r w:rsidR="00F4046D" w:rsidRPr="008267DC">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F4046D" w:rsidRPr="008267DC">
        <w:rPr>
          <w:rFonts w:ascii="Arial" w:eastAsia="Times New Roman" w:hAnsi="Arial" w:cs="Arial"/>
          <w:b/>
          <w:bCs/>
          <w:sz w:val="20"/>
          <w:szCs w:val="20"/>
          <w:lang w:eastAsia="en-ZA"/>
        </w:rPr>
        <w:t> signature</w:t>
      </w:r>
      <w:r w:rsidR="00F4046D" w:rsidRPr="008267DC">
        <w:rPr>
          <w:rFonts w:ascii="Arial" w:eastAsia="Times New Roman" w:hAnsi="Arial" w:cs="Arial"/>
          <w:sz w:val="20"/>
          <w:szCs w:val="20"/>
          <w:lang w:eastAsia="en-ZA"/>
        </w:rPr>
        <w:t>____________________</w:t>
      </w:r>
    </w:p>
    <w:p w14:paraId="04074304" w14:textId="77777777" w:rsidR="00F4046D" w:rsidRPr="008267DC" w:rsidRDefault="00F4046D" w:rsidP="00F4046D">
      <w:pPr>
        <w:spacing w:after="0" w:line="240" w:lineRule="auto"/>
        <w:jc w:val="both"/>
        <w:textAlignment w:val="baseline"/>
        <w:rPr>
          <w:rFonts w:ascii="Arial" w:eastAsia="Times New Roman" w:hAnsi="Arial" w:cs="Arial"/>
          <w:color w:val="000000"/>
          <w:lang w:eastAsia="en-ZA"/>
        </w:rPr>
      </w:pPr>
    </w:p>
    <w:p w14:paraId="25A291F3" w14:textId="77777777" w:rsidR="00F4046D" w:rsidRPr="008267DC" w:rsidRDefault="00F4046D" w:rsidP="00F4046D">
      <w:pPr>
        <w:spacing w:after="0" w:line="240" w:lineRule="auto"/>
        <w:jc w:val="both"/>
        <w:textAlignment w:val="baseline"/>
        <w:rPr>
          <w:rFonts w:ascii="Segoe UI" w:eastAsia="Times New Roman" w:hAnsi="Segoe UI" w:cs="Segoe UI"/>
          <w:sz w:val="18"/>
          <w:szCs w:val="18"/>
          <w:lang w:eastAsia="en-ZA"/>
        </w:rPr>
      </w:pPr>
    </w:p>
    <w:p w14:paraId="68C5D22B" w14:textId="15FD9417" w:rsidR="00F4046D" w:rsidRDefault="00F4046D" w:rsidP="00F4046D">
      <w:pPr>
        <w:spacing w:after="0" w:line="240" w:lineRule="auto"/>
        <w:jc w:val="both"/>
        <w:textAlignment w:val="baseline"/>
        <w:rPr>
          <w:rFonts w:ascii="Arial" w:eastAsia="Times New Roman" w:hAnsi="Arial" w:cs="Arial"/>
          <w:sz w:val="20"/>
          <w:szCs w:val="20"/>
          <w:lang w:eastAsia="en-ZA"/>
        </w:rPr>
      </w:pPr>
      <w:r w:rsidRPr="008267DC">
        <w:rPr>
          <w:rFonts w:ascii="Arial" w:eastAsia="Times New Roman" w:hAnsi="Arial" w:cs="Arial"/>
          <w:b/>
          <w:bCs/>
          <w:sz w:val="20"/>
          <w:szCs w:val="20"/>
          <w:lang w:eastAsia="en-ZA"/>
        </w:rPr>
        <w:t>Signed at</w:t>
      </w:r>
      <w:r w:rsidRPr="008267DC">
        <w:rPr>
          <w:rFonts w:ascii="Arial" w:eastAsia="Times New Roman" w:hAnsi="Arial" w:cs="Arial"/>
          <w:sz w:val="20"/>
          <w:szCs w:val="20"/>
          <w:lang w:eastAsia="en-ZA"/>
        </w:rPr>
        <w:t xml:space="preserve"> Durban </w:t>
      </w:r>
      <w:r w:rsidRPr="008267DC">
        <w:rPr>
          <w:rFonts w:ascii="Arial" w:eastAsia="Times New Roman" w:hAnsi="Arial" w:cs="Arial"/>
          <w:b/>
          <w:bCs/>
          <w:sz w:val="20"/>
          <w:szCs w:val="20"/>
          <w:lang w:eastAsia="en-ZA"/>
        </w:rPr>
        <w:t>on this</w:t>
      </w:r>
      <w:r w:rsidRPr="008267DC">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0162118A" w14:textId="5C67D3C6" w:rsidR="00154C1F" w:rsidRDefault="00154C1F" w:rsidP="00F4046D">
      <w:pPr>
        <w:spacing w:after="0" w:line="240" w:lineRule="auto"/>
        <w:jc w:val="both"/>
        <w:textAlignment w:val="baseline"/>
        <w:rPr>
          <w:rFonts w:ascii="Arial" w:eastAsia="Times New Roman" w:hAnsi="Arial" w:cs="Arial"/>
          <w:sz w:val="20"/>
          <w:szCs w:val="20"/>
          <w:lang w:eastAsia="en-ZA"/>
        </w:rPr>
      </w:pPr>
    </w:p>
    <w:p w14:paraId="16344652" w14:textId="6E7A8723"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D9F3143" w14:textId="0F31D8BF"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654BF2D" w14:textId="7C36E621"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1277673" w14:textId="41F7FA5C"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14C7A6E" w14:textId="4E01B416"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2669FF0" w14:textId="26127BE7" w:rsidR="00EE67FA" w:rsidRDefault="00EE67FA" w:rsidP="00F4046D">
      <w:pPr>
        <w:spacing w:after="0" w:line="240" w:lineRule="auto"/>
        <w:jc w:val="both"/>
        <w:textAlignment w:val="baseline"/>
        <w:rPr>
          <w:rFonts w:ascii="Arial" w:eastAsia="Times New Roman" w:hAnsi="Arial" w:cs="Arial"/>
          <w:sz w:val="20"/>
          <w:szCs w:val="20"/>
          <w:lang w:eastAsia="en-ZA"/>
        </w:rPr>
      </w:pPr>
    </w:p>
    <w:p w14:paraId="2E280BDC" w14:textId="515BC093"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7F7B672" w14:textId="051F14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1465FB9D" w14:textId="27727B3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DECF9BD" w14:textId="3735B9ED" w:rsidR="00EE67FA" w:rsidRDefault="00EE67FA" w:rsidP="00F4046D">
      <w:pPr>
        <w:spacing w:after="0" w:line="240" w:lineRule="auto"/>
        <w:jc w:val="both"/>
        <w:textAlignment w:val="baseline"/>
        <w:rPr>
          <w:rFonts w:ascii="Arial" w:eastAsia="Times New Roman" w:hAnsi="Arial" w:cs="Arial"/>
          <w:sz w:val="20"/>
          <w:szCs w:val="20"/>
          <w:lang w:eastAsia="en-ZA"/>
        </w:rPr>
      </w:pPr>
    </w:p>
    <w:p w14:paraId="232A9317" w14:textId="335992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E59EF19" w14:textId="2B363AB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5A76835F" w14:textId="0F9AC30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F37E1FE" w14:textId="5DE5A4F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DF578F5" w14:textId="5D2E2CD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F7A1149" w14:textId="18F602AD"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0D16291" w14:textId="4F88173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2EFDB45" w14:textId="36BBBFAE" w:rsidR="00E834BC" w:rsidRDefault="00E834BC" w:rsidP="00F4046D">
      <w:pPr>
        <w:spacing w:after="0" w:line="240" w:lineRule="auto"/>
        <w:jc w:val="both"/>
        <w:textAlignment w:val="baseline"/>
        <w:rPr>
          <w:rFonts w:ascii="Arial" w:eastAsia="Times New Roman" w:hAnsi="Arial" w:cs="Arial"/>
          <w:sz w:val="20"/>
          <w:szCs w:val="20"/>
          <w:lang w:eastAsia="en-ZA"/>
        </w:rPr>
      </w:pPr>
    </w:p>
    <w:p w14:paraId="5BB55957" w14:textId="5731445B" w:rsidR="00E834BC" w:rsidRDefault="00E834BC" w:rsidP="00F4046D">
      <w:pPr>
        <w:spacing w:after="0" w:line="240" w:lineRule="auto"/>
        <w:jc w:val="both"/>
        <w:textAlignment w:val="baseline"/>
        <w:rPr>
          <w:rFonts w:ascii="Arial" w:eastAsia="Times New Roman" w:hAnsi="Arial" w:cs="Arial"/>
          <w:sz w:val="20"/>
          <w:szCs w:val="20"/>
          <w:lang w:eastAsia="en-ZA"/>
        </w:rPr>
      </w:pPr>
    </w:p>
    <w:p w14:paraId="18184A87" w14:textId="76EFCCFE" w:rsidR="00E834BC" w:rsidRDefault="00E834BC" w:rsidP="00F4046D">
      <w:pPr>
        <w:spacing w:after="0" w:line="240" w:lineRule="auto"/>
        <w:jc w:val="both"/>
        <w:textAlignment w:val="baseline"/>
        <w:rPr>
          <w:rFonts w:ascii="Arial" w:eastAsia="Times New Roman" w:hAnsi="Arial" w:cs="Arial"/>
          <w:sz w:val="20"/>
          <w:szCs w:val="20"/>
          <w:lang w:eastAsia="en-ZA"/>
        </w:rPr>
      </w:pPr>
    </w:p>
    <w:p w14:paraId="68983610" w14:textId="325F0584" w:rsidR="00E834BC" w:rsidRDefault="00E834BC" w:rsidP="00F4046D">
      <w:pPr>
        <w:spacing w:after="0" w:line="240" w:lineRule="auto"/>
        <w:jc w:val="both"/>
        <w:textAlignment w:val="baseline"/>
        <w:rPr>
          <w:rFonts w:ascii="Arial" w:eastAsia="Times New Roman" w:hAnsi="Arial" w:cs="Arial"/>
          <w:sz w:val="20"/>
          <w:szCs w:val="20"/>
          <w:lang w:eastAsia="en-ZA"/>
        </w:rPr>
      </w:pPr>
    </w:p>
    <w:p w14:paraId="02635C8B" w14:textId="77777777" w:rsidR="00E834BC" w:rsidRDefault="00E834BC" w:rsidP="00F4046D">
      <w:pPr>
        <w:spacing w:after="0" w:line="240" w:lineRule="auto"/>
        <w:jc w:val="both"/>
        <w:textAlignment w:val="baseline"/>
        <w:rPr>
          <w:rFonts w:ascii="Arial" w:eastAsia="Times New Roman" w:hAnsi="Arial" w:cs="Arial"/>
          <w:sz w:val="20"/>
          <w:szCs w:val="20"/>
          <w:lang w:eastAsia="en-ZA"/>
        </w:rPr>
      </w:pPr>
    </w:p>
    <w:p w14:paraId="1F123F04" w14:textId="1A084D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B95DBEB" w14:textId="4F22B171"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0FE2B8C" w14:textId="31D9582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7A169B4A" w14:textId="50505F27"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65F47BD" w14:textId="1DBE9BB6" w:rsidR="00EE67FA" w:rsidRDefault="00EE6BD0" w:rsidP="00F4046D">
      <w:pPr>
        <w:spacing w:after="0" w:line="240" w:lineRule="auto"/>
        <w:jc w:val="both"/>
        <w:textAlignment w:val="baseline"/>
        <w:rPr>
          <w:rFonts w:ascii="Arial" w:eastAsia="Times New Roman" w:hAnsi="Arial" w:cs="Arial"/>
          <w:sz w:val="20"/>
          <w:szCs w:val="20"/>
          <w:lang w:eastAsia="en-ZA"/>
        </w:rPr>
      </w:pPr>
      <w:r>
        <w:rPr>
          <w:noProof/>
        </w:rPr>
        <w:drawing>
          <wp:anchor distT="0" distB="0" distL="114300" distR="114300" simplePos="0" relativeHeight="251809792" behindDoc="1" locked="0" layoutInCell="1" allowOverlap="1" wp14:anchorId="34684EBD" wp14:editId="50B960A9">
            <wp:simplePos x="0" y="0"/>
            <wp:positionH relativeFrom="column">
              <wp:posOffset>123825</wp:posOffset>
            </wp:positionH>
            <wp:positionV relativeFrom="paragraph">
              <wp:posOffset>227965</wp:posOffset>
            </wp:positionV>
            <wp:extent cx="2624328" cy="1060704"/>
            <wp:effectExtent l="0" t="0" r="5080" b="6350"/>
            <wp:wrapNone/>
            <wp:docPr id="250" name="Picture 250"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160"/>
        <w:gridCol w:w="2425"/>
      </w:tblGrid>
      <w:tr w:rsidR="00EE67FA" w14:paraId="4564B0B3" w14:textId="77777777" w:rsidTr="006A751E">
        <w:trPr>
          <w:trHeight w:val="890"/>
        </w:trPr>
        <w:sdt>
          <w:sdtPr>
            <w:rPr>
              <w:noProof/>
            </w:rPr>
            <w:alias w:val="Insert Company Logo"/>
            <w:tag w:val="Insert Company Logo"/>
            <w:id w:val="-1858258583"/>
            <w15:color w:val="FFFF00"/>
            <w:picture/>
          </w:sdtPr>
          <w:sdtContent>
            <w:tc>
              <w:tcPr>
                <w:tcW w:w="5580" w:type="dxa"/>
                <w:vMerge w:val="restart"/>
                <w:tcBorders>
                  <w:top w:val="nil"/>
                  <w:left w:val="nil"/>
                  <w:bottom w:val="nil"/>
                  <w:right w:val="single" w:sz="4" w:space="0" w:color="auto"/>
                </w:tcBorders>
              </w:tcPr>
              <w:p w14:paraId="5DCE05AF" w14:textId="7A166E19" w:rsidR="00EE67FA" w:rsidRDefault="00EE67FA"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3BD048F" w14:textId="01A03027" w:rsidR="00EE67FA"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EE67FA" w14:paraId="48636200" w14:textId="77777777" w:rsidTr="006A751E">
        <w:trPr>
          <w:trHeight w:val="350"/>
        </w:trPr>
        <w:tc>
          <w:tcPr>
            <w:tcW w:w="5580" w:type="dxa"/>
            <w:vMerge/>
            <w:tcBorders>
              <w:top w:val="nil"/>
              <w:left w:val="nil"/>
              <w:bottom w:val="nil"/>
              <w:right w:val="single" w:sz="4" w:space="0" w:color="auto"/>
            </w:tcBorders>
          </w:tcPr>
          <w:p w14:paraId="42DB9932"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7D90E8A7" w14:textId="77777777" w:rsidR="00EE67FA" w:rsidRPr="00AA03BF" w:rsidRDefault="00EE67F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425" w:type="dxa"/>
          </w:tcPr>
          <w:p w14:paraId="3B3A5889" w14:textId="77777777" w:rsidR="00EE67FA" w:rsidRPr="001B11C3" w:rsidRDefault="00EE67FA"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E67FA" w14:paraId="3A5C7463" w14:textId="77777777" w:rsidTr="006A751E">
        <w:trPr>
          <w:trHeight w:val="350"/>
        </w:trPr>
        <w:tc>
          <w:tcPr>
            <w:tcW w:w="5580" w:type="dxa"/>
            <w:vMerge/>
            <w:tcBorders>
              <w:top w:val="nil"/>
              <w:left w:val="nil"/>
              <w:bottom w:val="nil"/>
              <w:right w:val="single" w:sz="4" w:space="0" w:color="auto"/>
            </w:tcBorders>
          </w:tcPr>
          <w:p w14:paraId="27B378DC"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B30681D"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425" w:type="dxa"/>
          </w:tcPr>
          <w:p w14:paraId="7B16F25B" w14:textId="38A624E0" w:rsidR="00EE67FA"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E67FA" w14:paraId="7F4E9917" w14:textId="77777777" w:rsidTr="006A751E">
        <w:tc>
          <w:tcPr>
            <w:tcW w:w="5580" w:type="dxa"/>
            <w:vMerge/>
            <w:tcBorders>
              <w:top w:val="nil"/>
              <w:left w:val="nil"/>
              <w:bottom w:val="nil"/>
              <w:right w:val="single" w:sz="4" w:space="0" w:color="auto"/>
            </w:tcBorders>
          </w:tcPr>
          <w:p w14:paraId="07E9C007"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D7879A7" w14:textId="77777777" w:rsidR="00EE67FA" w:rsidRPr="009A3105" w:rsidRDefault="00EE67F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425" w:type="dxa"/>
          </w:tcPr>
          <w:p w14:paraId="01DFBC7C" w14:textId="10A9A7F8" w:rsidR="00EE67FA"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EE67FA">
              <w:rPr>
                <w:rStyle w:val="normaltextrun"/>
                <w:rFonts w:ascii="Arial" w:hAnsi="Arial" w:cs="Arial"/>
                <w:color w:val="000000"/>
                <w:sz w:val="22"/>
                <w:szCs w:val="22"/>
              </w:rPr>
              <w:t>-30</w:t>
            </w:r>
          </w:p>
        </w:tc>
      </w:tr>
    </w:tbl>
    <w:p w14:paraId="05540278"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2EF6A6C" w14:textId="77777777" w:rsidR="00EE67FA" w:rsidRDefault="00EE67FA" w:rsidP="00EE67F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5D266E2" w14:textId="77777777" w:rsidR="00EE67FA" w:rsidRPr="001B11C3" w:rsidRDefault="00EE67FA" w:rsidP="00EE67FA">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w:t>
      </w:r>
      <w:r>
        <w:rPr>
          <w:rStyle w:val="normaltextrun"/>
          <w:rFonts w:ascii="Arial" w:hAnsi="Arial" w:cs="Arial"/>
          <w:b/>
          <w:bCs/>
          <w:color w:val="000000"/>
          <w:sz w:val="22"/>
          <w:szCs w:val="22"/>
        </w:rPr>
        <w:t>contract of employment</w:t>
      </w:r>
      <w:r w:rsidRPr="001B11C3">
        <w:rPr>
          <w:rStyle w:val="eop"/>
          <w:rFonts w:ascii="Arial" w:hAnsi="Arial" w:cs="Arial"/>
          <w:color w:val="000000"/>
          <w:sz w:val="22"/>
          <w:szCs w:val="22"/>
        </w:rPr>
        <w:t> </w:t>
      </w:r>
    </w:p>
    <w:p w14:paraId="63C1C80A" w14:textId="77777777" w:rsidR="00EE67FA" w:rsidRPr="001B11C3" w:rsidRDefault="00EE67FA" w:rsidP="00EE67FA">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C24139B" w14:textId="77777777" w:rsidR="00EE67FA" w:rsidRPr="001B11C3" w:rsidRDefault="00EE67FA" w:rsidP="00EE67FA">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2F10F155" w14:textId="77777777" w:rsidR="00EE67FA" w:rsidRPr="00C0234E" w:rsidRDefault="00EE67FA" w:rsidP="00EE67FA">
      <w:pPr>
        <w:pStyle w:val="paragraph"/>
        <w:numPr>
          <w:ilvl w:val="0"/>
          <w:numId w:val="758"/>
        </w:numPr>
        <w:spacing w:before="0" w:beforeAutospacing="0" w:after="0" w:afterAutospacing="0"/>
        <w:ind w:left="0" w:firstLine="0"/>
        <w:jc w:val="both"/>
        <w:textAlignment w:val="baseline"/>
        <w:rPr>
          <w:rFonts w:ascii="Arial" w:hAnsi="Arial" w:cs="Arial"/>
          <w:sz w:val="20"/>
          <w:szCs w:val="20"/>
        </w:rPr>
      </w:pPr>
      <w:r w:rsidRPr="00C0234E">
        <w:rPr>
          <w:rStyle w:val="eop"/>
          <w:rFonts w:ascii="Arial" w:hAnsi="Arial" w:cs="Arial"/>
          <w:color w:val="000000"/>
          <w:sz w:val="20"/>
          <w:szCs w:val="20"/>
        </w:rPr>
        <w:t> </w:t>
      </w:r>
      <w:r w:rsidRPr="00C0234E">
        <w:rPr>
          <w:rStyle w:val="normaltextrun"/>
          <w:rFonts w:ascii="Arial" w:hAnsi="Arial" w:cs="Arial"/>
          <w:b/>
          <w:bCs/>
          <w:color w:val="000000"/>
          <w:sz w:val="20"/>
          <w:szCs w:val="20"/>
        </w:rPr>
        <w:t>Personal Information</w:t>
      </w:r>
      <w:r w:rsidRPr="00C0234E">
        <w:rPr>
          <w:rStyle w:val="eop"/>
          <w:rFonts w:ascii="Arial" w:hAnsi="Arial" w:cs="Arial"/>
          <w:color w:val="000000"/>
          <w:sz w:val="20"/>
          <w:szCs w:val="20"/>
        </w:rPr>
        <w:t> </w:t>
      </w:r>
    </w:p>
    <w:p w14:paraId="3807236B" w14:textId="77777777" w:rsidR="00EE67FA" w:rsidRPr="00C0234E" w:rsidRDefault="00EE67FA" w:rsidP="00EE67FA">
      <w:pPr>
        <w:pStyle w:val="paragraph"/>
        <w:numPr>
          <w:ilvl w:val="0"/>
          <w:numId w:val="759"/>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By submitting any personal information to the Company, the employee unconditionally and voluntarily, consents to the processing of the submitted personal information for any and all purposes related to employment agreement which may include, but is not limited to:</w:t>
      </w:r>
      <w:r w:rsidRPr="00C0234E">
        <w:rPr>
          <w:rStyle w:val="eop"/>
          <w:rFonts w:ascii="Arial" w:hAnsi="Arial" w:cs="Arial"/>
          <w:color w:val="000000"/>
          <w:sz w:val="20"/>
          <w:szCs w:val="20"/>
        </w:rPr>
        <w:t> </w:t>
      </w:r>
    </w:p>
    <w:p w14:paraId="04E69C09" w14:textId="77777777" w:rsidR="00EE67FA" w:rsidRPr="00C0234E" w:rsidRDefault="00EE67FA" w:rsidP="00EE67FA">
      <w:pPr>
        <w:pStyle w:val="paragraph"/>
        <w:numPr>
          <w:ilvl w:val="0"/>
          <w:numId w:val="760"/>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Collecting, organising, processing, and storing personal information for the business interests of the Company, as well as for the benefits of the employee and the Company;</w:t>
      </w:r>
      <w:r w:rsidRPr="00C0234E">
        <w:rPr>
          <w:rStyle w:val="eop"/>
          <w:rFonts w:ascii="Arial" w:hAnsi="Arial" w:cs="Arial"/>
          <w:color w:val="000000"/>
          <w:sz w:val="20"/>
          <w:szCs w:val="20"/>
        </w:rPr>
        <w:t> </w:t>
      </w:r>
    </w:p>
    <w:p w14:paraId="1DFCC8C8" w14:textId="77777777" w:rsidR="00EE67FA" w:rsidRPr="00C0234E" w:rsidRDefault="00EE67FA" w:rsidP="00EE67FA">
      <w:pPr>
        <w:pStyle w:val="paragraph"/>
        <w:numPr>
          <w:ilvl w:val="0"/>
          <w:numId w:val="761"/>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Utilising personal information for screening, training and development, performance monitoring, career management, administration, employment relationship issues, termination of employment and any other employment-related purposes;</w:t>
      </w:r>
      <w:r w:rsidRPr="00C0234E">
        <w:rPr>
          <w:rStyle w:val="eop"/>
          <w:rFonts w:ascii="Arial" w:hAnsi="Arial" w:cs="Arial"/>
          <w:color w:val="000000"/>
          <w:sz w:val="20"/>
          <w:szCs w:val="20"/>
        </w:rPr>
        <w:t> </w:t>
      </w:r>
    </w:p>
    <w:p w14:paraId="05AF6D63" w14:textId="77777777" w:rsidR="00EE67FA" w:rsidRPr="00C0234E" w:rsidRDefault="00EE67FA" w:rsidP="00EE67FA">
      <w:pPr>
        <w:pStyle w:val="paragraph"/>
        <w:numPr>
          <w:ilvl w:val="0"/>
          <w:numId w:val="762"/>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C0234E">
        <w:rPr>
          <w:rStyle w:val="eop"/>
          <w:rFonts w:ascii="Arial" w:hAnsi="Arial" w:cs="Arial"/>
          <w:color w:val="000000"/>
          <w:sz w:val="20"/>
          <w:szCs w:val="20"/>
        </w:rPr>
        <w:t> </w:t>
      </w:r>
    </w:p>
    <w:p w14:paraId="36042271" w14:textId="77777777" w:rsidR="00EE67FA" w:rsidRPr="00C0234E" w:rsidRDefault="00EE67FA" w:rsidP="00EE67FA">
      <w:pPr>
        <w:pStyle w:val="paragraph"/>
        <w:numPr>
          <w:ilvl w:val="0"/>
          <w:numId w:val="763"/>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Distributing relevant personal information when legally required to do so.</w:t>
      </w:r>
      <w:r w:rsidRPr="00C0234E">
        <w:rPr>
          <w:rStyle w:val="eop"/>
          <w:rFonts w:ascii="Arial" w:hAnsi="Arial" w:cs="Arial"/>
          <w:color w:val="000000"/>
          <w:sz w:val="20"/>
          <w:szCs w:val="20"/>
        </w:rPr>
        <w:t> </w:t>
      </w:r>
    </w:p>
    <w:p w14:paraId="57AA1AB9" w14:textId="66A71B40" w:rsidR="00EE67FA" w:rsidRPr="00C0234E" w:rsidRDefault="00EE67FA" w:rsidP="00EE67FA">
      <w:pPr>
        <w:pStyle w:val="paragraph"/>
        <w:numPr>
          <w:ilvl w:val="0"/>
          <w:numId w:val="764"/>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 xml:space="preserve">The parties agree to update, from time to time, any personal information supplied to each other, which may or has changed. The parties cannot be held liable for any loss caused by any of the </w:t>
      </w:r>
      <w:r w:rsidR="00702F83" w:rsidRPr="00C0234E">
        <w:rPr>
          <w:rStyle w:val="normaltextrun"/>
          <w:rFonts w:ascii="Arial" w:hAnsi="Arial" w:cs="Arial"/>
          <w:color w:val="000000"/>
          <w:sz w:val="20"/>
          <w:szCs w:val="20"/>
        </w:rPr>
        <w:t>parties’</w:t>
      </w:r>
      <w:r w:rsidRPr="00C0234E">
        <w:rPr>
          <w:rStyle w:val="normaltextrun"/>
          <w:rFonts w:ascii="Arial" w:hAnsi="Arial" w:cs="Arial"/>
          <w:color w:val="000000"/>
          <w:sz w:val="20"/>
          <w:szCs w:val="20"/>
        </w:rPr>
        <w:t xml:space="preserve"> failure to update and/or correct the personal information supplied to each other, by any of the parties.  </w:t>
      </w:r>
      <w:r w:rsidRPr="00C0234E">
        <w:rPr>
          <w:rStyle w:val="eop"/>
          <w:rFonts w:ascii="Arial" w:hAnsi="Arial" w:cs="Arial"/>
          <w:color w:val="000000"/>
          <w:sz w:val="20"/>
          <w:szCs w:val="20"/>
        </w:rPr>
        <w:t> </w:t>
      </w:r>
    </w:p>
    <w:p w14:paraId="33D00499" w14:textId="6DF4F9D5" w:rsidR="00EE67FA" w:rsidRPr="00C0234E" w:rsidRDefault="00EE67FA" w:rsidP="00EE67FA">
      <w:pPr>
        <w:pStyle w:val="paragraph"/>
        <w:numPr>
          <w:ilvl w:val="0"/>
          <w:numId w:val="765"/>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 xml:space="preserve">The </w:t>
      </w:r>
      <w:r w:rsidR="00702F83" w:rsidRPr="00C0234E">
        <w:rPr>
          <w:rStyle w:val="normaltextrun"/>
          <w:rFonts w:ascii="Arial" w:hAnsi="Arial" w:cs="Arial"/>
          <w:color w:val="000000"/>
          <w:sz w:val="20"/>
          <w:szCs w:val="20"/>
        </w:rPr>
        <w:t>parties’</w:t>
      </w:r>
      <w:r w:rsidRPr="00C0234E">
        <w:rPr>
          <w:rStyle w:val="normaltextrun"/>
          <w:rFonts w:ascii="Arial" w:hAnsi="Arial" w:cs="Arial"/>
          <w:color w:val="000000"/>
          <w:sz w:val="20"/>
          <w:szCs w:val="20"/>
        </w:rPr>
        <w:t xml:space="preserve"> consent to the other party sharing the personal information (including but not limited to its group companies) for the purposes of this agreement and/or any other legitimate interests of the parties.</w:t>
      </w:r>
      <w:r w:rsidRPr="00C0234E">
        <w:rPr>
          <w:rStyle w:val="eop"/>
          <w:rFonts w:ascii="Arial" w:hAnsi="Arial" w:cs="Arial"/>
          <w:color w:val="000000"/>
          <w:sz w:val="20"/>
          <w:szCs w:val="20"/>
        </w:rPr>
        <w:t> </w:t>
      </w:r>
    </w:p>
    <w:p w14:paraId="4E4D2FCE" w14:textId="77777777" w:rsidR="00EE67FA" w:rsidRPr="00C0234E" w:rsidRDefault="00EE67FA" w:rsidP="00EE67FA">
      <w:pPr>
        <w:pStyle w:val="paragraph"/>
        <w:numPr>
          <w:ilvl w:val="0"/>
          <w:numId w:val="766"/>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The employee is hereby informed that the personal information as shared with the Company may be transferred to a third party in order for the Company to fulfil its obligations under this agreement. </w:t>
      </w:r>
      <w:r w:rsidRPr="00C0234E">
        <w:rPr>
          <w:rStyle w:val="eop"/>
          <w:rFonts w:ascii="Arial" w:hAnsi="Arial" w:cs="Arial"/>
          <w:color w:val="000000"/>
          <w:sz w:val="20"/>
          <w:szCs w:val="20"/>
        </w:rPr>
        <w:t> </w:t>
      </w:r>
    </w:p>
    <w:p w14:paraId="022FE3F5" w14:textId="77777777" w:rsidR="00EE67FA" w:rsidRPr="00C0234E" w:rsidRDefault="00EE67FA" w:rsidP="00EE67FA">
      <w:pPr>
        <w:pStyle w:val="paragraph"/>
        <w:numPr>
          <w:ilvl w:val="0"/>
          <w:numId w:val="767"/>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Should the employee’s personal information be shared cross border, the personal information will not be subject to less protection than it enjoys in terms of South Africa’s data privacy laws. </w:t>
      </w:r>
      <w:r w:rsidRPr="00C0234E">
        <w:rPr>
          <w:rStyle w:val="eop"/>
          <w:rFonts w:ascii="Arial" w:hAnsi="Arial" w:cs="Arial"/>
          <w:color w:val="000000"/>
          <w:sz w:val="20"/>
          <w:szCs w:val="20"/>
        </w:rPr>
        <w:t> </w:t>
      </w:r>
    </w:p>
    <w:p w14:paraId="0248D39F"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p>
    <w:p w14:paraId="3EEB3549" w14:textId="77777777" w:rsidR="00EE67FA" w:rsidRDefault="00EE67FA" w:rsidP="00EE67FA">
      <w:pPr>
        <w:pStyle w:val="paragraph"/>
        <w:spacing w:before="0" w:beforeAutospacing="0" w:after="0" w:afterAutospacing="0"/>
        <w:jc w:val="both"/>
        <w:textAlignment w:val="baseline"/>
        <w:rPr>
          <w:rStyle w:val="eop"/>
          <w:rFonts w:ascii="Arial" w:hAnsi="Arial" w:cs="Arial"/>
          <w:color w:val="000000"/>
          <w:sz w:val="22"/>
          <w:szCs w:val="22"/>
        </w:rPr>
      </w:pPr>
    </w:p>
    <w:p w14:paraId="6067F6AC" w14:textId="77777777" w:rsidR="00EE67FA" w:rsidRPr="001B11C3" w:rsidRDefault="00EE67FA" w:rsidP="00EE67F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Employee</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Employee</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0F6F0FC9" w14:textId="77777777" w:rsidR="00EE67FA" w:rsidRDefault="00EE67FA" w:rsidP="00EE67FA">
      <w:pPr>
        <w:pStyle w:val="paragraph"/>
        <w:spacing w:before="0" w:beforeAutospacing="0" w:after="0" w:afterAutospacing="0"/>
        <w:jc w:val="both"/>
        <w:textAlignment w:val="baseline"/>
        <w:rPr>
          <w:rStyle w:val="eop"/>
          <w:rFonts w:ascii="Arial" w:hAnsi="Arial" w:cs="Arial"/>
          <w:color w:val="000000"/>
          <w:sz w:val="22"/>
          <w:szCs w:val="22"/>
        </w:rPr>
      </w:pPr>
    </w:p>
    <w:p w14:paraId="32BD49B1"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p>
    <w:p w14:paraId="22C0E392" w14:textId="77777777" w:rsidR="00EE67FA" w:rsidRPr="001B11C3" w:rsidRDefault="00EE67FA" w:rsidP="00EE67FA">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5CE70A77"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895A70"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5F410B"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74F3257"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244B0A73" w14:textId="77777777" w:rsidR="00EE67FA" w:rsidRPr="00CE70CD" w:rsidRDefault="00EE67FA" w:rsidP="00EE67FA">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sz w:val="20"/>
          <w:szCs w:val="20"/>
        </w:rPr>
        <w:t>Employer</w:t>
      </w:r>
      <w:r w:rsidRPr="00CE70CD">
        <w:rPr>
          <w:rStyle w:val="normaltextrun"/>
          <w:rFonts w:ascii="Arial" w:hAnsi="Arial" w:cs="Arial"/>
          <w:b/>
          <w:bCs/>
          <w:sz w:val="20"/>
          <w:szCs w:val="20"/>
        </w:rPr>
        <w:t>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Pr>
          <w:rStyle w:val="normaltextrun"/>
          <w:rFonts w:ascii="Arial" w:hAnsi="Arial" w:cs="Arial"/>
          <w:b/>
          <w:bCs/>
          <w:sz w:val="20"/>
          <w:szCs w:val="20"/>
        </w:rPr>
        <w:t>Employer</w:t>
      </w:r>
      <w:r w:rsidRPr="00CE70CD">
        <w:rPr>
          <w:rStyle w:val="normaltextrun"/>
          <w:rFonts w:ascii="Arial" w:hAnsi="Arial" w:cs="Arial"/>
          <w:b/>
          <w:bCs/>
          <w:sz w:val="20"/>
          <w:szCs w:val="20"/>
        </w:rPr>
        <w:t> signature</w:t>
      </w:r>
      <w:r w:rsidRPr="00CE70CD">
        <w:rPr>
          <w:rStyle w:val="eop"/>
          <w:rFonts w:ascii="Arial" w:hAnsi="Arial" w:cs="Arial"/>
          <w:sz w:val="20"/>
          <w:szCs w:val="20"/>
        </w:rPr>
        <w:t>_____________________</w:t>
      </w:r>
    </w:p>
    <w:p w14:paraId="6DDCA542"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BCB9C1"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B25A2F" w14:textId="5612B1FF" w:rsidR="00154C1F" w:rsidRPr="00183FBC" w:rsidRDefault="00EE67FA" w:rsidP="00183FBC">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p>
    <w:p w14:paraId="0690EACB" w14:textId="008C34B5"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1DCEB7C2" w14:textId="1E6C4334"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3A5AE9EF" w14:textId="4CCD5552"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7C4F04B3" w14:textId="292A3AAF"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541A26D6" w14:textId="0A50C2BA"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574B0B06" w14:textId="74F2BA85"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1EEA7C40" w14:textId="24AD6783"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B68D246" w14:textId="6F579E6B"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0F656AA8" w14:textId="40B96534"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36C623F" w14:textId="1001C303"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EA2FF71" w14:textId="77777777"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59D639F8" w14:textId="7E9BB926" w:rsidR="00742AC9" w:rsidRDefault="00EE6BD0" w:rsidP="004A7985">
      <w:pPr>
        <w:pStyle w:val="paragraph"/>
        <w:spacing w:before="0" w:beforeAutospacing="0" w:after="0" w:afterAutospacing="0"/>
        <w:jc w:val="both"/>
        <w:textAlignment w:val="baseline"/>
        <w:rPr>
          <w:rStyle w:val="eop"/>
          <w:rFonts w:ascii="Arial" w:hAnsi="Arial" w:cs="Arial"/>
          <w:sz w:val="20"/>
          <w:szCs w:val="20"/>
        </w:rPr>
      </w:pPr>
      <w:r>
        <w:rPr>
          <w:noProof/>
        </w:rPr>
        <w:drawing>
          <wp:anchor distT="0" distB="0" distL="114300" distR="114300" simplePos="0" relativeHeight="251811840" behindDoc="1" locked="0" layoutInCell="1" allowOverlap="1" wp14:anchorId="371AE12A" wp14:editId="67588327">
            <wp:simplePos x="0" y="0"/>
            <wp:positionH relativeFrom="column">
              <wp:posOffset>257175</wp:posOffset>
            </wp:positionH>
            <wp:positionV relativeFrom="paragraph">
              <wp:posOffset>170815</wp:posOffset>
            </wp:positionV>
            <wp:extent cx="2624328" cy="1060704"/>
            <wp:effectExtent l="0" t="0" r="5080" b="6350"/>
            <wp:wrapNone/>
            <wp:docPr id="251" name="Picture 251"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430"/>
        <w:gridCol w:w="2065"/>
      </w:tblGrid>
      <w:tr w:rsidR="00756AEE" w14:paraId="0B4FA4AC" w14:textId="77777777" w:rsidTr="006A1988">
        <w:trPr>
          <w:trHeight w:val="890"/>
        </w:trPr>
        <w:tc>
          <w:tcPr>
            <w:tcW w:w="5670" w:type="dxa"/>
            <w:vMerge w:val="restart"/>
            <w:tcBorders>
              <w:top w:val="nil"/>
              <w:left w:val="nil"/>
              <w:bottom w:val="nil"/>
              <w:right w:val="single" w:sz="4" w:space="0" w:color="auto"/>
            </w:tcBorders>
          </w:tcPr>
          <w:p w14:paraId="320FCB0D" w14:textId="0C4F4872" w:rsidR="00756AEE" w:rsidRDefault="00756AE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495" w:type="dxa"/>
            <w:gridSpan w:val="2"/>
            <w:tcBorders>
              <w:left w:val="single" w:sz="4" w:space="0" w:color="auto"/>
            </w:tcBorders>
            <w:vAlign w:val="center"/>
          </w:tcPr>
          <w:p w14:paraId="22ED7935" w14:textId="20D5CCC9" w:rsidR="00756AEE"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756AEE" w14:paraId="47C5E13D" w14:textId="77777777" w:rsidTr="006A1988">
        <w:trPr>
          <w:trHeight w:val="350"/>
        </w:trPr>
        <w:tc>
          <w:tcPr>
            <w:tcW w:w="5670" w:type="dxa"/>
            <w:vMerge/>
            <w:tcBorders>
              <w:top w:val="nil"/>
              <w:left w:val="nil"/>
              <w:bottom w:val="nil"/>
              <w:right w:val="single" w:sz="4" w:space="0" w:color="auto"/>
            </w:tcBorders>
          </w:tcPr>
          <w:p w14:paraId="096D19BA"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3980B3BC" w14:textId="77777777" w:rsidR="00756AEE" w:rsidRPr="00AA03BF" w:rsidRDefault="00756AE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197C11DC" w14:textId="77777777" w:rsidR="00756AEE" w:rsidRPr="001B11C3" w:rsidRDefault="00756AE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756AEE" w14:paraId="30CE4984" w14:textId="77777777" w:rsidTr="006A1988">
        <w:trPr>
          <w:trHeight w:val="350"/>
        </w:trPr>
        <w:tc>
          <w:tcPr>
            <w:tcW w:w="5670" w:type="dxa"/>
            <w:vMerge/>
            <w:tcBorders>
              <w:top w:val="nil"/>
              <w:left w:val="nil"/>
              <w:bottom w:val="nil"/>
              <w:right w:val="single" w:sz="4" w:space="0" w:color="auto"/>
            </w:tcBorders>
          </w:tcPr>
          <w:p w14:paraId="0D5EC378"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077D9210"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77591D84" w14:textId="611C1AAE" w:rsidR="00756AE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756AEE" w14:paraId="53A228EB" w14:textId="77777777" w:rsidTr="006A1988">
        <w:tc>
          <w:tcPr>
            <w:tcW w:w="5670" w:type="dxa"/>
            <w:vMerge/>
            <w:tcBorders>
              <w:top w:val="nil"/>
              <w:left w:val="nil"/>
              <w:bottom w:val="nil"/>
              <w:right w:val="single" w:sz="4" w:space="0" w:color="auto"/>
            </w:tcBorders>
          </w:tcPr>
          <w:p w14:paraId="74E70A77"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E897C4D" w14:textId="77777777" w:rsidR="00756AEE" w:rsidRPr="009A3105" w:rsidRDefault="00756AE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B728697" w14:textId="07B6FF1D" w:rsidR="00756AEE"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756AEE">
              <w:rPr>
                <w:rStyle w:val="normaltextrun"/>
                <w:rFonts w:ascii="Arial" w:hAnsi="Arial" w:cs="Arial"/>
                <w:color w:val="000000"/>
                <w:sz w:val="22"/>
                <w:szCs w:val="22"/>
              </w:rPr>
              <w:t>-031</w:t>
            </w:r>
          </w:p>
        </w:tc>
      </w:tr>
    </w:tbl>
    <w:p w14:paraId="0F08A5F4"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59D3284D" w14:textId="77777777" w:rsidR="00756AEE" w:rsidRDefault="00756AEE" w:rsidP="00756AE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4BE07B0" w14:textId="77777777" w:rsidR="00756AEE" w:rsidRPr="001B11C3" w:rsidRDefault="00756AEE" w:rsidP="00756AEE">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sub-contractor agreement</w:t>
      </w:r>
      <w:r w:rsidRPr="001B11C3">
        <w:rPr>
          <w:rStyle w:val="eop"/>
          <w:rFonts w:ascii="Arial" w:hAnsi="Arial" w:cs="Arial"/>
          <w:color w:val="000000"/>
          <w:sz w:val="22"/>
          <w:szCs w:val="22"/>
        </w:rPr>
        <w:t> </w:t>
      </w:r>
    </w:p>
    <w:p w14:paraId="5939AC20" w14:textId="77777777" w:rsidR="00756AEE" w:rsidRPr="001B11C3" w:rsidRDefault="00756AEE" w:rsidP="00756AEE">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48D2284" w14:textId="77777777" w:rsidR="00756AEE" w:rsidRPr="001B11C3" w:rsidRDefault="00756AEE" w:rsidP="00756AEE">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0571E218" w14:textId="77777777" w:rsidR="00756AEE" w:rsidRPr="001B11C3" w:rsidRDefault="00756AEE" w:rsidP="00756AEE">
      <w:pPr>
        <w:pStyle w:val="paragraph"/>
        <w:numPr>
          <w:ilvl w:val="0"/>
          <w:numId w:val="768"/>
        </w:numPr>
        <w:spacing w:before="0" w:beforeAutospacing="0" w:after="0" w:afterAutospacing="0"/>
        <w:ind w:left="0" w:firstLine="0"/>
        <w:jc w:val="both"/>
        <w:textAlignment w:val="baseline"/>
        <w:rPr>
          <w:rFonts w:ascii="Arial" w:hAnsi="Arial" w:cs="Arial"/>
          <w:sz w:val="20"/>
          <w:szCs w:val="20"/>
        </w:rPr>
      </w:pPr>
      <w:r w:rsidRPr="001B11C3">
        <w:rPr>
          <w:rStyle w:val="normaltextrun"/>
          <w:rFonts w:ascii="Arial" w:hAnsi="Arial" w:cs="Arial"/>
          <w:b/>
          <w:bCs/>
          <w:color w:val="000000"/>
          <w:sz w:val="20"/>
          <w:szCs w:val="20"/>
        </w:rPr>
        <w:t>Personal Information</w:t>
      </w:r>
      <w:r w:rsidRPr="001B11C3">
        <w:rPr>
          <w:rStyle w:val="eop"/>
          <w:rFonts w:ascii="Arial" w:hAnsi="Arial" w:cs="Arial"/>
          <w:color w:val="000000"/>
          <w:sz w:val="20"/>
          <w:szCs w:val="20"/>
        </w:rPr>
        <w:t> </w:t>
      </w:r>
    </w:p>
    <w:p w14:paraId="7CFB78C6" w14:textId="77777777" w:rsidR="00756AEE" w:rsidRPr="001B11C3" w:rsidRDefault="00756AEE" w:rsidP="00756AEE">
      <w:pPr>
        <w:pStyle w:val="paragraph"/>
        <w:numPr>
          <w:ilvl w:val="0"/>
          <w:numId w:val="769"/>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By submitting any personal information to the Company, the Sub-Contractor unconditionally and voluntarily, consents to the processing of the submitted personal information for any and all purposes related to employment agreement which may include, but is not limited to:</w:t>
      </w:r>
      <w:r w:rsidRPr="001B11C3">
        <w:rPr>
          <w:rStyle w:val="eop"/>
          <w:rFonts w:ascii="Arial" w:hAnsi="Arial" w:cs="Arial"/>
          <w:color w:val="000000"/>
          <w:sz w:val="20"/>
          <w:szCs w:val="20"/>
        </w:rPr>
        <w:t> </w:t>
      </w:r>
    </w:p>
    <w:p w14:paraId="56553DC3" w14:textId="77777777" w:rsidR="00756AEE" w:rsidRPr="001B11C3" w:rsidRDefault="00756AEE" w:rsidP="00756AEE">
      <w:pPr>
        <w:pStyle w:val="paragraph"/>
        <w:numPr>
          <w:ilvl w:val="0"/>
          <w:numId w:val="770"/>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Collecting, organising, processing, and storing personal information for the business interests of the Company, as well as for the benefits of the Sub-Contractor and the Company;</w:t>
      </w:r>
      <w:r w:rsidRPr="001B11C3">
        <w:rPr>
          <w:rStyle w:val="eop"/>
          <w:rFonts w:ascii="Arial" w:hAnsi="Arial" w:cs="Arial"/>
          <w:color w:val="000000"/>
          <w:sz w:val="20"/>
          <w:szCs w:val="20"/>
        </w:rPr>
        <w:t> </w:t>
      </w:r>
    </w:p>
    <w:p w14:paraId="1F2F492B" w14:textId="77777777" w:rsidR="00756AEE" w:rsidRPr="001B11C3" w:rsidRDefault="00756AEE" w:rsidP="00756AEE">
      <w:pPr>
        <w:pStyle w:val="paragraph"/>
        <w:numPr>
          <w:ilvl w:val="0"/>
          <w:numId w:val="771"/>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Utilising personal information for screening, training and development, performance monitoring, career management, administration, Sub-Contractor relationship issues, termination of contract and any other contract-related purposes;</w:t>
      </w:r>
      <w:r w:rsidRPr="001B11C3">
        <w:rPr>
          <w:rStyle w:val="eop"/>
          <w:rFonts w:ascii="Arial" w:hAnsi="Arial" w:cs="Arial"/>
          <w:color w:val="000000"/>
          <w:sz w:val="20"/>
          <w:szCs w:val="20"/>
        </w:rPr>
        <w:t> </w:t>
      </w:r>
    </w:p>
    <w:p w14:paraId="7416BC9A" w14:textId="77777777" w:rsidR="00756AEE" w:rsidRPr="001B11C3" w:rsidRDefault="00756AEE" w:rsidP="00756AEE">
      <w:pPr>
        <w:pStyle w:val="paragraph"/>
        <w:numPr>
          <w:ilvl w:val="0"/>
          <w:numId w:val="772"/>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1B11C3">
        <w:rPr>
          <w:rStyle w:val="eop"/>
          <w:rFonts w:ascii="Arial" w:hAnsi="Arial" w:cs="Arial"/>
          <w:color w:val="000000"/>
          <w:sz w:val="20"/>
          <w:szCs w:val="20"/>
        </w:rPr>
        <w:t> </w:t>
      </w:r>
    </w:p>
    <w:p w14:paraId="274E52D0" w14:textId="77777777" w:rsidR="00756AEE" w:rsidRPr="001B11C3" w:rsidRDefault="00756AEE" w:rsidP="00756AEE">
      <w:pPr>
        <w:pStyle w:val="paragraph"/>
        <w:numPr>
          <w:ilvl w:val="0"/>
          <w:numId w:val="773"/>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Distributing relevant personal information when legally required to do so.</w:t>
      </w:r>
      <w:r w:rsidRPr="001B11C3">
        <w:rPr>
          <w:rStyle w:val="eop"/>
          <w:rFonts w:ascii="Arial" w:hAnsi="Arial" w:cs="Arial"/>
          <w:color w:val="000000"/>
          <w:sz w:val="20"/>
          <w:szCs w:val="20"/>
        </w:rPr>
        <w:t> </w:t>
      </w:r>
    </w:p>
    <w:p w14:paraId="02CBBA93" w14:textId="77777777" w:rsidR="00756AEE" w:rsidRPr="001B11C3" w:rsidRDefault="00756AEE" w:rsidP="00756AEE">
      <w:pPr>
        <w:pStyle w:val="paragraph"/>
        <w:numPr>
          <w:ilvl w:val="0"/>
          <w:numId w:val="774"/>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In order for the Company to fulfil its obligations in terms of the Sub-Contractor agreement. </w:t>
      </w:r>
      <w:r w:rsidRPr="001B11C3">
        <w:rPr>
          <w:rStyle w:val="eop"/>
          <w:rFonts w:ascii="Arial" w:hAnsi="Arial" w:cs="Arial"/>
          <w:color w:val="000000"/>
          <w:sz w:val="20"/>
          <w:szCs w:val="20"/>
        </w:rPr>
        <w:t> </w:t>
      </w:r>
    </w:p>
    <w:p w14:paraId="5CC1580A" w14:textId="77777777" w:rsidR="00756AEE" w:rsidRPr="001B11C3" w:rsidRDefault="00756AEE" w:rsidP="00756AEE">
      <w:pPr>
        <w:pStyle w:val="paragraph"/>
        <w:numPr>
          <w:ilvl w:val="0"/>
          <w:numId w:val="775"/>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 xml:space="preserve">The parties </w:t>
      </w:r>
      <w:proofErr w:type="gramStart"/>
      <w:r w:rsidRPr="001B11C3">
        <w:rPr>
          <w:rStyle w:val="normaltextrun"/>
          <w:rFonts w:ascii="Arial" w:hAnsi="Arial" w:cs="Arial"/>
          <w:color w:val="000000"/>
          <w:sz w:val="20"/>
          <w:szCs w:val="20"/>
        </w:rPr>
        <w:t>agrees</w:t>
      </w:r>
      <w:proofErr w:type="gramEnd"/>
      <w:r w:rsidRPr="001B11C3">
        <w:rPr>
          <w:rStyle w:val="normaltextrun"/>
          <w:rFonts w:ascii="Arial" w:hAnsi="Arial" w:cs="Arial"/>
          <w:color w:val="000000"/>
          <w:sz w:val="20"/>
          <w:szCs w:val="20"/>
        </w:rPr>
        <w:t xml:space="preserve"> to update, from time to time, any personal information supplied to each other, which may or has changed. The parties cannot be held liable for any loss caused by any of the </w:t>
      </w:r>
      <w:proofErr w:type="gramStart"/>
      <w:r w:rsidRPr="001B11C3">
        <w:rPr>
          <w:rStyle w:val="normaltextrun"/>
          <w:rFonts w:ascii="Arial" w:hAnsi="Arial" w:cs="Arial"/>
          <w:color w:val="000000"/>
          <w:sz w:val="20"/>
          <w:szCs w:val="20"/>
        </w:rPr>
        <w:t>parties</w:t>
      </w:r>
      <w:proofErr w:type="gramEnd"/>
      <w:r w:rsidRPr="001B11C3">
        <w:rPr>
          <w:rStyle w:val="normaltextrun"/>
          <w:rFonts w:ascii="Arial" w:hAnsi="Arial" w:cs="Arial"/>
          <w:color w:val="000000"/>
          <w:sz w:val="20"/>
          <w:szCs w:val="20"/>
        </w:rPr>
        <w:t xml:space="preserve"> failure to update and/or correct the personal information supplied to each other, by any of the parties.  </w:t>
      </w:r>
      <w:r w:rsidRPr="001B11C3">
        <w:rPr>
          <w:rStyle w:val="eop"/>
          <w:rFonts w:ascii="Arial" w:hAnsi="Arial" w:cs="Arial"/>
          <w:color w:val="000000"/>
          <w:sz w:val="20"/>
          <w:szCs w:val="20"/>
        </w:rPr>
        <w:t> </w:t>
      </w:r>
    </w:p>
    <w:p w14:paraId="005B7226" w14:textId="77777777" w:rsidR="00756AEE" w:rsidRPr="001B11C3" w:rsidRDefault="00756AEE" w:rsidP="00756AEE">
      <w:pPr>
        <w:pStyle w:val="paragraph"/>
        <w:numPr>
          <w:ilvl w:val="0"/>
          <w:numId w:val="776"/>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 xml:space="preserve">The </w:t>
      </w:r>
      <w:proofErr w:type="gramStart"/>
      <w:r w:rsidRPr="001B11C3">
        <w:rPr>
          <w:rStyle w:val="normaltextrun"/>
          <w:rFonts w:ascii="Arial" w:hAnsi="Arial" w:cs="Arial"/>
          <w:color w:val="000000"/>
          <w:sz w:val="20"/>
          <w:szCs w:val="20"/>
        </w:rPr>
        <w:t>parties</w:t>
      </w:r>
      <w:proofErr w:type="gramEnd"/>
      <w:r w:rsidRPr="001B11C3">
        <w:rPr>
          <w:rStyle w:val="normaltextrun"/>
          <w:rFonts w:ascii="Arial" w:hAnsi="Arial" w:cs="Arial"/>
          <w:color w:val="000000"/>
          <w:sz w:val="20"/>
          <w:szCs w:val="20"/>
        </w:rPr>
        <w:t xml:space="preserve"> consent to the other party sharing the personal information (including but not limited to its group companies) for the purposes of this agreement and/or any other legitimate interests of the parties.</w:t>
      </w:r>
      <w:r w:rsidRPr="001B11C3">
        <w:rPr>
          <w:rStyle w:val="eop"/>
          <w:rFonts w:ascii="Arial" w:hAnsi="Arial" w:cs="Arial"/>
          <w:color w:val="000000"/>
          <w:sz w:val="20"/>
          <w:szCs w:val="20"/>
        </w:rPr>
        <w:t> </w:t>
      </w:r>
    </w:p>
    <w:p w14:paraId="4F36BF3F" w14:textId="77777777" w:rsidR="00756AEE" w:rsidRPr="001B11C3" w:rsidRDefault="00756AEE" w:rsidP="00756AEE">
      <w:pPr>
        <w:pStyle w:val="paragraph"/>
        <w:numPr>
          <w:ilvl w:val="0"/>
          <w:numId w:val="777"/>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The Sub-Contractor is hereby informed that the personal information as shared with the Company may be transferred to a third party in order for the Company to fulfil its obligations under this agreement. </w:t>
      </w:r>
      <w:r w:rsidRPr="001B11C3">
        <w:rPr>
          <w:rStyle w:val="eop"/>
          <w:rFonts w:ascii="Arial" w:hAnsi="Arial" w:cs="Arial"/>
          <w:color w:val="000000"/>
          <w:sz w:val="20"/>
          <w:szCs w:val="20"/>
        </w:rPr>
        <w:t> </w:t>
      </w:r>
    </w:p>
    <w:p w14:paraId="0253AA82" w14:textId="77777777" w:rsidR="00756AEE" w:rsidRPr="001B11C3" w:rsidRDefault="00756AEE" w:rsidP="00756AEE">
      <w:pPr>
        <w:pStyle w:val="paragraph"/>
        <w:numPr>
          <w:ilvl w:val="0"/>
          <w:numId w:val="778"/>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Should the Sub-Contractor’s personal information be shared cross border, the personal information will not be subject to less protection than it enjoys in terms of South Africa’s data privacy laws. </w:t>
      </w:r>
      <w:r w:rsidRPr="001B11C3">
        <w:rPr>
          <w:rStyle w:val="eop"/>
          <w:rFonts w:ascii="Arial" w:hAnsi="Arial" w:cs="Arial"/>
          <w:color w:val="000000"/>
          <w:sz w:val="20"/>
          <w:szCs w:val="20"/>
        </w:rPr>
        <w:t> </w:t>
      </w:r>
    </w:p>
    <w:p w14:paraId="5EC0FE30"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CE463CA" w14:textId="77777777" w:rsidR="00756AEE" w:rsidRDefault="00756AEE" w:rsidP="00756AEE">
      <w:pPr>
        <w:pStyle w:val="paragraph"/>
        <w:spacing w:before="0" w:beforeAutospacing="0" w:after="0" w:afterAutospacing="0"/>
        <w:jc w:val="both"/>
        <w:textAlignment w:val="baseline"/>
        <w:rPr>
          <w:rStyle w:val="eop"/>
          <w:rFonts w:ascii="Arial" w:hAnsi="Arial" w:cs="Arial"/>
          <w:color w:val="000000"/>
          <w:sz w:val="22"/>
          <w:szCs w:val="22"/>
        </w:rPr>
      </w:pPr>
    </w:p>
    <w:p w14:paraId="50D4F986" w14:textId="77777777" w:rsidR="00756AEE" w:rsidRPr="001B11C3" w:rsidRDefault="00756AEE" w:rsidP="00756AEE">
      <w:pPr>
        <w:pStyle w:val="paragraph"/>
        <w:spacing w:before="0" w:beforeAutospacing="0" w:after="0" w:afterAutospacing="0"/>
        <w:jc w:val="both"/>
        <w:textAlignment w:val="baseline"/>
        <w:rPr>
          <w:rFonts w:ascii="Segoe UI" w:hAnsi="Segoe UI" w:cs="Segoe UI"/>
          <w:b/>
          <w:bCs/>
          <w:sz w:val="18"/>
          <w:szCs w:val="18"/>
        </w:rPr>
      </w:pPr>
      <w:r w:rsidRPr="001B11C3">
        <w:rPr>
          <w:rStyle w:val="normaltextrun"/>
          <w:rFonts w:ascii="Arial" w:hAnsi="Arial" w:cs="Arial"/>
          <w:b/>
          <w:bCs/>
          <w:sz w:val="20"/>
          <w:szCs w:val="20"/>
        </w:rPr>
        <w:t>Sub-Contractor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sidRPr="001B11C3">
        <w:rPr>
          <w:rStyle w:val="normaltextrun"/>
          <w:rFonts w:ascii="Arial" w:hAnsi="Arial" w:cs="Arial"/>
          <w:b/>
          <w:bCs/>
          <w:sz w:val="20"/>
          <w:szCs w:val="20"/>
        </w:rPr>
        <w:t>Sub-Contractor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15756BEA" w14:textId="77777777" w:rsidR="00756AEE" w:rsidRDefault="00756AEE" w:rsidP="00756AEE">
      <w:pPr>
        <w:pStyle w:val="paragraph"/>
        <w:spacing w:before="0" w:beforeAutospacing="0" w:after="0" w:afterAutospacing="0"/>
        <w:jc w:val="both"/>
        <w:textAlignment w:val="baseline"/>
        <w:rPr>
          <w:rStyle w:val="eop"/>
          <w:rFonts w:ascii="Arial" w:hAnsi="Arial" w:cs="Arial"/>
          <w:color w:val="000000"/>
          <w:sz w:val="22"/>
          <w:szCs w:val="22"/>
        </w:rPr>
      </w:pPr>
    </w:p>
    <w:p w14:paraId="54B9A881"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p>
    <w:p w14:paraId="7182350D" w14:textId="77777777" w:rsidR="00756AEE" w:rsidRPr="001B11C3" w:rsidRDefault="00756AEE" w:rsidP="00756AE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2B3A2BE9"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B34A9B"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4208A9"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E52E1AF"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3CA8C972" w14:textId="77777777" w:rsidR="00756AEE" w:rsidRPr="00CE70CD" w:rsidRDefault="00756AEE" w:rsidP="00756AEE">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244F035"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BFFA45"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F0FACF" w14:textId="3E2E521D" w:rsidR="00756AEE" w:rsidRDefault="00756AEE" w:rsidP="00756AEE">
      <w:pPr>
        <w:pStyle w:val="paragraph"/>
        <w:spacing w:before="0" w:beforeAutospacing="0" w:after="0" w:afterAutospacing="0"/>
        <w:jc w:val="both"/>
        <w:textAlignment w:val="baseline"/>
        <w:rPr>
          <w:rStyle w:val="eop"/>
          <w:rFonts w:ascii="Arial" w:hAnsi="Arial" w:cs="Arial"/>
          <w:sz w:val="20"/>
          <w:szCs w:val="20"/>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121107FE" w14:textId="326C4C81"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7FBFB14C" w14:textId="7801B8E7"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751F5F57" w14:textId="4F997C53"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4E434F66" w14:textId="0749CE54"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556B73F1" w14:textId="77777777" w:rsidR="00A12A3E" w:rsidRDefault="00A12A3E" w:rsidP="00756AEE">
      <w:pPr>
        <w:pStyle w:val="paragraph"/>
        <w:spacing w:before="0" w:beforeAutospacing="0" w:after="0" w:afterAutospacing="0"/>
        <w:jc w:val="both"/>
        <w:textAlignment w:val="baseline"/>
        <w:rPr>
          <w:rStyle w:val="eop"/>
          <w:rFonts w:ascii="Arial" w:hAnsi="Arial" w:cs="Arial"/>
          <w:sz w:val="20"/>
          <w:szCs w:val="20"/>
        </w:rPr>
      </w:pPr>
    </w:p>
    <w:p w14:paraId="3E512AF5" w14:textId="4AE9D7F0"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080DF15A" w14:textId="3975BCBC" w:rsidR="006A1988" w:rsidRPr="00CE70CD" w:rsidRDefault="006A1988" w:rsidP="00756AEE">
      <w:pPr>
        <w:pStyle w:val="paragraph"/>
        <w:spacing w:before="0" w:beforeAutospacing="0" w:after="0" w:afterAutospacing="0"/>
        <w:jc w:val="both"/>
        <w:textAlignment w:val="baseline"/>
        <w:rPr>
          <w:rFonts w:ascii="Segoe UI" w:hAnsi="Segoe UI" w:cs="Segoe UI"/>
          <w:sz w:val="16"/>
          <w:szCs w:val="16"/>
        </w:rPr>
      </w:pPr>
    </w:p>
    <w:tbl>
      <w:tblPr>
        <w:tblStyle w:val="TableGrid"/>
        <w:tblW w:w="10165" w:type="dxa"/>
        <w:tblLook w:val="04A0" w:firstRow="1" w:lastRow="0" w:firstColumn="1" w:lastColumn="0" w:noHBand="0" w:noVBand="1"/>
      </w:tblPr>
      <w:tblGrid>
        <w:gridCol w:w="5850"/>
        <w:gridCol w:w="2250"/>
        <w:gridCol w:w="2065"/>
      </w:tblGrid>
      <w:tr w:rsidR="00852370" w14:paraId="7001E2A3" w14:textId="77777777" w:rsidTr="00A12A3E">
        <w:trPr>
          <w:trHeight w:val="890"/>
        </w:trPr>
        <w:sdt>
          <w:sdtPr>
            <w:rPr>
              <w:noProof/>
            </w:rPr>
            <w:alias w:val="Insert Company Logo"/>
            <w:tag w:val="Insert Company Logo"/>
            <w:id w:val="-1891487443"/>
            <w15:color w:val="FFFF00"/>
            <w:picture/>
          </w:sdtPr>
          <w:sdtContent>
            <w:tc>
              <w:tcPr>
                <w:tcW w:w="5850" w:type="dxa"/>
                <w:vMerge w:val="restart"/>
                <w:tcBorders>
                  <w:top w:val="nil"/>
                  <w:left w:val="nil"/>
                  <w:bottom w:val="nil"/>
                  <w:right w:val="single" w:sz="4" w:space="0" w:color="auto"/>
                </w:tcBorders>
              </w:tcPr>
              <w:p w14:paraId="733CD192" w14:textId="42A87D64" w:rsidR="00852370" w:rsidRDefault="0085237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315" w:type="dxa"/>
            <w:gridSpan w:val="2"/>
            <w:tcBorders>
              <w:left w:val="single" w:sz="4" w:space="0" w:color="auto"/>
            </w:tcBorders>
            <w:vAlign w:val="center"/>
          </w:tcPr>
          <w:p w14:paraId="7F40B237" w14:textId="5174A76F" w:rsidR="00852370"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852370" w14:paraId="62C23EDB" w14:textId="77777777" w:rsidTr="00A12A3E">
        <w:trPr>
          <w:trHeight w:val="350"/>
        </w:trPr>
        <w:tc>
          <w:tcPr>
            <w:tcW w:w="5850" w:type="dxa"/>
            <w:vMerge/>
            <w:tcBorders>
              <w:top w:val="nil"/>
              <w:left w:val="nil"/>
              <w:bottom w:val="nil"/>
              <w:right w:val="single" w:sz="4" w:space="0" w:color="auto"/>
            </w:tcBorders>
          </w:tcPr>
          <w:p w14:paraId="13606E65"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7577D0CF" w14:textId="77777777" w:rsidR="00852370" w:rsidRPr="00AA03BF" w:rsidRDefault="0085237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10929747" w14:textId="77777777" w:rsidR="00852370" w:rsidRPr="001B11C3" w:rsidRDefault="00852370"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852370" w14:paraId="1FC67206" w14:textId="77777777" w:rsidTr="00A12A3E">
        <w:trPr>
          <w:trHeight w:val="350"/>
        </w:trPr>
        <w:tc>
          <w:tcPr>
            <w:tcW w:w="5850" w:type="dxa"/>
            <w:vMerge/>
            <w:tcBorders>
              <w:top w:val="nil"/>
              <w:left w:val="nil"/>
              <w:bottom w:val="nil"/>
              <w:right w:val="single" w:sz="4" w:space="0" w:color="auto"/>
            </w:tcBorders>
          </w:tcPr>
          <w:p w14:paraId="50F23D03"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81B73AE"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5031C103" w14:textId="74C1B392" w:rsidR="00852370"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852370" w14:paraId="368A67DB" w14:textId="77777777" w:rsidTr="00A12A3E">
        <w:tc>
          <w:tcPr>
            <w:tcW w:w="5850" w:type="dxa"/>
            <w:vMerge/>
            <w:tcBorders>
              <w:top w:val="nil"/>
              <w:left w:val="nil"/>
              <w:bottom w:val="nil"/>
              <w:right w:val="single" w:sz="4" w:space="0" w:color="auto"/>
            </w:tcBorders>
          </w:tcPr>
          <w:p w14:paraId="1B11132B"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9191AEE" w14:textId="77777777" w:rsidR="00852370" w:rsidRPr="009A3105" w:rsidRDefault="0085237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32B1326" w14:textId="5C485C98" w:rsidR="00852370"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852370">
              <w:rPr>
                <w:rStyle w:val="normaltextrun"/>
                <w:rFonts w:ascii="Arial" w:hAnsi="Arial" w:cs="Arial"/>
                <w:color w:val="000000"/>
                <w:sz w:val="22"/>
                <w:szCs w:val="22"/>
              </w:rPr>
              <w:t>-032</w:t>
            </w:r>
          </w:p>
        </w:tc>
      </w:tr>
    </w:tbl>
    <w:p w14:paraId="76BF083C" w14:textId="74D6537B" w:rsidR="00852370" w:rsidRDefault="00FC4C9E" w:rsidP="0085237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813888" behindDoc="1" locked="0" layoutInCell="1" allowOverlap="1" wp14:anchorId="52793107" wp14:editId="160D447E">
            <wp:simplePos x="0" y="0"/>
            <wp:positionH relativeFrom="column">
              <wp:posOffset>400050</wp:posOffset>
            </wp:positionH>
            <wp:positionV relativeFrom="paragraph">
              <wp:posOffset>-1101090</wp:posOffset>
            </wp:positionV>
            <wp:extent cx="2624328" cy="1060704"/>
            <wp:effectExtent l="0" t="0" r="5080" b="6350"/>
            <wp:wrapNone/>
            <wp:docPr id="253" name="Picture 253"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BD12C" w14:textId="77777777" w:rsidR="00852370" w:rsidRDefault="00852370" w:rsidP="0085237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F8443B2" w14:textId="77777777" w:rsidR="00852370" w:rsidRPr="001B11C3" w:rsidRDefault="00852370" w:rsidP="00852370">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 xml:space="preserve">independent </w:t>
      </w:r>
      <w:r w:rsidRPr="001B11C3">
        <w:rPr>
          <w:rStyle w:val="normaltextrun"/>
          <w:rFonts w:ascii="Arial" w:hAnsi="Arial" w:cs="Arial"/>
          <w:b/>
          <w:bCs/>
          <w:color w:val="000000"/>
          <w:sz w:val="22"/>
          <w:szCs w:val="22"/>
        </w:rPr>
        <w:t>contractor agreement</w:t>
      </w:r>
      <w:r w:rsidRPr="001B11C3">
        <w:rPr>
          <w:rStyle w:val="eop"/>
          <w:rFonts w:ascii="Arial" w:hAnsi="Arial" w:cs="Arial"/>
          <w:color w:val="000000"/>
          <w:sz w:val="22"/>
          <w:szCs w:val="22"/>
        </w:rPr>
        <w:t> </w:t>
      </w:r>
    </w:p>
    <w:p w14:paraId="40260524" w14:textId="77777777" w:rsidR="00852370" w:rsidRDefault="00852370" w:rsidP="00852370">
      <w:pPr>
        <w:pStyle w:val="paragraph"/>
        <w:spacing w:before="0" w:beforeAutospacing="0" w:after="0" w:afterAutospacing="0"/>
        <w:jc w:val="center"/>
        <w:textAlignment w:val="baseline"/>
        <w:rPr>
          <w:rStyle w:val="eop"/>
          <w:rFonts w:ascii="Arial" w:hAnsi="Arial" w:cs="Arial"/>
          <w:color w:val="000000"/>
          <w:sz w:val="22"/>
          <w:szCs w:val="22"/>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0DA00B20" w14:textId="77777777" w:rsidR="00852370" w:rsidRPr="001B11C3" w:rsidRDefault="00852370" w:rsidP="00852370">
      <w:pPr>
        <w:pStyle w:val="paragraph"/>
        <w:spacing w:before="0" w:beforeAutospacing="0" w:after="0" w:afterAutospacing="0"/>
        <w:jc w:val="center"/>
        <w:textAlignment w:val="baseline"/>
        <w:rPr>
          <w:rFonts w:ascii="Segoe UI" w:hAnsi="Segoe UI" w:cs="Segoe UI"/>
          <w:sz w:val="18"/>
          <w:szCs w:val="18"/>
        </w:rPr>
      </w:pPr>
    </w:p>
    <w:p w14:paraId="4FD78452" w14:textId="77777777" w:rsidR="00852370" w:rsidRPr="0064574C" w:rsidRDefault="00852370" w:rsidP="00852370">
      <w:pPr>
        <w:pStyle w:val="paragraph"/>
        <w:numPr>
          <w:ilvl w:val="0"/>
          <w:numId w:val="779"/>
        </w:numPr>
        <w:spacing w:before="0" w:beforeAutospacing="0" w:after="0" w:afterAutospacing="0"/>
        <w:ind w:left="0" w:firstLine="0"/>
        <w:textAlignment w:val="baseline"/>
        <w:rPr>
          <w:rFonts w:ascii="Arial" w:hAnsi="Arial" w:cs="Arial"/>
          <w:sz w:val="20"/>
          <w:szCs w:val="20"/>
        </w:rPr>
      </w:pPr>
      <w:r w:rsidRPr="0064574C">
        <w:rPr>
          <w:rStyle w:val="eop"/>
          <w:rFonts w:ascii="Arial" w:hAnsi="Arial" w:cs="Arial"/>
          <w:color w:val="000000"/>
          <w:sz w:val="22"/>
          <w:szCs w:val="22"/>
        </w:rPr>
        <w:t> </w:t>
      </w:r>
      <w:r w:rsidRPr="0064574C">
        <w:rPr>
          <w:rFonts w:ascii="Arial" w:hAnsi="Arial" w:cs="Arial"/>
          <w:b/>
          <w:bCs/>
          <w:color w:val="000000"/>
          <w:sz w:val="20"/>
          <w:szCs w:val="20"/>
        </w:rPr>
        <w:t>Personal Information</w:t>
      </w:r>
      <w:r w:rsidRPr="0064574C">
        <w:rPr>
          <w:rFonts w:ascii="Arial" w:hAnsi="Arial" w:cs="Arial"/>
          <w:color w:val="000000"/>
          <w:sz w:val="20"/>
          <w:szCs w:val="20"/>
        </w:rPr>
        <w:t> </w:t>
      </w:r>
    </w:p>
    <w:p w14:paraId="19FC1263" w14:textId="77777777" w:rsidR="00852370" w:rsidRPr="0064574C" w:rsidRDefault="00852370" w:rsidP="00852370">
      <w:pPr>
        <w:numPr>
          <w:ilvl w:val="0"/>
          <w:numId w:val="780"/>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By submitting any personal information to the Company, the Independent Contractor unconditionally and voluntarily, consents to the processing of the submitted personal information for any and all purposes related to employment agreement which may include, but is not limited to: </w:t>
      </w:r>
    </w:p>
    <w:p w14:paraId="765A1636" w14:textId="77777777" w:rsidR="00852370" w:rsidRPr="0064574C" w:rsidRDefault="00852370" w:rsidP="00852370">
      <w:pPr>
        <w:numPr>
          <w:ilvl w:val="0"/>
          <w:numId w:val="781"/>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Collecting, organising, processing, and storing personal information for the business interests of the Company, as well as for the benefits of the Independent Contractor and the Company; </w:t>
      </w:r>
    </w:p>
    <w:p w14:paraId="791302EF" w14:textId="77777777" w:rsidR="00852370" w:rsidRPr="0064574C" w:rsidRDefault="00852370" w:rsidP="00852370">
      <w:pPr>
        <w:numPr>
          <w:ilvl w:val="0"/>
          <w:numId w:val="782"/>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Utilising personal information for screening, training and development, performance monitoring, career management, administration, Independent Contractor relationship issues, termination of contract and any other contract-related purposes; </w:t>
      </w:r>
    </w:p>
    <w:p w14:paraId="69648BA0" w14:textId="77777777" w:rsidR="00852370" w:rsidRPr="0064574C" w:rsidRDefault="00852370" w:rsidP="00852370">
      <w:pPr>
        <w:numPr>
          <w:ilvl w:val="0"/>
          <w:numId w:val="783"/>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Sharing personal information with third parties, such as fund and insurance administrators and government departments. In certain circumstances personal information may be shared across borders when sharing the information with third parties.  </w:t>
      </w:r>
    </w:p>
    <w:p w14:paraId="514D5C41" w14:textId="77777777" w:rsidR="00852370" w:rsidRPr="0064574C" w:rsidRDefault="00852370" w:rsidP="00852370">
      <w:pPr>
        <w:numPr>
          <w:ilvl w:val="0"/>
          <w:numId w:val="784"/>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Distributing relevant personal information when legally required to do so. </w:t>
      </w:r>
    </w:p>
    <w:p w14:paraId="1FD90F5E" w14:textId="77777777" w:rsidR="00852370" w:rsidRPr="0064574C" w:rsidRDefault="00852370" w:rsidP="00852370">
      <w:pPr>
        <w:numPr>
          <w:ilvl w:val="0"/>
          <w:numId w:val="785"/>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In order for the Company to fulfil its obligations in terms of the Independent Contractor agreement.  </w:t>
      </w:r>
    </w:p>
    <w:p w14:paraId="652F563F" w14:textId="77777777" w:rsidR="00852370" w:rsidRPr="0064574C" w:rsidRDefault="00852370" w:rsidP="00852370">
      <w:pPr>
        <w:numPr>
          <w:ilvl w:val="0"/>
          <w:numId w:val="786"/>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 xml:space="preserve">The parties </w:t>
      </w:r>
      <w:proofErr w:type="gramStart"/>
      <w:r w:rsidRPr="0064574C">
        <w:rPr>
          <w:rFonts w:ascii="Arial" w:eastAsia="Times New Roman" w:hAnsi="Arial" w:cs="Arial"/>
          <w:color w:val="000000"/>
          <w:sz w:val="20"/>
          <w:szCs w:val="20"/>
          <w:lang w:eastAsia="en-ZA"/>
        </w:rPr>
        <w:t>agrees</w:t>
      </w:r>
      <w:proofErr w:type="gramEnd"/>
      <w:r w:rsidRPr="0064574C">
        <w:rPr>
          <w:rFonts w:ascii="Arial" w:eastAsia="Times New Roman" w:hAnsi="Arial" w:cs="Arial"/>
          <w:color w:val="000000"/>
          <w:sz w:val="20"/>
          <w:szCs w:val="20"/>
          <w:lang w:eastAsia="en-ZA"/>
        </w:rPr>
        <w:t xml:space="preserve"> to update, from time to time, any personal information supplied to each other, which may or has changed. The parties cannot be held liable for any loss caused by any of the </w:t>
      </w:r>
      <w:proofErr w:type="gramStart"/>
      <w:r w:rsidRPr="0064574C">
        <w:rPr>
          <w:rFonts w:ascii="Arial" w:eastAsia="Times New Roman" w:hAnsi="Arial" w:cs="Arial"/>
          <w:color w:val="000000"/>
          <w:sz w:val="20"/>
          <w:szCs w:val="20"/>
          <w:lang w:eastAsia="en-ZA"/>
        </w:rPr>
        <w:t>parties</w:t>
      </w:r>
      <w:proofErr w:type="gramEnd"/>
      <w:r w:rsidRPr="0064574C">
        <w:rPr>
          <w:rFonts w:ascii="Arial" w:eastAsia="Times New Roman" w:hAnsi="Arial" w:cs="Arial"/>
          <w:color w:val="000000"/>
          <w:sz w:val="20"/>
          <w:szCs w:val="20"/>
          <w:lang w:eastAsia="en-ZA"/>
        </w:rPr>
        <w:t xml:space="preserve"> failure to update and/or correct the personal information supplied to each other, by any of the parties.   </w:t>
      </w:r>
    </w:p>
    <w:p w14:paraId="640CAB91" w14:textId="77777777" w:rsidR="00852370" w:rsidRPr="0064574C" w:rsidRDefault="00852370" w:rsidP="00852370">
      <w:pPr>
        <w:numPr>
          <w:ilvl w:val="0"/>
          <w:numId w:val="787"/>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 xml:space="preserve">The </w:t>
      </w:r>
      <w:proofErr w:type="gramStart"/>
      <w:r w:rsidRPr="0064574C">
        <w:rPr>
          <w:rFonts w:ascii="Arial" w:eastAsia="Times New Roman" w:hAnsi="Arial" w:cs="Arial"/>
          <w:color w:val="000000"/>
          <w:sz w:val="20"/>
          <w:szCs w:val="20"/>
          <w:lang w:eastAsia="en-ZA"/>
        </w:rPr>
        <w:t>parties</w:t>
      </w:r>
      <w:proofErr w:type="gramEnd"/>
      <w:r w:rsidRPr="0064574C">
        <w:rPr>
          <w:rFonts w:ascii="Arial" w:eastAsia="Times New Roman" w:hAnsi="Arial" w:cs="Arial"/>
          <w:color w:val="000000"/>
          <w:sz w:val="20"/>
          <w:szCs w:val="20"/>
          <w:lang w:eastAsia="en-ZA"/>
        </w:rPr>
        <w:t xml:space="preserve"> consent to the other party sharing the personal information (including but not limited to its group companies) for the purposes of this agreement and/or any other legitimate interests of the parties. </w:t>
      </w:r>
    </w:p>
    <w:p w14:paraId="551EBD1B" w14:textId="77777777" w:rsidR="00852370" w:rsidRPr="0064574C" w:rsidRDefault="00852370" w:rsidP="00852370">
      <w:pPr>
        <w:numPr>
          <w:ilvl w:val="0"/>
          <w:numId w:val="788"/>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The Independent Contractor is hereby informed that the personal information as shared with the Company may be transferred to a third party in order for the Company to fulfil its obligations under this agreement.  </w:t>
      </w:r>
    </w:p>
    <w:p w14:paraId="17499013" w14:textId="77777777" w:rsidR="00852370" w:rsidRPr="0064574C" w:rsidRDefault="00852370" w:rsidP="00852370">
      <w:pPr>
        <w:numPr>
          <w:ilvl w:val="0"/>
          <w:numId w:val="789"/>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Should the Independent Contractor’s personal information be shared cross border, the personal information will not be subject to less protection than it enjoys in terms of South Africa’s data privacy laws.  </w:t>
      </w:r>
    </w:p>
    <w:p w14:paraId="7C28E584" w14:textId="77777777" w:rsidR="00852370" w:rsidRPr="001B11C3" w:rsidRDefault="00852370" w:rsidP="00852370">
      <w:pPr>
        <w:pStyle w:val="paragraph"/>
        <w:spacing w:before="0" w:beforeAutospacing="0" w:after="0" w:afterAutospacing="0"/>
        <w:jc w:val="both"/>
        <w:textAlignment w:val="baseline"/>
        <w:rPr>
          <w:rFonts w:ascii="Segoe UI" w:hAnsi="Segoe UI" w:cs="Segoe UI"/>
          <w:sz w:val="20"/>
          <w:szCs w:val="20"/>
        </w:rPr>
      </w:pPr>
    </w:p>
    <w:p w14:paraId="47F9F722" w14:textId="77777777" w:rsidR="00852370" w:rsidRDefault="00852370" w:rsidP="0085237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5B8AA8B2" w14:textId="77777777" w:rsidR="00852370" w:rsidRDefault="00852370" w:rsidP="00852370">
      <w:pPr>
        <w:pStyle w:val="paragraph"/>
        <w:spacing w:before="0" w:beforeAutospacing="0" w:after="0" w:afterAutospacing="0"/>
        <w:jc w:val="both"/>
        <w:textAlignment w:val="baseline"/>
        <w:rPr>
          <w:rStyle w:val="eop"/>
          <w:rFonts w:ascii="Arial" w:hAnsi="Arial" w:cs="Arial"/>
          <w:color w:val="000000"/>
          <w:sz w:val="22"/>
          <w:szCs w:val="22"/>
        </w:rPr>
      </w:pPr>
    </w:p>
    <w:p w14:paraId="71768A3B" w14:textId="77777777" w:rsidR="00852370" w:rsidRPr="001B11C3" w:rsidRDefault="00852370" w:rsidP="0085237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 xml:space="preserve">Independent </w:t>
      </w:r>
      <w:r w:rsidRPr="001B11C3">
        <w:rPr>
          <w:rStyle w:val="normaltextrun"/>
          <w:rFonts w:ascii="Arial" w:hAnsi="Arial" w:cs="Arial"/>
          <w:b/>
          <w:bCs/>
          <w:sz w:val="20"/>
          <w:szCs w:val="20"/>
        </w:rPr>
        <w:t>Contractor name</w:t>
      </w:r>
      <w:r w:rsidRPr="001B11C3">
        <w:rPr>
          <w:rStyle w:val="normaltextrun"/>
          <w:rFonts w:ascii="Arial" w:hAnsi="Arial" w:cs="Arial"/>
          <w:sz w:val="20"/>
          <w:szCs w:val="20"/>
        </w:rPr>
        <w:t>____________</w:t>
      </w:r>
      <w:r>
        <w:rPr>
          <w:rStyle w:val="normaltextrun"/>
          <w:rFonts w:ascii="Arial" w:hAnsi="Arial" w:cs="Arial"/>
          <w:sz w:val="20"/>
          <w:szCs w:val="20"/>
        </w:rPr>
        <w:t xml:space="preserve"> </w:t>
      </w:r>
      <w:r>
        <w:rPr>
          <w:rStyle w:val="normaltextrun"/>
          <w:rFonts w:ascii="Arial" w:hAnsi="Arial" w:cs="Arial"/>
          <w:b/>
          <w:bCs/>
          <w:sz w:val="20"/>
          <w:szCs w:val="20"/>
        </w:rPr>
        <w:t xml:space="preserve">Independent </w:t>
      </w:r>
      <w:r w:rsidRPr="001B11C3">
        <w:rPr>
          <w:rStyle w:val="normaltextrun"/>
          <w:rFonts w:ascii="Arial" w:hAnsi="Arial" w:cs="Arial"/>
          <w:b/>
          <w:bCs/>
          <w:sz w:val="20"/>
          <w:szCs w:val="20"/>
        </w:rPr>
        <w:t>Contractor signature</w:t>
      </w:r>
      <w:r w:rsidRPr="001B11C3">
        <w:rPr>
          <w:rStyle w:val="normaltextrun"/>
          <w:rFonts w:ascii="Arial" w:hAnsi="Arial" w:cs="Arial"/>
          <w:sz w:val="20"/>
          <w:szCs w:val="20"/>
        </w:rPr>
        <w:t>____________</w:t>
      </w:r>
      <w:r w:rsidRPr="001B11C3">
        <w:rPr>
          <w:rStyle w:val="eop"/>
          <w:rFonts w:ascii="Arial" w:hAnsi="Arial" w:cs="Arial"/>
          <w:sz w:val="20"/>
          <w:szCs w:val="20"/>
        </w:rPr>
        <w:t>_</w:t>
      </w:r>
    </w:p>
    <w:p w14:paraId="6BA1E3E8" w14:textId="77777777" w:rsidR="00852370" w:rsidRDefault="00852370" w:rsidP="00852370">
      <w:pPr>
        <w:pStyle w:val="paragraph"/>
        <w:spacing w:before="0" w:beforeAutospacing="0" w:after="0" w:afterAutospacing="0"/>
        <w:jc w:val="both"/>
        <w:textAlignment w:val="baseline"/>
        <w:rPr>
          <w:rStyle w:val="eop"/>
          <w:rFonts w:ascii="Arial" w:hAnsi="Arial" w:cs="Arial"/>
          <w:color w:val="000000"/>
          <w:sz w:val="22"/>
          <w:szCs w:val="22"/>
        </w:rPr>
      </w:pPr>
    </w:p>
    <w:p w14:paraId="3CB11977"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p>
    <w:p w14:paraId="712AD081" w14:textId="77777777" w:rsidR="00852370" w:rsidRPr="001B11C3" w:rsidRDefault="00852370" w:rsidP="00852370">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128DE2BF"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4072DB"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83219D" w14:textId="77777777" w:rsidR="00852370" w:rsidRDefault="00852370" w:rsidP="0085237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40AD46A6" w14:textId="77777777" w:rsidR="00852370" w:rsidRDefault="00852370" w:rsidP="0085237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527C1423" w14:textId="77777777" w:rsidR="00852370" w:rsidRPr="00CE70CD" w:rsidRDefault="00852370" w:rsidP="00852370">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7D1D67A4"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C1DF21D"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D2DDEB" w14:textId="53DE4655" w:rsidR="00756AEE" w:rsidRDefault="00852370" w:rsidP="00852370">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w:t>
      </w:r>
    </w:p>
    <w:p w14:paraId="536105E8" w14:textId="66E60631" w:rsidR="004E133A" w:rsidRPr="0022480D" w:rsidRDefault="004E133A" w:rsidP="004E133A">
      <w:pPr>
        <w:pStyle w:val="paragraph"/>
        <w:spacing w:before="0" w:beforeAutospacing="0" w:after="0" w:afterAutospacing="0"/>
        <w:jc w:val="both"/>
        <w:textAlignment w:val="baseline"/>
        <w:rPr>
          <w:rFonts w:ascii="Segoe UI" w:hAnsi="Segoe UI" w:cs="Segoe UI"/>
          <w:sz w:val="18"/>
          <w:szCs w:val="18"/>
        </w:rPr>
      </w:pPr>
    </w:p>
    <w:p w14:paraId="712C6400" w14:textId="5B4FEBB6" w:rsidR="004E133A" w:rsidRDefault="004E133A" w:rsidP="005C1060">
      <w:pPr>
        <w:pStyle w:val="paragraph"/>
        <w:spacing w:before="0" w:beforeAutospacing="0" w:after="0" w:afterAutospacing="0"/>
        <w:jc w:val="both"/>
        <w:textAlignment w:val="baseline"/>
        <w:rPr>
          <w:rFonts w:ascii="Segoe UI" w:hAnsi="Segoe UI" w:cs="Segoe UI"/>
          <w:sz w:val="16"/>
          <w:szCs w:val="16"/>
        </w:rPr>
      </w:pPr>
    </w:p>
    <w:p w14:paraId="241291C4" w14:textId="3CF4031E" w:rsidR="00A12A3E" w:rsidRDefault="00A12A3E" w:rsidP="005C1060">
      <w:pPr>
        <w:pStyle w:val="paragraph"/>
        <w:spacing w:before="0" w:beforeAutospacing="0" w:after="0" w:afterAutospacing="0"/>
        <w:jc w:val="both"/>
        <w:textAlignment w:val="baseline"/>
        <w:rPr>
          <w:rFonts w:ascii="Segoe UI" w:hAnsi="Segoe UI" w:cs="Segoe UI"/>
          <w:sz w:val="16"/>
          <w:szCs w:val="16"/>
        </w:rPr>
      </w:pPr>
    </w:p>
    <w:p w14:paraId="7A4B43E0" w14:textId="063EB977" w:rsidR="00D9556B" w:rsidRDefault="005C1060" w:rsidP="005C106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Style w:val="TableGrid"/>
        <w:tblW w:w="10165" w:type="dxa"/>
        <w:tblLook w:val="04A0" w:firstRow="1" w:lastRow="0" w:firstColumn="1" w:lastColumn="0" w:noHBand="0" w:noVBand="1"/>
      </w:tblPr>
      <w:tblGrid>
        <w:gridCol w:w="5940"/>
        <w:gridCol w:w="2160"/>
        <w:gridCol w:w="2065"/>
      </w:tblGrid>
      <w:tr w:rsidR="00D9556B" w14:paraId="4C68F3DB" w14:textId="77777777" w:rsidTr="00A12A3E">
        <w:trPr>
          <w:trHeight w:val="890"/>
        </w:trPr>
        <w:tc>
          <w:tcPr>
            <w:tcW w:w="5940" w:type="dxa"/>
            <w:vMerge w:val="restart"/>
            <w:tcBorders>
              <w:top w:val="nil"/>
              <w:left w:val="nil"/>
              <w:bottom w:val="nil"/>
              <w:right w:val="single" w:sz="4" w:space="0" w:color="auto"/>
            </w:tcBorders>
          </w:tcPr>
          <w:p w14:paraId="6783D3F1" w14:textId="2F5DC2F4" w:rsidR="00D9556B" w:rsidRDefault="00FC4C9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r>
              <w:rPr>
                <w:noProof/>
              </w:rPr>
              <w:lastRenderedPageBreak/>
              <w:drawing>
                <wp:anchor distT="0" distB="0" distL="114300" distR="114300" simplePos="0" relativeHeight="251815936" behindDoc="1" locked="0" layoutInCell="1" allowOverlap="1" wp14:anchorId="605DB71E" wp14:editId="6A72BA0A">
                  <wp:simplePos x="0" y="0"/>
                  <wp:positionH relativeFrom="margin">
                    <wp:posOffset>350520</wp:posOffset>
                  </wp:positionH>
                  <wp:positionV relativeFrom="paragraph">
                    <wp:posOffset>80645</wp:posOffset>
                  </wp:positionV>
                  <wp:extent cx="2623820" cy="1060450"/>
                  <wp:effectExtent l="0" t="0" r="5080" b="6350"/>
                  <wp:wrapNone/>
                  <wp:docPr id="254" name="Picture 254"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82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5" w:type="dxa"/>
            <w:gridSpan w:val="2"/>
            <w:tcBorders>
              <w:left w:val="single" w:sz="4" w:space="0" w:color="auto"/>
            </w:tcBorders>
            <w:vAlign w:val="center"/>
          </w:tcPr>
          <w:p w14:paraId="4766C38E" w14:textId="3EFE917C" w:rsidR="00D9556B" w:rsidRPr="00AA03BF" w:rsidRDefault="006A7896"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w:t>
            </w:r>
            <w:r w:rsidR="00EE6BD0">
              <w:rPr>
                <w:rStyle w:val="normaltextrun"/>
                <w:rFonts w:ascii="Arial" w:hAnsi="Arial" w:cs="Arial"/>
                <w:b/>
                <w:bCs/>
                <w:color w:val="000000"/>
              </w:rPr>
              <w:t xml:space="preserve"> </w:t>
            </w:r>
            <w:r w:rsidR="00D9556B">
              <w:rPr>
                <w:rStyle w:val="normaltextrun"/>
                <w:rFonts w:ascii="Arial" w:hAnsi="Arial" w:cs="Arial"/>
                <w:b/>
                <w:bCs/>
                <w:color w:val="000000"/>
              </w:rPr>
              <w:t>(Pty)</w:t>
            </w:r>
            <w:r w:rsidR="000D05A2">
              <w:rPr>
                <w:rStyle w:val="normaltextrun"/>
                <w:rFonts w:ascii="Arial" w:hAnsi="Arial" w:cs="Arial"/>
                <w:b/>
                <w:bCs/>
                <w:color w:val="000000"/>
              </w:rPr>
              <w:t>Ltd</w:t>
            </w:r>
          </w:p>
        </w:tc>
      </w:tr>
      <w:tr w:rsidR="00D9556B" w14:paraId="25C7A92E" w14:textId="77777777" w:rsidTr="00A12A3E">
        <w:trPr>
          <w:trHeight w:val="350"/>
        </w:trPr>
        <w:tc>
          <w:tcPr>
            <w:tcW w:w="5940" w:type="dxa"/>
            <w:vMerge/>
            <w:tcBorders>
              <w:top w:val="nil"/>
              <w:left w:val="nil"/>
              <w:bottom w:val="nil"/>
              <w:right w:val="single" w:sz="4" w:space="0" w:color="auto"/>
            </w:tcBorders>
          </w:tcPr>
          <w:p w14:paraId="715FE728"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0733D821" w14:textId="77777777" w:rsidR="00D9556B" w:rsidRPr="00AA03BF" w:rsidRDefault="00D9556B"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AF7215C" w14:textId="77777777" w:rsidR="00D9556B" w:rsidRPr="001B11C3" w:rsidRDefault="00D9556B"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9556B" w14:paraId="570B9774" w14:textId="77777777" w:rsidTr="00A12A3E">
        <w:trPr>
          <w:trHeight w:val="350"/>
        </w:trPr>
        <w:tc>
          <w:tcPr>
            <w:tcW w:w="5940" w:type="dxa"/>
            <w:vMerge/>
            <w:tcBorders>
              <w:top w:val="nil"/>
              <w:left w:val="nil"/>
              <w:bottom w:val="nil"/>
              <w:right w:val="single" w:sz="4" w:space="0" w:color="auto"/>
            </w:tcBorders>
          </w:tcPr>
          <w:p w14:paraId="77B20CC5"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04A0D137"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886D0F9" w14:textId="2F97065F" w:rsidR="00D9556B"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9556B" w14:paraId="6E34C829" w14:textId="77777777" w:rsidTr="00A12A3E">
        <w:tc>
          <w:tcPr>
            <w:tcW w:w="5940" w:type="dxa"/>
            <w:vMerge/>
            <w:tcBorders>
              <w:top w:val="nil"/>
              <w:left w:val="nil"/>
              <w:bottom w:val="nil"/>
              <w:right w:val="single" w:sz="4" w:space="0" w:color="auto"/>
            </w:tcBorders>
          </w:tcPr>
          <w:p w14:paraId="72BE236A"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03619764" w14:textId="77777777" w:rsidR="00D9556B" w:rsidRPr="009A3105" w:rsidRDefault="00D9556B"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1F990CC" w14:textId="777FFA91" w:rsidR="00D9556B"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D9556B">
              <w:rPr>
                <w:rStyle w:val="normaltextrun"/>
                <w:rFonts w:ascii="Arial" w:hAnsi="Arial" w:cs="Arial"/>
                <w:color w:val="000000"/>
                <w:sz w:val="22"/>
                <w:szCs w:val="22"/>
              </w:rPr>
              <w:t>-033</w:t>
            </w:r>
          </w:p>
        </w:tc>
      </w:tr>
    </w:tbl>
    <w:p w14:paraId="79EFB5DE" w14:textId="3846F23F"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C20F1EB" w14:textId="77777777" w:rsidR="00D9556B" w:rsidRDefault="00D9556B" w:rsidP="00D9556B">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6EDB058" w14:textId="77777777" w:rsidR="00D9556B" w:rsidRPr="001B11C3" w:rsidRDefault="00D9556B" w:rsidP="00D9556B">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Internship</w:t>
      </w:r>
      <w:r w:rsidRPr="001B11C3">
        <w:rPr>
          <w:rStyle w:val="normaltextrun"/>
          <w:rFonts w:ascii="Arial" w:hAnsi="Arial" w:cs="Arial"/>
          <w:b/>
          <w:bCs/>
          <w:color w:val="000000"/>
          <w:sz w:val="22"/>
          <w:szCs w:val="22"/>
        </w:rPr>
        <w:t> agreement</w:t>
      </w:r>
      <w:r w:rsidRPr="001B11C3">
        <w:rPr>
          <w:rStyle w:val="eop"/>
          <w:rFonts w:ascii="Arial" w:hAnsi="Arial" w:cs="Arial"/>
          <w:color w:val="000000"/>
          <w:sz w:val="22"/>
          <w:szCs w:val="22"/>
        </w:rPr>
        <w:t> </w:t>
      </w:r>
    </w:p>
    <w:p w14:paraId="3792F011" w14:textId="77777777" w:rsidR="00D9556B" w:rsidRPr="001B11C3" w:rsidRDefault="00D9556B" w:rsidP="00D9556B">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B109CB0" w14:textId="77777777" w:rsidR="00D9556B" w:rsidRPr="001B11C3" w:rsidRDefault="00D9556B" w:rsidP="00D9556B">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6757BD9D" w14:textId="77777777" w:rsidR="00D9556B" w:rsidRPr="007441CE" w:rsidRDefault="00D9556B" w:rsidP="00D9556B">
      <w:pPr>
        <w:pStyle w:val="paragraph"/>
        <w:numPr>
          <w:ilvl w:val="0"/>
          <w:numId w:val="790"/>
        </w:numPr>
        <w:spacing w:before="0" w:beforeAutospacing="0" w:after="0" w:afterAutospacing="0"/>
        <w:ind w:left="0" w:firstLine="0"/>
        <w:jc w:val="both"/>
        <w:textAlignment w:val="baseline"/>
        <w:rPr>
          <w:rFonts w:ascii="Arial" w:hAnsi="Arial" w:cs="Arial"/>
          <w:sz w:val="20"/>
          <w:szCs w:val="20"/>
        </w:rPr>
      </w:pPr>
      <w:r w:rsidRPr="007441CE">
        <w:rPr>
          <w:rStyle w:val="normaltextrun"/>
          <w:rFonts w:ascii="Arial" w:hAnsi="Arial" w:cs="Arial"/>
          <w:b/>
          <w:bCs/>
          <w:color w:val="000000"/>
          <w:sz w:val="20"/>
          <w:szCs w:val="20"/>
        </w:rPr>
        <w:t>Personal Information</w:t>
      </w:r>
      <w:r w:rsidRPr="007441CE">
        <w:rPr>
          <w:rStyle w:val="eop"/>
          <w:rFonts w:ascii="Arial" w:hAnsi="Arial" w:cs="Arial"/>
          <w:color w:val="000000"/>
          <w:sz w:val="20"/>
          <w:szCs w:val="20"/>
        </w:rPr>
        <w:t> </w:t>
      </w:r>
    </w:p>
    <w:p w14:paraId="2C121A49" w14:textId="77777777" w:rsidR="00D9556B" w:rsidRPr="007441CE" w:rsidRDefault="00D9556B" w:rsidP="00D9556B">
      <w:pPr>
        <w:pStyle w:val="paragraph"/>
        <w:numPr>
          <w:ilvl w:val="0"/>
          <w:numId w:val="791"/>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By submitting any personal information to the Company, the Intern unconditionally and voluntarily, consents to the processing of the submitted personal information for any and all purposes related to employment agreement which may include, but is not limited to:</w:t>
      </w:r>
      <w:r w:rsidRPr="007441CE">
        <w:rPr>
          <w:rStyle w:val="eop"/>
          <w:rFonts w:ascii="Arial" w:hAnsi="Arial" w:cs="Arial"/>
          <w:color w:val="000000"/>
          <w:sz w:val="20"/>
          <w:szCs w:val="20"/>
        </w:rPr>
        <w:t> </w:t>
      </w:r>
    </w:p>
    <w:p w14:paraId="4D872BB9" w14:textId="77777777" w:rsidR="00D9556B" w:rsidRPr="007441CE" w:rsidRDefault="00D9556B" w:rsidP="00D9556B">
      <w:pPr>
        <w:pStyle w:val="paragraph"/>
        <w:numPr>
          <w:ilvl w:val="0"/>
          <w:numId w:val="792"/>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Collecting, organising, processing, and storing personal information for the business interests of the Company, as well as for the benefits of the Intern and the Company;</w:t>
      </w:r>
      <w:r w:rsidRPr="007441CE">
        <w:rPr>
          <w:rStyle w:val="eop"/>
          <w:rFonts w:ascii="Arial" w:hAnsi="Arial" w:cs="Arial"/>
          <w:color w:val="000000"/>
          <w:sz w:val="20"/>
          <w:szCs w:val="20"/>
        </w:rPr>
        <w:t> </w:t>
      </w:r>
    </w:p>
    <w:p w14:paraId="55A543CE" w14:textId="77777777" w:rsidR="00D9556B" w:rsidRPr="007441CE" w:rsidRDefault="00D9556B" w:rsidP="00D9556B">
      <w:pPr>
        <w:pStyle w:val="paragraph"/>
        <w:numPr>
          <w:ilvl w:val="0"/>
          <w:numId w:val="793"/>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Utilising personal information for screening, training and development, performance monitoring, career management, administration, Internship relationship issues, termination of contract and any other contract-related purposes;</w:t>
      </w:r>
      <w:r w:rsidRPr="007441CE">
        <w:rPr>
          <w:rStyle w:val="eop"/>
          <w:rFonts w:ascii="Arial" w:hAnsi="Arial" w:cs="Arial"/>
          <w:color w:val="000000"/>
          <w:sz w:val="20"/>
          <w:szCs w:val="20"/>
        </w:rPr>
        <w:t> </w:t>
      </w:r>
    </w:p>
    <w:p w14:paraId="40270962" w14:textId="77777777" w:rsidR="00D9556B" w:rsidRPr="007441CE" w:rsidRDefault="00D9556B" w:rsidP="00D9556B">
      <w:pPr>
        <w:pStyle w:val="paragraph"/>
        <w:numPr>
          <w:ilvl w:val="0"/>
          <w:numId w:val="794"/>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7441CE">
        <w:rPr>
          <w:rStyle w:val="eop"/>
          <w:rFonts w:ascii="Arial" w:hAnsi="Arial" w:cs="Arial"/>
          <w:color w:val="000000"/>
          <w:sz w:val="20"/>
          <w:szCs w:val="20"/>
        </w:rPr>
        <w:t> </w:t>
      </w:r>
    </w:p>
    <w:p w14:paraId="349FBC62" w14:textId="77777777" w:rsidR="00D9556B" w:rsidRPr="007441CE" w:rsidRDefault="00D9556B" w:rsidP="00D9556B">
      <w:pPr>
        <w:pStyle w:val="paragraph"/>
        <w:numPr>
          <w:ilvl w:val="0"/>
          <w:numId w:val="795"/>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Distributing relevant personal information when legally required to do so.</w:t>
      </w:r>
      <w:r w:rsidRPr="007441CE">
        <w:rPr>
          <w:rStyle w:val="eop"/>
          <w:rFonts w:ascii="Arial" w:hAnsi="Arial" w:cs="Arial"/>
          <w:color w:val="000000"/>
          <w:sz w:val="20"/>
          <w:szCs w:val="20"/>
        </w:rPr>
        <w:t> </w:t>
      </w:r>
    </w:p>
    <w:p w14:paraId="6F0AD5E3" w14:textId="77777777" w:rsidR="00D9556B" w:rsidRPr="007441CE" w:rsidRDefault="00D9556B" w:rsidP="00D9556B">
      <w:pPr>
        <w:pStyle w:val="paragraph"/>
        <w:numPr>
          <w:ilvl w:val="0"/>
          <w:numId w:val="796"/>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In order for the Company to fulfil its obligations in terms of the Internship agreement. </w:t>
      </w:r>
      <w:r w:rsidRPr="007441CE">
        <w:rPr>
          <w:rStyle w:val="eop"/>
          <w:rFonts w:ascii="Arial" w:hAnsi="Arial" w:cs="Arial"/>
          <w:color w:val="000000"/>
          <w:sz w:val="20"/>
          <w:szCs w:val="20"/>
        </w:rPr>
        <w:t> </w:t>
      </w:r>
    </w:p>
    <w:p w14:paraId="0DBC60F3" w14:textId="77777777" w:rsidR="00D9556B" w:rsidRPr="007441CE" w:rsidRDefault="00D9556B" w:rsidP="00D9556B">
      <w:pPr>
        <w:pStyle w:val="paragraph"/>
        <w:numPr>
          <w:ilvl w:val="0"/>
          <w:numId w:val="797"/>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 xml:space="preserve">The parties </w:t>
      </w:r>
      <w:proofErr w:type="gramStart"/>
      <w:r w:rsidRPr="007441CE">
        <w:rPr>
          <w:rStyle w:val="normaltextrun"/>
          <w:rFonts w:ascii="Arial" w:hAnsi="Arial" w:cs="Arial"/>
          <w:color w:val="000000"/>
          <w:sz w:val="20"/>
          <w:szCs w:val="20"/>
        </w:rPr>
        <w:t>agrees</w:t>
      </w:r>
      <w:proofErr w:type="gramEnd"/>
      <w:r w:rsidRPr="007441CE">
        <w:rPr>
          <w:rStyle w:val="normaltextrun"/>
          <w:rFonts w:ascii="Arial" w:hAnsi="Arial" w:cs="Arial"/>
          <w:color w:val="000000"/>
          <w:sz w:val="20"/>
          <w:szCs w:val="20"/>
        </w:rPr>
        <w:t xml:space="preserve"> to update, from time to time, any personal information supplied to each other, which may or has changed. The parties cannot be held liable for any loss caused by any of the </w:t>
      </w:r>
      <w:proofErr w:type="gramStart"/>
      <w:r w:rsidRPr="007441CE">
        <w:rPr>
          <w:rStyle w:val="normaltextrun"/>
          <w:rFonts w:ascii="Arial" w:hAnsi="Arial" w:cs="Arial"/>
          <w:color w:val="000000"/>
          <w:sz w:val="20"/>
          <w:szCs w:val="20"/>
        </w:rPr>
        <w:t>parties</w:t>
      </w:r>
      <w:proofErr w:type="gramEnd"/>
      <w:r w:rsidRPr="007441CE">
        <w:rPr>
          <w:rStyle w:val="normaltextrun"/>
          <w:rFonts w:ascii="Arial" w:hAnsi="Arial" w:cs="Arial"/>
          <w:color w:val="000000"/>
          <w:sz w:val="20"/>
          <w:szCs w:val="20"/>
        </w:rPr>
        <w:t xml:space="preserve"> failure to update and/or correct the personal information supplied to each other, by any of the parties.  </w:t>
      </w:r>
      <w:r w:rsidRPr="007441CE">
        <w:rPr>
          <w:rStyle w:val="eop"/>
          <w:rFonts w:ascii="Arial" w:hAnsi="Arial" w:cs="Arial"/>
          <w:color w:val="000000"/>
          <w:sz w:val="20"/>
          <w:szCs w:val="20"/>
        </w:rPr>
        <w:t> </w:t>
      </w:r>
    </w:p>
    <w:p w14:paraId="0EE00AF2" w14:textId="77777777" w:rsidR="00D9556B" w:rsidRPr="007441CE" w:rsidRDefault="00D9556B" w:rsidP="00D9556B">
      <w:pPr>
        <w:pStyle w:val="paragraph"/>
        <w:numPr>
          <w:ilvl w:val="0"/>
          <w:numId w:val="798"/>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 xml:space="preserve">The </w:t>
      </w:r>
      <w:proofErr w:type="gramStart"/>
      <w:r w:rsidRPr="007441CE">
        <w:rPr>
          <w:rStyle w:val="normaltextrun"/>
          <w:rFonts w:ascii="Arial" w:hAnsi="Arial" w:cs="Arial"/>
          <w:color w:val="000000"/>
          <w:sz w:val="20"/>
          <w:szCs w:val="20"/>
        </w:rPr>
        <w:t>parties</w:t>
      </w:r>
      <w:proofErr w:type="gramEnd"/>
      <w:r w:rsidRPr="007441CE">
        <w:rPr>
          <w:rStyle w:val="normaltextrun"/>
          <w:rFonts w:ascii="Arial" w:hAnsi="Arial" w:cs="Arial"/>
          <w:color w:val="000000"/>
          <w:sz w:val="20"/>
          <w:szCs w:val="20"/>
        </w:rPr>
        <w:t xml:space="preserve"> consent to the other party sharing the personal information (including but not limited to its group companies) for the purposes of this agreement and/or any other legitimate interests of the parties.</w:t>
      </w:r>
      <w:r w:rsidRPr="007441CE">
        <w:rPr>
          <w:rStyle w:val="eop"/>
          <w:rFonts w:ascii="Arial" w:hAnsi="Arial" w:cs="Arial"/>
          <w:color w:val="000000"/>
          <w:sz w:val="20"/>
          <w:szCs w:val="20"/>
        </w:rPr>
        <w:t> </w:t>
      </w:r>
    </w:p>
    <w:p w14:paraId="44109006" w14:textId="77777777" w:rsidR="00D9556B" w:rsidRPr="007441CE" w:rsidRDefault="00D9556B" w:rsidP="00D9556B">
      <w:pPr>
        <w:pStyle w:val="paragraph"/>
        <w:numPr>
          <w:ilvl w:val="0"/>
          <w:numId w:val="799"/>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The Intern is hereby informed that the personal information as shared with the Company may be transferred to a third party in order for the Company to fulfil its obligations under this agreement. </w:t>
      </w:r>
      <w:r w:rsidRPr="007441CE">
        <w:rPr>
          <w:rStyle w:val="eop"/>
          <w:rFonts w:ascii="Arial" w:hAnsi="Arial" w:cs="Arial"/>
          <w:color w:val="000000"/>
          <w:sz w:val="20"/>
          <w:szCs w:val="20"/>
        </w:rPr>
        <w:t> </w:t>
      </w:r>
    </w:p>
    <w:p w14:paraId="4A72132A" w14:textId="77777777" w:rsidR="00D9556B" w:rsidRPr="007441CE" w:rsidRDefault="00D9556B" w:rsidP="00D9556B">
      <w:pPr>
        <w:pStyle w:val="paragraph"/>
        <w:numPr>
          <w:ilvl w:val="0"/>
          <w:numId w:val="800"/>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Should the Intern’s personal information be shared cross border, the personal information will not be subject to less protection than it enjoys in terms of South Africa’s data privacy laws. </w:t>
      </w:r>
      <w:r w:rsidRPr="007441CE">
        <w:rPr>
          <w:rStyle w:val="eop"/>
          <w:rFonts w:ascii="Arial" w:hAnsi="Arial" w:cs="Arial"/>
          <w:color w:val="000000"/>
          <w:sz w:val="20"/>
          <w:szCs w:val="20"/>
        </w:rPr>
        <w:t> </w:t>
      </w:r>
    </w:p>
    <w:p w14:paraId="15561C0F"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37F3136" w14:textId="77777777" w:rsidR="00D9556B" w:rsidRDefault="00D9556B" w:rsidP="00D9556B">
      <w:pPr>
        <w:pStyle w:val="paragraph"/>
        <w:spacing w:before="0" w:beforeAutospacing="0" w:after="0" w:afterAutospacing="0"/>
        <w:jc w:val="both"/>
        <w:textAlignment w:val="baseline"/>
        <w:rPr>
          <w:rStyle w:val="eop"/>
          <w:rFonts w:ascii="Arial" w:hAnsi="Arial" w:cs="Arial"/>
          <w:color w:val="000000"/>
          <w:sz w:val="22"/>
          <w:szCs w:val="22"/>
        </w:rPr>
      </w:pPr>
    </w:p>
    <w:p w14:paraId="618F9C36" w14:textId="77777777" w:rsidR="00D9556B" w:rsidRPr="001B11C3" w:rsidRDefault="00D9556B" w:rsidP="00D9556B">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Intern</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Intern</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5D68BB47" w14:textId="77777777" w:rsidR="00D9556B" w:rsidRDefault="00D9556B" w:rsidP="00D9556B">
      <w:pPr>
        <w:pStyle w:val="paragraph"/>
        <w:spacing w:before="0" w:beforeAutospacing="0" w:after="0" w:afterAutospacing="0"/>
        <w:jc w:val="both"/>
        <w:textAlignment w:val="baseline"/>
        <w:rPr>
          <w:rStyle w:val="eop"/>
          <w:rFonts w:ascii="Arial" w:hAnsi="Arial" w:cs="Arial"/>
          <w:color w:val="000000"/>
          <w:sz w:val="22"/>
          <w:szCs w:val="22"/>
        </w:rPr>
      </w:pPr>
    </w:p>
    <w:p w14:paraId="15E56FB5"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p>
    <w:p w14:paraId="1DFB2F39" w14:textId="77777777" w:rsidR="00D9556B" w:rsidRPr="001B11C3" w:rsidRDefault="00D9556B" w:rsidP="00D9556B">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484F6796"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45C314"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59AB15" w14:textId="77777777"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F053626" w14:textId="77777777"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75FB0A78" w14:textId="77777777" w:rsidR="00D9556B" w:rsidRPr="00CE70CD" w:rsidRDefault="00D9556B" w:rsidP="00D9556B">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ACDA66A"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75FE0E"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A05F37" w14:textId="77777777" w:rsidR="00D9556B" w:rsidRPr="00CE70CD" w:rsidRDefault="00D9556B" w:rsidP="00D9556B">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16718BD6" w14:textId="77777777" w:rsidR="00D9556B" w:rsidRDefault="00D9556B" w:rsidP="00D9556B"/>
    <w:p w14:paraId="5F266CB0" w14:textId="19F0B109" w:rsidR="005C1060" w:rsidRDefault="005C1060" w:rsidP="005C1060">
      <w:pPr>
        <w:pStyle w:val="paragraph"/>
        <w:spacing w:before="0" w:beforeAutospacing="0" w:after="0" w:afterAutospacing="0"/>
        <w:jc w:val="both"/>
        <w:textAlignment w:val="baseline"/>
        <w:rPr>
          <w:rFonts w:ascii="Segoe UI" w:hAnsi="Segoe UI" w:cs="Segoe UI"/>
          <w:sz w:val="18"/>
          <w:szCs w:val="18"/>
        </w:rPr>
      </w:pPr>
    </w:p>
    <w:p w14:paraId="41C4679B" w14:textId="26C78E23"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50A48C9C" w14:textId="2F240B6F"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14D76C7B" w14:textId="27696548" w:rsidR="00D22B59" w:rsidRDefault="00D22B59" w:rsidP="005C1060">
      <w:pPr>
        <w:pStyle w:val="paragraph"/>
        <w:spacing w:before="0" w:beforeAutospacing="0" w:after="0" w:afterAutospacing="0"/>
        <w:jc w:val="both"/>
        <w:textAlignment w:val="baseline"/>
        <w:rPr>
          <w:rFonts w:ascii="Segoe UI" w:hAnsi="Segoe UI" w:cs="Segoe UI"/>
          <w:sz w:val="18"/>
          <w:szCs w:val="18"/>
        </w:rPr>
      </w:pPr>
    </w:p>
    <w:p w14:paraId="115F3049" w14:textId="0BCC0BAF" w:rsidR="00D22B59" w:rsidRDefault="00D22B59" w:rsidP="005C1060">
      <w:pPr>
        <w:pStyle w:val="paragraph"/>
        <w:spacing w:before="0" w:beforeAutospacing="0" w:after="0" w:afterAutospacing="0"/>
        <w:jc w:val="both"/>
        <w:textAlignment w:val="baseline"/>
        <w:rPr>
          <w:rFonts w:ascii="Segoe UI" w:hAnsi="Segoe UI" w:cs="Segoe UI"/>
          <w:sz w:val="18"/>
          <w:szCs w:val="18"/>
        </w:rPr>
      </w:pPr>
    </w:p>
    <w:p w14:paraId="2DE8DDAA" w14:textId="598C9939" w:rsidR="00D22B59" w:rsidRDefault="00D22B59" w:rsidP="005C1060">
      <w:pPr>
        <w:pStyle w:val="paragraph"/>
        <w:spacing w:before="0" w:beforeAutospacing="0" w:after="0" w:afterAutospacing="0"/>
        <w:jc w:val="both"/>
        <w:textAlignment w:val="baseline"/>
        <w:rPr>
          <w:rFonts w:ascii="Segoe UI" w:hAnsi="Segoe UI" w:cs="Segoe UI"/>
          <w:sz w:val="18"/>
          <w:szCs w:val="18"/>
        </w:rPr>
      </w:pPr>
    </w:p>
    <w:p w14:paraId="01DF1114" w14:textId="659ED8EC" w:rsidR="00D22B59" w:rsidRDefault="00D22B59" w:rsidP="005C1060">
      <w:pPr>
        <w:pStyle w:val="paragraph"/>
        <w:spacing w:before="0" w:beforeAutospacing="0" w:after="0" w:afterAutospacing="0"/>
        <w:jc w:val="both"/>
        <w:textAlignment w:val="baseline"/>
        <w:rPr>
          <w:rFonts w:ascii="Segoe UI" w:hAnsi="Segoe UI" w:cs="Segoe UI"/>
          <w:sz w:val="18"/>
          <w:szCs w:val="18"/>
        </w:rPr>
      </w:pPr>
    </w:p>
    <w:p w14:paraId="19F4B978" w14:textId="77777777" w:rsidR="00D22B59" w:rsidRDefault="00D22B59" w:rsidP="005C1060">
      <w:pPr>
        <w:pStyle w:val="paragraph"/>
        <w:spacing w:before="0" w:beforeAutospacing="0" w:after="0" w:afterAutospacing="0"/>
        <w:jc w:val="both"/>
        <w:textAlignment w:val="baseline"/>
        <w:rPr>
          <w:rFonts w:ascii="Segoe UI" w:hAnsi="Segoe UI" w:cs="Segoe UI"/>
          <w:sz w:val="18"/>
          <w:szCs w:val="18"/>
        </w:rPr>
      </w:pPr>
    </w:p>
    <w:p w14:paraId="1B590FE6" w14:textId="42C3A885"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6724D878" w14:textId="0B9171DA" w:rsidR="006A1988" w:rsidRDefault="006A1988" w:rsidP="005C1060">
      <w:pPr>
        <w:pStyle w:val="paragraph"/>
        <w:spacing w:before="0" w:beforeAutospacing="0" w:after="0" w:afterAutospacing="0"/>
        <w:jc w:val="both"/>
        <w:textAlignment w:val="baseline"/>
        <w:rPr>
          <w:rFonts w:ascii="Segoe UI" w:hAnsi="Segoe UI" w:cs="Segoe UI"/>
          <w:sz w:val="18"/>
          <w:szCs w:val="18"/>
        </w:rPr>
      </w:pPr>
    </w:p>
    <w:tbl>
      <w:tblPr>
        <w:tblStyle w:val="TableGrid"/>
        <w:tblW w:w="10165" w:type="dxa"/>
        <w:tblLook w:val="04A0" w:firstRow="1" w:lastRow="0" w:firstColumn="1" w:lastColumn="0" w:noHBand="0" w:noVBand="1"/>
      </w:tblPr>
      <w:tblGrid>
        <w:gridCol w:w="5940"/>
        <w:gridCol w:w="2160"/>
        <w:gridCol w:w="2065"/>
      </w:tblGrid>
      <w:tr w:rsidR="001915C3" w14:paraId="2B6A3657" w14:textId="77777777" w:rsidTr="00A12A3E">
        <w:trPr>
          <w:trHeight w:val="890"/>
        </w:trPr>
        <w:tc>
          <w:tcPr>
            <w:tcW w:w="5940" w:type="dxa"/>
            <w:vMerge w:val="restart"/>
            <w:tcBorders>
              <w:top w:val="nil"/>
              <w:left w:val="nil"/>
              <w:bottom w:val="nil"/>
              <w:right w:val="single" w:sz="4" w:space="0" w:color="auto"/>
            </w:tcBorders>
          </w:tcPr>
          <w:p w14:paraId="11E1B75F" w14:textId="27BE6F43" w:rsidR="001915C3" w:rsidRDefault="00EE6BD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817984" behindDoc="1" locked="0" layoutInCell="1" allowOverlap="1" wp14:anchorId="4FBF2007" wp14:editId="4BE2D79B">
                  <wp:simplePos x="0" y="0"/>
                  <wp:positionH relativeFrom="column">
                    <wp:posOffset>238125</wp:posOffset>
                  </wp:positionH>
                  <wp:positionV relativeFrom="paragraph">
                    <wp:posOffset>83820</wp:posOffset>
                  </wp:positionV>
                  <wp:extent cx="2624328" cy="1060704"/>
                  <wp:effectExtent l="0" t="0" r="5080" b="6350"/>
                  <wp:wrapNone/>
                  <wp:docPr id="35" name="Picture 35"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rPr>
                <w:alias w:val="Insert Company Logo"/>
                <w:tag w:val="Insert Company Logo"/>
                <w:id w:val="-998490295"/>
                <w15:color w:val="FFFF00"/>
                <w:picture/>
              </w:sdtPr>
              <w:sdtContent/>
            </w:sdt>
          </w:p>
        </w:tc>
        <w:tc>
          <w:tcPr>
            <w:tcW w:w="4225" w:type="dxa"/>
            <w:gridSpan w:val="2"/>
            <w:tcBorders>
              <w:left w:val="single" w:sz="4" w:space="0" w:color="auto"/>
            </w:tcBorders>
            <w:vAlign w:val="center"/>
          </w:tcPr>
          <w:p w14:paraId="1B446F30" w14:textId="21C8068F" w:rsidR="001915C3"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1915C3" w14:paraId="25996FFD" w14:textId="77777777" w:rsidTr="00A12A3E">
        <w:trPr>
          <w:trHeight w:val="350"/>
        </w:trPr>
        <w:tc>
          <w:tcPr>
            <w:tcW w:w="5940" w:type="dxa"/>
            <w:vMerge/>
            <w:tcBorders>
              <w:top w:val="nil"/>
              <w:left w:val="nil"/>
              <w:bottom w:val="nil"/>
              <w:right w:val="single" w:sz="4" w:space="0" w:color="auto"/>
            </w:tcBorders>
          </w:tcPr>
          <w:p w14:paraId="24B38066"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155185E6" w14:textId="77777777" w:rsidR="001915C3" w:rsidRPr="00AA03BF" w:rsidRDefault="001915C3"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38A8EE9" w14:textId="77777777" w:rsidR="001915C3" w:rsidRPr="001B11C3" w:rsidRDefault="001915C3"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915C3" w14:paraId="2859253E" w14:textId="77777777" w:rsidTr="00A12A3E">
        <w:trPr>
          <w:trHeight w:val="350"/>
        </w:trPr>
        <w:tc>
          <w:tcPr>
            <w:tcW w:w="5940" w:type="dxa"/>
            <w:vMerge/>
            <w:tcBorders>
              <w:top w:val="nil"/>
              <w:left w:val="nil"/>
              <w:bottom w:val="nil"/>
              <w:right w:val="single" w:sz="4" w:space="0" w:color="auto"/>
            </w:tcBorders>
          </w:tcPr>
          <w:p w14:paraId="0A6A13C1"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2849A99"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542B9DFF" w14:textId="47E40DE0" w:rsidR="001915C3"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915C3" w14:paraId="573C05F9" w14:textId="77777777" w:rsidTr="00A12A3E">
        <w:tc>
          <w:tcPr>
            <w:tcW w:w="5940" w:type="dxa"/>
            <w:vMerge/>
            <w:tcBorders>
              <w:top w:val="nil"/>
              <w:left w:val="nil"/>
              <w:bottom w:val="nil"/>
              <w:right w:val="single" w:sz="4" w:space="0" w:color="auto"/>
            </w:tcBorders>
          </w:tcPr>
          <w:p w14:paraId="7EF67AAF"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50CD907F" w14:textId="77777777" w:rsidR="001915C3" w:rsidRPr="009A3105" w:rsidRDefault="001915C3"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92D3AF7" w14:textId="382F3486" w:rsidR="001915C3"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1915C3">
              <w:rPr>
                <w:rStyle w:val="normaltextrun"/>
                <w:rFonts w:ascii="Arial" w:hAnsi="Arial" w:cs="Arial"/>
                <w:color w:val="000000"/>
                <w:sz w:val="22"/>
                <w:szCs w:val="22"/>
              </w:rPr>
              <w:t>-034</w:t>
            </w:r>
          </w:p>
        </w:tc>
      </w:tr>
    </w:tbl>
    <w:p w14:paraId="34BDFF3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7F3DD8E" w14:textId="77777777" w:rsidR="001915C3" w:rsidRDefault="001915C3" w:rsidP="001915C3">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18779DC"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Addendum To Agreement Concluded</w:t>
      </w:r>
      <w:r>
        <w:rPr>
          <w:rStyle w:val="normaltextrun"/>
          <w:rFonts w:ascii="Arial" w:hAnsi="Arial" w:cs="Arial"/>
          <w:b/>
          <w:bCs/>
          <w:sz w:val="20"/>
          <w:szCs w:val="20"/>
          <w:lang w:val="en-US"/>
        </w:rPr>
        <w:t xml:space="preserve"> </w:t>
      </w:r>
      <w:r w:rsidRPr="00EB6BDD">
        <w:rPr>
          <w:rStyle w:val="normaltextrun"/>
          <w:rFonts w:ascii="Arial" w:hAnsi="Arial" w:cs="Arial"/>
          <w:b/>
          <w:bCs/>
          <w:sz w:val="20"/>
          <w:szCs w:val="20"/>
          <w:lang w:val="en-US"/>
        </w:rPr>
        <w:t>Between</w:t>
      </w:r>
    </w:p>
    <w:p w14:paraId="255ACEB5"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 xml:space="preserve"> </w:t>
      </w:r>
    </w:p>
    <w:p w14:paraId="27B8AACE"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727D6B63"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sz w:val="22"/>
          <w:szCs w:val="22"/>
          <w:lang w:val="en-US"/>
        </w:rPr>
        <w:fldChar w:fldCharType="begin">
          <w:ffData>
            <w:name w:val="Text1"/>
            <w:enabled/>
            <w:calcOnExit w:val="0"/>
            <w:textInput>
              <w:default w:val="Insert Client Name"/>
            </w:textInput>
          </w:ffData>
        </w:fldChar>
      </w:r>
      <w:bookmarkStart w:id="269" w:name="Text1"/>
      <w:r w:rsidRPr="00AF354F">
        <w:rPr>
          <w:rStyle w:val="normaltextrun"/>
          <w:rFonts w:ascii="Arial" w:hAnsi="Arial" w:cs="Arial"/>
          <w:b/>
          <w:bCs/>
          <w:sz w:val="22"/>
          <w:szCs w:val="22"/>
          <w:lang w:val="en-US"/>
        </w:rPr>
        <w:instrText xml:space="preserve"> FORMTEXT </w:instrText>
      </w:r>
      <w:r w:rsidRPr="00AF354F">
        <w:rPr>
          <w:rStyle w:val="normaltextrun"/>
          <w:rFonts w:ascii="Arial" w:hAnsi="Arial" w:cs="Arial"/>
          <w:b/>
          <w:bCs/>
          <w:sz w:val="22"/>
          <w:szCs w:val="22"/>
          <w:lang w:val="en-US"/>
        </w:rPr>
      </w:r>
      <w:r w:rsidRPr="00AF354F">
        <w:rPr>
          <w:rStyle w:val="normaltextrun"/>
          <w:rFonts w:ascii="Arial" w:hAnsi="Arial" w:cs="Arial"/>
          <w:b/>
          <w:bCs/>
          <w:sz w:val="22"/>
          <w:szCs w:val="22"/>
          <w:lang w:val="en-US"/>
        </w:rPr>
        <w:fldChar w:fldCharType="separate"/>
      </w:r>
      <w:r w:rsidRPr="00AF354F">
        <w:rPr>
          <w:rStyle w:val="normaltextrun"/>
          <w:rFonts w:ascii="Arial" w:hAnsi="Arial" w:cs="Arial"/>
          <w:b/>
          <w:bCs/>
          <w:noProof/>
          <w:sz w:val="22"/>
          <w:szCs w:val="22"/>
          <w:lang w:val="en-US"/>
        </w:rPr>
        <w:t>Insert Client Name</w:t>
      </w:r>
      <w:r w:rsidRPr="00AF354F">
        <w:rPr>
          <w:rStyle w:val="normaltextrun"/>
          <w:rFonts w:ascii="Arial" w:hAnsi="Arial" w:cs="Arial"/>
          <w:b/>
          <w:bCs/>
          <w:sz w:val="22"/>
          <w:szCs w:val="22"/>
          <w:lang w:val="en-US"/>
        </w:rPr>
        <w:fldChar w:fldCharType="end"/>
      </w:r>
      <w:bookmarkEnd w:id="269"/>
    </w:p>
    <w:p w14:paraId="508DAAE7"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Client”) </w:t>
      </w:r>
    </w:p>
    <w:p w14:paraId="65E23629"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And </w:t>
      </w:r>
    </w:p>
    <w:p w14:paraId="32449F5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0DA24572" w14:textId="7D0EC4CC"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color w:val="000000"/>
          <w:sz w:val="22"/>
          <w:szCs w:val="22"/>
          <w:lang w:val="en-US"/>
        </w:rPr>
        <w:fldChar w:fldCharType="begin">
          <w:ffData>
            <w:name w:val="Text2"/>
            <w:enabled/>
            <w:calcOnExit w:val="0"/>
            <w:textInput>
              <w:default w:val="Insert Company Name"/>
            </w:textInput>
          </w:ffData>
        </w:fldChar>
      </w:r>
      <w:bookmarkStart w:id="270" w:name="Text2"/>
      <w:r w:rsidRPr="00AF354F">
        <w:rPr>
          <w:rStyle w:val="normaltextrun"/>
          <w:rFonts w:ascii="Arial" w:hAnsi="Arial" w:cs="Arial"/>
          <w:b/>
          <w:bCs/>
          <w:color w:val="000000"/>
          <w:sz w:val="22"/>
          <w:szCs w:val="22"/>
          <w:lang w:val="en-US"/>
        </w:rPr>
        <w:instrText xml:space="preserve"> FORMTEXT </w:instrText>
      </w:r>
      <w:r w:rsidRPr="00AF354F">
        <w:rPr>
          <w:rStyle w:val="normaltextrun"/>
          <w:rFonts w:ascii="Arial" w:hAnsi="Arial" w:cs="Arial"/>
          <w:b/>
          <w:bCs/>
          <w:color w:val="000000"/>
          <w:sz w:val="22"/>
          <w:szCs w:val="22"/>
          <w:lang w:val="en-US"/>
        </w:rPr>
      </w:r>
      <w:r w:rsidRPr="00AF354F">
        <w:rPr>
          <w:rStyle w:val="normaltextrun"/>
          <w:rFonts w:ascii="Arial" w:hAnsi="Arial" w:cs="Arial"/>
          <w:b/>
          <w:bCs/>
          <w:color w:val="000000"/>
          <w:sz w:val="22"/>
          <w:szCs w:val="22"/>
          <w:lang w:val="en-US"/>
        </w:rPr>
        <w:fldChar w:fldCharType="separate"/>
      </w:r>
      <w:r w:rsidR="00041D83">
        <w:rPr>
          <w:rStyle w:val="normaltextrun"/>
          <w:rFonts w:ascii="Arial" w:hAnsi="Arial" w:cs="Arial"/>
          <w:b/>
          <w:bCs/>
          <w:noProof/>
          <w:color w:val="000000"/>
          <w:sz w:val="22"/>
          <w:szCs w:val="22"/>
          <w:lang w:val="en-US"/>
        </w:rPr>
        <w:t>Vital College</w:t>
      </w:r>
      <w:r w:rsidRPr="00AF354F">
        <w:rPr>
          <w:rStyle w:val="normaltextrun"/>
          <w:rFonts w:ascii="Arial" w:hAnsi="Arial" w:cs="Arial"/>
          <w:b/>
          <w:bCs/>
          <w:color w:val="000000"/>
          <w:sz w:val="22"/>
          <w:szCs w:val="22"/>
          <w:lang w:val="en-US"/>
        </w:rPr>
        <w:fldChar w:fldCharType="end"/>
      </w:r>
      <w:bookmarkEnd w:id="270"/>
      <w:r w:rsidRPr="00EB6BDD">
        <w:rPr>
          <w:rStyle w:val="normaltextrun"/>
          <w:rFonts w:ascii="Arial" w:hAnsi="Arial" w:cs="Arial"/>
          <w:b/>
          <w:bCs/>
          <w:sz w:val="20"/>
          <w:szCs w:val="20"/>
          <w:lang w:val="en-US"/>
        </w:rPr>
        <w:t> </w:t>
      </w:r>
    </w:p>
    <w:p w14:paraId="254EE2A9"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Company”) </w:t>
      </w:r>
    </w:p>
    <w:p w14:paraId="5E5A225E"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42E55A19"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73BE44C6"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sz w:val="20"/>
          <w:szCs w:val="20"/>
          <w:lang w:val="en-US"/>
        </w:rPr>
        <w:t>On</w:t>
      </w:r>
      <w:r>
        <w:rPr>
          <w:rStyle w:val="normaltextrun"/>
          <w:rFonts w:ascii="Arial" w:hAnsi="Arial" w:cs="Arial"/>
          <w:b/>
          <w:bCs/>
          <w:sz w:val="20"/>
          <w:szCs w:val="20"/>
          <w:lang w:val="en-US"/>
        </w:rPr>
        <w:t xml:space="preserve"> </w:t>
      </w:r>
      <w:r>
        <w:rPr>
          <w:rStyle w:val="normaltextrun"/>
          <w:rFonts w:ascii="Arial" w:hAnsi="Arial" w:cs="Arial"/>
          <w:b/>
          <w:bCs/>
          <w:sz w:val="20"/>
          <w:szCs w:val="20"/>
          <w:lang w:val="en-US"/>
        </w:rPr>
        <w:fldChar w:fldCharType="begin">
          <w:ffData>
            <w:name w:val="Text3"/>
            <w:enabled/>
            <w:calcOnExit w:val="0"/>
            <w:textInput>
              <w:default w:val="Insert Date"/>
            </w:textInput>
          </w:ffData>
        </w:fldChar>
      </w:r>
      <w:bookmarkStart w:id="271" w:name="Text3"/>
      <w:r>
        <w:rPr>
          <w:rStyle w:val="normaltextrun"/>
          <w:rFonts w:ascii="Arial" w:hAnsi="Arial" w:cs="Arial"/>
          <w:b/>
          <w:bCs/>
          <w:sz w:val="20"/>
          <w:szCs w:val="20"/>
          <w:lang w:val="en-US"/>
        </w:rPr>
        <w:instrText xml:space="preserve"> FORMTEXT </w:instrText>
      </w:r>
      <w:r>
        <w:rPr>
          <w:rStyle w:val="normaltextrun"/>
          <w:rFonts w:ascii="Arial" w:hAnsi="Arial" w:cs="Arial"/>
          <w:b/>
          <w:bCs/>
          <w:sz w:val="20"/>
          <w:szCs w:val="20"/>
          <w:lang w:val="en-US"/>
        </w:rPr>
      </w:r>
      <w:r>
        <w:rPr>
          <w:rStyle w:val="normaltextrun"/>
          <w:rFonts w:ascii="Arial" w:hAnsi="Arial" w:cs="Arial"/>
          <w:b/>
          <w:bCs/>
          <w:sz w:val="20"/>
          <w:szCs w:val="20"/>
          <w:lang w:val="en-US"/>
        </w:rPr>
        <w:fldChar w:fldCharType="separate"/>
      </w:r>
      <w:r>
        <w:rPr>
          <w:rStyle w:val="normaltextrun"/>
          <w:rFonts w:ascii="Arial" w:hAnsi="Arial" w:cs="Arial"/>
          <w:b/>
          <w:bCs/>
          <w:noProof/>
          <w:sz w:val="20"/>
          <w:szCs w:val="20"/>
          <w:lang w:val="en-US"/>
        </w:rPr>
        <w:t>Insert Date</w:t>
      </w:r>
      <w:r>
        <w:rPr>
          <w:rStyle w:val="normaltextrun"/>
          <w:rFonts w:ascii="Arial" w:hAnsi="Arial" w:cs="Arial"/>
          <w:b/>
          <w:bCs/>
          <w:sz w:val="20"/>
          <w:szCs w:val="20"/>
          <w:lang w:val="en-US"/>
        </w:rPr>
        <w:fldChar w:fldCharType="end"/>
      </w:r>
      <w:bookmarkEnd w:id="271"/>
    </w:p>
    <w:p w14:paraId="65615C02" w14:textId="77777777" w:rsidR="001915C3" w:rsidRPr="00AF354F" w:rsidRDefault="001915C3" w:rsidP="001915C3">
      <w:pPr>
        <w:pStyle w:val="paragraph"/>
        <w:spacing w:before="0" w:beforeAutospacing="0" w:after="0" w:afterAutospacing="0"/>
        <w:jc w:val="center"/>
        <w:textAlignment w:val="baseline"/>
        <w:rPr>
          <w:rFonts w:ascii="Segoe UI" w:hAnsi="Segoe UI" w:cs="Segoe UI"/>
          <w:sz w:val="14"/>
          <w:szCs w:val="14"/>
        </w:rPr>
      </w:pPr>
      <w:r w:rsidRPr="00AF354F">
        <w:rPr>
          <w:rStyle w:val="normaltextrun"/>
          <w:rFonts w:ascii="Arial" w:hAnsi="Arial" w:cs="Arial"/>
          <w:sz w:val="20"/>
          <w:szCs w:val="20"/>
          <w:lang w:val="en-US"/>
        </w:rPr>
        <w:t>(“The Agreement”).</w:t>
      </w:r>
    </w:p>
    <w:p w14:paraId="6313B122" w14:textId="77777777" w:rsidR="001915C3" w:rsidRPr="00EB6BDD" w:rsidRDefault="001915C3" w:rsidP="001915C3">
      <w:pPr>
        <w:pStyle w:val="paragraph"/>
        <w:spacing w:before="0" w:beforeAutospacing="0" w:after="0" w:afterAutospacing="0"/>
        <w:jc w:val="center"/>
        <w:textAlignment w:val="baseline"/>
        <w:rPr>
          <w:rFonts w:ascii="Segoe UI" w:hAnsi="Segoe UI" w:cs="Segoe UI"/>
          <w:sz w:val="14"/>
          <w:szCs w:val="14"/>
        </w:rPr>
      </w:pPr>
    </w:p>
    <w:p w14:paraId="057F6196" w14:textId="77777777" w:rsidR="001915C3" w:rsidRPr="00EB6BDD" w:rsidRDefault="001915C3" w:rsidP="001915C3">
      <w:pPr>
        <w:pStyle w:val="paragraph"/>
        <w:numPr>
          <w:ilvl w:val="0"/>
          <w:numId w:val="801"/>
        </w:numPr>
        <w:spacing w:before="0" w:beforeAutospacing="0" w:after="0" w:afterAutospacing="0"/>
        <w:ind w:left="0" w:firstLine="0"/>
        <w:jc w:val="both"/>
        <w:textAlignment w:val="baseline"/>
        <w:rPr>
          <w:rFonts w:ascii="Arial" w:hAnsi="Arial" w:cs="Arial"/>
          <w:sz w:val="18"/>
          <w:szCs w:val="18"/>
        </w:rPr>
      </w:pPr>
      <w:r w:rsidRPr="00EB6BDD">
        <w:rPr>
          <w:rStyle w:val="normaltextrun"/>
          <w:rFonts w:ascii="Arial" w:hAnsi="Arial" w:cs="Arial"/>
          <w:b/>
          <w:bCs/>
          <w:sz w:val="20"/>
          <w:szCs w:val="20"/>
          <w:lang w:val="en-GB"/>
        </w:rPr>
        <w:t>Introduction</w:t>
      </w:r>
      <w:r w:rsidRPr="00EB6BDD">
        <w:rPr>
          <w:rStyle w:val="eop"/>
          <w:rFonts w:ascii="Arial" w:hAnsi="Arial" w:cs="Arial"/>
          <w:sz w:val="20"/>
          <w:szCs w:val="20"/>
        </w:rPr>
        <w:t> </w:t>
      </w:r>
    </w:p>
    <w:p w14:paraId="02CF711E" w14:textId="77777777" w:rsidR="001915C3" w:rsidRPr="00EB6BDD" w:rsidRDefault="001915C3" w:rsidP="001915C3">
      <w:pPr>
        <w:pStyle w:val="paragraph"/>
        <w:spacing w:before="0" w:beforeAutospacing="0" w:after="0" w:afterAutospacing="0"/>
        <w:ind w:left="360"/>
        <w:jc w:val="both"/>
        <w:textAlignment w:val="baseline"/>
        <w:rPr>
          <w:rFonts w:ascii="Segoe UI" w:hAnsi="Segoe UI" w:cs="Segoe UI"/>
          <w:sz w:val="14"/>
          <w:szCs w:val="14"/>
        </w:rPr>
      </w:pPr>
      <w:r w:rsidRPr="00EB6BDD">
        <w:rPr>
          <w:rStyle w:val="eop"/>
          <w:rFonts w:ascii="Arial" w:hAnsi="Arial" w:cs="Arial"/>
          <w:sz w:val="20"/>
          <w:szCs w:val="20"/>
        </w:rPr>
        <w:t> </w:t>
      </w:r>
    </w:p>
    <w:p w14:paraId="6B333329" w14:textId="77777777" w:rsidR="001915C3" w:rsidRPr="00EB6BDD" w:rsidRDefault="001915C3" w:rsidP="001915C3">
      <w:pPr>
        <w:pStyle w:val="paragraph"/>
        <w:numPr>
          <w:ilvl w:val="0"/>
          <w:numId w:val="802"/>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provisions of this Addendum are to be read with the Agreement. Where provisions in this Addendum conflict with those in the Agreement, the provisions of this Addendum take precedence, unless agreed otherwise between the Parties.</w:t>
      </w:r>
      <w:r w:rsidRPr="00EB6BDD">
        <w:rPr>
          <w:rStyle w:val="eop"/>
          <w:rFonts w:ascii="Arial" w:hAnsi="Arial" w:cs="Arial"/>
          <w:sz w:val="20"/>
          <w:szCs w:val="20"/>
        </w:rPr>
        <w:t> </w:t>
      </w:r>
    </w:p>
    <w:p w14:paraId="263E8CA2"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48A5DA13" w14:textId="77777777" w:rsidR="001915C3" w:rsidRPr="00EB6BDD" w:rsidRDefault="001915C3" w:rsidP="001915C3">
      <w:pPr>
        <w:pStyle w:val="paragraph"/>
        <w:numPr>
          <w:ilvl w:val="0"/>
          <w:numId w:val="803"/>
        </w:numPr>
        <w:spacing w:before="0" w:beforeAutospacing="0" w:after="0" w:afterAutospacing="0"/>
        <w:ind w:left="0" w:firstLine="0"/>
        <w:jc w:val="both"/>
        <w:textAlignment w:val="baseline"/>
        <w:rPr>
          <w:rFonts w:ascii="Arial" w:hAnsi="Arial" w:cs="Arial"/>
          <w:sz w:val="18"/>
          <w:szCs w:val="18"/>
        </w:rPr>
      </w:pPr>
      <w:r w:rsidRPr="00EB6BDD">
        <w:rPr>
          <w:rStyle w:val="normaltextrun"/>
          <w:rFonts w:ascii="Arial" w:hAnsi="Arial" w:cs="Arial"/>
          <w:b/>
          <w:bCs/>
          <w:sz w:val="20"/>
          <w:szCs w:val="20"/>
          <w:lang w:val="en-GB"/>
        </w:rPr>
        <w:t>Data </w:t>
      </w:r>
      <w:proofErr w:type="spellStart"/>
      <w:r w:rsidRPr="00EB6BDD">
        <w:rPr>
          <w:rStyle w:val="normaltextrun"/>
          <w:rFonts w:ascii="Arial" w:hAnsi="Arial" w:cs="Arial"/>
          <w:b/>
          <w:bCs/>
          <w:sz w:val="20"/>
          <w:szCs w:val="20"/>
          <w:lang w:val="en-GB"/>
        </w:rPr>
        <w:t>Pr</w:t>
      </w:r>
      <w:r w:rsidRPr="00EB6BDD">
        <w:rPr>
          <w:rStyle w:val="normaltextrun"/>
          <w:rFonts w:ascii="Arial" w:hAnsi="Arial" w:cs="Arial"/>
          <w:b/>
          <w:bCs/>
          <w:sz w:val="20"/>
          <w:szCs w:val="20"/>
          <w:lang w:val="en-US"/>
        </w:rPr>
        <w:t>otection</w:t>
      </w:r>
      <w:proofErr w:type="spellEnd"/>
      <w:r w:rsidRPr="00EB6BDD">
        <w:rPr>
          <w:rStyle w:val="normaltextrun"/>
          <w:rFonts w:ascii="Arial" w:hAnsi="Arial" w:cs="Arial"/>
          <w:b/>
          <w:bCs/>
          <w:sz w:val="20"/>
          <w:szCs w:val="20"/>
          <w:lang w:val="en-GB"/>
        </w:rPr>
        <w:t> </w:t>
      </w:r>
      <w:r w:rsidRPr="00EB6BDD">
        <w:rPr>
          <w:rStyle w:val="eop"/>
          <w:rFonts w:ascii="Arial" w:hAnsi="Arial" w:cs="Arial"/>
          <w:sz w:val="20"/>
          <w:szCs w:val="20"/>
        </w:rPr>
        <w:t> </w:t>
      </w:r>
    </w:p>
    <w:p w14:paraId="1DABDFB9" w14:textId="77777777" w:rsidR="001915C3" w:rsidRPr="00EB6BDD" w:rsidRDefault="001915C3" w:rsidP="001915C3">
      <w:pPr>
        <w:pStyle w:val="paragraph"/>
        <w:spacing w:before="0" w:beforeAutospacing="0" w:after="0" w:afterAutospacing="0"/>
        <w:ind w:left="360"/>
        <w:jc w:val="both"/>
        <w:textAlignment w:val="baseline"/>
        <w:rPr>
          <w:rFonts w:ascii="Segoe UI" w:hAnsi="Segoe UI" w:cs="Segoe UI"/>
          <w:sz w:val="14"/>
          <w:szCs w:val="14"/>
        </w:rPr>
      </w:pPr>
      <w:r w:rsidRPr="00EB6BDD">
        <w:rPr>
          <w:rStyle w:val="eop"/>
          <w:rFonts w:ascii="Arial" w:hAnsi="Arial" w:cs="Arial"/>
          <w:sz w:val="20"/>
          <w:szCs w:val="20"/>
        </w:rPr>
        <w:t> </w:t>
      </w:r>
    </w:p>
    <w:p w14:paraId="65B2875C" w14:textId="77777777" w:rsidR="001915C3" w:rsidRPr="00EB6BDD" w:rsidRDefault="001915C3" w:rsidP="001915C3">
      <w:pPr>
        <w:pStyle w:val="paragraph"/>
        <w:numPr>
          <w:ilvl w:val="0"/>
          <w:numId w:val="804"/>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EB6BDD">
        <w:rPr>
          <w:rStyle w:val="eop"/>
          <w:rFonts w:ascii="Arial" w:hAnsi="Arial" w:cs="Arial"/>
          <w:color w:val="000000"/>
          <w:sz w:val="20"/>
          <w:szCs w:val="20"/>
        </w:rPr>
        <w:t> </w:t>
      </w:r>
    </w:p>
    <w:p w14:paraId="0CFFB562" w14:textId="77777777" w:rsidR="001915C3" w:rsidRPr="00EB6BDD" w:rsidRDefault="001915C3" w:rsidP="001915C3">
      <w:pPr>
        <w:pStyle w:val="paragraph"/>
        <w:numPr>
          <w:ilvl w:val="0"/>
          <w:numId w:val="805"/>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EB6BDD">
        <w:rPr>
          <w:rStyle w:val="eop"/>
          <w:rFonts w:ascii="Arial" w:hAnsi="Arial" w:cs="Arial"/>
          <w:color w:val="000000"/>
          <w:sz w:val="20"/>
          <w:szCs w:val="20"/>
        </w:rPr>
        <w:t> </w:t>
      </w:r>
    </w:p>
    <w:p w14:paraId="48DE25BA" w14:textId="77777777" w:rsidR="001915C3" w:rsidRPr="00EB6BDD" w:rsidRDefault="001915C3" w:rsidP="001915C3">
      <w:pPr>
        <w:pStyle w:val="paragraph"/>
        <w:numPr>
          <w:ilvl w:val="0"/>
          <w:numId w:val="806"/>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EB6BDD">
        <w:rPr>
          <w:rStyle w:val="eop"/>
          <w:rFonts w:ascii="Arial" w:hAnsi="Arial" w:cs="Arial"/>
          <w:color w:val="000000"/>
          <w:sz w:val="20"/>
          <w:szCs w:val="20"/>
        </w:rPr>
        <w:t> </w:t>
      </w:r>
    </w:p>
    <w:p w14:paraId="0D5A2219" w14:textId="77777777" w:rsidR="001915C3" w:rsidRPr="00EB6BDD" w:rsidRDefault="001915C3" w:rsidP="001915C3">
      <w:pPr>
        <w:pStyle w:val="paragraph"/>
        <w:numPr>
          <w:ilvl w:val="0"/>
          <w:numId w:val="807"/>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Parties shall at all times comply with its obligations and procure that each of its Affiliates comply with their obligations under POPI.</w:t>
      </w:r>
      <w:r w:rsidRPr="00EB6BDD">
        <w:rPr>
          <w:rStyle w:val="eop"/>
          <w:rFonts w:ascii="Arial" w:hAnsi="Arial" w:cs="Arial"/>
          <w:sz w:val="20"/>
          <w:szCs w:val="20"/>
        </w:rPr>
        <w:t> </w:t>
      </w:r>
    </w:p>
    <w:p w14:paraId="55DABE2C"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43BE7474" w14:textId="77777777" w:rsidR="001915C3" w:rsidRPr="00EB6BDD" w:rsidRDefault="001915C3" w:rsidP="001915C3">
      <w:pPr>
        <w:pStyle w:val="paragraph"/>
        <w:numPr>
          <w:ilvl w:val="0"/>
          <w:numId w:val="808"/>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r w:rsidRPr="00EB6BDD">
        <w:rPr>
          <w:rStyle w:val="eop"/>
          <w:rFonts w:ascii="Arial" w:hAnsi="Arial" w:cs="Arial"/>
          <w:sz w:val="20"/>
          <w:szCs w:val="20"/>
        </w:rPr>
        <w:t> </w:t>
      </w:r>
    </w:p>
    <w:p w14:paraId="7C865124"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47E3CB76" w14:textId="77777777" w:rsidR="001915C3" w:rsidRPr="00EB6BDD" w:rsidRDefault="001915C3" w:rsidP="001915C3">
      <w:pPr>
        <w:pStyle w:val="paragraph"/>
        <w:numPr>
          <w:ilvl w:val="0"/>
          <w:numId w:val="809"/>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Each Party shall not process, disclose, or use personal information except:</w:t>
      </w:r>
      <w:r w:rsidRPr="00EB6BDD">
        <w:rPr>
          <w:rStyle w:val="eop"/>
          <w:rFonts w:ascii="Arial" w:hAnsi="Arial" w:cs="Arial"/>
          <w:sz w:val="20"/>
          <w:szCs w:val="20"/>
        </w:rPr>
        <w:t> </w:t>
      </w:r>
    </w:p>
    <w:p w14:paraId="0901519A" w14:textId="77777777" w:rsidR="001915C3" w:rsidRPr="00EB6BDD" w:rsidRDefault="001915C3" w:rsidP="001915C3">
      <w:pPr>
        <w:pStyle w:val="paragraph"/>
        <w:numPr>
          <w:ilvl w:val="0"/>
          <w:numId w:val="810"/>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to the extent necessary for the provision of Services and/or Products under the Agreement; or</w:t>
      </w:r>
      <w:r w:rsidRPr="00EB6BDD">
        <w:rPr>
          <w:rStyle w:val="eop"/>
          <w:rFonts w:ascii="Arial" w:hAnsi="Arial" w:cs="Arial"/>
          <w:sz w:val="20"/>
          <w:szCs w:val="20"/>
        </w:rPr>
        <w:t> </w:t>
      </w:r>
    </w:p>
    <w:p w14:paraId="12A42B5C" w14:textId="77777777" w:rsidR="001915C3" w:rsidRPr="00EB6BDD" w:rsidRDefault="001915C3" w:rsidP="001915C3">
      <w:pPr>
        <w:pStyle w:val="paragraph"/>
        <w:numPr>
          <w:ilvl w:val="0"/>
          <w:numId w:val="811"/>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to fulfil their own obligations under the Agreement; or</w:t>
      </w:r>
      <w:r w:rsidRPr="00EB6BDD">
        <w:rPr>
          <w:rStyle w:val="eop"/>
          <w:rFonts w:ascii="Arial" w:hAnsi="Arial" w:cs="Arial"/>
          <w:sz w:val="20"/>
          <w:szCs w:val="20"/>
        </w:rPr>
        <w:t> </w:t>
      </w:r>
    </w:p>
    <w:p w14:paraId="3F20148E" w14:textId="77777777" w:rsidR="001915C3" w:rsidRPr="00EB6BDD" w:rsidRDefault="001915C3" w:rsidP="001915C3">
      <w:pPr>
        <w:pStyle w:val="paragraph"/>
        <w:numPr>
          <w:ilvl w:val="0"/>
          <w:numId w:val="812"/>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as otherwise expressly authorised by the other Party in writing.  </w:t>
      </w:r>
      <w:r w:rsidRPr="00EB6BDD">
        <w:rPr>
          <w:rStyle w:val="eop"/>
          <w:rFonts w:ascii="Arial" w:hAnsi="Arial" w:cs="Arial"/>
          <w:sz w:val="20"/>
          <w:szCs w:val="20"/>
        </w:rPr>
        <w:t> </w:t>
      </w:r>
    </w:p>
    <w:p w14:paraId="4CC164E6"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3248B92D" w14:textId="77777777" w:rsidR="001915C3" w:rsidRPr="00EB6BDD" w:rsidRDefault="001915C3" w:rsidP="001915C3">
      <w:pPr>
        <w:pStyle w:val="paragraph"/>
        <w:numPr>
          <w:ilvl w:val="0"/>
          <w:numId w:val="813"/>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EB6BDD">
        <w:rPr>
          <w:rStyle w:val="normaltextrun"/>
          <w:rFonts w:ascii="Arial" w:hAnsi="Arial" w:cs="Arial"/>
          <w:b/>
          <w:bCs/>
          <w:sz w:val="20"/>
          <w:szCs w:val="20"/>
          <w:lang w:val="en-GB"/>
        </w:rPr>
        <w:t> </w:t>
      </w:r>
      <w:r w:rsidRPr="00EB6BDD">
        <w:rPr>
          <w:rStyle w:val="normaltextrun"/>
          <w:rFonts w:ascii="Arial" w:hAnsi="Arial" w:cs="Arial"/>
          <w:sz w:val="20"/>
          <w:szCs w:val="20"/>
          <w:lang w:val="en-GB"/>
        </w:rPr>
        <w:t>or Law.  </w:t>
      </w:r>
      <w:r w:rsidRPr="00EB6BDD">
        <w:rPr>
          <w:rStyle w:val="eop"/>
          <w:rFonts w:ascii="Arial" w:hAnsi="Arial" w:cs="Arial"/>
          <w:sz w:val="20"/>
          <w:szCs w:val="20"/>
        </w:rPr>
        <w:t> </w:t>
      </w:r>
    </w:p>
    <w:p w14:paraId="2AF4C339"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0AF22D50" w14:textId="77777777" w:rsidR="001915C3" w:rsidRPr="00EB6BDD" w:rsidRDefault="001915C3" w:rsidP="001915C3">
      <w:pPr>
        <w:pStyle w:val="paragraph"/>
        <w:numPr>
          <w:ilvl w:val="0"/>
          <w:numId w:val="814"/>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In the event the other Party providing such consent necessary for the disclosure of personal information to a Third Party, each Party shall:</w:t>
      </w:r>
      <w:r w:rsidRPr="00EB6BDD">
        <w:rPr>
          <w:rStyle w:val="eop"/>
          <w:rFonts w:ascii="Arial" w:hAnsi="Arial" w:cs="Arial"/>
          <w:sz w:val="20"/>
          <w:szCs w:val="20"/>
        </w:rPr>
        <w:t> </w:t>
      </w:r>
    </w:p>
    <w:p w14:paraId="07C1141B" w14:textId="77777777" w:rsidR="001915C3" w:rsidRPr="00EB6BDD" w:rsidRDefault="001915C3" w:rsidP="001915C3">
      <w:pPr>
        <w:pStyle w:val="paragraph"/>
        <w:numPr>
          <w:ilvl w:val="0"/>
          <w:numId w:val="815"/>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make such disclosure in compliance with POPI; and </w:t>
      </w:r>
      <w:r w:rsidRPr="00EB6BDD">
        <w:rPr>
          <w:rStyle w:val="eop"/>
          <w:rFonts w:ascii="Arial" w:hAnsi="Arial" w:cs="Arial"/>
          <w:sz w:val="20"/>
          <w:szCs w:val="20"/>
        </w:rPr>
        <w:t> </w:t>
      </w:r>
    </w:p>
    <w:p w14:paraId="152D1293" w14:textId="77777777" w:rsidR="001915C3" w:rsidRPr="00EB6BDD" w:rsidRDefault="001915C3" w:rsidP="001915C3">
      <w:pPr>
        <w:pStyle w:val="paragraph"/>
        <w:numPr>
          <w:ilvl w:val="0"/>
          <w:numId w:val="816"/>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EB6BDD">
        <w:rPr>
          <w:rStyle w:val="eop"/>
          <w:rFonts w:ascii="Arial" w:hAnsi="Arial" w:cs="Arial"/>
          <w:sz w:val="20"/>
          <w:szCs w:val="20"/>
        </w:rPr>
        <w:t> </w:t>
      </w:r>
    </w:p>
    <w:p w14:paraId="7D2E3ECE"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722C67E2" w14:textId="77777777" w:rsidR="001915C3" w:rsidRPr="00EB6BDD" w:rsidRDefault="001915C3" w:rsidP="001915C3">
      <w:pPr>
        <w:pStyle w:val="paragraph"/>
        <w:numPr>
          <w:ilvl w:val="0"/>
          <w:numId w:val="817"/>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lastRenderedPageBreak/>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EB6BDD">
        <w:rPr>
          <w:rStyle w:val="normaltextrun"/>
          <w:rFonts w:ascii="Arial" w:hAnsi="Arial" w:cs="Arial"/>
          <w:b/>
          <w:bCs/>
          <w:sz w:val="20"/>
          <w:szCs w:val="20"/>
          <w:lang w:val="en-GB"/>
        </w:rPr>
        <w:t> </w:t>
      </w:r>
      <w:r w:rsidRPr="00EB6BDD">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EB6BDD">
        <w:rPr>
          <w:rStyle w:val="eop"/>
          <w:rFonts w:ascii="Arial" w:hAnsi="Arial" w:cs="Arial"/>
          <w:sz w:val="20"/>
          <w:szCs w:val="20"/>
        </w:rPr>
        <w:t> </w:t>
      </w:r>
    </w:p>
    <w:p w14:paraId="2C9A3D77"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3434DB84" w14:textId="77777777" w:rsidR="001915C3" w:rsidRPr="00EB6BDD" w:rsidRDefault="001915C3" w:rsidP="001915C3">
      <w:pPr>
        <w:pStyle w:val="paragraph"/>
        <w:numPr>
          <w:ilvl w:val="0"/>
          <w:numId w:val="818"/>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EB6BDD">
        <w:rPr>
          <w:rStyle w:val="eop"/>
          <w:rFonts w:ascii="Arial" w:hAnsi="Arial" w:cs="Arial"/>
          <w:sz w:val="20"/>
          <w:szCs w:val="20"/>
        </w:rPr>
        <w:t> </w:t>
      </w:r>
    </w:p>
    <w:p w14:paraId="6AD63642"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36EC83FA" w14:textId="77777777" w:rsidR="001915C3" w:rsidRPr="00EB6BDD" w:rsidRDefault="001915C3" w:rsidP="001915C3">
      <w:pPr>
        <w:pStyle w:val="paragraph"/>
        <w:numPr>
          <w:ilvl w:val="0"/>
          <w:numId w:val="819"/>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EB6BDD">
        <w:rPr>
          <w:rStyle w:val="eop"/>
          <w:rFonts w:ascii="Arial" w:hAnsi="Arial" w:cs="Arial"/>
          <w:sz w:val="20"/>
          <w:szCs w:val="20"/>
        </w:rPr>
        <w:t> </w:t>
      </w:r>
    </w:p>
    <w:p w14:paraId="2A8FED5B"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6E91863C" w14:textId="77777777" w:rsidR="001915C3" w:rsidRPr="00EB6BDD" w:rsidRDefault="001915C3" w:rsidP="001915C3">
      <w:pPr>
        <w:pStyle w:val="paragraph"/>
        <w:numPr>
          <w:ilvl w:val="0"/>
          <w:numId w:val="820"/>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In the event of any actual, suspected, or alleged security breach, including, but not limited to, loss, damage, destruction, theft, unauthorized use, access to or disclosure of any personal information, each Party shall:</w:t>
      </w:r>
      <w:r w:rsidRPr="00EB6BDD">
        <w:rPr>
          <w:rStyle w:val="eop"/>
          <w:rFonts w:ascii="Arial" w:hAnsi="Arial" w:cs="Arial"/>
          <w:sz w:val="20"/>
          <w:szCs w:val="20"/>
        </w:rPr>
        <w:t> </w:t>
      </w:r>
    </w:p>
    <w:p w14:paraId="5FD7A541" w14:textId="77777777" w:rsidR="001915C3" w:rsidRPr="00EB6BDD" w:rsidRDefault="001915C3" w:rsidP="001915C3">
      <w:pPr>
        <w:pStyle w:val="paragraph"/>
        <w:numPr>
          <w:ilvl w:val="0"/>
          <w:numId w:val="821"/>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notify the other Party as soon as practicable after becoming aware of such event.</w:t>
      </w:r>
      <w:r w:rsidRPr="00EB6BDD">
        <w:rPr>
          <w:rStyle w:val="eop"/>
          <w:rFonts w:ascii="Arial" w:hAnsi="Arial" w:cs="Arial"/>
          <w:sz w:val="20"/>
          <w:szCs w:val="20"/>
        </w:rPr>
        <w:t> </w:t>
      </w:r>
    </w:p>
    <w:p w14:paraId="6EEB9962" w14:textId="77777777" w:rsidR="001915C3" w:rsidRPr="00EB6BDD" w:rsidRDefault="001915C3" w:rsidP="001915C3">
      <w:pPr>
        <w:pStyle w:val="paragraph"/>
        <w:numPr>
          <w:ilvl w:val="0"/>
          <w:numId w:val="822"/>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EB6BDD">
        <w:rPr>
          <w:rStyle w:val="eop"/>
          <w:rFonts w:ascii="Arial" w:hAnsi="Arial" w:cs="Arial"/>
          <w:sz w:val="20"/>
          <w:szCs w:val="20"/>
        </w:rPr>
        <w:t> </w:t>
      </w:r>
    </w:p>
    <w:p w14:paraId="5F683E95" w14:textId="77777777" w:rsidR="001915C3" w:rsidRPr="001D2A61" w:rsidRDefault="001915C3" w:rsidP="001915C3">
      <w:pPr>
        <w:pStyle w:val="paragraph"/>
        <w:numPr>
          <w:ilvl w:val="0"/>
          <w:numId w:val="823"/>
        </w:numPr>
        <w:spacing w:before="0" w:beforeAutospacing="0" w:after="0" w:afterAutospacing="0"/>
        <w:ind w:firstLine="0"/>
        <w:jc w:val="both"/>
        <w:textAlignment w:val="baseline"/>
        <w:rPr>
          <w:rStyle w:val="eop"/>
          <w:rFonts w:ascii="Arial" w:hAnsi="Arial" w:cs="Arial"/>
          <w:sz w:val="18"/>
          <w:szCs w:val="18"/>
        </w:rPr>
      </w:pPr>
      <w:r w:rsidRPr="00EB6BDD">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EB6BDD">
        <w:rPr>
          <w:rStyle w:val="eop"/>
          <w:rFonts w:ascii="Arial" w:hAnsi="Arial" w:cs="Arial"/>
          <w:sz w:val="20"/>
          <w:szCs w:val="20"/>
        </w:rPr>
        <w:t> </w:t>
      </w:r>
    </w:p>
    <w:p w14:paraId="3D35CF3E" w14:textId="77777777" w:rsidR="001915C3" w:rsidRDefault="001915C3" w:rsidP="001915C3">
      <w:pPr>
        <w:pStyle w:val="paragraph"/>
        <w:spacing w:before="0" w:beforeAutospacing="0" w:after="0" w:afterAutospacing="0"/>
        <w:jc w:val="both"/>
        <w:textAlignment w:val="baseline"/>
        <w:rPr>
          <w:rStyle w:val="eop"/>
          <w:rFonts w:ascii="Arial" w:hAnsi="Arial" w:cs="Arial"/>
          <w:sz w:val="20"/>
          <w:szCs w:val="20"/>
        </w:rPr>
      </w:pPr>
    </w:p>
    <w:p w14:paraId="545C53B1" w14:textId="77777777" w:rsidR="001915C3" w:rsidRPr="00EB6BDD" w:rsidRDefault="001915C3" w:rsidP="001915C3">
      <w:pPr>
        <w:pStyle w:val="paragraph"/>
        <w:spacing w:before="0" w:beforeAutospacing="0" w:after="0" w:afterAutospacing="0"/>
        <w:jc w:val="both"/>
        <w:textAlignment w:val="baseline"/>
        <w:rPr>
          <w:rFonts w:ascii="Arial" w:hAnsi="Arial" w:cs="Arial"/>
          <w:sz w:val="18"/>
          <w:szCs w:val="18"/>
        </w:rPr>
      </w:pPr>
    </w:p>
    <w:p w14:paraId="750382CB"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22BD8941"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5C473E7B" w14:textId="77777777" w:rsidR="001915C3" w:rsidRPr="001B11C3" w:rsidRDefault="001915C3" w:rsidP="001915C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Client</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 xml:space="preserve">______ </w:t>
      </w:r>
      <w:r>
        <w:rPr>
          <w:rStyle w:val="normaltextrun"/>
          <w:rFonts w:ascii="Arial" w:hAnsi="Arial" w:cs="Arial"/>
          <w:b/>
          <w:bCs/>
          <w:sz w:val="20"/>
          <w:szCs w:val="20"/>
        </w:rPr>
        <w:t>Client</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__________</w:t>
      </w:r>
    </w:p>
    <w:p w14:paraId="3434D38B"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69A453AF"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602B58C2" w14:textId="77777777" w:rsidR="001915C3" w:rsidRPr="001B11C3" w:rsidRDefault="001915C3" w:rsidP="001915C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79F8F1CD"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6131D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client who warrants their authority</w:t>
      </w:r>
    </w:p>
    <w:p w14:paraId="51C111F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76DA1D6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8A78E07"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3F007BA2" w14:textId="77777777" w:rsidR="001915C3" w:rsidRPr="00A66510" w:rsidRDefault="001915C3" w:rsidP="001915C3">
      <w:pPr>
        <w:pStyle w:val="paragraph"/>
        <w:spacing w:before="0" w:beforeAutospacing="0" w:after="0" w:afterAutospacing="0"/>
        <w:jc w:val="center"/>
        <w:textAlignment w:val="baseline"/>
        <w:rPr>
          <w:rStyle w:val="normaltextrun"/>
          <w:rFonts w:ascii="Segoe UI" w:hAnsi="Segoe UI" w:cs="Segoe UI"/>
          <w:sz w:val="18"/>
          <w:szCs w:val="18"/>
        </w:rPr>
      </w:pPr>
    </w:p>
    <w:p w14:paraId="1093CE92" w14:textId="77777777" w:rsidR="001915C3" w:rsidRPr="001B11C3" w:rsidRDefault="001915C3" w:rsidP="001915C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___</w:t>
      </w:r>
      <w:r>
        <w:rPr>
          <w:rStyle w:val="normaltextrun"/>
          <w:rFonts w:ascii="Arial" w:hAnsi="Arial" w:cs="Arial"/>
          <w:b/>
          <w:bCs/>
          <w:sz w:val="20"/>
          <w:szCs w:val="20"/>
        </w:rPr>
        <w:t>Company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w:t>
      </w:r>
    </w:p>
    <w:p w14:paraId="11686CEA"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6E27177C"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6CBCDF03" w14:textId="77777777" w:rsidR="001915C3" w:rsidRPr="001B11C3" w:rsidRDefault="001915C3" w:rsidP="001915C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24C476BE"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0C2C38"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w:t>
      </w:r>
      <w:r>
        <w:rPr>
          <w:rStyle w:val="normaltextrun"/>
          <w:rFonts w:ascii="Arial" w:hAnsi="Arial" w:cs="Arial"/>
          <w:color w:val="000000"/>
          <w:sz w:val="20"/>
          <w:szCs w:val="20"/>
          <w:lang w:val="en-GB"/>
        </w:rPr>
        <w:t>ompany</w:t>
      </w:r>
      <w:r w:rsidRPr="00A66510">
        <w:rPr>
          <w:rStyle w:val="normaltextrun"/>
          <w:rFonts w:ascii="Arial" w:hAnsi="Arial" w:cs="Arial"/>
          <w:color w:val="000000"/>
          <w:sz w:val="20"/>
          <w:szCs w:val="20"/>
          <w:lang w:val="en-GB"/>
        </w:rPr>
        <w:t xml:space="preserve"> who warrants their authority</w:t>
      </w:r>
    </w:p>
    <w:p w14:paraId="0E0927F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104F6E2D" w14:textId="3CAC72F3" w:rsidR="001915C3" w:rsidRDefault="001915C3" w:rsidP="001915C3"/>
    <w:p w14:paraId="3EC2A2BA" w14:textId="6492A71A" w:rsidR="00A12A3E" w:rsidRDefault="00A12A3E" w:rsidP="001915C3"/>
    <w:p w14:paraId="692174FF" w14:textId="439251B3" w:rsidR="00A12A3E" w:rsidRDefault="00A12A3E" w:rsidP="001915C3"/>
    <w:p w14:paraId="5F550B8E" w14:textId="5CA92405" w:rsidR="00A12A3E" w:rsidRDefault="00A12A3E" w:rsidP="001915C3"/>
    <w:p w14:paraId="5FD7C10F" w14:textId="73165634" w:rsidR="00A12A3E" w:rsidRDefault="00A12A3E" w:rsidP="001915C3"/>
    <w:p w14:paraId="3AF60F76" w14:textId="0CBC0467" w:rsidR="00A12A3E" w:rsidRDefault="00A12A3E" w:rsidP="001915C3"/>
    <w:p w14:paraId="2401916D" w14:textId="6B34CA4D" w:rsidR="00A12A3E" w:rsidRDefault="00A12A3E" w:rsidP="001915C3"/>
    <w:p w14:paraId="6341E5A8" w14:textId="72143745" w:rsidR="00A12A3E" w:rsidRDefault="00A12A3E" w:rsidP="001915C3"/>
    <w:p w14:paraId="0C9938B9" w14:textId="6D21BEFC" w:rsidR="00A12A3E" w:rsidRDefault="00A12A3E" w:rsidP="001915C3"/>
    <w:p w14:paraId="6024891B" w14:textId="4937F3C3" w:rsidR="005C1060" w:rsidRPr="0022480D" w:rsidRDefault="00EE6BD0" w:rsidP="005C1060">
      <w:pPr>
        <w:pStyle w:val="paragraph"/>
        <w:spacing w:before="0" w:beforeAutospacing="0" w:after="0" w:afterAutospacing="0"/>
        <w:jc w:val="both"/>
        <w:textAlignment w:val="baseline"/>
        <w:rPr>
          <w:rFonts w:ascii="Segoe UI" w:hAnsi="Segoe UI" w:cs="Segoe UI"/>
          <w:sz w:val="18"/>
          <w:szCs w:val="18"/>
        </w:rPr>
      </w:pPr>
      <w:r>
        <w:rPr>
          <w:noProof/>
        </w:rPr>
        <w:lastRenderedPageBreak/>
        <w:drawing>
          <wp:anchor distT="0" distB="0" distL="114300" distR="114300" simplePos="0" relativeHeight="251820032" behindDoc="1" locked="0" layoutInCell="1" allowOverlap="1" wp14:anchorId="028F4F6B" wp14:editId="5B97A7A2">
            <wp:simplePos x="0" y="0"/>
            <wp:positionH relativeFrom="column">
              <wp:posOffset>238125</wp:posOffset>
            </wp:positionH>
            <wp:positionV relativeFrom="paragraph">
              <wp:posOffset>219075</wp:posOffset>
            </wp:positionV>
            <wp:extent cx="2624328" cy="1060704"/>
            <wp:effectExtent l="0" t="0" r="5080" b="6350"/>
            <wp:wrapNone/>
            <wp:docPr id="36" name="Picture 36"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850"/>
        <w:gridCol w:w="2160"/>
        <w:gridCol w:w="2155"/>
      </w:tblGrid>
      <w:tr w:rsidR="009F0475" w14:paraId="5A63EDC2" w14:textId="77777777" w:rsidTr="00A12A3E">
        <w:trPr>
          <w:trHeight w:val="890"/>
        </w:trPr>
        <w:sdt>
          <w:sdtPr>
            <w:rPr>
              <w:noProof/>
            </w:rPr>
            <w:alias w:val="Insert Company Logo"/>
            <w:tag w:val="Insert Company Logo"/>
            <w:id w:val="-1528867379"/>
            <w15:color w:val="FFFF00"/>
            <w:picture/>
          </w:sdtPr>
          <w:sdtContent>
            <w:tc>
              <w:tcPr>
                <w:tcW w:w="5850" w:type="dxa"/>
                <w:vMerge w:val="restart"/>
                <w:tcBorders>
                  <w:top w:val="nil"/>
                  <w:left w:val="nil"/>
                  <w:bottom w:val="nil"/>
                  <w:right w:val="single" w:sz="4" w:space="0" w:color="auto"/>
                </w:tcBorders>
              </w:tcPr>
              <w:p w14:paraId="7716DC2B" w14:textId="2181D82C" w:rsidR="009F0475" w:rsidRDefault="009F0475"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315" w:type="dxa"/>
            <w:gridSpan w:val="2"/>
            <w:tcBorders>
              <w:left w:val="single" w:sz="4" w:space="0" w:color="auto"/>
            </w:tcBorders>
            <w:vAlign w:val="center"/>
          </w:tcPr>
          <w:p w14:paraId="43096491" w14:textId="41FA3E6B" w:rsidR="009F0475" w:rsidRPr="00AA03BF" w:rsidRDefault="00EE6BD0"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9F0475" w14:paraId="20ED224C" w14:textId="77777777" w:rsidTr="00A12A3E">
        <w:trPr>
          <w:trHeight w:val="350"/>
        </w:trPr>
        <w:tc>
          <w:tcPr>
            <w:tcW w:w="5850" w:type="dxa"/>
            <w:vMerge/>
            <w:tcBorders>
              <w:top w:val="nil"/>
              <w:left w:val="nil"/>
              <w:bottom w:val="nil"/>
              <w:right w:val="single" w:sz="4" w:space="0" w:color="auto"/>
            </w:tcBorders>
          </w:tcPr>
          <w:p w14:paraId="46A51892"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46AC84DC" w14:textId="77777777" w:rsidR="009F0475" w:rsidRPr="00AA03BF" w:rsidRDefault="009F0475"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6371D45F" w14:textId="77777777" w:rsidR="009F0475" w:rsidRPr="001B11C3" w:rsidRDefault="009F0475"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9F0475" w14:paraId="0E5A354B" w14:textId="77777777" w:rsidTr="00A12A3E">
        <w:trPr>
          <w:trHeight w:val="350"/>
        </w:trPr>
        <w:tc>
          <w:tcPr>
            <w:tcW w:w="5850" w:type="dxa"/>
            <w:vMerge/>
            <w:tcBorders>
              <w:top w:val="nil"/>
              <w:left w:val="nil"/>
              <w:bottom w:val="nil"/>
              <w:right w:val="single" w:sz="4" w:space="0" w:color="auto"/>
            </w:tcBorders>
          </w:tcPr>
          <w:p w14:paraId="444972A9"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50C087F3"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052C44DB" w14:textId="2762593F" w:rsidR="009F0475"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9F0475" w14:paraId="57256D98" w14:textId="77777777" w:rsidTr="00A12A3E">
        <w:tc>
          <w:tcPr>
            <w:tcW w:w="5850" w:type="dxa"/>
            <w:vMerge/>
            <w:tcBorders>
              <w:top w:val="nil"/>
              <w:left w:val="nil"/>
              <w:bottom w:val="nil"/>
              <w:right w:val="single" w:sz="4" w:space="0" w:color="auto"/>
            </w:tcBorders>
          </w:tcPr>
          <w:p w14:paraId="35BB2669"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67BD4B68" w14:textId="77777777" w:rsidR="009F0475" w:rsidRPr="009A3105" w:rsidRDefault="009F0475"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6402B6A3" w14:textId="3BAD374C" w:rsidR="009F0475"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9F0475">
              <w:rPr>
                <w:rStyle w:val="normaltextrun"/>
                <w:rFonts w:ascii="Arial" w:hAnsi="Arial" w:cs="Arial"/>
                <w:color w:val="000000"/>
                <w:sz w:val="22"/>
                <w:szCs w:val="22"/>
              </w:rPr>
              <w:t>-035</w:t>
            </w:r>
          </w:p>
        </w:tc>
      </w:tr>
    </w:tbl>
    <w:p w14:paraId="51EA4D04"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4996267" w14:textId="77777777" w:rsidR="009F0475" w:rsidRDefault="009F0475" w:rsidP="009F047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2B60DBFE" w14:textId="77777777" w:rsidR="009F0475" w:rsidRPr="001B11C3" w:rsidRDefault="009F0475" w:rsidP="009F0475">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Non-disclosure</w:t>
      </w:r>
      <w:r w:rsidRPr="001B11C3">
        <w:rPr>
          <w:rStyle w:val="normaltextrun"/>
          <w:rFonts w:ascii="Arial" w:hAnsi="Arial" w:cs="Arial"/>
          <w:b/>
          <w:bCs/>
          <w:color w:val="000000"/>
          <w:sz w:val="22"/>
          <w:szCs w:val="22"/>
        </w:rPr>
        <w:t> agreement</w:t>
      </w:r>
      <w:r w:rsidRPr="001B11C3">
        <w:rPr>
          <w:rStyle w:val="eop"/>
          <w:rFonts w:ascii="Arial" w:hAnsi="Arial" w:cs="Arial"/>
          <w:color w:val="000000"/>
          <w:sz w:val="22"/>
          <w:szCs w:val="22"/>
        </w:rPr>
        <w:t> </w:t>
      </w:r>
    </w:p>
    <w:p w14:paraId="3DE45932" w14:textId="77777777" w:rsidR="009F0475" w:rsidRPr="001B11C3" w:rsidRDefault="009F0475" w:rsidP="009F0475">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7C3E964C" w14:textId="77777777" w:rsidR="009F0475" w:rsidRPr="001B11C3" w:rsidRDefault="009F0475" w:rsidP="009F0475">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0818D839" w14:textId="77777777" w:rsidR="009F0475" w:rsidRPr="00672C81" w:rsidRDefault="009F0475" w:rsidP="009F0475">
      <w:pPr>
        <w:pStyle w:val="paragraph"/>
        <w:numPr>
          <w:ilvl w:val="0"/>
          <w:numId w:val="824"/>
        </w:numPr>
        <w:spacing w:before="0" w:beforeAutospacing="0" w:after="0" w:afterAutospacing="0"/>
        <w:ind w:left="0" w:firstLine="0"/>
        <w:jc w:val="both"/>
        <w:textAlignment w:val="baseline"/>
        <w:rPr>
          <w:rFonts w:ascii="Arial" w:hAnsi="Arial" w:cs="Arial"/>
          <w:sz w:val="18"/>
          <w:szCs w:val="18"/>
        </w:rPr>
      </w:pPr>
      <w:r w:rsidRPr="00672C81">
        <w:rPr>
          <w:rStyle w:val="eop"/>
          <w:rFonts w:ascii="Arial" w:hAnsi="Arial" w:cs="Arial"/>
          <w:color w:val="000000"/>
          <w:sz w:val="18"/>
          <w:szCs w:val="18"/>
        </w:rPr>
        <w:t> </w:t>
      </w:r>
      <w:r w:rsidRPr="00672C81">
        <w:rPr>
          <w:rStyle w:val="normaltextrun"/>
          <w:rFonts w:ascii="Arial" w:hAnsi="Arial" w:cs="Arial"/>
          <w:b/>
          <w:bCs/>
          <w:sz w:val="20"/>
          <w:szCs w:val="20"/>
          <w:lang w:val="en-GB"/>
        </w:rPr>
        <w:t>Data </w:t>
      </w:r>
      <w:proofErr w:type="spellStart"/>
      <w:r w:rsidRPr="00672C81">
        <w:rPr>
          <w:rStyle w:val="normaltextrun"/>
          <w:rFonts w:ascii="Arial" w:hAnsi="Arial" w:cs="Arial"/>
          <w:b/>
          <w:bCs/>
          <w:sz w:val="20"/>
          <w:szCs w:val="20"/>
          <w:lang w:val="en-GB"/>
        </w:rPr>
        <w:t>Pr</w:t>
      </w:r>
      <w:r w:rsidRPr="00672C81">
        <w:rPr>
          <w:rStyle w:val="normaltextrun"/>
          <w:rFonts w:ascii="Arial" w:hAnsi="Arial" w:cs="Arial"/>
          <w:b/>
          <w:bCs/>
          <w:sz w:val="20"/>
          <w:szCs w:val="20"/>
          <w:lang w:val="en-US"/>
        </w:rPr>
        <w:t>otection</w:t>
      </w:r>
      <w:proofErr w:type="spellEnd"/>
      <w:r w:rsidRPr="00672C81">
        <w:rPr>
          <w:rStyle w:val="normaltextrun"/>
          <w:rFonts w:ascii="Arial" w:hAnsi="Arial" w:cs="Arial"/>
          <w:b/>
          <w:bCs/>
          <w:sz w:val="20"/>
          <w:szCs w:val="20"/>
          <w:lang w:val="en-GB"/>
        </w:rPr>
        <w:t> </w:t>
      </w:r>
      <w:r w:rsidRPr="00672C81">
        <w:rPr>
          <w:rStyle w:val="eop"/>
          <w:rFonts w:ascii="Arial" w:hAnsi="Arial" w:cs="Arial"/>
          <w:sz w:val="20"/>
          <w:szCs w:val="20"/>
        </w:rPr>
        <w:t> </w:t>
      </w:r>
    </w:p>
    <w:p w14:paraId="3C2BCADD" w14:textId="77777777" w:rsidR="009F0475" w:rsidRPr="00672C81" w:rsidRDefault="009F0475" w:rsidP="009F0475">
      <w:pPr>
        <w:pStyle w:val="paragraph"/>
        <w:spacing w:before="0" w:beforeAutospacing="0" w:after="0" w:afterAutospacing="0"/>
        <w:ind w:left="360"/>
        <w:jc w:val="both"/>
        <w:textAlignment w:val="baseline"/>
        <w:rPr>
          <w:rFonts w:ascii="Arial" w:hAnsi="Arial" w:cs="Arial"/>
          <w:sz w:val="18"/>
          <w:szCs w:val="18"/>
        </w:rPr>
      </w:pPr>
      <w:r w:rsidRPr="00672C81">
        <w:rPr>
          <w:rStyle w:val="eop"/>
          <w:rFonts w:ascii="Arial" w:hAnsi="Arial" w:cs="Arial"/>
          <w:sz w:val="20"/>
          <w:szCs w:val="20"/>
        </w:rPr>
        <w:t> </w:t>
      </w:r>
    </w:p>
    <w:p w14:paraId="7712570D" w14:textId="77777777" w:rsidR="009F0475" w:rsidRPr="00672C81" w:rsidRDefault="009F0475" w:rsidP="009F0475">
      <w:pPr>
        <w:pStyle w:val="paragraph"/>
        <w:numPr>
          <w:ilvl w:val="0"/>
          <w:numId w:val="825"/>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672C81">
        <w:rPr>
          <w:rStyle w:val="eop"/>
          <w:rFonts w:ascii="Arial" w:hAnsi="Arial" w:cs="Arial"/>
          <w:color w:val="000000"/>
          <w:sz w:val="20"/>
          <w:szCs w:val="20"/>
        </w:rPr>
        <w:t> </w:t>
      </w:r>
    </w:p>
    <w:p w14:paraId="15A2749A" w14:textId="77777777" w:rsidR="009F0475" w:rsidRPr="00672C81" w:rsidRDefault="009F0475" w:rsidP="009F0475">
      <w:pPr>
        <w:pStyle w:val="paragraph"/>
        <w:numPr>
          <w:ilvl w:val="0"/>
          <w:numId w:val="826"/>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672C81">
        <w:rPr>
          <w:rStyle w:val="eop"/>
          <w:rFonts w:ascii="Arial" w:hAnsi="Arial" w:cs="Arial"/>
          <w:color w:val="000000"/>
          <w:sz w:val="20"/>
          <w:szCs w:val="20"/>
        </w:rPr>
        <w:t> </w:t>
      </w:r>
    </w:p>
    <w:p w14:paraId="145FFA8F" w14:textId="77777777" w:rsidR="009F0475" w:rsidRPr="00672C81" w:rsidRDefault="009F0475" w:rsidP="009F0475">
      <w:pPr>
        <w:pStyle w:val="paragraph"/>
        <w:numPr>
          <w:ilvl w:val="0"/>
          <w:numId w:val="827"/>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672C81">
        <w:rPr>
          <w:rStyle w:val="eop"/>
          <w:rFonts w:ascii="Arial" w:hAnsi="Arial" w:cs="Arial"/>
          <w:color w:val="000000"/>
          <w:sz w:val="20"/>
          <w:szCs w:val="20"/>
        </w:rPr>
        <w:t> </w:t>
      </w:r>
    </w:p>
    <w:p w14:paraId="411C05C8" w14:textId="77777777" w:rsidR="009F0475" w:rsidRPr="00672C81" w:rsidRDefault="009F0475" w:rsidP="009F0475">
      <w:pPr>
        <w:pStyle w:val="paragraph"/>
        <w:numPr>
          <w:ilvl w:val="0"/>
          <w:numId w:val="828"/>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at all times comply with its obligations and procure that each of its Affiliates comply with their obligations under POPI.</w:t>
      </w:r>
      <w:r w:rsidRPr="00672C81">
        <w:rPr>
          <w:rStyle w:val="eop"/>
          <w:rFonts w:ascii="Arial" w:hAnsi="Arial" w:cs="Arial"/>
          <w:sz w:val="20"/>
          <w:szCs w:val="20"/>
        </w:rPr>
        <w:t> </w:t>
      </w:r>
    </w:p>
    <w:p w14:paraId="6B16AE9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60347DAB" w14:textId="77777777" w:rsidR="009F0475" w:rsidRPr="00672C81" w:rsidRDefault="009F0475" w:rsidP="009F0475">
      <w:pPr>
        <w:pStyle w:val="paragraph"/>
        <w:numPr>
          <w:ilvl w:val="0"/>
          <w:numId w:val="829"/>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r w:rsidRPr="00672C81">
        <w:rPr>
          <w:rStyle w:val="eop"/>
          <w:rFonts w:ascii="Arial" w:hAnsi="Arial" w:cs="Arial"/>
          <w:sz w:val="20"/>
          <w:szCs w:val="20"/>
        </w:rPr>
        <w:t> </w:t>
      </w:r>
    </w:p>
    <w:p w14:paraId="58C5E68E" w14:textId="77777777" w:rsidR="009F0475" w:rsidRPr="00672C81" w:rsidRDefault="009F0475" w:rsidP="009F0475">
      <w:pPr>
        <w:pStyle w:val="paragraph"/>
        <w:spacing w:before="0" w:beforeAutospacing="0" w:after="0" w:afterAutospacing="0"/>
        <w:jc w:val="both"/>
        <w:textAlignment w:val="baseline"/>
        <w:rPr>
          <w:rFonts w:ascii="Arial" w:hAnsi="Arial" w:cs="Arial"/>
          <w:sz w:val="18"/>
          <w:szCs w:val="18"/>
        </w:rPr>
      </w:pPr>
      <w:r w:rsidRPr="00672C81">
        <w:rPr>
          <w:rStyle w:val="eop"/>
          <w:rFonts w:ascii="Arial" w:hAnsi="Arial" w:cs="Arial"/>
          <w:sz w:val="20"/>
          <w:szCs w:val="20"/>
        </w:rPr>
        <w:t> </w:t>
      </w:r>
    </w:p>
    <w:p w14:paraId="3B2AC2D5" w14:textId="77777777" w:rsidR="009F0475" w:rsidRPr="00672C81" w:rsidRDefault="009F0475" w:rsidP="009F0475">
      <w:pPr>
        <w:pStyle w:val="paragraph"/>
        <w:numPr>
          <w:ilvl w:val="0"/>
          <w:numId w:val="830"/>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Each Party shall not process, disclose or use personal information except:</w:t>
      </w:r>
      <w:r w:rsidRPr="00672C81">
        <w:rPr>
          <w:rStyle w:val="eop"/>
          <w:rFonts w:ascii="Arial" w:hAnsi="Arial" w:cs="Arial"/>
          <w:sz w:val="20"/>
          <w:szCs w:val="20"/>
        </w:rPr>
        <w:t> </w:t>
      </w:r>
    </w:p>
    <w:p w14:paraId="728138C5" w14:textId="77777777" w:rsidR="009F0475" w:rsidRPr="00672C81" w:rsidRDefault="009F0475" w:rsidP="009F0475">
      <w:pPr>
        <w:pStyle w:val="paragraph"/>
        <w:numPr>
          <w:ilvl w:val="0"/>
          <w:numId w:val="831"/>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to the extent necessary for the provision of Services and/or Products under the Agreement; or</w:t>
      </w:r>
      <w:r w:rsidRPr="00672C81">
        <w:rPr>
          <w:rStyle w:val="eop"/>
          <w:rFonts w:ascii="Arial" w:hAnsi="Arial" w:cs="Arial"/>
          <w:sz w:val="20"/>
          <w:szCs w:val="20"/>
        </w:rPr>
        <w:t> </w:t>
      </w:r>
    </w:p>
    <w:p w14:paraId="626BE423" w14:textId="77777777" w:rsidR="009F0475" w:rsidRPr="00672C81" w:rsidRDefault="009F0475" w:rsidP="009F0475">
      <w:pPr>
        <w:pStyle w:val="paragraph"/>
        <w:numPr>
          <w:ilvl w:val="0"/>
          <w:numId w:val="832"/>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to fulfil their own obligations under the Agreement; or</w:t>
      </w:r>
      <w:r w:rsidRPr="00672C81">
        <w:rPr>
          <w:rStyle w:val="eop"/>
          <w:rFonts w:ascii="Arial" w:hAnsi="Arial" w:cs="Arial"/>
          <w:sz w:val="20"/>
          <w:szCs w:val="20"/>
        </w:rPr>
        <w:t> </w:t>
      </w:r>
    </w:p>
    <w:p w14:paraId="601BF53E" w14:textId="77777777" w:rsidR="009F0475" w:rsidRPr="00672C81" w:rsidRDefault="009F0475" w:rsidP="009F0475">
      <w:pPr>
        <w:pStyle w:val="paragraph"/>
        <w:numPr>
          <w:ilvl w:val="0"/>
          <w:numId w:val="833"/>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as otherwise expressly authorised by the other Party in writing.  </w:t>
      </w:r>
      <w:r w:rsidRPr="00672C81">
        <w:rPr>
          <w:rStyle w:val="eop"/>
          <w:rFonts w:ascii="Arial" w:hAnsi="Arial" w:cs="Arial"/>
          <w:sz w:val="20"/>
          <w:szCs w:val="20"/>
        </w:rPr>
        <w:t> </w:t>
      </w:r>
    </w:p>
    <w:p w14:paraId="2B9C4642"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254019AF" w14:textId="77777777" w:rsidR="009F0475" w:rsidRPr="00672C81" w:rsidRDefault="009F0475" w:rsidP="009F0475">
      <w:pPr>
        <w:pStyle w:val="paragraph"/>
        <w:numPr>
          <w:ilvl w:val="0"/>
          <w:numId w:val="834"/>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672C81">
        <w:rPr>
          <w:rStyle w:val="normaltextrun"/>
          <w:rFonts w:ascii="Arial" w:hAnsi="Arial" w:cs="Arial"/>
          <w:b/>
          <w:bCs/>
          <w:sz w:val="20"/>
          <w:szCs w:val="20"/>
          <w:lang w:val="en-GB"/>
        </w:rPr>
        <w:t> </w:t>
      </w:r>
      <w:r w:rsidRPr="00672C81">
        <w:rPr>
          <w:rStyle w:val="normaltextrun"/>
          <w:rFonts w:ascii="Arial" w:hAnsi="Arial" w:cs="Arial"/>
          <w:sz w:val="20"/>
          <w:szCs w:val="20"/>
          <w:lang w:val="en-GB"/>
        </w:rPr>
        <w:t>or Law.  </w:t>
      </w:r>
      <w:r w:rsidRPr="00672C81">
        <w:rPr>
          <w:rStyle w:val="eop"/>
          <w:rFonts w:ascii="Arial" w:hAnsi="Arial" w:cs="Arial"/>
          <w:sz w:val="20"/>
          <w:szCs w:val="20"/>
        </w:rPr>
        <w:t> </w:t>
      </w:r>
    </w:p>
    <w:p w14:paraId="272621E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7CEF276D" w14:textId="77777777" w:rsidR="009F0475" w:rsidRPr="00672C81" w:rsidRDefault="009F0475" w:rsidP="009F0475">
      <w:pPr>
        <w:pStyle w:val="paragraph"/>
        <w:numPr>
          <w:ilvl w:val="0"/>
          <w:numId w:val="835"/>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In the event the other Party providing such consent necessary for the disclosure of personal information to a Third Party, each Party shall:</w:t>
      </w:r>
      <w:r w:rsidRPr="00672C81">
        <w:rPr>
          <w:rStyle w:val="eop"/>
          <w:rFonts w:ascii="Arial" w:hAnsi="Arial" w:cs="Arial"/>
          <w:sz w:val="20"/>
          <w:szCs w:val="20"/>
        </w:rPr>
        <w:t> </w:t>
      </w:r>
    </w:p>
    <w:p w14:paraId="7DC88D9C" w14:textId="77777777" w:rsidR="009F0475" w:rsidRPr="00672C81" w:rsidRDefault="009F0475" w:rsidP="009F0475">
      <w:pPr>
        <w:pStyle w:val="paragraph"/>
        <w:numPr>
          <w:ilvl w:val="0"/>
          <w:numId w:val="836"/>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make such disclosure in compliance with POPI; and </w:t>
      </w:r>
      <w:r w:rsidRPr="00672C81">
        <w:rPr>
          <w:rStyle w:val="eop"/>
          <w:rFonts w:ascii="Arial" w:hAnsi="Arial" w:cs="Arial"/>
          <w:sz w:val="20"/>
          <w:szCs w:val="20"/>
        </w:rPr>
        <w:t> </w:t>
      </w:r>
    </w:p>
    <w:p w14:paraId="11ED942F" w14:textId="77777777" w:rsidR="009F0475" w:rsidRPr="00672C81" w:rsidRDefault="009F0475" w:rsidP="009F0475">
      <w:pPr>
        <w:pStyle w:val="paragraph"/>
        <w:numPr>
          <w:ilvl w:val="0"/>
          <w:numId w:val="837"/>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672C81">
        <w:rPr>
          <w:rStyle w:val="eop"/>
          <w:rFonts w:ascii="Arial" w:hAnsi="Arial" w:cs="Arial"/>
          <w:sz w:val="20"/>
          <w:szCs w:val="20"/>
        </w:rPr>
        <w:t> </w:t>
      </w:r>
    </w:p>
    <w:p w14:paraId="625A81F3"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45382DEE" w14:textId="77777777" w:rsidR="009F0475" w:rsidRPr="00672C81" w:rsidRDefault="009F0475" w:rsidP="009F0475">
      <w:pPr>
        <w:pStyle w:val="paragraph"/>
        <w:numPr>
          <w:ilvl w:val="0"/>
          <w:numId w:val="838"/>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672C81">
        <w:rPr>
          <w:rStyle w:val="normaltextrun"/>
          <w:rFonts w:ascii="Arial" w:hAnsi="Arial" w:cs="Arial"/>
          <w:b/>
          <w:bCs/>
          <w:sz w:val="20"/>
          <w:szCs w:val="20"/>
          <w:lang w:val="en-GB"/>
        </w:rPr>
        <w:t> </w:t>
      </w:r>
      <w:r w:rsidRPr="00672C81">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672C81">
        <w:rPr>
          <w:rStyle w:val="eop"/>
          <w:rFonts w:ascii="Arial" w:hAnsi="Arial" w:cs="Arial"/>
          <w:sz w:val="20"/>
          <w:szCs w:val="20"/>
        </w:rPr>
        <w:t> </w:t>
      </w:r>
    </w:p>
    <w:p w14:paraId="1746D77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13C46EBC" w14:textId="77777777" w:rsidR="009F0475" w:rsidRPr="00672C81" w:rsidRDefault="009F0475" w:rsidP="009F0475">
      <w:pPr>
        <w:pStyle w:val="paragraph"/>
        <w:numPr>
          <w:ilvl w:val="0"/>
          <w:numId w:val="839"/>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672C81">
        <w:rPr>
          <w:rStyle w:val="eop"/>
          <w:rFonts w:ascii="Arial" w:hAnsi="Arial" w:cs="Arial"/>
          <w:sz w:val="20"/>
          <w:szCs w:val="20"/>
        </w:rPr>
        <w:t> </w:t>
      </w:r>
    </w:p>
    <w:p w14:paraId="71D8E3DB"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28AA464A" w14:textId="77777777" w:rsidR="009F0475" w:rsidRPr="00672C81" w:rsidRDefault="009F0475" w:rsidP="009F0475">
      <w:pPr>
        <w:pStyle w:val="paragraph"/>
        <w:numPr>
          <w:ilvl w:val="0"/>
          <w:numId w:val="840"/>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672C81">
        <w:rPr>
          <w:rStyle w:val="eop"/>
          <w:rFonts w:ascii="Arial" w:hAnsi="Arial" w:cs="Arial"/>
          <w:sz w:val="20"/>
          <w:szCs w:val="20"/>
        </w:rPr>
        <w:t> </w:t>
      </w:r>
    </w:p>
    <w:p w14:paraId="275756EE" w14:textId="77777777" w:rsidR="009F0475" w:rsidRPr="00672C81" w:rsidRDefault="009F0475" w:rsidP="009F0475">
      <w:pPr>
        <w:pStyle w:val="paragraph"/>
        <w:spacing w:before="0" w:beforeAutospacing="0" w:after="0" w:afterAutospacing="0"/>
        <w:jc w:val="both"/>
        <w:textAlignment w:val="baseline"/>
        <w:rPr>
          <w:rFonts w:ascii="Arial" w:hAnsi="Arial" w:cs="Arial"/>
          <w:sz w:val="18"/>
          <w:szCs w:val="18"/>
        </w:rPr>
      </w:pPr>
      <w:r w:rsidRPr="00672C81">
        <w:rPr>
          <w:rStyle w:val="eop"/>
          <w:rFonts w:ascii="Arial" w:hAnsi="Arial" w:cs="Arial"/>
          <w:sz w:val="20"/>
          <w:szCs w:val="20"/>
        </w:rPr>
        <w:t> </w:t>
      </w:r>
    </w:p>
    <w:p w14:paraId="5CAEBE54" w14:textId="77777777" w:rsidR="009F0475" w:rsidRPr="00672C81" w:rsidRDefault="009F0475" w:rsidP="009F0475">
      <w:pPr>
        <w:pStyle w:val="paragraph"/>
        <w:numPr>
          <w:ilvl w:val="0"/>
          <w:numId w:val="841"/>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lastRenderedPageBreak/>
        <w:t>In the event of any actual, suspected, or alleged security breach, including, but not limited to, loss, damage, destruction, theft, unauthorized use, access to or disclosure of any personal information, each Party shall:</w:t>
      </w:r>
      <w:r w:rsidRPr="00672C81">
        <w:rPr>
          <w:rStyle w:val="eop"/>
          <w:rFonts w:ascii="Arial" w:hAnsi="Arial" w:cs="Arial"/>
          <w:sz w:val="20"/>
          <w:szCs w:val="20"/>
        </w:rPr>
        <w:t> </w:t>
      </w:r>
    </w:p>
    <w:p w14:paraId="36C87C80" w14:textId="77777777" w:rsidR="009F0475" w:rsidRPr="00672C81" w:rsidRDefault="009F0475" w:rsidP="009F0475">
      <w:pPr>
        <w:pStyle w:val="paragraph"/>
        <w:numPr>
          <w:ilvl w:val="0"/>
          <w:numId w:val="842"/>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notify the other Party as soon as practicable after becoming aware of such event;</w:t>
      </w:r>
      <w:r w:rsidRPr="00672C81">
        <w:rPr>
          <w:rStyle w:val="eop"/>
          <w:rFonts w:ascii="Arial" w:hAnsi="Arial" w:cs="Arial"/>
          <w:sz w:val="20"/>
          <w:szCs w:val="20"/>
        </w:rPr>
        <w:t> </w:t>
      </w:r>
    </w:p>
    <w:p w14:paraId="445D0820" w14:textId="77777777" w:rsidR="009F0475" w:rsidRPr="00672C81" w:rsidRDefault="009F0475" w:rsidP="009F0475">
      <w:pPr>
        <w:pStyle w:val="paragraph"/>
        <w:numPr>
          <w:ilvl w:val="0"/>
          <w:numId w:val="843"/>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672C81">
        <w:rPr>
          <w:rStyle w:val="eop"/>
          <w:rFonts w:ascii="Arial" w:hAnsi="Arial" w:cs="Arial"/>
          <w:sz w:val="20"/>
          <w:szCs w:val="20"/>
        </w:rPr>
        <w:t> </w:t>
      </w:r>
    </w:p>
    <w:p w14:paraId="400D945C" w14:textId="77777777" w:rsidR="009F0475" w:rsidRPr="00672C81" w:rsidRDefault="009F0475" w:rsidP="009F0475">
      <w:pPr>
        <w:pStyle w:val="paragraph"/>
        <w:numPr>
          <w:ilvl w:val="0"/>
          <w:numId w:val="844"/>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672C81">
        <w:rPr>
          <w:rStyle w:val="eop"/>
          <w:rFonts w:ascii="Arial" w:hAnsi="Arial" w:cs="Arial"/>
          <w:sz w:val="20"/>
          <w:szCs w:val="20"/>
        </w:rPr>
        <w:t> </w:t>
      </w:r>
    </w:p>
    <w:p w14:paraId="64015401"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p>
    <w:p w14:paraId="22008840" w14:textId="77777777" w:rsidR="009F0475" w:rsidRDefault="009F0475" w:rsidP="009F0475">
      <w:pPr>
        <w:pStyle w:val="paragraph"/>
        <w:spacing w:before="0" w:beforeAutospacing="0" w:after="0" w:afterAutospacing="0"/>
        <w:jc w:val="both"/>
        <w:textAlignment w:val="baseline"/>
        <w:rPr>
          <w:rStyle w:val="eop"/>
          <w:rFonts w:ascii="Arial" w:hAnsi="Arial" w:cs="Arial"/>
          <w:color w:val="000000"/>
          <w:sz w:val="22"/>
          <w:szCs w:val="22"/>
        </w:rPr>
      </w:pPr>
    </w:p>
    <w:p w14:paraId="0977C995" w14:textId="77777777" w:rsidR="009F0475" w:rsidRPr="001B11C3" w:rsidRDefault="009F0475" w:rsidP="009F047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Disclosing Party</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Disclosing party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537D13CC" w14:textId="77777777" w:rsidR="009F0475" w:rsidRDefault="009F0475" w:rsidP="009F0475">
      <w:pPr>
        <w:pStyle w:val="paragraph"/>
        <w:spacing w:before="0" w:beforeAutospacing="0" w:after="0" w:afterAutospacing="0"/>
        <w:jc w:val="both"/>
        <w:textAlignment w:val="baseline"/>
        <w:rPr>
          <w:rStyle w:val="eop"/>
          <w:rFonts w:ascii="Arial" w:hAnsi="Arial" w:cs="Arial"/>
          <w:color w:val="000000"/>
          <w:sz w:val="22"/>
          <w:szCs w:val="22"/>
        </w:rPr>
      </w:pPr>
    </w:p>
    <w:p w14:paraId="006D5B92"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p>
    <w:p w14:paraId="7E5E9713" w14:textId="77777777" w:rsidR="009F0475" w:rsidRPr="001B11C3" w:rsidRDefault="009F0475" w:rsidP="009F0475">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0DD6A619"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AEC533"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D0379B"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7BF1F55E"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0C5F22F8" w14:textId="77777777" w:rsidR="009F0475" w:rsidRPr="00CE70CD" w:rsidRDefault="009F0475" w:rsidP="009F0475">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8CD3579"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893155"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366392" w14:textId="77777777" w:rsidR="009F0475" w:rsidRPr="00CE70CD" w:rsidRDefault="009F0475" w:rsidP="009F0475">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0E969BC7" w14:textId="77777777" w:rsidR="009F0475" w:rsidRDefault="009F0475" w:rsidP="009F0475"/>
    <w:p w14:paraId="09C5F50E" w14:textId="77777777" w:rsidR="005C1060" w:rsidRDefault="005C1060" w:rsidP="000817A5">
      <w:pPr>
        <w:pStyle w:val="paragraph"/>
        <w:spacing w:before="0" w:beforeAutospacing="0" w:after="0" w:afterAutospacing="0"/>
        <w:jc w:val="both"/>
        <w:textAlignment w:val="baseline"/>
        <w:rPr>
          <w:rFonts w:ascii="Segoe UI" w:hAnsi="Segoe UI" w:cs="Segoe UI"/>
          <w:sz w:val="18"/>
          <w:szCs w:val="18"/>
        </w:rPr>
      </w:pPr>
    </w:p>
    <w:p w14:paraId="544224F1" w14:textId="77777777" w:rsidR="000817A5" w:rsidRPr="0022480D"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27CD76" w14:textId="69180CF0" w:rsidR="000817A5" w:rsidRDefault="000817A5"/>
    <w:p w14:paraId="5AB54F44" w14:textId="34E219C9" w:rsidR="004E133A" w:rsidRDefault="004E133A"/>
    <w:p w14:paraId="61040CA8" w14:textId="736684A9" w:rsidR="004E133A" w:rsidRDefault="004E133A"/>
    <w:p w14:paraId="3EFC3C5C" w14:textId="6DA45DBA" w:rsidR="004E133A" w:rsidRDefault="004E133A"/>
    <w:p w14:paraId="55AC8D46" w14:textId="57B49510" w:rsidR="004E133A" w:rsidRDefault="004E133A"/>
    <w:p w14:paraId="45C77076" w14:textId="0F323D0E" w:rsidR="004E133A" w:rsidRDefault="004E133A"/>
    <w:p w14:paraId="155D01EE" w14:textId="2C1FB1A6" w:rsidR="004E133A" w:rsidRDefault="004E133A"/>
    <w:p w14:paraId="56EEEAE5" w14:textId="26B638DF" w:rsidR="004E133A" w:rsidRDefault="004E133A"/>
    <w:p w14:paraId="37B08925" w14:textId="0669C27E" w:rsidR="004E133A" w:rsidRDefault="004E133A"/>
    <w:p w14:paraId="22570F8D" w14:textId="00FC5B69" w:rsidR="00B9462A" w:rsidRDefault="00B9462A"/>
    <w:p w14:paraId="6C4B6DAF" w14:textId="24BBC8AA" w:rsidR="00B9462A" w:rsidRDefault="00B9462A"/>
    <w:p w14:paraId="530DEAF6" w14:textId="32DD067B" w:rsidR="00B9462A" w:rsidRDefault="00B9462A"/>
    <w:p w14:paraId="644E6CDB" w14:textId="2FB2F509" w:rsidR="00A12A3E" w:rsidRDefault="00A12A3E"/>
    <w:p w14:paraId="7F6F2E30" w14:textId="674BD20F" w:rsidR="00A12A3E" w:rsidRDefault="00A12A3E"/>
    <w:p w14:paraId="62C67592" w14:textId="72993FFF" w:rsidR="00A12A3E" w:rsidRDefault="00A12A3E"/>
    <w:p w14:paraId="7C39114B" w14:textId="34596D99" w:rsidR="00A12A3E" w:rsidRDefault="00A12A3E"/>
    <w:p w14:paraId="65CE4A17" w14:textId="35FD4772" w:rsidR="00A12A3E" w:rsidRDefault="00A12A3E"/>
    <w:p w14:paraId="50AABA41" w14:textId="40B82149" w:rsidR="00A12A3E" w:rsidRDefault="00A12A3E"/>
    <w:p w14:paraId="71A63946" w14:textId="10F02094" w:rsidR="00B9462A" w:rsidRDefault="00B9462A"/>
    <w:p w14:paraId="5A24ABD7" w14:textId="77777777" w:rsidR="001D3D98" w:rsidRDefault="001D3D98" w:rsidP="001D3D98">
      <w:r>
        <w:t>Where we refer to “process”, it means how we collect, use, store, make available, destroy, update, disclose, or otherwise deal with your personal information. As a general rule we will only process your personal information if this is required to deliver or offer a service, provide a product or carry out a transaction.</w:t>
      </w:r>
    </w:p>
    <w:p w14:paraId="4BE14613" w14:textId="77777777" w:rsidR="001D3D98" w:rsidRDefault="001D3D98" w:rsidP="001D3D98">
      <w:r>
        <w:t>We may combine your personal information and use the combined personal information for any of the purposes stated in this Privacy Policy.</w:t>
      </w:r>
    </w:p>
    <w:p w14:paraId="1C4A211E" w14:textId="77777777" w:rsidR="001D3D98" w:rsidRDefault="001D3D98" w:rsidP="001D3D98">
      <w:r>
        <w:t>In this document any reference to “we” or “us” or “our” includes Our Company and any of its subsidiaries.</w:t>
      </w:r>
    </w:p>
    <w:p w14:paraId="62E54A0C" w14:textId="77777777" w:rsidR="001D3D98" w:rsidRDefault="001D3D98" w:rsidP="001D3D98">
      <w:r>
        <w:t>If you use our services, goods, products and service channels you agree that we may process your personal information as explained under this Privacy Policy. Sometimes you may provide us with consent to process your personal information. Read it carefully because it may limit your rights.</w:t>
      </w:r>
    </w:p>
    <w:p w14:paraId="11569983" w14:textId="77777777" w:rsidR="001D3D98" w:rsidRDefault="001D3D98" w:rsidP="001D3D98">
      <w:r>
        <w:t>As a global organisation this Privacy Policy will apply to the processing of personal information by any member of our company globally. If we process personal information for another party under a contract or a mandate, the other party’s privacy policy will apply to the processing.</w:t>
      </w:r>
    </w:p>
    <w:p w14:paraId="424BE053" w14:textId="77777777" w:rsidR="001D3D98" w:rsidRDefault="001D3D98" w:rsidP="001D3D98">
      <w:r>
        <w:t>We can change this Privacy Policy from time to time if the law or its business practices requires it.</w:t>
      </w:r>
    </w:p>
    <w:p w14:paraId="73E9B0A8" w14:textId="77777777" w:rsidR="001D3D98" w:rsidRDefault="001D3D98" w:rsidP="001D3D98">
      <w:r>
        <w:t>The version of the Privacy Policy displayed on our website will apply to your interactions with us.</w:t>
      </w:r>
    </w:p>
    <w:p w14:paraId="672B1B6F" w14:textId="77777777" w:rsidR="001D3D98" w:rsidRPr="00436C91" w:rsidRDefault="001D3D98" w:rsidP="001D3D98">
      <w:pPr>
        <w:rPr>
          <w:b/>
          <w:bCs/>
        </w:rPr>
      </w:pPr>
      <w:r w:rsidRPr="00436C91">
        <w:rPr>
          <w:b/>
          <w:bCs/>
        </w:rPr>
        <w:t>What is personal information?</w:t>
      </w:r>
    </w:p>
    <w:p w14:paraId="7BC85BA5" w14:textId="77777777" w:rsidR="001D3D98" w:rsidRDefault="001D3D98" w:rsidP="001D3D98">
      <w:r>
        <w:t>Personal information refers to any information that identifies you or specifically relates to you. Personal information includes, but is not limited to, the following information about you:</w:t>
      </w:r>
    </w:p>
    <w:p w14:paraId="5070BF7A" w14:textId="77777777" w:rsidR="001D3D98" w:rsidRDefault="001D3D98" w:rsidP="001D3D98">
      <w:pPr>
        <w:pStyle w:val="ListParagraph"/>
        <w:numPr>
          <w:ilvl w:val="0"/>
          <w:numId w:val="846"/>
        </w:numPr>
      </w:pPr>
      <w:r>
        <w:t>your marital status (like married, single, divorced);</w:t>
      </w:r>
    </w:p>
    <w:p w14:paraId="106E92F3" w14:textId="77777777" w:rsidR="001D3D98" w:rsidRDefault="001D3D98" w:rsidP="001D3D98">
      <w:pPr>
        <w:pStyle w:val="ListParagraph"/>
        <w:numPr>
          <w:ilvl w:val="0"/>
          <w:numId w:val="846"/>
        </w:numPr>
      </w:pPr>
      <w:r>
        <w:t>your national origin;</w:t>
      </w:r>
    </w:p>
    <w:p w14:paraId="7D082FC4" w14:textId="77777777" w:rsidR="001D3D98" w:rsidRDefault="001D3D98" w:rsidP="001D3D98">
      <w:pPr>
        <w:pStyle w:val="ListParagraph"/>
        <w:numPr>
          <w:ilvl w:val="0"/>
          <w:numId w:val="846"/>
        </w:numPr>
      </w:pPr>
      <w:r>
        <w:t>your age;</w:t>
      </w:r>
    </w:p>
    <w:p w14:paraId="3E1D7AF3" w14:textId="77777777" w:rsidR="001D3D98" w:rsidRDefault="001D3D98" w:rsidP="001D3D98">
      <w:pPr>
        <w:pStyle w:val="ListParagraph"/>
        <w:numPr>
          <w:ilvl w:val="0"/>
          <w:numId w:val="846"/>
        </w:numPr>
      </w:pPr>
      <w:r>
        <w:t>your language; birth; education;</w:t>
      </w:r>
    </w:p>
    <w:p w14:paraId="0C0282CA" w14:textId="77777777" w:rsidR="001D3D98" w:rsidRDefault="001D3D98" w:rsidP="001D3D98">
      <w:pPr>
        <w:pStyle w:val="ListParagraph"/>
        <w:numPr>
          <w:ilvl w:val="0"/>
          <w:numId w:val="846"/>
        </w:numPr>
      </w:pPr>
      <w:r>
        <w:t xml:space="preserve">your financial history (like your income, </w:t>
      </w:r>
      <w:proofErr w:type="gramStart"/>
      <w:r>
        <w:t>Third</w:t>
      </w:r>
      <w:proofErr w:type="gramEnd"/>
      <w:r>
        <w:t xml:space="preserve"> party payments made on your behalf and the like)</w:t>
      </w:r>
    </w:p>
    <w:p w14:paraId="57602FEF" w14:textId="77777777" w:rsidR="001D3D98" w:rsidRDefault="001D3D98" w:rsidP="001D3D98">
      <w:pPr>
        <w:pStyle w:val="ListParagraph"/>
        <w:numPr>
          <w:ilvl w:val="0"/>
          <w:numId w:val="846"/>
        </w:numPr>
      </w:pPr>
      <w:r>
        <w:t>your identifying number (like an employee number, identity number or passport number);</w:t>
      </w:r>
    </w:p>
    <w:p w14:paraId="201BD8A4" w14:textId="77777777" w:rsidR="001D3D98" w:rsidRDefault="001D3D98" w:rsidP="001D3D98">
      <w:pPr>
        <w:pStyle w:val="ListParagraph"/>
        <w:numPr>
          <w:ilvl w:val="0"/>
          <w:numId w:val="846"/>
        </w:numPr>
      </w:pPr>
      <w:r>
        <w:t>your e-mail address; physical address (like residential address, work address or your physical location); telephone number;</w:t>
      </w:r>
    </w:p>
    <w:p w14:paraId="6752C5DF" w14:textId="77777777" w:rsidR="001D3D98" w:rsidRDefault="001D3D98" w:rsidP="001D3D98">
      <w:pPr>
        <w:pStyle w:val="ListParagraph"/>
        <w:numPr>
          <w:ilvl w:val="0"/>
          <w:numId w:val="846"/>
        </w:numPr>
      </w:pPr>
      <w:r>
        <w:t>your biometric information (like fingerprints, your signature or voice);</w:t>
      </w:r>
    </w:p>
    <w:p w14:paraId="6D7DE1FD" w14:textId="77777777" w:rsidR="001D3D98" w:rsidRDefault="001D3D98" w:rsidP="001D3D98">
      <w:pPr>
        <w:pStyle w:val="ListParagraph"/>
        <w:numPr>
          <w:ilvl w:val="0"/>
          <w:numId w:val="846"/>
        </w:numPr>
      </w:pPr>
      <w:r>
        <w:t>your race; gender; sex; pregnancy; ethnic origin; social origin; colour; sexual orientation;</w:t>
      </w:r>
    </w:p>
    <w:p w14:paraId="115388EB" w14:textId="77777777" w:rsidR="001D3D98" w:rsidRDefault="001D3D98" w:rsidP="001D3D98">
      <w:pPr>
        <w:pStyle w:val="ListParagraph"/>
        <w:numPr>
          <w:ilvl w:val="0"/>
          <w:numId w:val="846"/>
        </w:numPr>
      </w:pPr>
      <w:r>
        <w:t>your physical health; mental health; well-being; disability; religion; belief; conscience; culture;</w:t>
      </w:r>
    </w:p>
    <w:p w14:paraId="4CB86953" w14:textId="77777777" w:rsidR="001D3D98" w:rsidRDefault="001D3D98" w:rsidP="001D3D98">
      <w:pPr>
        <w:pStyle w:val="ListParagraph"/>
        <w:numPr>
          <w:ilvl w:val="0"/>
          <w:numId w:val="846"/>
        </w:numPr>
      </w:pPr>
      <w:r>
        <w:t>your medical history (like your HIV / AIDS status); criminal history; employment history;</w:t>
      </w:r>
    </w:p>
    <w:p w14:paraId="59AD79B4" w14:textId="77777777" w:rsidR="001D3D98" w:rsidRDefault="001D3D98" w:rsidP="001D3D98">
      <w:pPr>
        <w:pStyle w:val="ListParagraph"/>
        <w:numPr>
          <w:ilvl w:val="0"/>
          <w:numId w:val="846"/>
        </w:numPr>
      </w:pPr>
      <w:r>
        <w:t>your personal views, preferences and opinions;</w:t>
      </w:r>
    </w:p>
    <w:p w14:paraId="6F22E573" w14:textId="77777777" w:rsidR="001D3D98" w:rsidRDefault="001D3D98" w:rsidP="001D3D98">
      <w:pPr>
        <w:pStyle w:val="ListParagraph"/>
        <w:numPr>
          <w:ilvl w:val="0"/>
          <w:numId w:val="846"/>
        </w:numPr>
      </w:pPr>
      <w:r>
        <w:t>your confidential correspondence; and / or</w:t>
      </w:r>
    </w:p>
    <w:p w14:paraId="28C95EAC" w14:textId="77777777" w:rsidR="001D3D98" w:rsidRDefault="001D3D98" w:rsidP="001D3D98">
      <w:pPr>
        <w:pStyle w:val="ListParagraph"/>
        <w:numPr>
          <w:ilvl w:val="0"/>
          <w:numId w:val="846"/>
        </w:numPr>
      </w:pPr>
      <w:r>
        <w:t>another’s views or opinions about you and your name also constitute your personal information.</w:t>
      </w:r>
    </w:p>
    <w:p w14:paraId="5041A38E" w14:textId="77777777" w:rsidR="001D3D98" w:rsidRDefault="001D3D98" w:rsidP="001D3D98">
      <w:pPr>
        <w:pStyle w:val="ListParagraph"/>
        <w:numPr>
          <w:ilvl w:val="0"/>
          <w:numId w:val="846"/>
        </w:numPr>
      </w:pPr>
      <w:r>
        <w:t>Personal information includes special personal information, as explained below.</w:t>
      </w:r>
    </w:p>
    <w:p w14:paraId="012C6BD6" w14:textId="77777777" w:rsidR="001D3D98" w:rsidRDefault="001D3D98" w:rsidP="001D3D98"/>
    <w:p w14:paraId="20319DC7" w14:textId="5A98A6DE" w:rsidR="001D3D98" w:rsidRDefault="001D3D98" w:rsidP="001D3D98">
      <w:r>
        <w:t xml:space="preserve"> </w:t>
      </w:r>
    </w:p>
    <w:p w14:paraId="2D4684C4" w14:textId="05601F2F" w:rsidR="00A12A3E" w:rsidRDefault="00A12A3E" w:rsidP="001D3D98"/>
    <w:p w14:paraId="53990898" w14:textId="30EB83BD" w:rsidR="00A12A3E" w:rsidRDefault="00A12A3E" w:rsidP="001D3D98"/>
    <w:p w14:paraId="5629BF4D" w14:textId="1A9CDE6B" w:rsidR="00A12A3E" w:rsidRDefault="00A12A3E" w:rsidP="001D3D98"/>
    <w:p w14:paraId="0F0D6280" w14:textId="77777777" w:rsidR="00A12A3E" w:rsidRDefault="00A12A3E" w:rsidP="001D3D98"/>
    <w:p w14:paraId="2A7E9524" w14:textId="77777777" w:rsidR="001D3D98" w:rsidRDefault="001D3D98" w:rsidP="001D3D98"/>
    <w:p w14:paraId="552C4DBF" w14:textId="77777777" w:rsidR="001D3D98" w:rsidRPr="00436C91" w:rsidRDefault="001D3D98" w:rsidP="001D3D98">
      <w:pPr>
        <w:rPr>
          <w:b/>
          <w:bCs/>
        </w:rPr>
      </w:pPr>
      <w:r w:rsidRPr="00436C91">
        <w:rPr>
          <w:b/>
          <w:bCs/>
        </w:rPr>
        <w:t>When will we process your personal information?</w:t>
      </w:r>
    </w:p>
    <w:p w14:paraId="1FAF7B68" w14:textId="77777777" w:rsidR="001D3D98" w:rsidRDefault="001D3D98" w:rsidP="001D3D98">
      <w:r>
        <w:t>We will only process your personal information for lawful purposes relating to our business if the following applies:</w:t>
      </w:r>
    </w:p>
    <w:p w14:paraId="2A1E0CDD" w14:textId="77777777" w:rsidR="001D3D98" w:rsidRDefault="001D3D98" w:rsidP="001D3D98">
      <w:pPr>
        <w:pStyle w:val="ListParagraph"/>
        <w:numPr>
          <w:ilvl w:val="0"/>
          <w:numId w:val="847"/>
        </w:numPr>
      </w:pPr>
      <w:r>
        <w:t>if you have consented thereto;</w:t>
      </w:r>
    </w:p>
    <w:p w14:paraId="5DE04A15" w14:textId="77777777" w:rsidR="001D3D98" w:rsidRDefault="001D3D98" w:rsidP="001D3D98">
      <w:pPr>
        <w:pStyle w:val="ListParagraph"/>
        <w:numPr>
          <w:ilvl w:val="0"/>
          <w:numId w:val="847"/>
        </w:numPr>
      </w:pPr>
      <w:r>
        <w:t>if a person legally authorised by you, the law or a court, has consented thereto;</w:t>
      </w:r>
    </w:p>
    <w:p w14:paraId="0086F2A1" w14:textId="77777777" w:rsidR="001D3D98" w:rsidRDefault="001D3D98" w:rsidP="001D3D98">
      <w:pPr>
        <w:pStyle w:val="ListParagraph"/>
        <w:numPr>
          <w:ilvl w:val="0"/>
          <w:numId w:val="847"/>
        </w:numPr>
      </w:pPr>
      <w:r>
        <w:t xml:space="preserve">if it is necessary to conclude or perform under a </w:t>
      </w:r>
      <w:proofErr w:type="gramStart"/>
      <w:r>
        <w:t>contract</w:t>
      </w:r>
      <w:proofErr w:type="gramEnd"/>
      <w:r>
        <w:t xml:space="preserve"> we have with you;</w:t>
      </w:r>
    </w:p>
    <w:p w14:paraId="5416CCA6" w14:textId="77777777" w:rsidR="001D3D98" w:rsidRDefault="001D3D98" w:rsidP="001D3D98">
      <w:pPr>
        <w:pStyle w:val="ListParagraph"/>
        <w:numPr>
          <w:ilvl w:val="0"/>
          <w:numId w:val="847"/>
        </w:numPr>
      </w:pPr>
      <w:r>
        <w:t>if the law requires or permits it;</w:t>
      </w:r>
    </w:p>
    <w:p w14:paraId="09B5E50F" w14:textId="77777777" w:rsidR="001D3D98" w:rsidRDefault="001D3D98" w:rsidP="001D3D98">
      <w:pPr>
        <w:pStyle w:val="ListParagraph"/>
        <w:numPr>
          <w:ilvl w:val="0"/>
          <w:numId w:val="847"/>
        </w:numPr>
      </w:pPr>
      <w:r>
        <w:t>if it is required to protect or pursue your, our or a third party’s legitimate interest;</w:t>
      </w:r>
    </w:p>
    <w:p w14:paraId="22212CD8" w14:textId="77777777" w:rsidR="001D3D98" w:rsidRPr="00436C91" w:rsidRDefault="001D3D98" w:rsidP="001D3D98">
      <w:pPr>
        <w:rPr>
          <w:b/>
          <w:bCs/>
        </w:rPr>
      </w:pPr>
      <w:r w:rsidRPr="00436C91">
        <w:rPr>
          <w:b/>
          <w:bCs/>
        </w:rPr>
        <w:t>What is special personal information?</w:t>
      </w:r>
    </w:p>
    <w:p w14:paraId="6DC21D61" w14:textId="77777777" w:rsidR="001D3D98" w:rsidRDefault="001D3D98" w:rsidP="001D3D98">
      <w:r>
        <w:t>Special personal information is personal information about the following:</w:t>
      </w:r>
    </w:p>
    <w:p w14:paraId="4AEDF3F2" w14:textId="77777777" w:rsidR="001D3D98" w:rsidRDefault="001D3D98" w:rsidP="001D3D98">
      <w:pPr>
        <w:pStyle w:val="ListParagraph"/>
        <w:numPr>
          <w:ilvl w:val="0"/>
          <w:numId w:val="848"/>
        </w:numPr>
      </w:pPr>
      <w:r>
        <w:t>your race (like where a company submits reports to the Department of Labour where the statistical information must be recorded);</w:t>
      </w:r>
    </w:p>
    <w:p w14:paraId="25B45F5C" w14:textId="77777777" w:rsidR="001D3D98" w:rsidRDefault="001D3D98" w:rsidP="001D3D98">
      <w:pPr>
        <w:pStyle w:val="ListParagraph"/>
        <w:numPr>
          <w:ilvl w:val="0"/>
          <w:numId w:val="848"/>
        </w:numPr>
      </w:pPr>
      <w:r>
        <w:t>your ethnic origin;</w:t>
      </w:r>
    </w:p>
    <w:p w14:paraId="13BB1B1A" w14:textId="77777777" w:rsidR="001D3D98" w:rsidRDefault="001D3D98" w:rsidP="001D3D98">
      <w:pPr>
        <w:pStyle w:val="ListParagraph"/>
        <w:numPr>
          <w:ilvl w:val="0"/>
          <w:numId w:val="848"/>
        </w:numPr>
      </w:pPr>
      <w:r>
        <w:t>your trade union membership;</w:t>
      </w:r>
    </w:p>
    <w:p w14:paraId="0C0B5D49" w14:textId="77777777" w:rsidR="001D3D98" w:rsidRDefault="001D3D98" w:rsidP="001D3D98">
      <w:pPr>
        <w:pStyle w:val="ListParagraph"/>
        <w:numPr>
          <w:ilvl w:val="0"/>
          <w:numId w:val="848"/>
        </w:numPr>
      </w:pPr>
      <w:r>
        <w:t>your health (like where you apply for an insurance policy);</w:t>
      </w:r>
    </w:p>
    <w:p w14:paraId="2B066CC6" w14:textId="77777777" w:rsidR="001D3D98" w:rsidRDefault="001D3D98" w:rsidP="001D3D98">
      <w:pPr>
        <w:pStyle w:val="ListParagraph"/>
        <w:numPr>
          <w:ilvl w:val="0"/>
          <w:numId w:val="848"/>
        </w:numPr>
      </w:pPr>
      <w:r>
        <w:t>your biometric information (like to verify your identity); and / or your criminal behaviour and alleged commission of an offence</w:t>
      </w:r>
    </w:p>
    <w:p w14:paraId="3087A4B3" w14:textId="77777777" w:rsidR="001D3D98" w:rsidRPr="00436C91" w:rsidRDefault="001D3D98" w:rsidP="001D3D98">
      <w:pPr>
        <w:rPr>
          <w:b/>
          <w:bCs/>
        </w:rPr>
      </w:pPr>
      <w:r w:rsidRPr="00436C91">
        <w:rPr>
          <w:b/>
          <w:bCs/>
        </w:rPr>
        <w:t xml:space="preserve"> When will we process your special personal information?</w:t>
      </w:r>
    </w:p>
    <w:p w14:paraId="5EC6266A" w14:textId="77777777" w:rsidR="001D3D98" w:rsidRDefault="001D3D98" w:rsidP="001D3D98">
      <w:r>
        <w:t>We may process your special personal information in the following circumstances:</w:t>
      </w:r>
    </w:p>
    <w:p w14:paraId="72BCA3F8" w14:textId="77777777" w:rsidR="001D3D98" w:rsidRDefault="001D3D98" w:rsidP="001D3D98">
      <w:pPr>
        <w:pStyle w:val="ListParagraph"/>
        <w:numPr>
          <w:ilvl w:val="0"/>
          <w:numId w:val="849"/>
        </w:numPr>
      </w:pPr>
      <w:r>
        <w:t>if you have consented to the processing;</w:t>
      </w:r>
    </w:p>
    <w:p w14:paraId="49EB5DC6" w14:textId="77777777" w:rsidR="001D3D98" w:rsidRDefault="001D3D98" w:rsidP="001D3D98">
      <w:pPr>
        <w:pStyle w:val="ListParagraph"/>
        <w:numPr>
          <w:ilvl w:val="0"/>
          <w:numId w:val="849"/>
        </w:numPr>
      </w:pPr>
      <w:r>
        <w:t>if the information is being used for any Human resource or payroll requirement;</w:t>
      </w:r>
    </w:p>
    <w:p w14:paraId="6579585C" w14:textId="77777777" w:rsidR="001D3D98" w:rsidRDefault="001D3D98" w:rsidP="001D3D98">
      <w:pPr>
        <w:pStyle w:val="ListParagraph"/>
        <w:numPr>
          <w:ilvl w:val="0"/>
          <w:numId w:val="849"/>
        </w:numPr>
      </w:pPr>
      <w:r>
        <w:t>if the processing is needed to create, use or protect a right or obligation in law;</w:t>
      </w:r>
    </w:p>
    <w:p w14:paraId="7B3F9CAE" w14:textId="77777777" w:rsidR="001D3D98" w:rsidRDefault="001D3D98" w:rsidP="001D3D98">
      <w:pPr>
        <w:pStyle w:val="ListParagraph"/>
        <w:numPr>
          <w:ilvl w:val="0"/>
          <w:numId w:val="849"/>
        </w:numPr>
      </w:pPr>
      <w:r>
        <w:t>if the processing is for statistical or research purposes and all legal conditions are met;</w:t>
      </w:r>
    </w:p>
    <w:p w14:paraId="526AC88E" w14:textId="77777777" w:rsidR="001D3D98" w:rsidRDefault="001D3D98" w:rsidP="001D3D98">
      <w:pPr>
        <w:pStyle w:val="ListParagraph"/>
        <w:numPr>
          <w:ilvl w:val="0"/>
          <w:numId w:val="849"/>
        </w:numPr>
      </w:pPr>
      <w:r>
        <w:t>if the special personal information was made public by you;</w:t>
      </w:r>
    </w:p>
    <w:p w14:paraId="659CC77A" w14:textId="77777777" w:rsidR="001D3D98" w:rsidRDefault="001D3D98" w:rsidP="001D3D98">
      <w:pPr>
        <w:pStyle w:val="ListParagraph"/>
        <w:numPr>
          <w:ilvl w:val="0"/>
          <w:numId w:val="849"/>
        </w:numPr>
      </w:pPr>
      <w:r>
        <w:t>if the processing is required by law;</w:t>
      </w:r>
    </w:p>
    <w:p w14:paraId="4A9D6FA2" w14:textId="77777777" w:rsidR="001D3D98" w:rsidRDefault="001D3D98" w:rsidP="001D3D98">
      <w:pPr>
        <w:pStyle w:val="ListParagraph"/>
        <w:numPr>
          <w:ilvl w:val="0"/>
          <w:numId w:val="849"/>
        </w:numPr>
      </w:pPr>
      <w: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14D06B4D" w14:textId="77777777" w:rsidR="001D3D98" w:rsidRPr="00436C91" w:rsidRDefault="001D3D98" w:rsidP="001D3D98">
      <w:pPr>
        <w:rPr>
          <w:b/>
          <w:bCs/>
        </w:rPr>
      </w:pPr>
      <w:r w:rsidRPr="00436C91">
        <w:rPr>
          <w:b/>
          <w:bCs/>
        </w:rPr>
        <w:t>When and from where we obtain personal information about you</w:t>
      </w:r>
    </w:p>
    <w:p w14:paraId="1AB12D76" w14:textId="77777777" w:rsidR="001D3D98" w:rsidRDefault="001D3D98" w:rsidP="001D3D98">
      <w:pPr>
        <w:pStyle w:val="ListParagraph"/>
        <w:numPr>
          <w:ilvl w:val="0"/>
          <w:numId w:val="850"/>
        </w:numPr>
      </w:pPr>
      <w:r>
        <w:t>We collect personal information from the payroll or HR departments of our clients when they capture financial and non-financial information.</w:t>
      </w:r>
    </w:p>
    <w:p w14:paraId="1A29BC18" w14:textId="77777777" w:rsidR="001D3D98" w:rsidRDefault="001D3D98" w:rsidP="001D3D98">
      <w:pPr>
        <w:pStyle w:val="ListParagraph"/>
        <w:numPr>
          <w:ilvl w:val="0"/>
          <w:numId w:val="850"/>
        </w:numPr>
      </w:pPr>
      <w:r>
        <w:t>We collect personal information from 3rd parties that are directly integrated with our software platform.</w:t>
      </w:r>
    </w:p>
    <w:p w14:paraId="4E21AF59" w14:textId="77777777" w:rsidR="001D3D98" w:rsidRDefault="001D3D98" w:rsidP="001D3D98">
      <w:pPr>
        <w:pStyle w:val="ListParagraph"/>
        <w:numPr>
          <w:ilvl w:val="0"/>
          <w:numId w:val="850"/>
        </w:numPr>
      </w:pPr>
      <w:r>
        <w:t xml:space="preserve">We collect information about you based on your use of our products, services or service channels </w:t>
      </w:r>
    </w:p>
    <w:p w14:paraId="7D50BFDF" w14:textId="77777777" w:rsidR="001D3D98" w:rsidRDefault="001D3D98" w:rsidP="001D3D98">
      <w:pPr>
        <w:pStyle w:val="ListParagraph"/>
        <w:numPr>
          <w:ilvl w:val="0"/>
          <w:numId w:val="850"/>
        </w:numPr>
      </w:pPr>
      <w:r>
        <w:t>We collect information about you based on how you engage or interact with us such as via our support desk, emails, letters, telephone calls and surveys.</w:t>
      </w:r>
    </w:p>
    <w:p w14:paraId="1DDDC659" w14:textId="77777777" w:rsidR="001D3D98" w:rsidRDefault="001D3D98" w:rsidP="001D3D98">
      <w:r>
        <w:t>If the law requires us to do so, we will ask for your consent before collecting personal information about you from third parties.</w:t>
      </w:r>
    </w:p>
    <w:p w14:paraId="600F1361" w14:textId="77777777" w:rsidR="001D3D98" w:rsidRDefault="001D3D98" w:rsidP="001D3D98">
      <w:r>
        <w:t>The third parties from whom we may collect your personal information include, but are not limited to, the following:</w:t>
      </w:r>
    </w:p>
    <w:p w14:paraId="3D676248" w14:textId="77777777" w:rsidR="001D3D98" w:rsidRDefault="001D3D98" w:rsidP="001D3D98">
      <w:pPr>
        <w:pStyle w:val="ListParagraph"/>
        <w:numPr>
          <w:ilvl w:val="0"/>
          <w:numId w:val="851"/>
        </w:numPr>
      </w:pPr>
      <w:r>
        <w:t>Partners of our company for any of the purposes identified in this Privacy Policy;</w:t>
      </w:r>
    </w:p>
    <w:p w14:paraId="4232292A" w14:textId="77777777" w:rsidR="001D3D98" w:rsidRDefault="001D3D98" w:rsidP="001D3D98">
      <w:pPr>
        <w:pStyle w:val="ListParagraph"/>
        <w:numPr>
          <w:ilvl w:val="0"/>
          <w:numId w:val="851"/>
        </w:numPr>
      </w:pPr>
      <w:r>
        <w:lastRenderedPageBreak/>
        <w:t>your spouse, dependents, partners, employer, and other similar sources;</w:t>
      </w:r>
    </w:p>
    <w:p w14:paraId="19621544" w14:textId="77777777" w:rsidR="001D3D98" w:rsidRDefault="001D3D98" w:rsidP="001D3D98">
      <w:pPr>
        <w:pStyle w:val="ListParagraph"/>
        <w:numPr>
          <w:ilvl w:val="0"/>
          <w:numId w:val="851"/>
        </w:numPr>
      </w:pPr>
      <w:r>
        <w:t>people you have authorised to share your personal information, like a person that makes a travel booking on your behalf or a medical practitioner for insurance purposes;</w:t>
      </w:r>
    </w:p>
    <w:p w14:paraId="62D67F7C" w14:textId="77777777" w:rsidR="001D3D98" w:rsidRDefault="001D3D98" w:rsidP="001D3D98">
      <w:pPr>
        <w:pStyle w:val="ListParagraph"/>
        <w:numPr>
          <w:ilvl w:val="0"/>
          <w:numId w:val="851"/>
        </w:numPr>
      </w:pPr>
      <w:r>
        <w:t>attorneys, tracing agents, debt collectors and other persons that assist with the enforcement of agreements;</w:t>
      </w:r>
    </w:p>
    <w:p w14:paraId="59E59136" w14:textId="77777777" w:rsidR="001D3D98" w:rsidRDefault="001D3D98" w:rsidP="001D3D98">
      <w:pPr>
        <w:pStyle w:val="ListParagraph"/>
        <w:numPr>
          <w:ilvl w:val="0"/>
          <w:numId w:val="851"/>
        </w:numPr>
      </w:pPr>
      <w:r>
        <w:t>payment processing services providers, merchants, banks and other persons that assist with the processing of your payment instructions, like EFT transaction partners.</w:t>
      </w:r>
    </w:p>
    <w:p w14:paraId="5700A44D" w14:textId="77777777" w:rsidR="001D3D98" w:rsidRDefault="001D3D98" w:rsidP="001D3D98">
      <w:pPr>
        <w:pStyle w:val="ListParagraph"/>
        <w:numPr>
          <w:ilvl w:val="0"/>
          <w:numId w:val="851"/>
        </w:numPr>
      </w:pPr>
      <w:r>
        <w:t>insurers, brokers, other financial institutions or other organisations that assist with insurance and assurance underwriting, the providing of insurance and assurance policies and products, the assessment of insurance and assurance claims and other related purposes;</w:t>
      </w:r>
    </w:p>
    <w:p w14:paraId="4EABF616" w14:textId="77777777" w:rsidR="001D3D98" w:rsidRDefault="001D3D98" w:rsidP="001D3D98">
      <w:pPr>
        <w:pStyle w:val="ListParagraph"/>
        <w:numPr>
          <w:ilvl w:val="0"/>
          <w:numId w:val="851"/>
        </w:numPr>
      </w:pPr>
      <w:r>
        <w:t>law enforcement and fraud prevention agencies and other persons tasked with the prevention and prosecution of crime;</w:t>
      </w:r>
    </w:p>
    <w:p w14:paraId="360C9B36" w14:textId="77777777" w:rsidR="001D3D98" w:rsidRDefault="001D3D98" w:rsidP="001D3D98">
      <w:pPr>
        <w:pStyle w:val="ListParagraph"/>
        <w:numPr>
          <w:ilvl w:val="0"/>
          <w:numId w:val="851"/>
        </w:numPr>
      </w:pPr>
      <w:r>
        <w:t>regulatory authorities, industry ombudsman, governmental departments, local and international tax authorities;</w:t>
      </w:r>
    </w:p>
    <w:p w14:paraId="1CAB2BB4" w14:textId="77777777" w:rsidR="001D3D98" w:rsidRDefault="001D3D98" w:rsidP="001D3D98">
      <w:pPr>
        <w:pStyle w:val="ListParagraph"/>
        <w:numPr>
          <w:ilvl w:val="0"/>
          <w:numId w:val="851"/>
        </w:numPr>
      </w:pPr>
      <w:r>
        <w:t>trustees, Executors or Curators appointed by a court of law;</w:t>
      </w:r>
    </w:p>
    <w:p w14:paraId="6DB85DFF" w14:textId="77777777" w:rsidR="001D3D98" w:rsidRDefault="001D3D98" w:rsidP="001D3D98">
      <w:pPr>
        <w:pStyle w:val="ListParagraph"/>
        <w:numPr>
          <w:ilvl w:val="0"/>
          <w:numId w:val="851"/>
        </w:numPr>
      </w:pPr>
      <w:r>
        <w:t>our service providers, agents and sub-contractors like couriers and other persons we use to offer and provide products and services to you;</w:t>
      </w:r>
    </w:p>
    <w:p w14:paraId="54FAF606" w14:textId="77777777" w:rsidR="001D3D98" w:rsidRDefault="001D3D98" w:rsidP="001D3D98">
      <w:pPr>
        <w:pStyle w:val="ListParagraph"/>
        <w:numPr>
          <w:ilvl w:val="0"/>
          <w:numId w:val="851"/>
        </w:numPr>
      </w:pPr>
      <w:r>
        <w:t>courts of law or tribunals;</w:t>
      </w:r>
    </w:p>
    <w:p w14:paraId="3ABD1DB8" w14:textId="77777777" w:rsidR="001D3D98" w:rsidRDefault="001D3D98" w:rsidP="001D3D98">
      <w:pPr>
        <w:pStyle w:val="ListParagraph"/>
        <w:numPr>
          <w:ilvl w:val="0"/>
          <w:numId w:val="851"/>
        </w:numPr>
      </w:pPr>
      <w:r>
        <w:t>participating partners, whether retail or online, in our customer loyalty reward programmes;</w:t>
      </w:r>
    </w:p>
    <w:p w14:paraId="0429F802" w14:textId="77777777" w:rsidR="001D3D98" w:rsidRDefault="001D3D98" w:rsidP="001D3D98">
      <w:pPr>
        <w:pStyle w:val="ListParagraph"/>
        <w:numPr>
          <w:ilvl w:val="0"/>
          <w:numId w:val="851"/>
        </w:numPr>
      </w:pPr>
      <w:r>
        <w:t>our joint venture partners; and / or</w:t>
      </w:r>
    </w:p>
    <w:p w14:paraId="591C283C" w14:textId="77777777" w:rsidR="001D3D98" w:rsidRPr="00436C91" w:rsidRDefault="001D3D98" w:rsidP="001D3D98">
      <w:pPr>
        <w:rPr>
          <w:b/>
          <w:bCs/>
        </w:rPr>
      </w:pPr>
      <w:r w:rsidRPr="00436C91">
        <w:rPr>
          <w:b/>
          <w:bCs/>
        </w:rPr>
        <w:t>Reasons we need to process your personal information</w:t>
      </w:r>
    </w:p>
    <w:p w14:paraId="284078E3" w14:textId="77777777" w:rsidR="001D3D98" w:rsidRDefault="001D3D98" w:rsidP="001D3D98">
      <w:pPr>
        <w:pStyle w:val="ListParagraph"/>
        <w:numPr>
          <w:ilvl w:val="0"/>
          <w:numId w:val="852"/>
        </w:numPr>
      </w:pPr>
      <w:r>
        <w:t>We will process your personal information for the following reasons:</w:t>
      </w:r>
    </w:p>
    <w:p w14:paraId="4C6A764E" w14:textId="77777777" w:rsidR="001D3D98" w:rsidRDefault="001D3D98" w:rsidP="001D3D98">
      <w:pPr>
        <w:pStyle w:val="ListParagraph"/>
        <w:numPr>
          <w:ilvl w:val="1"/>
          <w:numId w:val="852"/>
        </w:numPr>
      </w:pPr>
      <w:r>
        <w:t xml:space="preserve">to provide you with products, goods and services </w:t>
      </w:r>
    </w:p>
    <w:p w14:paraId="2B496002" w14:textId="77777777" w:rsidR="001D3D98" w:rsidRDefault="001D3D98" w:rsidP="001D3D98">
      <w:pPr>
        <w:pStyle w:val="ListParagraph"/>
        <w:numPr>
          <w:ilvl w:val="1"/>
          <w:numId w:val="852"/>
        </w:numPr>
      </w:pPr>
      <w:r>
        <w:t>to market our products, goods and services to you;</w:t>
      </w:r>
    </w:p>
    <w:p w14:paraId="38F5061E" w14:textId="77777777" w:rsidR="001D3D98" w:rsidRDefault="001D3D98" w:rsidP="001D3D98">
      <w:pPr>
        <w:pStyle w:val="ListParagraph"/>
        <w:numPr>
          <w:ilvl w:val="1"/>
          <w:numId w:val="852"/>
        </w:numPr>
      </w:pPr>
      <w:r>
        <w:t>to respond to your enquiries and complaints;</w:t>
      </w:r>
    </w:p>
    <w:p w14:paraId="2AF87B20" w14:textId="77777777" w:rsidR="001D3D98" w:rsidRDefault="001D3D98" w:rsidP="001D3D98">
      <w:pPr>
        <w:pStyle w:val="ListParagraph"/>
        <w:numPr>
          <w:ilvl w:val="1"/>
          <w:numId w:val="852"/>
        </w:numPr>
      </w:pPr>
      <w:r>
        <w:t>to comply with legislative, regulatory, risk and compliance requirements (including directives, sanctions and rules), voluntary and involuntary codes of conduct and industry agreements or to fulfil reporting requirements and information requests;</w:t>
      </w:r>
    </w:p>
    <w:p w14:paraId="19984661" w14:textId="77777777" w:rsidR="001D3D98" w:rsidRDefault="001D3D98" w:rsidP="001D3D98">
      <w:pPr>
        <w:pStyle w:val="ListParagraph"/>
        <w:numPr>
          <w:ilvl w:val="1"/>
          <w:numId w:val="852"/>
        </w:numPr>
      </w:pPr>
      <w:r>
        <w:t>to conduct market and behavioural research, including scoring and analysis to determine if you qualify for products and services or to determine your credit or insurance risk;</w:t>
      </w:r>
    </w:p>
    <w:p w14:paraId="01D0C338" w14:textId="77777777" w:rsidR="001D3D98" w:rsidRDefault="001D3D98" w:rsidP="001D3D98">
      <w:pPr>
        <w:pStyle w:val="ListParagraph"/>
        <w:numPr>
          <w:ilvl w:val="1"/>
          <w:numId w:val="852"/>
        </w:numPr>
      </w:pPr>
      <w:r>
        <w:t>to develop, test and improve products and services for you;</w:t>
      </w:r>
    </w:p>
    <w:p w14:paraId="40DDF5DD" w14:textId="77777777" w:rsidR="001D3D98" w:rsidRDefault="001D3D98" w:rsidP="001D3D98">
      <w:pPr>
        <w:pStyle w:val="ListParagraph"/>
        <w:numPr>
          <w:ilvl w:val="1"/>
          <w:numId w:val="852"/>
        </w:numPr>
      </w:pPr>
      <w:r>
        <w:t>for historical, statistical and research purposes, like market segmentation;</w:t>
      </w:r>
    </w:p>
    <w:p w14:paraId="1E2DF3CF" w14:textId="77777777" w:rsidR="001D3D98" w:rsidRDefault="001D3D98" w:rsidP="001D3D98">
      <w:pPr>
        <w:pStyle w:val="ListParagraph"/>
        <w:numPr>
          <w:ilvl w:val="1"/>
          <w:numId w:val="852"/>
        </w:numPr>
      </w:pPr>
      <w:r>
        <w:t xml:space="preserve">to process payment </w:t>
      </w:r>
      <w:proofErr w:type="gramStart"/>
      <w:r>
        <w:t>instruments .</w:t>
      </w:r>
      <w:proofErr w:type="gramEnd"/>
    </w:p>
    <w:p w14:paraId="63EF127B" w14:textId="77777777" w:rsidR="001D3D98" w:rsidRDefault="001D3D98" w:rsidP="001D3D98">
      <w:pPr>
        <w:pStyle w:val="ListParagraph"/>
        <w:numPr>
          <w:ilvl w:val="1"/>
          <w:numId w:val="852"/>
        </w:numPr>
      </w:pPr>
      <w:r>
        <w:t>to create, manufacture and print payment issues (like a payslip)</w:t>
      </w:r>
    </w:p>
    <w:p w14:paraId="65A4E10F" w14:textId="77777777" w:rsidR="001D3D98" w:rsidRDefault="001D3D98" w:rsidP="001D3D98">
      <w:pPr>
        <w:pStyle w:val="ListParagraph"/>
        <w:numPr>
          <w:ilvl w:val="1"/>
          <w:numId w:val="852"/>
        </w:numPr>
      </w:pPr>
      <w:r>
        <w:t>to enable us to deliver goods, documents or notices to you;</w:t>
      </w:r>
    </w:p>
    <w:p w14:paraId="015AD744" w14:textId="77777777" w:rsidR="001D3D98" w:rsidRDefault="001D3D98" w:rsidP="001D3D98">
      <w:pPr>
        <w:pStyle w:val="ListParagraph"/>
        <w:numPr>
          <w:ilvl w:val="1"/>
          <w:numId w:val="852"/>
        </w:numPr>
      </w:pPr>
      <w:r>
        <w:t>for security, identity verification and to check the accuracy of your personal information;</w:t>
      </w:r>
    </w:p>
    <w:p w14:paraId="150104E0" w14:textId="77777777" w:rsidR="001D3D98" w:rsidRDefault="001D3D98" w:rsidP="001D3D98">
      <w:pPr>
        <w:pStyle w:val="ListParagraph"/>
        <w:numPr>
          <w:ilvl w:val="1"/>
          <w:numId w:val="852"/>
        </w:numPr>
      </w:pPr>
      <w:r>
        <w:t>to communicate with you and carry out your instructions and requests;</w:t>
      </w:r>
    </w:p>
    <w:p w14:paraId="6324CF8E" w14:textId="77777777" w:rsidR="001D3D98" w:rsidRDefault="001D3D98" w:rsidP="001D3D98">
      <w:pPr>
        <w:pStyle w:val="ListParagraph"/>
        <w:numPr>
          <w:ilvl w:val="1"/>
          <w:numId w:val="852"/>
        </w:numPr>
      </w:pPr>
      <w:r>
        <w:t>for customer satisfaction surveys, promotional offerings.</w:t>
      </w:r>
    </w:p>
    <w:p w14:paraId="163B5930" w14:textId="77777777" w:rsidR="001D3D98" w:rsidRDefault="001D3D98" w:rsidP="001D3D98">
      <w:pPr>
        <w:pStyle w:val="ListParagraph"/>
        <w:numPr>
          <w:ilvl w:val="1"/>
          <w:numId w:val="852"/>
        </w:numPr>
      </w:pPr>
      <w:r>
        <w:t>insurance and assurance underwriting and administration;</w:t>
      </w:r>
    </w:p>
    <w:p w14:paraId="7DD93317" w14:textId="77777777" w:rsidR="001D3D98" w:rsidRDefault="001D3D98" w:rsidP="001D3D98">
      <w:pPr>
        <w:pStyle w:val="ListParagraph"/>
        <w:numPr>
          <w:ilvl w:val="1"/>
          <w:numId w:val="852"/>
        </w:numPr>
      </w:pPr>
      <w:r>
        <w:t>to process or consider or assess insurance or assurance claims;</w:t>
      </w:r>
    </w:p>
    <w:p w14:paraId="108A0374" w14:textId="77777777" w:rsidR="001D3D98" w:rsidRDefault="001D3D98" w:rsidP="001D3D98">
      <w:pPr>
        <w:pStyle w:val="ListParagraph"/>
        <w:numPr>
          <w:ilvl w:val="1"/>
          <w:numId w:val="852"/>
        </w:numPr>
      </w:pPr>
      <w:r>
        <w:t>to provide insurance and assurance policies and products and related services;</w:t>
      </w:r>
    </w:p>
    <w:p w14:paraId="19B323A1" w14:textId="77777777" w:rsidR="001D3D98" w:rsidRDefault="001D3D98" w:rsidP="001D3D98">
      <w:pPr>
        <w:pStyle w:val="ListParagraph"/>
        <w:numPr>
          <w:ilvl w:val="1"/>
          <w:numId w:val="852"/>
        </w:numPr>
      </w:pPr>
      <w:r>
        <w:t>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goods and services you may be interested in or to inform our reward partners about your purchasing behaviour;</w:t>
      </w:r>
    </w:p>
    <w:p w14:paraId="086A8A98" w14:textId="77777777" w:rsidR="001D3D98" w:rsidRDefault="001D3D98" w:rsidP="001D3D98">
      <w:pPr>
        <w:pStyle w:val="ListParagraph"/>
        <w:numPr>
          <w:ilvl w:val="1"/>
          <w:numId w:val="852"/>
        </w:numPr>
      </w:pPr>
      <w:r>
        <w:t xml:space="preserve">to enable you to take part in and make use of </w:t>
      </w:r>
      <w:proofErr w:type="gramStart"/>
      <w:r>
        <w:t>value added</w:t>
      </w:r>
      <w:proofErr w:type="gramEnd"/>
      <w:r>
        <w:t xml:space="preserve"> products and services;</w:t>
      </w:r>
    </w:p>
    <w:p w14:paraId="7A53980C" w14:textId="77777777" w:rsidR="001D3D98" w:rsidRDefault="001D3D98" w:rsidP="001D3D98">
      <w:pPr>
        <w:pStyle w:val="ListParagraph"/>
        <w:numPr>
          <w:ilvl w:val="1"/>
          <w:numId w:val="852"/>
        </w:numPr>
      </w:pPr>
      <w:r>
        <w:t>to assess our lending and insurance risks; and / or</w:t>
      </w:r>
    </w:p>
    <w:p w14:paraId="73FCF25A" w14:textId="77777777" w:rsidR="001D3D98" w:rsidRDefault="001D3D98" w:rsidP="001D3D98">
      <w:pPr>
        <w:pStyle w:val="ListParagraph"/>
        <w:numPr>
          <w:ilvl w:val="1"/>
          <w:numId w:val="852"/>
        </w:numPr>
      </w:pPr>
      <w:r>
        <w:t>for any other related purposes.</w:t>
      </w:r>
    </w:p>
    <w:p w14:paraId="49EA5969" w14:textId="77777777" w:rsidR="001D3D98" w:rsidRPr="00436C91" w:rsidRDefault="001D3D98" w:rsidP="001D3D98">
      <w:pPr>
        <w:rPr>
          <w:b/>
          <w:bCs/>
        </w:rPr>
      </w:pPr>
      <w:r w:rsidRPr="00436C91">
        <w:rPr>
          <w:b/>
          <w:bCs/>
        </w:rPr>
        <w:lastRenderedPageBreak/>
        <w:t>How we use your personal information for marketing</w:t>
      </w:r>
    </w:p>
    <w:p w14:paraId="3E74EE95" w14:textId="77777777" w:rsidR="001D3D98" w:rsidRDefault="001D3D98" w:rsidP="001D3D98">
      <w:pPr>
        <w:pStyle w:val="ListParagraph"/>
        <w:numPr>
          <w:ilvl w:val="0"/>
          <w:numId w:val="852"/>
        </w:numPr>
      </w:pPr>
      <w:r>
        <w:t>We will use your personal information to market financial, insurance, investments and other related banking products and services to you.</w:t>
      </w:r>
    </w:p>
    <w:p w14:paraId="26F19103" w14:textId="77777777" w:rsidR="001D3D98" w:rsidRDefault="001D3D98" w:rsidP="001D3D98">
      <w:pPr>
        <w:pStyle w:val="ListParagraph"/>
        <w:numPr>
          <w:ilvl w:val="0"/>
          <w:numId w:val="852"/>
        </w:numPr>
      </w:pPr>
      <w:r>
        <w:t>We may also market non-banking or non-financial products, goods or services to you.</w:t>
      </w:r>
    </w:p>
    <w:p w14:paraId="1C54F37D" w14:textId="77777777" w:rsidR="001D3D98" w:rsidRDefault="001D3D98" w:rsidP="001D3D98">
      <w:pPr>
        <w:pStyle w:val="ListParagraph"/>
        <w:numPr>
          <w:ilvl w:val="0"/>
          <w:numId w:val="852"/>
        </w:numPr>
      </w:pPr>
      <w:r>
        <w:t>We will do this in person, by post, telephone, or electronic channels such as SMS, email and fax.</w:t>
      </w:r>
    </w:p>
    <w:p w14:paraId="020DBC42" w14:textId="77777777" w:rsidR="001D3D98" w:rsidRDefault="001D3D98" w:rsidP="001D3D98">
      <w:pPr>
        <w:pStyle w:val="ListParagraph"/>
        <w:numPr>
          <w:ilvl w:val="0"/>
          <w:numId w:val="852"/>
        </w:numPr>
      </w:pPr>
      <w:r>
        <w:t>If you are not our customer, or in any other instances where the law requires, we will only market to you by electronic communications with your consent.</w:t>
      </w:r>
    </w:p>
    <w:p w14:paraId="63FBEC24" w14:textId="77777777" w:rsidR="001D3D98" w:rsidRDefault="001D3D98" w:rsidP="001D3D98">
      <w:pPr>
        <w:pStyle w:val="ListParagraph"/>
        <w:numPr>
          <w:ilvl w:val="0"/>
          <w:numId w:val="852"/>
        </w:numPr>
      </w:pPr>
      <w:r>
        <w:t>In all cases you can request us to stop sending marketing communications to you at any time.</w:t>
      </w:r>
    </w:p>
    <w:p w14:paraId="529F1BD0" w14:textId="77777777" w:rsidR="001D3D98" w:rsidRPr="00436C91" w:rsidRDefault="001D3D98" w:rsidP="001D3D98">
      <w:pPr>
        <w:rPr>
          <w:b/>
          <w:bCs/>
        </w:rPr>
      </w:pPr>
      <w:r w:rsidRPr="00436C91">
        <w:rPr>
          <w:b/>
          <w:bCs/>
        </w:rPr>
        <w:t>When, how and with whom we share your personal information</w:t>
      </w:r>
    </w:p>
    <w:p w14:paraId="3CFAD946" w14:textId="77777777" w:rsidR="001D3D98" w:rsidRDefault="001D3D98" w:rsidP="001D3D98">
      <w:r>
        <w:t>In general, we will only share your personal information if any one or more of the following apply:</w:t>
      </w:r>
    </w:p>
    <w:p w14:paraId="7E6E1CAE" w14:textId="77777777" w:rsidR="001D3D98" w:rsidRDefault="001D3D98" w:rsidP="001D3D98">
      <w:pPr>
        <w:pStyle w:val="ListParagraph"/>
        <w:numPr>
          <w:ilvl w:val="0"/>
          <w:numId w:val="853"/>
        </w:numPr>
      </w:pPr>
      <w:r>
        <w:t>if you have consented to this;</w:t>
      </w:r>
    </w:p>
    <w:p w14:paraId="614F3FA3" w14:textId="77777777" w:rsidR="001D3D98" w:rsidRDefault="001D3D98" w:rsidP="001D3D98">
      <w:pPr>
        <w:pStyle w:val="ListParagraph"/>
        <w:numPr>
          <w:ilvl w:val="0"/>
          <w:numId w:val="853"/>
        </w:numPr>
      </w:pPr>
      <w:r>
        <w:t xml:space="preserve">if it is necessary to conclude or perform under a </w:t>
      </w:r>
      <w:proofErr w:type="gramStart"/>
      <w:r>
        <w:t>contract</w:t>
      </w:r>
      <w:proofErr w:type="gramEnd"/>
      <w:r>
        <w:t xml:space="preserve"> we have with you;</w:t>
      </w:r>
    </w:p>
    <w:p w14:paraId="384936F1" w14:textId="77777777" w:rsidR="001D3D98" w:rsidRDefault="001D3D98" w:rsidP="001D3D98">
      <w:pPr>
        <w:pStyle w:val="ListParagraph"/>
        <w:numPr>
          <w:ilvl w:val="0"/>
          <w:numId w:val="853"/>
        </w:numPr>
      </w:pPr>
      <w:r>
        <w:t>if the law requires it; and / or</w:t>
      </w:r>
    </w:p>
    <w:p w14:paraId="6BCD9683" w14:textId="77777777" w:rsidR="001D3D98" w:rsidRDefault="001D3D98" w:rsidP="001D3D98">
      <w:pPr>
        <w:pStyle w:val="ListParagraph"/>
        <w:numPr>
          <w:ilvl w:val="0"/>
          <w:numId w:val="853"/>
        </w:numPr>
      </w:pPr>
      <w:r>
        <w:t xml:space="preserve">if it’s necessary to protect or pursue your, our or a third party’s </w:t>
      </w:r>
      <w:proofErr w:type="gramStart"/>
      <w:r>
        <w:t>legitimate interests</w:t>
      </w:r>
      <w:proofErr w:type="gramEnd"/>
      <w:r>
        <w:t>.</w:t>
      </w:r>
    </w:p>
    <w:p w14:paraId="49140D0F" w14:textId="77777777" w:rsidR="001D3D98" w:rsidRPr="00436C91" w:rsidRDefault="001D3D98" w:rsidP="001D3D98">
      <w:pPr>
        <w:rPr>
          <w:b/>
          <w:bCs/>
        </w:rPr>
      </w:pPr>
      <w:r w:rsidRPr="00436C91">
        <w:rPr>
          <w:b/>
          <w:bCs/>
        </w:rPr>
        <w:t>Under what circumstances will we transfer your information to other countries?</w:t>
      </w:r>
    </w:p>
    <w:p w14:paraId="2145E0D4" w14:textId="77777777" w:rsidR="001D3D98" w:rsidRDefault="001D3D98" w:rsidP="001D3D98">
      <w:r>
        <w:t>We will only transfer your personal information to third parties in another country in any one or more of the following circumstances:</w:t>
      </w:r>
    </w:p>
    <w:p w14:paraId="10CED978" w14:textId="77777777" w:rsidR="001D3D98" w:rsidRDefault="001D3D98" w:rsidP="001D3D98">
      <w:pPr>
        <w:pStyle w:val="ListParagraph"/>
        <w:numPr>
          <w:ilvl w:val="0"/>
          <w:numId w:val="854"/>
        </w:numPr>
      </w:pPr>
      <w:r>
        <w:t xml:space="preserve">where your personal information will be adequately protected under the other country’s laws or an agreement with the third party </w:t>
      </w:r>
      <w:proofErr w:type="gramStart"/>
      <w:r>
        <w:t>recipient;</w:t>
      </w:r>
      <w:proofErr w:type="gramEnd"/>
    </w:p>
    <w:p w14:paraId="6A7989C3" w14:textId="77777777" w:rsidR="001D3D98" w:rsidRDefault="001D3D98" w:rsidP="001D3D98">
      <w:pPr>
        <w:pStyle w:val="ListParagraph"/>
        <w:numPr>
          <w:ilvl w:val="0"/>
          <w:numId w:val="854"/>
        </w:numPr>
      </w:pPr>
      <w:r>
        <w:t>where the transfer is necessary to enter into or perform under a contract with you, or a contract with a third party that is in your interest;</w:t>
      </w:r>
    </w:p>
    <w:p w14:paraId="53A6EE62" w14:textId="77777777" w:rsidR="001D3D98" w:rsidRDefault="001D3D98" w:rsidP="001D3D98">
      <w:pPr>
        <w:pStyle w:val="ListParagraph"/>
        <w:numPr>
          <w:ilvl w:val="0"/>
          <w:numId w:val="854"/>
        </w:numPr>
      </w:pPr>
      <w:r>
        <w:t>where you have consented to the transfer; and / or</w:t>
      </w:r>
    </w:p>
    <w:p w14:paraId="4613F8B2" w14:textId="77777777" w:rsidR="001D3D98" w:rsidRDefault="001D3D98" w:rsidP="001D3D98">
      <w:pPr>
        <w:pStyle w:val="ListParagraph"/>
        <w:numPr>
          <w:ilvl w:val="0"/>
          <w:numId w:val="854"/>
        </w:numPr>
      </w:pPr>
      <w:r>
        <w:t>where it is not reasonably practical to obtain your consent, the transfer is in your interest.</w:t>
      </w:r>
    </w:p>
    <w:p w14:paraId="0738AF5E" w14:textId="77777777" w:rsidR="001D3D98" w:rsidRDefault="001D3D98" w:rsidP="001D3D98">
      <w: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w:t>
      </w:r>
    </w:p>
    <w:p w14:paraId="24AC4F70" w14:textId="77777777" w:rsidR="001D3D98" w:rsidRDefault="001D3D98" w:rsidP="001D3D98">
      <w:r>
        <w:t>An example of us transferring your personal information to another country is where foreign payments take place if you purchase goods or services in a foreign country.</w:t>
      </w:r>
    </w:p>
    <w:p w14:paraId="01704E90" w14:textId="77777777" w:rsidR="001D3D98" w:rsidRDefault="001D3D98" w:rsidP="001D3D98">
      <w:r w:rsidRPr="00436C91">
        <w:rPr>
          <w:b/>
          <w:bCs/>
        </w:rPr>
        <w:t>TAKE NOTE:</w:t>
      </w:r>
      <w:r>
        <w:t xml:space="preserve"> We are a global organisation your personal information may be shared within all our company entities in other countries and processed in those countries.</w:t>
      </w:r>
    </w:p>
    <w:p w14:paraId="4C8299BE" w14:textId="77777777" w:rsidR="001D3D98" w:rsidRPr="00436C91" w:rsidRDefault="001D3D98" w:rsidP="001D3D98">
      <w:pPr>
        <w:rPr>
          <w:b/>
          <w:bCs/>
        </w:rPr>
      </w:pPr>
      <w:r w:rsidRPr="00436C91">
        <w:rPr>
          <w:b/>
          <w:bCs/>
        </w:rPr>
        <w:t>Your duties and rights about the personal information we have about you</w:t>
      </w:r>
    </w:p>
    <w:p w14:paraId="4950E70A" w14:textId="77777777" w:rsidR="001D3D98" w:rsidRDefault="001D3D98" w:rsidP="001D3D98">
      <w:pPr>
        <w:pStyle w:val="ListParagraph"/>
        <w:numPr>
          <w:ilvl w:val="0"/>
          <w:numId w:val="855"/>
        </w:numPr>
      </w:pPr>
      <w:r>
        <w:t>You must provide proof of identity when enforcing the rights below.</w:t>
      </w:r>
    </w:p>
    <w:p w14:paraId="3FBC47D8" w14:textId="77777777" w:rsidR="001D3D98" w:rsidRDefault="001D3D98" w:rsidP="001D3D98">
      <w:r>
        <w:t>You must inform us when your personal information changes.</w:t>
      </w:r>
    </w:p>
    <w:p w14:paraId="351D01CF" w14:textId="77777777" w:rsidR="001D3D98" w:rsidRDefault="001D3D98" w:rsidP="001D3D98">
      <w:r>
        <w:t>Please refer to our Promotion of Access to Information Act 2 of 2000 Manual (PAIA Manual) for further information on how you can give effect to the rights listed below. Download the PAIA Manual.</w:t>
      </w:r>
    </w:p>
    <w:p w14:paraId="34DB41F5" w14:textId="77777777" w:rsidR="001D3D98" w:rsidRDefault="001D3D98" w:rsidP="001D3D98">
      <w:r>
        <w:t>You have the right to request access to the personal information we have about you by contacting us. This includes requesting:</w:t>
      </w:r>
    </w:p>
    <w:p w14:paraId="5A7E3316" w14:textId="77777777" w:rsidR="001D3D98" w:rsidRDefault="001D3D98" w:rsidP="001D3D98">
      <w:pPr>
        <w:pStyle w:val="ListParagraph"/>
        <w:numPr>
          <w:ilvl w:val="0"/>
          <w:numId w:val="855"/>
        </w:numPr>
      </w:pPr>
      <w:r>
        <w:t>confirmation that we hold your personal information;</w:t>
      </w:r>
    </w:p>
    <w:p w14:paraId="367AC017" w14:textId="77777777" w:rsidR="001D3D98" w:rsidRDefault="001D3D98" w:rsidP="001D3D98">
      <w:pPr>
        <w:pStyle w:val="ListParagraph"/>
        <w:numPr>
          <w:ilvl w:val="0"/>
          <w:numId w:val="855"/>
        </w:numPr>
      </w:pPr>
      <w:r>
        <w:t>a copy or description of the record containing your personal information; and</w:t>
      </w:r>
    </w:p>
    <w:p w14:paraId="1E27F7D1" w14:textId="77777777" w:rsidR="001D3D98" w:rsidRDefault="001D3D98" w:rsidP="001D3D98">
      <w:pPr>
        <w:pStyle w:val="ListParagraph"/>
        <w:numPr>
          <w:ilvl w:val="0"/>
          <w:numId w:val="855"/>
        </w:numPr>
      </w:pPr>
      <w:r>
        <w:t>the identity or categories of third parties who have had access to your personal information.</w:t>
      </w:r>
    </w:p>
    <w:p w14:paraId="7E5ACF02" w14:textId="77777777" w:rsidR="001D3D98" w:rsidRDefault="001D3D98" w:rsidP="001D3D98">
      <w:r>
        <w:lastRenderedPageBreak/>
        <w:t>We will attend to requests for access to personal information within a reasonable time. You may be required to pay a reasonable fee to receive copies or descriptions of records, or information about third parties. We will inform you of the fee before attending to your request.</w:t>
      </w:r>
    </w:p>
    <w:p w14:paraId="7CC487DE" w14:textId="77777777" w:rsidR="001D3D98" w:rsidRDefault="001D3D98" w:rsidP="001D3D98">
      <w:r>
        <w:t>Please note that the law may limit your right to access information.</w:t>
      </w:r>
    </w:p>
    <w:p w14:paraId="1A9D5180" w14:textId="77777777" w:rsidR="001D3D98" w:rsidRDefault="001D3D98" w:rsidP="001D3D98">
      <w:r>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Please refer to our PAIA Manual for further information in this regard, like the process you should follow to give effect to this right. It may take up to 15 business days for the change to reflect on our systems. We may request documents from you to verify the change in personal information.</w:t>
      </w:r>
    </w:p>
    <w:p w14:paraId="204C6D19" w14:textId="77777777" w:rsidR="001D3D98" w:rsidRDefault="001D3D98" w:rsidP="001D3D98">
      <w:r>
        <w:t>A specific agreement that you have entered into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w:t>
      </w:r>
    </w:p>
    <w:p w14:paraId="2F022A81" w14:textId="77777777" w:rsidR="001D3D98" w:rsidRDefault="001D3D98" w:rsidP="001D3D98">
      <w:r>
        <w:t>You may object on reasonable grounds to the processing of your personal information.</w:t>
      </w:r>
    </w:p>
    <w:p w14:paraId="01256937" w14:textId="77777777" w:rsidR="001D3D98" w:rsidRDefault="001D3D98" w:rsidP="001D3D98">
      <w: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w:t>
      </w:r>
    </w:p>
    <w:p w14:paraId="13420800" w14:textId="77777777" w:rsidR="001D3D98" w:rsidRDefault="001D3D98" w:rsidP="001D3D98">
      <w:r>
        <w:t>Where you have provided your consent for the processing of your personal information, you may withdraw your consent. If you withdraw your consent,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Please refer to our PAIA Manual for further information in this regard, like the process you should follow to give effect to this right.</w:t>
      </w:r>
    </w:p>
    <w:p w14:paraId="67399122" w14:textId="77777777" w:rsidR="001D3D98" w:rsidRDefault="001D3D98" w:rsidP="001D3D98">
      <w:r>
        <w:t>You have a right to file a complaint with us or any Regulator with jurisdiction about an alleged contravention of the protection of your personal information by us. We will address your complaint as far as possible.</w:t>
      </w:r>
    </w:p>
    <w:p w14:paraId="2681C658" w14:textId="77777777" w:rsidR="001D3D98" w:rsidRPr="00436C91" w:rsidRDefault="001D3D98" w:rsidP="001D3D98">
      <w:pPr>
        <w:rPr>
          <w:b/>
          <w:bCs/>
        </w:rPr>
      </w:pPr>
      <w:r w:rsidRPr="00436C91">
        <w:rPr>
          <w:b/>
          <w:bCs/>
        </w:rPr>
        <w:t>How we secure your personal information</w:t>
      </w:r>
    </w:p>
    <w:p w14:paraId="5BA2D8DC" w14:textId="77777777" w:rsidR="001D3D98" w:rsidRDefault="001D3D98" w:rsidP="001D3D98">
      <w:pPr>
        <w:pStyle w:val="ListParagraph"/>
        <w:numPr>
          <w:ilvl w:val="0"/>
          <w:numId w:val="845"/>
        </w:numPr>
      </w:pPr>
      <w:r>
        <w:t>We will take appropriate and reasonable technical and organisational steps to protect your personal information according to industry best practices. Our security measures (including physical, technological and procedural safeguards) will be appropriate and reasonable. This includes the following:</w:t>
      </w:r>
    </w:p>
    <w:p w14:paraId="11666749" w14:textId="77777777" w:rsidR="001D3D98" w:rsidRDefault="001D3D98" w:rsidP="001D3D98">
      <w:pPr>
        <w:pStyle w:val="ListParagraph"/>
        <w:numPr>
          <w:ilvl w:val="0"/>
          <w:numId w:val="845"/>
        </w:numPr>
      </w:pPr>
      <w:r>
        <w:t>keeping our systems secure (like monitoring access and usage);</w:t>
      </w:r>
    </w:p>
    <w:p w14:paraId="20951C8F" w14:textId="77777777" w:rsidR="001D3D98" w:rsidRDefault="001D3D98" w:rsidP="001D3D98">
      <w:pPr>
        <w:pStyle w:val="ListParagraph"/>
        <w:numPr>
          <w:ilvl w:val="0"/>
          <w:numId w:val="845"/>
        </w:numPr>
      </w:pPr>
      <w:r>
        <w:t>storing our records securely;</w:t>
      </w:r>
    </w:p>
    <w:p w14:paraId="137566E7" w14:textId="77777777" w:rsidR="001D3D98" w:rsidRDefault="001D3D98" w:rsidP="001D3D98">
      <w:pPr>
        <w:pStyle w:val="ListParagraph"/>
        <w:numPr>
          <w:ilvl w:val="0"/>
          <w:numId w:val="845"/>
        </w:numPr>
      </w:pPr>
      <w:r>
        <w:t>controlling the access to our buildings, systems and/or records; and</w:t>
      </w:r>
    </w:p>
    <w:p w14:paraId="19F9744D" w14:textId="77777777" w:rsidR="001D3D98" w:rsidRDefault="001D3D98" w:rsidP="001D3D98">
      <w:pPr>
        <w:pStyle w:val="ListParagraph"/>
        <w:numPr>
          <w:ilvl w:val="0"/>
          <w:numId w:val="845"/>
        </w:numPr>
      </w:pPr>
      <w:r>
        <w:t>safely destroying or deleting records.</w:t>
      </w:r>
    </w:p>
    <w:p w14:paraId="11EF7349" w14:textId="77777777" w:rsidR="001D3D98" w:rsidRDefault="001D3D98" w:rsidP="001D3D98">
      <w:pPr>
        <w:pStyle w:val="ListParagraph"/>
        <w:numPr>
          <w:ilvl w:val="0"/>
          <w:numId w:val="845"/>
        </w:numPr>
      </w:pPr>
      <w:r>
        <w:t>Ensure compliance with international ISO security standards.</w:t>
      </w:r>
    </w:p>
    <w:p w14:paraId="2A266BAC" w14:textId="77777777" w:rsidR="001D3D98" w:rsidRDefault="001D3D98" w:rsidP="001D3D98">
      <w:pPr>
        <w:pStyle w:val="ListParagraph"/>
        <w:numPr>
          <w:ilvl w:val="0"/>
          <w:numId w:val="845"/>
        </w:numPr>
      </w:pPr>
      <w:r>
        <w:t>You can also protect your personal information. Please visit the website of the relevant business you have established a business relationship with for more information.</w:t>
      </w:r>
    </w:p>
    <w:p w14:paraId="1EFD6926" w14:textId="77777777" w:rsidR="001D3D98" w:rsidRPr="00436C91" w:rsidRDefault="001D3D98" w:rsidP="001D3D98">
      <w:pPr>
        <w:rPr>
          <w:b/>
          <w:bCs/>
        </w:rPr>
      </w:pPr>
      <w:r w:rsidRPr="00436C91">
        <w:rPr>
          <w:b/>
          <w:bCs/>
        </w:rPr>
        <w:t>How long do we keep your personal information?</w:t>
      </w:r>
    </w:p>
    <w:p w14:paraId="7AB78B1A" w14:textId="77777777" w:rsidR="001D3D98" w:rsidRDefault="001D3D98" w:rsidP="001D3D98">
      <w:r>
        <w:t>We will keep your personal information for as long as:</w:t>
      </w:r>
    </w:p>
    <w:p w14:paraId="6E605C67" w14:textId="77777777" w:rsidR="001D3D98" w:rsidRDefault="001D3D98" w:rsidP="001D3D98">
      <w:pPr>
        <w:pStyle w:val="ListParagraph"/>
        <w:numPr>
          <w:ilvl w:val="0"/>
          <w:numId w:val="856"/>
        </w:numPr>
      </w:pPr>
      <w:r>
        <w:t>the law requires us to keep it;</w:t>
      </w:r>
    </w:p>
    <w:p w14:paraId="01C5D448" w14:textId="77777777" w:rsidR="001D3D98" w:rsidRDefault="001D3D98" w:rsidP="001D3D98">
      <w:pPr>
        <w:pStyle w:val="ListParagraph"/>
        <w:numPr>
          <w:ilvl w:val="0"/>
          <w:numId w:val="856"/>
        </w:numPr>
      </w:pPr>
      <w:r>
        <w:lastRenderedPageBreak/>
        <w:t>a contract between you and us requires us to keep it;</w:t>
      </w:r>
    </w:p>
    <w:p w14:paraId="1D6D812F" w14:textId="77777777" w:rsidR="001D3D98" w:rsidRDefault="001D3D98" w:rsidP="001D3D98">
      <w:pPr>
        <w:pStyle w:val="ListParagraph"/>
        <w:numPr>
          <w:ilvl w:val="0"/>
          <w:numId w:val="856"/>
        </w:numPr>
      </w:pPr>
      <w:r>
        <w:t>you have consented for us keeping it;</w:t>
      </w:r>
    </w:p>
    <w:p w14:paraId="0D01B64E" w14:textId="77777777" w:rsidR="001D3D98" w:rsidRDefault="001D3D98" w:rsidP="001D3D98">
      <w:pPr>
        <w:pStyle w:val="ListParagraph"/>
        <w:numPr>
          <w:ilvl w:val="0"/>
          <w:numId w:val="856"/>
        </w:numPr>
      </w:pPr>
      <w:r>
        <w:t>we are required to keep it to achieve the purposes listed in this Privacy Policy;</w:t>
      </w:r>
    </w:p>
    <w:p w14:paraId="15BB8ABB" w14:textId="77777777" w:rsidR="001D3D98" w:rsidRDefault="001D3D98" w:rsidP="001D3D98">
      <w:pPr>
        <w:pStyle w:val="ListParagraph"/>
        <w:numPr>
          <w:ilvl w:val="0"/>
          <w:numId w:val="856"/>
        </w:numPr>
      </w:pPr>
      <w:r>
        <w:t>we require it for statistical or research purposes;</w:t>
      </w:r>
    </w:p>
    <w:p w14:paraId="56C5EAD8" w14:textId="77777777" w:rsidR="001D3D98" w:rsidRDefault="001D3D98" w:rsidP="001D3D98">
      <w:pPr>
        <w:pStyle w:val="ListParagraph"/>
        <w:numPr>
          <w:ilvl w:val="0"/>
          <w:numId w:val="856"/>
        </w:numPr>
      </w:pPr>
      <w:r>
        <w:t>a code of conduct requires us to keep it; and / or</w:t>
      </w:r>
    </w:p>
    <w:p w14:paraId="01CF422E" w14:textId="77777777" w:rsidR="001D3D98" w:rsidRDefault="001D3D98" w:rsidP="001D3D98">
      <w:pPr>
        <w:pStyle w:val="ListParagraph"/>
        <w:numPr>
          <w:ilvl w:val="0"/>
          <w:numId w:val="856"/>
        </w:numPr>
      </w:pPr>
      <w:r>
        <w:t>we require it for our lawful business purposes.</w:t>
      </w:r>
    </w:p>
    <w:p w14:paraId="072A8CCC" w14:textId="77777777" w:rsidR="001D3D98" w:rsidRDefault="001D3D98" w:rsidP="001D3D98">
      <w:r>
        <w:t>Take note: We may keep your personal information even if you no longer have a relationship with us, for the historical data that may be required by your employer or employee.</w:t>
      </w:r>
    </w:p>
    <w:p w14:paraId="0668166D" w14:textId="77777777" w:rsidR="001D3D98" w:rsidRPr="00436C91" w:rsidRDefault="001D3D98" w:rsidP="001D3D98">
      <w:pPr>
        <w:rPr>
          <w:b/>
          <w:bCs/>
        </w:rPr>
      </w:pPr>
      <w:r w:rsidRPr="00436C91">
        <w:rPr>
          <w:b/>
          <w:bCs/>
        </w:rPr>
        <w:t>Our cookie policy</w:t>
      </w:r>
    </w:p>
    <w:p w14:paraId="6231136D" w14:textId="77777777" w:rsidR="001D3D98" w:rsidRDefault="001D3D98" w:rsidP="001D3D98">
      <w: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w:t>
      </w:r>
    </w:p>
    <w:p w14:paraId="0FC32441" w14:textId="77777777" w:rsidR="001D3D98" w:rsidRDefault="001D3D98" w:rsidP="001D3D98">
      <w: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w:t>
      </w:r>
    </w:p>
    <w:p w14:paraId="671E81D7" w14:textId="5074C03C" w:rsidR="00B9462A" w:rsidRDefault="00B9462A"/>
    <w:p w14:paraId="29FFAB45" w14:textId="0F8881C0" w:rsidR="009201E1" w:rsidRDefault="009201E1"/>
    <w:p w14:paraId="02E64D8A" w14:textId="58394FBE" w:rsidR="00A12A3E" w:rsidRDefault="00A12A3E"/>
    <w:p w14:paraId="29B5171A" w14:textId="2343FA38" w:rsidR="00A12A3E" w:rsidRDefault="00A12A3E"/>
    <w:p w14:paraId="01E2EB8C" w14:textId="79730BFC" w:rsidR="00A12A3E" w:rsidRDefault="00A12A3E"/>
    <w:p w14:paraId="4D9FB03E" w14:textId="02392873" w:rsidR="00A12A3E" w:rsidRDefault="00A12A3E"/>
    <w:p w14:paraId="65D162CC" w14:textId="2CC80D98" w:rsidR="00A12A3E" w:rsidRDefault="00A12A3E"/>
    <w:p w14:paraId="11BE56C4" w14:textId="4E1348D0" w:rsidR="00A12A3E" w:rsidRDefault="00A12A3E"/>
    <w:p w14:paraId="54DD2276" w14:textId="427FECF9" w:rsidR="00A12A3E" w:rsidRDefault="00A12A3E"/>
    <w:p w14:paraId="40B2D9B5" w14:textId="2856D902" w:rsidR="00A12A3E" w:rsidRDefault="00A12A3E"/>
    <w:p w14:paraId="26CFFCEB" w14:textId="14267906" w:rsidR="00A12A3E" w:rsidRDefault="00A12A3E"/>
    <w:p w14:paraId="22FD90C1" w14:textId="74A71114" w:rsidR="00A12A3E" w:rsidRDefault="00A12A3E"/>
    <w:p w14:paraId="48472BB8" w14:textId="6D650AA2" w:rsidR="00A12A3E" w:rsidRDefault="00A12A3E"/>
    <w:p w14:paraId="5855CC0E" w14:textId="6E8221CE" w:rsidR="00A12A3E" w:rsidRDefault="00A12A3E"/>
    <w:p w14:paraId="1157CB2F" w14:textId="701A7A8D" w:rsidR="00A12A3E" w:rsidRDefault="00A12A3E"/>
    <w:p w14:paraId="42DC6111" w14:textId="77777777" w:rsidR="00A12A3E" w:rsidRDefault="00A12A3E"/>
    <w:p w14:paraId="3395CA82" w14:textId="7BEF68C6" w:rsidR="009201E1" w:rsidRDefault="009201E1"/>
    <w:p w14:paraId="2A937AF4" w14:textId="799C1735" w:rsidR="009201E1" w:rsidRDefault="009201E1"/>
    <w:p w14:paraId="7433518C" w14:textId="6FCC6D74" w:rsidR="00A12A3E" w:rsidRDefault="00A12A3E"/>
    <w:p w14:paraId="108FF640" w14:textId="7DE6B982" w:rsidR="00A12A3E" w:rsidRDefault="00A12A3E"/>
    <w:p w14:paraId="17679C47" w14:textId="3D72CA18" w:rsidR="00A12A3E" w:rsidRDefault="00EE6BD0">
      <w:r>
        <w:rPr>
          <w:noProof/>
        </w:rPr>
        <w:lastRenderedPageBreak/>
        <w:drawing>
          <wp:anchor distT="0" distB="0" distL="114300" distR="114300" simplePos="0" relativeHeight="251822080" behindDoc="1" locked="0" layoutInCell="1" allowOverlap="1" wp14:anchorId="77BFC2A6" wp14:editId="6201B318">
            <wp:simplePos x="0" y="0"/>
            <wp:positionH relativeFrom="column">
              <wp:posOffset>238125</wp:posOffset>
            </wp:positionH>
            <wp:positionV relativeFrom="paragraph">
              <wp:posOffset>428625</wp:posOffset>
            </wp:positionV>
            <wp:extent cx="2624328" cy="1060704"/>
            <wp:effectExtent l="0" t="0" r="5080" b="6350"/>
            <wp:wrapNone/>
            <wp:docPr id="38" name="Picture 38" descr="C:\Users\JReddy\AppData\Local\Microsoft\Windows\INetCache\Content.Word\Vital small 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JReddy\AppData\Local\Microsoft\Windows\INetCache\Content.Word\Vital small simpl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32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490"/>
        <w:gridCol w:w="2610"/>
        <w:gridCol w:w="2065"/>
      </w:tblGrid>
      <w:tr w:rsidR="00B67CDE" w14:paraId="3DEEDA2F" w14:textId="77777777" w:rsidTr="00EE6BD0">
        <w:trPr>
          <w:trHeight w:val="890"/>
        </w:trPr>
        <w:sdt>
          <w:sdtPr>
            <w:rPr>
              <w:noProof/>
            </w:rPr>
            <w:alias w:val="Insert Company Logo"/>
            <w:tag w:val="Insert Company Logo"/>
            <w:id w:val="-427806573"/>
            <w15:color w:val="FFFF00"/>
            <w:picture/>
          </w:sdtPr>
          <w:sdtContent>
            <w:tc>
              <w:tcPr>
                <w:tcW w:w="5490" w:type="dxa"/>
                <w:vMerge w:val="restart"/>
                <w:tcBorders>
                  <w:top w:val="nil"/>
                  <w:left w:val="nil"/>
                  <w:bottom w:val="nil"/>
                  <w:right w:val="single" w:sz="4" w:space="0" w:color="auto"/>
                </w:tcBorders>
              </w:tcPr>
              <w:p w14:paraId="5C0E6AAD" w14:textId="7641975C" w:rsidR="00B67CDE" w:rsidRDefault="00B67CD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675" w:type="dxa"/>
            <w:gridSpan w:val="2"/>
            <w:tcBorders>
              <w:left w:val="single" w:sz="4" w:space="0" w:color="auto"/>
            </w:tcBorders>
            <w:vAlign w:val="center"/>
          </w:tcPr>
          <w:p w14:paraId="301F5AE5" w14:textId="5AE31CBC" w:rsidR="00B67CDE" w:rsidRPr="00AA03BF" w:rsidRDefault="00775D5A"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Vital College (Pty) Ltd</w:t>
            </w:r>
          </w:p>
        </w:tc>
      </w:tr>
      <w:tr w:rsidR="00B67CDE" w14:paraId="34650236" w14:textId="77777777" w:rsidTr="00EE6BD0">
        <w:trPr>
          <w:trHeight w:val="350"/>
        </w:trPr>
        <w:tc>
          <w:tcPr>
            <w:tcW w:w="5490" w:type="dxa"/>
            <w:vMerge/>
            <w:tcBorders>
              <w:top w:val="nil"/>
              <w:left w:val="nil"/>
              <w:bottom w:val="nil"/>
              <w:right w:val="single" w:sz="4" w:space="0" w:color="auto"/>
            </w:tcBorders>
          </w:tcPr>
          <w:p w14:paraId="0F35127F"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vAlign w:val="center"/>
          </w:tcPr>
          <w:p w14:paraId="02134850" w14:textId="77777777" w:rsidR="00B67CDE" w:rsidRPr="00AA03BF" w:rsidRDefault="00B67CD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38C9E50D" w14:textId="77777777" w:rsidR="00B67CDE" w:rsidRPr="001B11C3" w:rsidRDefault="00B67CD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B67CDE" w14:paraId="12449864" w14:textId="77777777" w:rsidTr="00EE6BD0">
        <w:trPr>
          <w:trHeight w:val="350"/>
        </w:trPr>
        <w:tc>
          <w:tcPr>
            <w:tcW w:w="5490" w:type="dxa"/>
            <w:vMerge/>
            <w:tcBorders>
              <w:top w:val="nil"/>
              <w:left w:val="nil"/>
              <w:bottom w:val="nil"/>
              <w:right w:val="single" w:sz="4" w:space="0" w:color="auto"/>
            </w:tcBorders>
          </w:tcPr>
          <w:p w14:paraId="22129DF9"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tcPr>
          <w:p w14:paraId="3F431074"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0ADB186C" w14:textId="063B82D8" w:rsidR="00B67CD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B67CDE" w14:paraId="18E182AA" w14:textId="77777777" w:rsidTr="00EE6BD0">
        <w:trPr>
          <w:trHeight w:val="350"/>
        </w:trPr>
        <w:tc>
          <w:tcPr>
            <w:tcW w:w="5490" w:type="dxa"/>
            <w:vMerge/>
            <w:tcBorders>
              <w:top w:val="nil"/>
              <w:left w:val="nil"/>
              <w:bottom w:val="nil"/>
              <w:right w:val="single" w:sz="4" w:space="0" w:color="auto"/>
            </w:tcBorders>
          </w:tcPr>
          <w:p w14:paraId="6C96EDCC"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tcPr>
          <w:p w14:paraId="752D9129" w14:textId="77777777" w:rsidR="00B67CDE" w:rsidRPr="009A3105" w:rsidRDefault="00B67CD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026BB04" w14:textId="4D76017F" w:rsidR="00B67CDE" w:rsidRPr="001B11C3" w:rsidRDefault="00775D5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VC</w:t>
            </w:r>
            <w:r w:rsidR="00B67CDE">
              <w:rPr>
                <w:rStyle w:val="normaltextrun"/>
                <w:rFonts w:ascii="Arial" w:hAnsi="Arial" w:cs="Arial"/>
                <w:color w:val="000000"/>
                <w:sz w:val="22"/>
                <w:szCs w:val="22"/>
              </w:rPr>
              <w:t>-037</w:t>
            </w:r>
          </w:p>
        </w:tc>
      </w:tr>
    </w:tbl>
    <w:p w14:paraId="1E5E7120"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826A966" w14:textId="77777777" w:rsidR="00B67CDE" w:rsidRDefault="00B67CDE" w:rsidP="00B67CD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E3D808C"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Addendum To Agreement Concluded</w:t>
      </w:r>
      <w:r>
        <w:rPr>
          <w:rStyle w:val="normaltextrun"/>
          <w:rFonts w:ascii="Arial" w:hAnsi="Arial" w:cs="Arial"/>
          <w:b/>
          <w:bCs/>
          <w:sz w:val="20"/>
          <w:szCs w:val="20"/>
          <w:lang w:val="en-US"/>
        </w:rPr>
        <w:t xml:space="preserve"> </w:t>
      </w:r>
      <w:r w:rsidRPr="00EB6BDD">
        <w:rPr>
          <w:rStyle w:val="normaltextrun"/>
          <w:rFonts w:ascii="Arial" w:hAnsi="Arial" w:cs="Arial"/>
          <w:b/>
          <w:bCs/>
          <w:sz w:val="20"/>
          <w:szCs w:val="20"/>
          <w:lang w:val="en-US"/>
        </w:rPr>
        <w:t>Between</w:t>
      </w:r>
    </w:p>
    <w:p w14:paraId="48797A89"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 xml:space="preserve"> </w:t>
      </w:r>
    </w:p>
    <w:p w14:paraId="775EC763"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0A141735"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Pr>
          <w:rStyle w:val="normaltextrun"/>
          <w:rFonts w:ascii="Arial" w:hAnsi="Arial" w:cs="Arial"/>
          <w:b/>
          <w:bCs/>
          <w:sz w:val="22"/>
          <w:szCs w:val="22"/>
          <w:lang w:val="en-US"/>
        </w:rPr>
        <w:fldChar w:fldCharType="begin">
          <w:ffData>
            <w:name w:val="Text1"/>
            <w:enabled/>
            <w:calcOnExit w:val="0"/>
            <w:textInput>
              <w:default w:val="Insert Supplier Name"/>
            </w:textInput>
          </w:ffData>
        </w:fldChar>
      </w:r>
      <w:r>
        <w:rPr>
          <w:rStyle w:val="normaltextrun"/>
          <w:rFonts w:ascii="Arial" w:hAnsi="Arial" w:cs="Arial"/>
          <w:b/>
          <w:bCs/>
          <w:sz w:val="22"/>
          <w:szCs w:val="22"/>
          <w:lang w:val="en-US"/>
        </w:rPr>
        <w:instrText xml:space="preserve"> FORMTEXT </w:instrText>
      </w:r>
      <w:r>
        <w:rPr>
          <w:rStyle w:val="normaltextrun"/>
          <w:rFonts w:ascii="Arial" w:hAnsi="Arial" w:cs="Arial"/>
          <w:b/>
          <w:bCs/>
          <w:sz w:val="22"/>
          <w:szCs w:val="22"/>
          <w:lang w:val="en-US"/>
        </w:rPr>
      </w:r>
      <w:r>
        <w:rPr>
          <w:rStyle w:val="normaltextrun"/>
          <w:rFonts w:ascii="Arial" w:hAnsi="Arial" w:cs="Arial"/>
          <w:b/>
          <w:bCs/>
          <w:sz w:val="22"/>
          <w:szCs w:val="22"/>
          <w:lang w:val="en-US"/>
        </w:rPr>
        <w:fldChar w:fldCharType="separate"/>
      </w:r>
      <w:r>
        <w:rPr>
          <w:rStyle w:val="normaltextrun"/>
          <w:rFonts w:ascii="Arial" w:hAnsi="Arial" w:cs="Arial"/>
          <w:b/>
          <w:bCs/>
          <w:noProof/>
          <w:sz w:val="22"/>
          <w:szCs w:val="22"/>
          <w:lang w:val="en-US"/>
        </w:rPr>
        <w:t>Insert Supplier Name</w:t>
      </w:r>
      <w:r>
        <w:rPr>
          <w:rStyle w:val="normaltextrun"/>
          <w:rFonts w:ascii="Arial" w:hAnsi="Arial" w:cs="Arial"/>
          <w:b/>
          <w:bCs/>
          <w:sz w:val="22"/>
          <w:szCs w:val="22"/>
          <w:lang w:val="en-US"/>
        </w:rPr>
        <w:fldChar w:fldCharType="end"/>
      </w:r>
    </w:p>
    <w:p w14:paraId="3FCAF1A5"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w:t>
      </w:r>
      <w:r>
        <w:rPr>
          <w:rStyle w:val="normaltextrun"/>
          <w:rFonts w:ascii="Arial" w:hAnsi="Arial" w:cs="Arial"/>
          <w:sz w:val="20"/>
          <w:szCs w:val="20"/>
          <w:lang w:val="en-US"/>
        </w:rPr>
        <w:t>The Supplier</w:t>
      </w:r>
      <w:r w:rsidRPr="00AF354F">
        <w:rPr>
          <w:rStyle w:val="normaltextrun"/>
          <w:rFonts w:ascii="Arial" w:hAnsi="Arial" w:cs="Arial"/>
          <w:sz w:val="20"/>
          <w:szCs w:val="20"/>
          <w:lang w:val="en-US"/>
        </w:rPr>
        <w:t xml:space="preserve">”) </w:t>
      </w:r>
    </w:p>
    <w:p w14:paraId="67A512EB"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And </w:t>
      </w:r>
    </w:p>
    <w:p w14:paraId="42D3A241"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4C046C22" w14:textId="51F0A75D"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color w:val="000000"/>
          <w:sz w:val="22"/>
          <w:szCs w:val="22"/>
          <w:lang w:val="en-US"/>
        </w:rPr>
        <w:fldChar w:fldCharType="begin">
          <w:ffData>
            <w:name w:val="Text2"/>
            <w:enabled/>
            <w:calcOnExit w:val="0"/>
            <w:textInput>
              <w:default w:val="Insert Company Name"/>
            </w:textInput>
          </w:ffData>
        </w:fldChar>
      </w:r>
      <w:r w:rsidRPr="00AF354F">
        <w:rPr>
          <w:rStyle w:val="normaltextrun"/>
          <w:rFonts w:ascii="Arial" w:hAnsi="Arial" w:cs="Arial"/>
          <w:b/>
          <w:bCs/>
          <w:color w:val="000000"/>
          <w:sz w:val="22"/>
          <w:szCs w:val="22"/>
          <w:lang w:val="en-US"/>
        </w:rPr>
        <w:instrText xml:space="preserve"> FORMTEXT </w:instrText>
      </w:r>
      <w:r w:rsidRPr="00AF354F">
        <w:rPr>
          <w:rStyle w:val="normaltextrun"/>
          <w:rFonts w:ascii="Arial" w:hAnsi="Arial" w:cs="Arial"/>
          <w:b/>
          <w:bCs/>
          <w:color w:val="000000"/>
          <w:sz w:val="22"/>
          <w:szCs w:val="22"/>
          <w:lang w:val="en-US"/>
        </w:rPr>
      </w:r>
      <w:r w:rsidRPr="00AF354F">
        <w:rPr>
          <w:rStyle w:val="normaltextrun"/>
          <w:rFonts w:ascii="Arial" w:hAnsi="Arial" w:cs="Arial"/>
          <w:b/>
          <w:bCs/>
          <w:color w:val="000000"/>
          <w:sz w:val="22"/>
          <w:szCs w:val="22"/>
          <w:lang w:val="en-US"/>
        </w:rPr>
        <w:fldChar w:fldCharType="separate"/>
      </w:r>
      <w:r w:rsidR="00041D83">
        <w:rPr>
          <w:rStyle w:val="normaltextrun"/>
          <w:rFonts w:ascii="Arial" w:hAnsi="Arial" w:cs="Arial"/>
          <w:b/>
          <w:bCs/>
          <w:noProof/>
          <w:color w:val="000000"/>
          <w:sz w:val="22"/>
          <w:szCs w:val="22"/>
          <w:lang w:val="en-US"/>
        </w:rPr>
        <w:t>Vital College</w:t>
      </w:r>
      <w:r w:rsidRPr="00AF354F">
        <w:rPr>
          <w:rStyle w:val="normaltextrun"/>
          <w:rFonts w:ascii="Arial" w:hAnsi="Arial" w:cs="Arial"/>
          <w:b/>
          <w:bCs/>
          <w:color w:val="000000"/>
          <w:sz w:val="22"/>
          <w:szCs w:val="22"/>
          <w:lang w:val="en-US"/>
        </w:rPr>
        <w:fldChar w:fldCharType="end"/>
      </w:r>
      <w:r w:rsidRPr="00EB6BDD">
        <w:rPr>
          <w:rStyle w:val="normaltextrun"/>
          <w:rFonts w:ascii="Arial" w:hAnsi="Arial" w:cs="Arial"/>
          <w:b/>
          <w:bCs/>
          <w:sz w:val="20"/>
          <w:szCs w:val="20"/>
          <w:lang w:val="en-US"/>
        </w:rPr>
        <w:t> </w:t>
      </w:r>
    </w:p>
    <w:p w14:paraId="60B529FE"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Company”) </w:t>
      </w:r>
    </w:p>
    <w:p w14:paraId="2118E6B8"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5357D478"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6B7EDF33"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sz w:val="20"/>
          <w:szCs w:val="20"/>
          <w:lang w:val="en-US"/>
        </w:rPr>
        <w:t>On</w:t>
      </w:r>
      <w:r>
        <w:rPr>
          <w:rStyle w:val="normaltextrun"/>
          <w:rFonts w:ascii="Arial" w:hAnsi="Arial" w:cs="Arial"/>
          <w:b/>
          <w:bCs/>
          <w:sz w:val="20"/>
          <w:szCs w:val="20"/>
          <w:lang w:val="en-US"/>
        </w:rPr>
        <w:t xml:space="preserve"> </w:t>
      </w:r>
      <w:r>
        <w:rPr>
          <w:rStyle w:val="normaltextrun"/>
          <w:rFonts w:ascii="Arial" w:hAnsi="Arial" w:cs="Arial"/>
          <w:b/>
          <w:bCs/>
          <w:sz w:val="20"/>
          <w:szCs w:val="20"/>
          <w:lang w:val="en-US"/>
        </w:rPr>
        <w:fldChar w:fldCharType="begin">
          <w:ffData>
            <w:name w:val="Text3"/>
            <w:enabled/>
            <w:calcOnExit w:val="0"/>
            <w:textInput>
              <w:default w:val="Insert Date"/>
            </w:textInput>
          </w:ffData>
        </w:fldChar>
      </w:r>
      <w:r>
        <w:rPr>
          <w:rStyle w:val="normaltextrun"/>
          <w:rFonts w:ascii="Arial" w:hAnsi="Arial" w:cs="Arial"/>
          <w:b/>
          <w:bCs/>
          <w:sz w:val="20"/>
          <w:szCs w:val="20"/>
          <w:lang w:val="en-US"/>
        </w:rPr>
        <w:instrText xml:space="preserve"> FORMTEXT </w:instrText>
      </w:r>
      <w:r>
        <w:rPr>
          <w:rStyle w:val="normaltextrun"/>
          <w:rFonts w:ascii="Arial" w:hAnsi="Arial" w:cs="Arial"/>
          <w:b/>
          <w:bCs/>
          <w:sz w:val="20"/>
          <w:szCs w:val="20"/>
          <w:lang w:val="en-US"/>
        </w:rPr>
      </w:r>
      <w:r>
        <w:rPr>
          <w:rStyle w:val="normaltextrun"/>
          <w:rFonts w:ascii="Arial" w:hAnsi="Arial" w:cs="Arial"/>
          <w:b/>
          <w:bCs/>
          <w:sz w:val="20"/>
          <w:szCs w:val="20"/>
          <w:lang w:val="en-US"/>
        </w:rPr>
        <w:fldChar w:fldCharType="separate"/>
      </w:r>
      <w:r>
        <w:rPr>
          <w:rStyle w:val="normaltextrun"/>
          <w:rFonts w:ascii="Arial" w:hAnsi="Arial" w:cs="Arial"/>
          <w:b/>
          <w:bCs/>
          <w:noProof/>
          <w:sz w:val="20"/>
          <w:szCs w:val="20"/>
          <w:lang w:val="en-US"/>
        </w:rPr>
        <w:t>Insert Date</w:t>
      </w:r>
      <w:r>
        <w:rPr>
          <w:rStyle w:val="normaltextrun"/>
          <w:rFonts w:ascii="Arial" w:hAnsi="Arial" w:cs="Arial"/>
          <w:b/>
          <w:bCs/>
          <w:sz w:val="20"/>
          <w:szCs w:val="20"/>
          <w:lang w:val="en-US"/>
        </w:rPr>
        <w:fldChar w:fldCharType="end"/>
      </w:r>
    </w:p>
    <w:p w14:paraId="7D459F09" w14:textId="77777777" w:rsidR="00B67CDE" w:rsidRPr="00AF354F" w:rsidRDefault="00B67CDE" w:rsidP="00B67CDE">
      <w:pPr>
        <w:pStyle w:val="paragraph"/>
        <w:spacing w:before="0" w:beforeAutospacing="0" w:after="0" w:afterAutospacing="0"/>
        <w:jc w:val="center"/>
        <w:textAlignment w:val="baseline"/>
        <w:rPr>
          <w:rFonts w:ascii="Segoe UI" w:hAnsi="Segoe UI" w:cs="Segoe UI"/>
          <w:sz w:val="14"/>
          <w:szCs w:val="14"/>
        </w:rPr>
      </w:pPr>
      <w:r w:rsidRPr="00AF354F">
        <w:rPr>
          <w:rStyle w:val="normaltextrun"/>
          <w:rFonts w:ascii="Arial" w:hAnsi="Arial" w:cs="Arial"/>
          <w:sz w:val="20"/>
          <w:szCs w:val="20"/>
          <w:lang w:val="en-US"/>
        </w:rPr>
        <w:t>(“The Agreement”).</w:t>
      </w:r>
    </w:p>
    <w:p w14:paraId="72F311AE" w14:textId="77777777" w:rsidR="00B67CDE" w:rsidRPr="00EB6BDD" w:rsidRDefault="00B67CDE" w:rsidP="00B67CDE">
      <w:pPr>
        <w:pStyle w:val="paragraph"/>
        <w:spacing w:before="0" w:beforeAutospacing="0" w:after="0" w:afterAutospacing="0"/>
        <w:jc w:val="center"/>
        <w:textAlignment w:val="baseline"/>
        <w:rPr>
          <w:rFonts w:ascii="Segoe UI" w:hAnsi="Segoe UI" w:cs="Segoe UI"/>
          <w:sz w:val="14"/>
          <w:szCs w:val="14"/>
        </w:rPr>
      </w:pPr>
    </w:p>
    <w:p w14:paraId="71FA3253" w14:textId="77777777" w:rsidR="00B67CDE" w:rsidRPr="00C0544B" w:rsidRDefault="00B67CDE" w:rsidP="00B67CDE">
      <w:pPr>
        <w:pStyle w:val="paragraph"/>
        <w:numPr>
          <w:ilvl w:val="0"/>
          <w:numId w:val="857"/>
        </w:numPr>
        <w:spacing w:before="0" w:beforeAutospacing="0" w:after="0" w:afterAutospacing="0"/>
        <w:ind w:left="0" w:firstLine="0"/>
        <w:jc w:val="both"/>
        <w:textAlignment w:val="baseline"/>
        <w:rPr>
          <w:rFonts w:ascii="Arial" w:hAnsi="Arial" w:cs="Arial"/>
          <w:sz w:val="18"/>
          <w:szCs w:val="18"/>
        </w:rPr>
      </w:pPr>
      <w:r w:rsidRPr="00C0544B">
        <w:rPr>
          <w:rStyle w:val="normaltextrun"/>
          <w:rFonts w:ascii="Arial" w:hAnsi="Arial" w:cs="Arial"/>
          <w:b/>
          <w:bCs/>
          <w:sz w:val="20"/>
          <w:szCs w:val="20"/>
          <w:lang w:val="en-GB"/>
        </w:rPr>
        <w:t>Introduction</w:t>
      </w:r>
      <w:r w:rsidRPr="00C0544B">
        <w:rPr>
          <w:rStyle w:val="eop"/>
          <w:rFonts w:ascii="Arial" w:hAnsi="Arial" w:cs="Arial"/>
          <w:sz w:val="20"/>
          <w:szCs w:val="20"/>
        </w:rPr>
        <w:t> </w:t>
      </w:r>
    </w:p>
    <w:p w14:paraId="26698C92" w14:textId="77777777" w:rsidR="00B67CDE" w:rsidRPr="00C0544B" w:rsidRDefault="00B67CDE" w:rsidP="00B67CDE">
      <w:pPr>
        <w:pStyle w:val="paragraph"/>
        <w:numPr>
          <w:ilvl w:val="0"/>
          <w:numId w:val="858"/>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The provisions of this Addendum are to be read with the Agreement. Where provisions in this Addendum conflict with those in the Agreement, the provisions of this Addendum take precedence, unless agreed otherwise between the Parties.</w:t>
      </w:r>
      <w:r w:rsidRPr="00C0544B">
        <w:rPr>
          <w:rStyle w:val="eop"/>
          <w:rFonts w:ascii="Arial" w:hAnsi="Arial" w:cs="Arial"/>
          <w:sz w:val="20"/>
          <w:szCs w:val="20"/>
        </w:rPr>
        <w:t> </w:t>
      </w:r>
    </w:p>
    <w:p w14:paraId="3A427E9A" w14:textId="77777777" w:rsidR="00B67CDE" w:rsidRPr="00C0544B" w:rsidRDefault="00B67CDE" w:rsidP="00B67CDE">
      <w:pPr>
        <w:pStyle w:val="paragraph"/>
        <w:spacing w:before="0" w:beforeAutospacing="0" w:after="0" w:afterAutospacing="0"/>
        <w:jc w:val="both"/>
        <w:textAlignment w:val="baseline"/>
        <w:rPr>
          <w:rFonts w:ascii="Arial" w:hAnsi="Arial" w:cs="Arial"/>
          <w:sz w:val="18"/>
          <w:szCs w:val="18"/>
        </w:rPr>
      </w:pPr>
      <w:r w:rsidRPr="00C0544B">
        <w:rPr>
          <w:rStyle w:val="eop"/>
          <w:rFonts w:ascii="Arial" w:hAnsi="Arial" w:cs="Arial"/>
          <w:sz w:val="20"/>
          <w:szCs w:val="20"/>
        </w:rPr>
        <w:t> </w:t>
      </w:r>
    </w:p>
    <w:p w14:paraId="23FFB150" w14:textId="77777777" w:rsidR="00B67CDE" w:rsidRPr="00C0544B" w:rsidRDefault="00B67CDE" w:rsidP="00B67CDE">
      <w:pPr>
        <w:pStyle w:val="paragraph"/>
        <w:numPr>
          <w:ilvl w:val="0"/>
          <w:numId w:val="859"/>
        </w:numPr>
        <w:spacing w:before="0" w:beforeAutospacing="0" w:after="0" w:afterAutospacing="0"/>
        <w:ind w:left="0" w:firstLine="0"/>
        <w:jc w:val="both"/>
        <w:textAlignment w:val="baseline"/>
        <w:rPr>
          <w:rFonts w:ascii="Arial" w:hAnsi="Arial" w:cs="Arial"/>
          <w:sz w:val="18"/>
          <w:szCs w:val="18"/>
        </w:rPr>
      </w:pPr>
      <w:r w:rsidRPr="00C0544B">
        <w:rPr>
          <w:rStyle w:val="normaltextrun"/>
          <w:rFonts w:ascii="Arial" w:hAnsi="Arial" w:cs="Arial"/>
          <w:b/>
          <w:bCs/>
          <w:sz w:val="20"/>
          <w:szCs w:val="20"/>
          <w:lang w:val="en-GB"/>
        </w:rPr>
        <w:t>Data </w:t>
      </w:r>
      <w:proofErr w:type="spellStart"/>
      <w:r w:rsidRPr="00C0544B">
        <w:rPr>
          <w:rStyle w:val="normaltextrun"/>
          <w:rFonts w:ascii="Arial" w:hAnsi="Arial" w:cs="Arial"/>
          <w:b/>
          <w:bCs/>
          <w:sz w:val="20"/>
          <w:szCs w:val="20"/>
          <w:lang w:val="en-GB"/>
        </w:rPr>
        <w:t>Pr</w:t>
      </w:r>
      <w:r w:rsidRPr="00C0544B">
        <w:rPr>
          <w:rStyle w:val="normaltextrun"/>
          <w:rFonts w:ascii="Arial" w:hAnsi="Arial" w:cs="Arial"/>
          <w:b/>
          <w:bCs/>
          <w:sz w:val="20"/>
          <w:szCs w:val="20"/>
          <w:lang w:val="en-US"/>
        </w:rPr>
        <w:t>otection</w:t>
      </w:r>
      <w:proofErr w:type="spellEnd"/>
      <w:r w:rsidRPr="00C0544B">
        <w:rPr>
          <w:rStyle w:val="normaltextrun"/>
          <w:rFonts w:ascii="Arial" w:hAnsi="Arial" w:cs="Arial"/>
          <w:b/>
          <w:bCs/>
          <w:sz w:val="20"/>
          <w:szCs w:val="20"/>
          <w:lang w:val="en-GB"/>
        </w:rPr>
        <w:t> </w:t>
      </w:r>
      <w:r w:rsidRPr="00C0544B">
        <w:rPr>
          <w:rStyle w:val="eop"/>
          <w:rFonts w:ascii="Arial" w:hAnsi="Arial" w:cs="Arial"/>
          <w:sz w:val="20"/>
          <w:szCs w:val="20"/>
        </w:rPr>
        <w:t> </w:t>
      </w:r>
    </w:p>
    <w:p w14:paraId="23421BF6" w14:textId="77777777" w:rsidR="00B67CDE" w:rsidRPr="00C0544B" w:rsidRDefault="00B67CDE" w:rsidP="00B67CDE">
      <w:pPr>
        <w:pStyle w:val="paragraph"/>
        <w:numPr>
          <w:ilvl w:val="0"/>
          <w:numId w:val="860"/>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C0544B">
        <w:rPr>
          <w:rStyle w:val="eop"/>
          <w:rFonts w:ascii="Arial" w:hAnsi="Arial" w:cs="Arial"/>
          <w:color w:val="000000"/>
          <w:sz w:val="20"/>
          <w:szCs w:val="20"/>
        </w:rPr>
        <w:t> </w:t>
      </w:r>
    </w:p>
    <w:p w14:paraId="3A37744D"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7C756FD5" w14:textId="77777777" w:rsidR="00B67CDE" w:rsidRPr="00C0544B" w:rsidRDefault="00B67CDE" w:rsidP="00B67CDE">
      <w:pPr>
        <w:pStyle w:val="paragraph"/>
        <w:numPr>
          <w:ilvl w:val="0"/>
          <w:numId w:val="861"/>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C0544B">
        <w:rPr>
          <w:rStyle w:val="eop"/>
          <w:rFonts w:ascii="Arial" w:hAnsi="Arial" w:cs="Arial"/>
          <w:color w:val="000000"/>
          <w:sz w:val="20"/>
          <w:szCs w:val="20"/>
        </w:rPr>
        <w:t> </w:t>
      </w:r>
    </w:p>
    <w:p w14:paraId="4050319E"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5F8C6253" w14:textId="77777777" w:rsidR="00B67CDE" w:rsidRPr="00C0544B" w:rsidRDefault="00B67CDE" w:rsidP="00B67CDE">
      <w:pPr>
        <w:pStyle w:val="paragraph"/>
        <w:numPr>
          <w:ilvl w:val="0"/>
          <w:numId w:val="862"/>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C0544B">
        <w:rPr>
          <w:rStyle w:val="eop"/>
          <w:rFonts w:ascii="Arial" w:hAnsi="Arial" w:cs="Arial"/>
          <w:color w:val="000000"/>
          <w:sz w:val="20"/>
          <w:szCs w:val="20"/>
        </w:rPr>
        <w:t> </w:t>
      </w:r>
    </w:p>
    <w:p w14:paraId="27A4E185"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7B6C7D36" w14:textId="77777777" w:rsidR="00B67CDE" w:rsidRPr="00C0544B" w:rsidRDefault="00B67CDE" w:rsidP="00B67CDE">
      <w:pPr>
        <w:pStyle w:val="paragraph"/>
        <w:numPr>
          <w:ilvl w:val="0"/>
          <w:numId w:val="863"/>
        </w:numPr>
        <w:spacing w:before="0" w:beforeAutospacing="0" w:after="0" w:afterAutospacing="0"/>
        <w:ind w:left="360"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The Parties shall at all times comply with its obligations and procure that each of its Affiliates comply with their obligations under POPI.</w:t>
      </w:r>
      <w:r w:rsidRPr="00C0544B">
        <w:rPr>
          <w:rStyle w:val="eop"/>
          <w:rFonts w:ascii="Arial" w:hAnsi="Arial" w:cs="Arial"/>
          <w:sz w:val="20"/>
          <w:szCs w:val="20"/>
        </w:rPr>
        <w:t>  </w:t>
      </w:r>
    </w:p>
    <w:p w14:paraId="0C0C6EEA"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p>
    <w:p w14:paraId="5407C8DE" w14:textId="77777777" w:rsidR="00B67CDE" w:rsidRPr="00C0544B" w:rsidRDefault="00B67CDE" w:rsidP="00B67CDE">
      <w:pPr>
        <w:pStyle w:val="paragraph"/>
        <w:numPr>
          <w:ilvl w:val="0"/>
          <w:numId w:val="864"/>
        </w:numPr>
        <w:spacing w:before="0" w:beforeAutospacing="0" w:after="0" w:afterAutospacing="0"/>
        <w:ind w:left="360" w:firstLine="0"/>
        <w:jc w:val="both"/>
        <w:textAlignment w:val="baseline"/>
        <w:rPr>
          <w:rStyle w:val="normaltextrun"/>
          <w:rFonts w:ascii="Arial" w:hAnsi="Arial" w:cs="Arial"/>
          <w:sz w:val="18"/>
          <w:szCs w:val="18"/>
        </w:rPr>
      </w:pPr>
      <w:r w:rsidRPr="00C0544B">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p>
    <w:p w14:paraId="49B1DFE3"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r w:rsidRPr="00C0544B">
        <w:rPr>
          <w:rStyle w:val="eop"/>
          <w:rFonts w:ascii="Arial" w:hAnsi="Arial" w:cs="Arial"/>
          <w:sz w:val="20"/>
          <w:szCs w:val="20"/>
        </w:rPr>
        <w:t> </w:t>
      </w:r>
    </w:p>
    <w:p w14:paraId="47E6EF3E" w14:textId="77777777" w:rsidR="00B67CDE" w:rsidRPr="00C0544B" w:rsidRDefault="00B67CDE" w:rsidP="00B67CDE">
      <w:pPr>
        <w:pStyle w:val="paragraph"/>
        <w:numPr>
          <w:ilvl w:val="0"/>
          <w:numId w:val="865"/>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Each Party shall not process, disclose or use personal information except:</w:t>
      </w:r>
      <w:r w:rsidRPr="00C0544B">
        <w:rPr>
          <w:rStyle w:val="eop"/>
          <w:rFonts w:ascii="Arial" w:hAnsi="Arial" w:cs="Arial"/>
          <w:sz w:val="20"/>
          <w:szCs w:val="20"/>
        </w:rPr>
        <w:t> </w:t>
      </w:r>
    </w:p>
    <w:p w14:paraId="0174E6F5" w14:textId="77777777" w:rsidR="00B67CDE" w:rsidRPr="00C0544B" w:rsidRDefault="00B67CDE" w:rsidP="00B67CDE">
      <w:pPr>
        <w:pStyle w:val="paragraph"/>
        <w:numPr>
          <w:ilvl w:val="0"/>
          <w:numId w:val="866"/>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to the extent necessary for the provision of Services and/or Products under the Agreement; or</w:t>
      </w:r>
      <w:r w:rsidRPr="00C0544B">
        <w:rPr>
          <w:rStyle w:val="eop"/>
          <w:rFonts w:ascii="Arial" w:hAnsi="Arial" w:cs="Arial"/>
          <w:sz w:val="20"/>
          <w:szCs w:val="20"/>
        </w:rPr>
        <w:t> </w:t>
      </w:r>
    </w:p>
    <w:p w14:paraId="7CCCF8C7" w14:textId="77777777" w:rsidR="00B67CDE" w:rsidRPr="00C0544B" w:rsidRDefault="00B67CDE" w:rsidP="00B67CDE">
      <w:pPr>
        <w:pStyle w:val="paragraph"/>
        <w:numPr>
          <w:ilvl w:val="0"/>
          <w:numId w:val="867"/>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to fulfil their own obligations under the Agreement; or</w:t>
      </w:r>
      <w:r w:rsidRPr="00C0544B">
        <w:rPr>
          <w:rStyle w:val="eop"/>
          <w:rFonts w:ascii="Arial" w:hAnsi="Arial" w:cs="Arial"/>
          <w:sz w:val="20"/>
          <w:szCs w:val="20"/>
        </w:rPr>
        <w:t> </w:t>
      </w:r>
    </w:p>
    <w:p w14:paraId="5E70D7D6" w14:textId="77777777" w:rsidR="00B67CDE" w:rsidRPr="00C0544B" w:rsidRDefault="00B67CDE" w:rsidP="00B67CDE">
      <w:pPr>
        <w:pStyle w:val="paragraph"/>
        <w:numPr>
          <w:ilvl w:val="0"/>
          <w:numId w:val="868"/>
        </w:numPr>
        <w:spacing w:before="0" w:beforeAutospacing="0" w:after="0" w:afterAutospacing="0"/>
        <w:ind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as otherwise expressly authorised by the other Party in writing.  </w:t>
      </w:r>
      <w:r w:rsidRPr="00C0544B">
        <w:rPr>
          <w:rStyle w:val="eop"/>
          <w:rFonts w:ascii="Arial" w:hAnsi="Arial" w:cs="Arial"/>
          <w:sz w:val="20"/>
          <w:szCs w:val="20"/>
        </w:rPr>
        <w:t> </w:t>
      </w:r>
    </w:p>
    <w:p w14:paraId="2A15278D" w14:textId="77777777" w:rsidR="00B67CDE" w:rsidRPr="00C0544B" w:rsidRDefault="00B67CDE" w:rsidP="00B67CDE">
      <w:pPr>
        <w:pStyle w:val="paragraph"/>
        <w:spacing w:before="0" w:beforeAutospacing="0" w:after="0" w:afterAutospacing="0"/>
        <w:ind w:left="720"/>
        <w:jc w:val="both"/>
        <w:textAlignment w:val="baseline"/>
        <w:rPr>
          <w:rFonts w:ascii="Arial" w:hAnsi="Arial" w:cs="Arial"/>
          <w:sz w:val="18"/>
          <w:szCs w:val="18"/>
        </w:rPr>
      </w:pPr>
      <w:r w:rsidRPr="00C0544B">
        <w:rPr>
          <w:rStyle w:val="eop"/>
          <w:rFonts w:ascii="Arial" w:hAnsi="Arial" w:cs="Arial"/>
          <w:sz w:val="20"/>
          <w:szCs w:val="20"/>
        </w:rPr>
        <w:t> </w:t>
      </w:r>
    </w:p>
    <w:p w14:paraId="089B1AE7" w14:textId="77777777" w:rsidR="00B67CDE" w:rsidRPr="00C0544B" w:rsidRDefault="00B67CDE" w:rsidP="00B67CDE">
      <w:pPr>
        <w:pStyle w:val="paragraph"/>
        <w:numPr>
          <w:ilvl w:val="0"/>
          <w:numId w:val="869"/>
        </w:numPr>
        <w:spacing w:before="0" w:beforeAutospacing="0" w:after="0" w:afterAutospacing="0"/>
        <w:ind w:left="360"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C0544B">
        <w:rPr>
          <w:rStyle w:val="normaltextrun"/>
          <w:rFonts w:ascii="Arial" w:hAnsi="Arial" w:cs="Arial"/>
          <w:b/>
          <w:bCs/>
          <w:sz w:val="20"/>
          <w:szCs w:val="20"/>
          <w:lang w:val="en-GB"/>
        </w:rPr>
        <w:t> </w:t>
      </w:r>
      <w:r w:rsidRPr="00C0544B">
        <w:rPr>
          <w:rStyle w:val="normaltextrun"/>
          <w:rFonts w:ascii="Arial" w:hAnsi="Arial" w:cs="Arial"/>
          <w:sz w:val="20"/>
          <w:szCs w:val="20"/>
          <w:lang w:val="en-GB"/>
        </w:rPr>
        <w:t>or Law.  </w:t>
      </w:r>
      <w:r w:rsidRPr="00C0544B">
        <w:rPr>
          <w:rStyle w:val="eop"/>
          <w:rFonts w:ascii="Arial" w:hAnsi="Arial" w:cs="Arial"/>
          <w:sz w:val="20"/>
          <w:szCs w:val="20"/>
        </w:rPr>
        <w:t>  </w:t>
      </w:r>
    </w:p>
    <w:p w14:paraId="4163B8C1"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p>
    <w:p w14:paraId="29B39DBB" w14:textId="77777777" w:rsidR="00B67CDE" w:rsidRPr="00C0544B" w:rsidRDefault="00B67CDE" w:rsidP="00B67CDE">
      <w:pPr>
        <w:pStyle w:val="paragraph"/>
        <w:numPr>
          <w:ilvl w:val="0"/>
          <w:numId w:val="870"/>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In the event the other Party providing such consent necessary for the disclosure of personal information to a Third Party, each Party shall:</w:t>
      </w:r>
      <w:r w:rsidRPr="00C0544B">
        <w:rPr>
          <w:rStyle w:val="eop"/>
          <w:rFonts w:ascii="Arial" w:hAnsi="Arial" w:cs="Arial"/>
          <w:sz w:val="20"/>
          <w:szCs w:val="20"/>
        </w:rPr>
        <w:t> </w:t>
      </w:r>
    </w:p>
    <w:p w14:paraId="6AB6CBB3" w14:textId="77777777" w:rsidR="00B67CDE" w:rsidRPr="00C0544B" w:rsidRDefault="00B67CDE" w:rsidP="00B67CDE">
      <w:pPr>
        <w:pStyle w:val="paragraph"/>
        <w:numPr>
          <w:ilvl w:val="0"/>
          <w:numId w:val="871"/>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make such disclosure in compliance with POPI; and </w:t>
      </w:r>
      <w:r w:rsidRPr="00C0544B">
        <w:rPr>
          <w:rStyle w:val="eop"/>
          <w:rFonts w:ascii="Arial" w:hAnsi="Arial" w:cs="Arial"/>
          <w:sz w:val="20"/>
          <w:szCs w:val="20"/>
        </w:rPr>
        <w:t> </w:t>
      </w:r>
    </w:p>
    <w:p w14:paraId="01B177C9" w14:textId="77777777" w:rsidR="00B67CDE" w:rsidRPr="00C0544B" w:rsidRDefault="00B67CDE" w:rsidP="00B67CDE">
      <w:pPr>
        <w:pStyle w:val="paragraph"/>
        <w:numPr>
          <w:ilvl w:val="0"/>
          <w:numId w:val="872"/>
        </w:numPr>
        <w:spacing w:before="0" w:beforeAutospacing="0" w:after="0" w:afterAutospacing="0"/>
        <w:ind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lastRenderedPageBreak/>
        <w:t>enter into a written agreement with the applicable Third-Party recipient of such personal information that requires such Third Party to safeguard the personal information in a manner no less restrictive than each Party’s obligations under these terms. </w:t>
      </w:r>
      <w:r w:rsidRPr="00C0544B">
        <w:rPr>
          <w:rStyle w:val="eop"/>
          <w:rFonts w:ascii="Arial" w:hAnsi="Arial" w:cs="Arial"/>
          <w:sz w:val="20"/>
          <w:szCs w:val="20"/>
        </w:rPr>
        <w:t>  </w:t>
      </w:r>
    </w:p>
    <w:p w14:paraId="104D00C3" w14:textId="77777777" w:rsidR="00B67CDE" w:rsidRPr="00C0544B" w:rsidRDefault="00B67CDE" w:rsidP="00B67CDE">
      <w:pPr>
        <w:pStyle w:val="paragraph"/>
        <w:spacing w:before="0" w:beforeAutospacing="0" w:after="0" w:afterAutospacing="0"/>
        <w:ind w:left="720"/>
        <w:jc w:val="both"/>
        <w:textAlignment w:val="baseline"/>
        <w:rPr>
          <w:rFonts w:ascii="Arial" w:hAnsi="Arial" w:cs="Arial"/>
          <w:sz w:val="18"/>
          <w:szCs w:val="18"/>
        </w:rPr>
      </w:pPr>
    </w:p>
    <w:p w14:paraId="7522E8CB" w14:textId="77777777" w:rsidR="00B67CDE" w:rsidRPr="00C0544B" w:rsidRDefault="00B67CDE" w:rsidP="00B67CDE">
      <w:pPr>
        <w:pStyle w:val="paragraph"/>
        <w:numPr>
          <w:ilvl w:val="0"/>
          <w:numId w:val="873"/>
        </w:numPr>
        <w:spacing w:before="0" w:beforeAutospacing="0" w:after="0" w:afterAutospacing="0"/>
        <w:ind w:left="360" w:firstLine="0"/>
        <w:jc w:val="both"/>
        <w:textAlignment w:val="baseline"/>
        <w:rPr>
          <w:rStyle w:val="normaltextrun"/>
          <w:rFonts w:ascii="Arial" w:hAnsi="Arial" w:cs="Arial"/>
          <w:sz w:val="18"/>
          <w:szCs w:val="18"/>
        </w:rPr>
      </w:pPr>
      <w:r w:rsidRPr="00C0544B">
        <w:rPr>
          <w:rStyle w:val="normaltextrun"/>
          <w:rFonts w:ascii="Arial" w:hAnsi="Arial" w:cs="Arial"/>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C0544B">
        <w:rPr>
          <w:rStyle w:val="normaltextrun"/>
          <w:rFonts w:ascii="Arial" w:hAnsi="Arial" w:cs="Arial"/>
          <w:b/>
          <w:bCs/>
          <w:sz w:val="20"/>
          <w:szCs w:val="20"/>
          <w:lang w:val="en-GB"/>
        </w:rPr>
        <w:t> </w:t>
      </w:r>
      <w:r w:rsidRPr="00C0544B">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p>
    <w:p w14:paraId="5749AE2E"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r w:rsidRPr="00C0544B">
        <w:rPr>
          <w:rStyle w:val="normaltextrun"/>
          <w:rFonts w:ascii="Arial" w:hAnsi="Arial" w:cs="Arial"/>
          <w:sz w:val="20"/>
          <w:szCs w:val="20"/>
          <w:lang w:val="en-GB"/>
        </w:rPr>
        <w:t> </w:t>
      </w:r>
      <w:r w:rsidRPr="00C0544B">
        <w:rPr>
          <w:rStyle w:val="eop"/>
          <w:rFonts w:ascii="Arial" w:hAnsi="Arial" w:cs="Arial"/>
          <w:sz w:val="20"/>
          <w:szCs w:val="20"/>
        </w:rPr>
        <w:t>  </w:t>
      </w:r>
    </w:p>
    <w:p w14:paraId="40ABED0F" w14:textId="77777777" w:rsidR="00B67CDE" w:rsidRPr="00C0544B" w:rsidRDefault="00B67CDE" w:rsidP="00B67CDE">
      <w:pPr>
        <w:pStyle w:val="paragraph"/>
        <w:numPr>
          <w:ilvl w:val="0"/>
          <w:numId w:val="874"/>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C0544B">
        <w:rPr>
          <w:rStyle w:val="eop"/>
          <w:rFonts w:ascii="Arial" w:hAnsi="Arial" w:cs="Arial"/>
          <w:sz w:val="20"/>
          <w:szCs w:val="20"/>
        </w:rPr>
        <w:t> </w:t>
      </w:r>
    </w:p>
    <w:p w14:paraId="1EB223D4" w14:textId="77777777" w:rsidR="00B67CDE" w:rsidRPr="00C0544B" w:rsidRDefault="00B67CDE" w:rsidP="00B67CDE">
      <w:pPr>
        <w:pStyle w:val="paragraph"/>
        <w:spacing w:before="0" w:beforeAutospacing="0" w:after="0" w:afterAutospacing="0"/>
        <w:ind w:left="1785"/>
        <w:jc w:val="both"/>
        <w:textAlignment w:val="baseline"/>
        <w:rPr>
          <w:rFonts w:ascii="Arial" w:hAnsi="Arial" w:cs="Arial"/>
          <w:sz w:val="18"/>
          <w:szCs w:val="18"/>
        </w:rPr>
      </w:pPr>
      <w:r w:rsidRPr="00C0544B">
        <w:rPr>
          <w:rStyle w:val="eop"/>
          <w:rFonts w:ascii="Arial" w:hAnsi="Arial" w:cs="Arial"/>
          <w:sz w:val="20"/>
          <w:szCs w:val="20"/>
        </w:rPr>
        <w:t> </w:t>
      </w:r>
    </w:p>
    <w:p w14:paraId="33154B84" w14:textId="77777777" w:rsidR="00B67CDE" w:rsidRPr="00C0544B" w:rsidRDefault="00B67CDE" w:rsidP="00B67CDE">
      <w:pPr>
        <w:pStyle w:val="paragraph"/>
        <w:numPr>
          <w:ilvl w:val="0"/>
          <w:numId w:val="875"/>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C0544B">
        <w:rPr>
          <w:rStyle w:val="eop"/>
          <w:rFonts w:ascii="Arial" w:hAnsi="Arial" w:cs="Arial"/>
          <w:sz w:val="20"/>
          <w:szCs w:val="20"/>
        </w:rPr>
        <w:t> </w:t>
      </w:r>
    </w:p>
    <w:p w14:paraId="52FED614" w14:textId="77777777" w:rsidR="00B67CDE" w:rsidRPr="00C0544B" w:rsidRDefault="00B67CDE" w:rsidP="00B67CDE">
      <w:pPr>
        <w:pStyle w:val="paragraph"/>
        <w:spacing w:before="0" w:beforeAutospacing="0" w:after="0" w:afterAutospacing="0"/>
        <w:jc w:val="both"/>
        <w:textAlignment w:val="baseline"/>
        <w:rPr>
          <w:rFonts w:ascii="Arial" w:hAnsi="Arial" w:cs="Arial"/>
          <w:sz w:val="18"/>
          <w:szCs w:val="18"/>
        </w:rPr>
      </w:pPr>
      <w:r w:rsidRPr="00C0544B">
        <w:rPr>
          <w:rStyle w:val="eop"/>
          <w:rFonts w:ascii="Arial" w:hAnsi="Arial" w:cs="Arial"/>
          <w:sz w:val="20"/>
          <w:szCs w:val="20"/>
        </w:rPr>
        <w:t> </w:t>
      </w:r>
    </w:p>
    <w:p w14:paraId="15678FEA" w14:textId="77777777" w:rsidR="00B67CDE" w:rsidRPr="00C0544B" w:rsidRDefault="00B67CDE" w:rsidP="00B67CDE">
      <w:pPr>
        <w:pStyle w:val="paragraph"/>
        <w:numPr>
          <w:ilvl w:val="0"/>
          <w:numId w:val="876"/>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In the event of any actual, suspected or alleged security breach, including, but not limited to, loss, damage, destruction, theft, unauthorized use, access to or disclosure of any personal information, each Party shall:</w:t>
      </w:r>
      <w:r w:rsidRPr="00C0544B">
        <w:rPr>
          <w:rStyle w:val="eop"/>
          <w:rFonts w:ascii="Arial" w:hAnsi="Arial" w:cs="Arial"/>
          <w:sz w:val="20"/>
          <w:szCs w:val="20"/>
        </w:rPr>
        <w:t> </w:t>
      </w:r>
    </w:p>
    <w:p w14:paraId="4108C4E5" w14:textId="77777777" w:rsidR="00B67CDE" w:rsidRPr="00C0544B" w:rsidRDefault="00B67CDE" w:rsidP="00B67CDE">
      <w:pPr>
        <w:pStyle w:val="paragraph"/>
        <w:numPr>
          <w:ilvl w:val="0"/>
          <w:numId w:val="877"/>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notify the other Party as soon as practicable after becoming aware of such event;</w:t>
      </w:r>
      <w:r w:rsidRPr="00C0544B">
        <w:rPr>
          <w:rStyle w:val="eop"/>
          <w:rFonts w:ascii="Arial" w:hAnsi="Arial" w:cs="Arial"/>
          <w:sz w:val="20"/>
          <w:szCs w:val="20"/>
        </w:rPr>
        <w:t> </w:t>
      </w:r>
    </w:p>
    <w:p w14:paraId="08766A93" w14:textId="77777777" w:rsidR="00B67CDE" w:rsidRPr="00C0544B" w:rsidRDefault="00B67CDE" w:rsidP="00B67CDE">
      <w:pPr>
        <w:pStyle w:val="paragraph"/>
        <w:numPr>
          <w:ilvl w:val="0"/>
          <w:numId w:val="878"/>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C0544B">
        <w:rPr>
          <w:rStyle w:val="eop"/>
          <w:rFonts w:ascii="Arial" w:hAnsi="Arial" w:cs="Arial"/>
          <w:sz w:val="20"/>
          <w:szCs w:val="20"/>
        </w:rPr>
        <w:t> </w:t>
      </w:r>
    </w:p>
    <w:p w14:paraId="41E333AA" w14:textId="77777777" w:rsidR="00B67CDE" w:rsidRPr="00C0544B" w:rsidRDefault="00B67CDE" w:rsidP="00B67CDE">
      <w:pPr>
        <w:pStyle w:val="paragraph"/>
        <w:numPr>
          <w:ilvl w:val="0"/>
          <w:numId w:val="879"/>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C0544B">
        <w:rPr>
          <w:rStyle w:val="eop"/>
          <w:rFonts w:ascii="Arial" w:hAnsi="Arial" w:cs="Arial"/>
          <w:sz w:val="20"/>
          <w:szCs w:val="20"/>
        </w:rPr>
        <w:t> </w:t>
      </w:r>
    </w:p>
    <w:p w14:paraId="4441C551" w14:textId="77777777" w:rsidR="00B67CDE" w:rsidRDefault="00B67CDE" w:rsidP="00B67CDE">
      <w:pPr>
        <w:pStyle w:val="paragraph"/>
        <w:spacing w:before="0" w:beforeAutospacing="0" w:after="0" w:afterAutospacing="0"/>
        <w:jc w:val="both"/>
        <w:textAlignment w:val="baseline"/>
        <w:rPr>
          <w:rStyle w:val="eop"/>
          <w:rFonts w:ascii="Arial" w:hAnsi="Arial" w:cs="Arial"/>
          <w:sz w:val="20"/>
          <w:szCs w:val="20"/>
        </w:rPr>
      </w:pPr>
    </w:p>
    <w:p w14:paraId="2A3B95FC" w14:textId="77777777" w:rsidR="00B67CDE" w:rsidRPr="00EB6BDD" w:rsidRDefault="00B67CDE" w:rsidP="00B67CDE">
      <w:pPr>
        <w:pStyle w:val="paragraph"/>
        <w:spacing w:before="0" w:beforeAutospacing="0" w:after="0" w:afterAutospacing="0"/>
        <w:jc w:val="both"/>
        <w:textAlignment w:val="baseline"/>
        <w:rPr>
          <w:rFonts w:ascii="Arial" w:hAnsi="Arial" w:cs="Arial"/>
          <w:sz w:val="18"/>
          <w:szCs w:val="18"/>
        </w:rPr>
      </w:pPr>
    </w:p>
    <w:p w14:paraId="4AF5AB0E"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4DB00F01"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763C67CF" w14:textId="77777777" w:rsidR="00B67CDE" w:rsidRPr="001B11C3" w:rsidRDefault="00B67CDE" w:rsidP="00B67CD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Supplier</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 xml:space="preserve">______ </w:t>
      </w:r>
      <w:r>
        <w:rPr>
          <w:rStyle w:val="normaltextrun"/>
          <w:rFonts w:ascii="Arial" w:hAnsi="Arial" w:cs="Arial"/>
          <w:b/>
          <w:bCs/>
          <w:sz w:val="20"/>
          <w:szCs w:val="20"/>
        </w:rPr>
        <w:t>Supplier</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w:t>
      </w:r>
    </w:p>
    <w:p w14:paraId="06677739"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4A558579"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4DEE3C89" w14:textId="77777777" w:rsidR="00B67CDE" w:rsidRPr="001B11C3" w:rsidRDefault="00B67CDE" w:rsidP="00B67CD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47953BD8"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25B2C6"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 xml:space="preserve">By the </w:t>
      </w:r>
      <w:r>
        <w:rPr>
          <w:rStyle w:val="normaltextrun"/>
          <w:rFonts w:ascii="Arial" w:hAnsi="Arial" w:cs="Arial"/>
          <w:color w:val="000000"/>
          <w:sz w:val="20"/>
          <w:szCs w:val="20"/>
          <w:lang w:val="en-GB"/>
        </w:rPr>
        <w:t>supplier</w:t>
      </w:r>
      <w:r w:rsidRPr="00A66510">
        <w:rPr>
          <w:rStyle w:val="normaltextrun"/>
          <w:rFonts w:ascii="Arial" w:hAnsi="Arial" w:cs="Arial"/>
          <w:color w:val="000000"/>
          <w:sz w:val="20"/>
          <w:szCs w:val="20"/>
          <w:lang w:val="en-GB"/>
        </w:rPr>
        <w:t xml:space="preserve"> who warrants their authority</w:t>
      </w:r>
    </w:p>
    <w:p w14:paraId="18481F96"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1F0862D"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358272B"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07E366A7" w14:textId="77777777" w:rsidR="00B67CDE" w:rsidRPr="00A66510" w:rsidRDefault="00B67CDE" w:rsidP="00B67CDE">
      <w:pPr>
        <w:pStyle w:val="paragraph"/>
        <w:spacing w:before="0" w:beforeAutospacing="0" w:after="0" w:afterAutospacing="0"/>
        <w:jc w:val="center"/>
        <w:textAlignment w:val="baseline"/>
        <w:rPr>
          <w:rStyle w:val="normaltextrun"/>
          <w:rFonts w:ascii="Segoe UI" w:hAnsi="Segoe UI" w:cs="Segoe UI"/>
          <w:sz w:val="18"/>
          <w:szCs w:val="18"/>
        </w:rPr>
      </w:pPr>
    </w:p>
    <w:p w14:paraId="39E5D9D4" w14:textId="77777777" w:rsidR="00B67CDE" w:rsidRPr="001B11C3" w:rsidRDefault="00B67CDE" w:rsidP="00B67CD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___</w:t>
      </w:r>
      <w:r>
        <w:rPr>
          <w:rStyle w:val="normaltextrun"/>
          <w:rFonts w:ascii="Arial" w:hAnsi="Arial" w:cs="Arial"/>
          <w:b/>
          <w:bCs/>
          <w:sz w:val="20"/>
          <w:szCs w:val="20"/>
        </w:rPr>
        <w:t>Company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w:t>
      </w:r>
    </w:p>
    <w:p w14:paraId="41E26698"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2586A120"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38DFFC2D" w14:textId="77777777" w:rsidR="00B67CDE" w:rsidRPr="001B11C3" w:rsidRDefault="00B67CDE" w:rsidP="00B67CD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03DA22FE"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7D192D"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w:t>
      </w:r>
      <w:r>
        <w:rPr>
          <w:rStyle w:val="normaltextrun"/>
          <w:rFonts w:ascii="Arial" w:hAnsi="Arial" w:cs="Arial"/>
          <w:color w:val="000000"/>
          <w:sz w:val="20"/>
          <w:szCs w:val="20"/>
          <w:lang w:val="en-GB"/>
        </w:rPr>
        <w:t>ompany</w:t>
      </w:r>
      <w:r w:rsidRPr="00A66510">
        <w:rPr>
          <w:rStyle w:val="normaltextrun"/>
          <w:rFonts w:ascii="Arial" w:hAnsi="Arial" w:cs="Arial"/>
          <w:color w:val="000000"/>
          <w:sz w:val="20"/>
          <w:szCs w:val="20"/>
          <w:lang w:val="en-GB"/>
        </w:rPr>
        <w:t xml:space="preserve"> who warrants their authority</w:t>
      </w:r>
    </w:p>
    <w:sectPr w:rsidR="00B67CDE" w:rsidSect="00F74C5A">
      <w:footerReference w:type="default" r:id="rId17"/>
      <w:pgSz w:w="11906" w:h="16838"/>
      <w:pgMar w:top="432"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B9C3" w14:textId="77777777" w:rsidR="00553F24" w:rsidRDefault="00553F24" w:rsidP="00A531D4">
      <w:pPr>
        <w:spacing w:after="0" w:line="240" w:lineRule="auto"/>
      </w:pPr>
      <w:r>
        <w:separator/>
      </w:r>
    </w:p>
  </w:endnote>
  <w:endnote w:type="continuationSeparator" w:id="0">
    <w:p w14:paraId="6B5EE199" w14:textId="77777777" w:rsidR="00553F24" w:rsidRDefault="00553F24" w:rsidP="00A5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50968"/>
      <w:docPartObj>
        <w:docPartGallery w:val="Page Numbers (Bottom of Page)"/>
        <w:docPartUnique/>
      </w:docPartObj>
    </w:sdtPr>
    <w:sdtEndPr>
      <w:rPr>
        <w:noProof/>
      </w:rPr>
    </w:sdtEndPr>
    <w:sdtContent>
      <w:p w14:paraId="7B342ADB" w14:textId="77777777" w:rsidR="001B11C3" w:rsidRDefault="00000000">
        <w:pPr>
          <w:pStyle w:val="Footer"/>
          <w:jc w:val="right"/>
        </w:pPr>
        <w:r>
          <w:rPr>
            <w:noProof/>
          </w:rPr>
          <mc:AlternateContent>
            <mc:Choice Requires="wps">
              <w:drawing>
                <wp:anchor distT="0" distB="0" distL="114300" distR="114300" simplePos="0" relativeHeight="251659264" behindDoc="0" locked="0" layoutInCell="1" allowOverlap="1" wp14:anchorId="1C421983" wp14:editId="2ED98903">
                  <wp:simplePos x="0" y="0"/>
                  <wp:positionH relativeFrom="column">
                    <wp:posOffset>-91440</wp:posOffset>
                  </wp:positionH>
                  <wp:positionV relativeFrom="paragraph">
                    <wp:posOffset>113665</wp:posOffset>
                  </wp:positionV>
                  <wp:extent cx="59588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884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29597AA" id="Straight Connector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pt,8.95pt" to="4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" strokecolor="windowText" strokeweight=".5pt">
                  <v:stroke joinstyle="miter"/>
                </v:line>
              </w:pict>
            </mc:Fallback>
          </mc:AlternateContent>
        </w:r>
      </w:p>
      <w:p w14:paraId="1B5D0F91" w14:textId="77777777" w:rsidR="00AA03BF" w:rsidRDefault="00000000" w:rsidP="001B11C3">
        <w:pPr>
          <w:pStyle w:val="Footer"/>
          <w:jc w:val="center"/>
        </w:pPr>
        <w:r>
          <w:tab/>
        </w:r>
        <w:r>
          <w:tab/>
        </w:r>
        <w:r>
          <w:fldChar w:fldCharType="begin"/>
        </w:r>
        <w:r>
          <w:instrText xml:space="preserve"> PAGE   \* MERGEFORMAT </w:instrText>
        </w:r>
        <w:r>
          <w:fldChar w:fldCharType="separate"/>
        </w:r>
        <w:r>
          <w:rPr>
            <w:noProof/>
          </w:rPr>
          <w:t>2</w:t>
        </w:r>
        <w:r>
          <w:rPr>
            <w:noProof/>
          </w:rPr>
          <w:fldChar w:fldCharType="end"/>
        </w:r>
      </w:p>
    </w:sdtContent>
  </w:sdt>
  <w:p w14:paraId="0431E62F" w14:textId="60F1A08D" w:rsidR="00041D83" w:rsidRPr="00C32726" w:rsidRDefault="00041D83" w:rsidP="00041D83">
    <w:pPr>
      <w:pStyle w:val="Footer"/>
      <w:rPr>
        <w:sz w:val="18"/>
        <w:szCs w:val="18"/>
      </w:rPr>
    </w:pPr>
    <w:r>
      <w:rPr>
        <w:rFonts w:ascii="Arial" w:hAnsi="Arial" w:cs="Arial"/>
        <w:sz w:val="16"/>
        <w:szCs w:val="16"/>
      </w:rPr>
      <w:t xml:space="preserve">Authorised by Duncan MacNicol 20 February 2021 Doc: </w:t>
    </w:r>
    <w:r w:rsidR="00775D5A">
      <w:rPr>
        <w:rFonts w:ascii="Arial" w:hAnsi="Arial" w:cs="Arial"/>
        <w:sz w:val="16"/>
        <w:szCs w:val="16"/>
      </w:rPr>
      <w:t>VC</w:t>
    </w:r>
    <w:r>
      <w:rPr>
        <w:rFonts w:ascii="Arial" w:hAnsi="Arial" w:cs="Arial"/>
        <w:sz w:val="16"/>
        <w:szCs w:val="16"/>
      </w:rPr>
      <w:t xml:space="preserve"> </w:t>
    </w:r>
    <w:r w:rsidRPr="00C32726">
      <w:rPr>
        <w:rFonts w:ascii="Arial" w:hAnsi="Arial" w:cs="Arial"/>
        <w:b/>
        <w:bCs/>
        <w:sz w:val="18"/>
        <w:szCs w:val="18"/>
      </w:rPr>
      <w:t xml:space="preserve">Copyright </w:t>
    </w:r>
    <w:r w:rsidR="00775D5A">
      <w:rPr>
        <w:rFonts w:ascii="Arial" w:hAnsi="Arial" w:cs="Arial"/>
        <w:b/>
        <w:bCs/>
        <w:sz w:val="18"/>
        <w:szCs w:val="18"/>
      </w:rPr>
      <w:t>Vital College</w:t>
    </w:r>
  </w:p>
  <w:p w14:paraId="7798BDF8" w14:textId="4CA58025" w:rsidR="00AA03BF" w:rsidRDefault="00000000" w:rsidP="0004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BA09" w14:textId="77777777" w:rsidR="00553F24" w:rsidRDefault="00553F24" w:rsidP="00A531D4">
      <w:pPr>
        <w:spacing w:after="0" w:line="240" w:lineRule="auto"/>
      </w:pPr>
      <w:r>
        <w:separator/>
      </w:r>
    </w:p>
  </w:footnote>
  <w:footnote w:type="continuationSeparator" w:id="0">
    <w:p w14:paraId="77F38BBC" w14:textId="77777777" w:rsidR="00553F24" w:rsidRDefault="00553F24" w:rsidP="00A5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558"/>
    <w:multiLevelType w:val="multilevel"/>
    <w:tmpl w:val="9B06C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05BEA"/>
    <w:multiLevelType w:val="hybridMultilevel"/>
    <w:tmpl w:val="E4D6A548"/>
    <w:lvl w:ilvl="0" w:tplc="1C090001">
      <w:start w:val="1"/>
      <w:numFmt w:val="bullet"/>
      <w:lvlText w:val=""/>
      <w:lvlJc w:val="left"/>
      <w:pPr>
        <w:ind w:left="1494" w:hanging="360"/>
      </w:pPr>
      <w:rPr>
        <w:rFonts w:ascii="Symbol" w:hAnsi="Symbol" w:cs="Symbol" w:hint="default"/>
      </w:rPr>
    </w:lvl>
    <w:lvl w:ilvl="1" w:tplc="1C090003">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cs="Wingdings" w:hint="default"/>
      </w:rPr>
    </w:lvl>
    <w:lvl w:ilvl="3" w:tplc="1C090001" w:tentative="1">
      <w:start w:val="1"/>
      <w:numFmt w:val="bullet"/>
      <w:lvlText w:val=""/>
      <w:lvlJc w:val="left"/>
      <w:pPr>
        <w:ind w:left="3654" w:hanging="360"/>
      </w:pPr>
      <w:rPr>
        <w:rFonts w:ascii="Symbol" w:hAnsi="Symbol" w:cs="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cs="Wingdings" w:hint="default"/>
      </w:rPr>
    </w:lvl>
    <w:lvl w:ilvl="6" w:tplc="1C090001" w:tentative="1">
      <w:start w:val="1"/>
      <w:numFmt w:val="bullet"/>
      <w:lvlText w:val=""/>
      <w:lvlJc w:val="left"/>
      <w:pPr>
        <w:ind w:left="5814" w:hanging="360"/>
      </w:pPr>
      <w:rPr>
        <w:rFonts w:ascii="Symbol" w:hAnsi="Symbol" w:cs="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cs="Wingdings" w:hint="default"/>
      </w:rPr>
    </w:lvl>
  </w:abstractNum>
  <w:abstractNum w:abstractNumId="2" w15:restartNumberingAfterBreak="0">
    <w:nsid w:val="00417AD3"/>
    <w:multiLevelType w:val="multilevel"/>
    <w:tmpl w:val="72243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450AD2"/>
    <w:multiLevelType w:val="multilevel"/>
    <w:tmpl w:val="9A5EB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4631BE"/>
    <w:multiLevelType w:val="multilevel"/>
    <w:tmpl w:val="1366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4F7E7E"/>
    <w:multiLevelType w:val="multilevel"/>
    <w:tmpl w:val="DB9C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6B3F91"/>
    <w:multiLevelType w:val="hybridMultilevel"/>
    <w:tmpl w:val="C592F5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08A523D"/>
    <w:multiLevelType w:val="multilevel"/>
    <w:tmpl w:val="8F80A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96232D"/>
    <w:multiLevelType w:val="multilevel"/>
    <w:tmpl w:val="5840E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9A47DF"/>
    <w:multiLevelType w:val="multilevel"/>
    <w:tmpl w:val="D554A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0FC00CE"/>
    <w:multiLevelType w:val="multilevel"/>
    <w:tmpl w:val="273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942FEC"/>
    <w:multiLevelType w:val="multilevel"/>
    <w:tmpl w:val="736C8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1A37637"/>
    <w:multiLevelType w:val="multilevel"/>
    <w:tmpl w:val="BD4CA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1A7036E"/>
    <w:multiLevelType w:val="multilevel"/>
    <w:tmpl w:val="A6ACC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EE30D1"/>
    <w:multiLevelType w:val="multilevel"/>
    <w:tmpl w:val="19CC1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1A431B"/>
    <w:multiLevelType w:val="multilevel"/>
    <w:tmpl w:val="5D7A99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397857"/>
    <w:multiLevelType w:val="multilevel"/>
    <w:tmpl w:val="CBDE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24F2D5C"/>
    <w:multiLevelType w:val="multilevel"/>
    <w:tmpl w:val="C94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7D2672"/>
    <w:multiLevelType w:val="multilevel"/>
    <w:tmpl w:val="17AC6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2A21FE6"/>
    <w:multiLevelType w:val="multilevel"/>
    <w:tmpl w:val="01F8E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B45D73"/>
    <w:multiLevelType w:val="multilevel"/>
    <w:tmpl w:val="989AD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2D13C57"/>
    <w:multiLevelType w:val="multilevel"/>
    <w:tmpl w:val="085E6F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2E426F1"/>
    <w:multiLevelType w:val="multilevel"/>
    <w:tmpl w:val="2A7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3271A6C"/>
    <w:multiLevelType w:val="multilevel"/>
    <w:tmpl w:val="CE4A7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34A6250"/>
    <w:multiLevelType w:val="multilevel"/>
    <w:tmpl w:val="E418E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615AD6"/>
    <w:multiLevelType w:val="multilevel"/>
    <w:tmpl w:val="1A7EB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A50036"/>
    <w:multiLevelType w:val="multilevel"/>
    <w:tmpl w:val="72E082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AC7CD2"/>
    <w:multiLevelType w:val="multilevel"/>
    <w:tmpl w:val="99388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C42DC0"/>
    <w:multiLevelType w:val="multilevel"/>
    <w:tmpl w:val="AFB0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3E21505"/>
    <w:multiLevelType w:val="multilevel"/>
    <w:tmpl w:val="1DB87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1410B7"/>
    <w:multiLevelType w:val="multilevel"/>
    <w:tmpl w:val="F7F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4560F16"/>
    <w:multiLevelType w:val="multilevel"/>
    <w:tmpl w:val="C728C2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4612104"/>
    <w:multiLevelType w:val="multilevel"/>
    <w:tmpl w:val="9FC24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47107E5"/>
    <w:multiLevelType w:val="hybridMultilevel"/>
    <w:tmpl w:val="186435A4"/>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048F0D48"/>
    <w:multiLevelType w:val="multilevel"/>
    <w:tmpl w:val="7154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49912F7"/>
    <w:multiLevelType w:val="multilevel"/>
    <w:tmpl w:val="65701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4F42928"/>
    <w:multiLevelType w:val="multilevel"/>
    <w:tmpl w:val="3A82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4FF673D"/>
    <w:multiLevelType w:val="multilevel"/>
    <w:tmpl w:val="DE3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50D068D"/>
    <w:multiLevelType w:val="multilevel"/>
    <w:tmpl w:val="15E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5274C7D"/>
    <w:multiLevelType w:val="multilevel"/>
    <w:tmpl w:val="46CC8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52F00C1"/>
    <w:multiLevelType w:val="multilevel"/>
    <w:tmpl w:val="3FF889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55001CE"/>
    <w:multiLevelType w:val="multilevel"/>
    <w:tmpl w:val="D6343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5565784"/>
    <w:multiLevelType w:val="multilevel"/>
    <w:tmpl w:val="4206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5652C67"/>
    <w:multiLevelType w:val="multilevel"/>
    <w:tmpl w:val="35460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57213F0"/>
    <w:multiLevelType w:val="multilevel"/>
    <w:tmpl w:val="10EA4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58039B6"/>
    <w:multiLevelType w:val="multilevel"/>
    <w:tmpl w:val="6FC8D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5E2558A"/>
    <w:multiLevelType w:val="multilevel"/>
    <w:tmpl w:val="A1A001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5FB3118"/>
    <w:multiLevelType w:val="multilevel"/>
    <w:tmpl w:val="2F6EF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63C48BF"/>
    <w:multiLevelType w:val="multilevel"/>
    <w:tmpl w:val="0CE4C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66C0C49"/>
    <w:multiLevelType w:val="multilevel"/>
    <w:tmpl w:val="DEB0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687268A"/>
    <w:multiLevelType w:val="multilevel"/>
    <w:tmpl w:val="4E8A6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6BB6B49"/>
    <w:multiLevelType w:val="multilevel"/>
    <w:tmpl w:val="4014A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70B5EB8"/>
    <w:multiLevelType w:val="multilevel"/>
    <w:tmpl w:val="07A8F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73A64A9"/>
    <w:multiLevelType w:val="multilevel"/>
    <w:tmpl w:val="0B88E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74104AB"/>
    <w:multiLevelType w:val="multilevel"/>
    <w:tmpl w:val="734C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749340D"/>
    <w:multiLevelType w:val="multilevel"/>
    <w:tmpl w:val="1DAEF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74A5A77"/>
    <w:multiLevelType w:val="multilevel"/>
    <w:tmpl w:val="AF06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75617D1"/>
    <w:multiLevelType w:val="multilevel"/>
    <w:tmpl w:val="A636F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7707A6D"/>
    <w:multiLevelType w:val="multilevel"/>
    <w:tmpl w:val="8E3E727C"/>
    <w:lvl w:ilvl="0">
      <w:start w:val="3"/>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0" w15:restartNumberingAfterBreak="0">
    <w:nsid w:val="07A7455D"/>
    <w:multiLevelType w:val="multilevel"/>
    <w:tmpl w:val="63BA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8183284"/>
    <w:multiLevelType w:val="multilevel"/>
    <w:tmpl w:val="67E67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81F3E23"/>
    <w:multiLevelType w:val="multilevel"/>
    <w:tmpl w:val="F4E46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83A5A24"/>
    <w:multiLevelType w:val="multilevel"/>
    <w:tmpl w:val="D6FE5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8821BF4"/>
    <w:multiLevelType w:val="multilevel"/>
    <w:tmpl w:val="4142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89F7A50"/>
    <w:multiLevelType w:val="multilevel"/>
    <w:tmpl w:val="3688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8ED15D0"/>
    <w:multiLevelType w:val="multilevel"/>
    <w:tmpl w:val="22B83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8F3777F"/>
    <w:multiLevelType w:val="multilevel"/>
    <w:tmpl w:val="4BD8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9036695"/>
    <w:multiLevelType w:val="multilevel"/>
    <w:tmpl w:val="53185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90E1DF0"/>
    <w:multiLevelType w:val="multilevel"/>
    <w:tmpl w:val="64BAAA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9147FC9"/>
    <w:multiLevelType w:val="multilevel"/>
    <w:tmpl w:val="2870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9275FC1"/>
    <w:multiLevelType w:val="multilevel"/>
    <w:tmpl w:val="70BE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95B084D"/>
    <w:multiLevelType w:val="multilevel"/>
    <w:tmpl w:val="3E76A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95B189C"/>
    <w:multiLevelType w:val="multilevel"/>
    <w:tmpl w:val="BEA44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9B4607D"/>
    <w:multiLevelType w:val="multilevel"/>
    <w:tmpl w:val="EA205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9B75D7F"/>
    <w:multiLevelType w:val="multilevel"/>
    <w:tmpl w:val="21F2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9C739C7"/>
    <w:multiLevelType w:val="multilevel"/>
    <w:tmpl w:val="836E8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9E7145A"/>
    <w:multiLevelType w:val="multilevel"/>
    <w:tmpl w:val="D61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9F52820"/>
    <w:multiLevelType w:val="multilevel"/>
    <w:tmpl w:val="FEDA7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9F53F1B"/>
    <w:multiLevelType w:val="multilevel"/>
    <w:tmpl w:val="66846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0A3B2681"/>
    <w:multiLevelType w:val="multilevel"/>
    <w:tmpl w:val="D86A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A836A3A"/>
    <w:multiLevelType w:val="multilevel"/>
    <w:tmpl w:val="1FF8E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A8C51F9"/>
    <w:multiLevelType w:val="multilevel"/>
    <w:tmpl w:val="17EABB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0AAD3F80"/>
    <w:multiLevelType w:val="multilevel"/>
    <w:tmpl w:val="C4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0AC720C8"/>
    <w:multiLevelType w:val="multilevel"/>
    <w:tmpl w:val="7F3A5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0B764D83"/>
    <w:multiLevelType w:val="multilevel"/>
    <w:tmpl w:val="A396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0B766109"/>
    <w:multiLevelType w:val="multilevel"/>
    <w:tmpl w:val="D37A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0BA158D8"/>
    <w:multiLevelType w:val="multilevel"/>
    <w:tmpl w:val="48A8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0BA9053C"/>
    <w:multiLevelType w:val="multilevel"/>
    <w:tmpl w:val="126C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BCD66D4"/>
    <w:multiLevelType w:val="hybridMultilevel"/>
    <w:tmpl w:val="5F6E999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90" w15:restartNumberingAfterBreak="0">
    <w:nsid w:val="0BD64683"/>
    <w:multiLevelType w:val="multilevel"/>
    <w:tmpl w:val="B896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C070E14"/>
    <w:multiLevelType w:val="multilevel"/>
    <w:tmpl w:val="7B502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0C8754EA"/>
    <w:multiLevelType w:val="multilevel"/>
    <w:tmpl w:val="A0684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C9150B0"/>
    <w:multiLevelType w:val="multilevel"/>
    <w:tmpl w:val="6EFA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0C9A238F"/>
    <w:multiLevelType w:val="multilevel"/>
    <w:tmpl w:val="97FE65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CE9739E"/>
    <w:multiLevelType w:val="multilevel"/>
    <w:tmpl w:val="83E2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CFA09A9"/>
    <w:multiLevelType w:val="multilevel"/>
    <w:tmpl w:val="7724F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D0F37B9"/>
    <w:multiLevelType w:val="multilevel"/>
    <w:tmpl w:val="CD9C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D1921BA"/>
    <w:multiLevelType w:val="multilevel"/>
    <w:tmpl w:val="4DFA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0D21519C"/>
    <w:multiLevelType w:val="multilevel"/>
    <w:tmpl w:val="24D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D27328D"/>
    <w:multiLevelType w:val="multilevel"/>
    <w:tmpl w:val="F93C2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0D43689D"/>
    <w:multiLevelType w:val="multilevel"/>
    <w:tmpl w:val="3BA453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0D512039"/>
    <w:multiLevelType w:val="multilevel"/>
    <w:tmpl w:val="D624B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0DA6468B"/>
    <w:multiLevelType w:val="multilevel"/>
    <w:tmpl w:val="0D7E0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DEB18F8"/>
    <w:multiLevelType w:val="hybridMultilevel"/>
    <w:tmpl w:val="2A86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15:restartNumberingAfterBreak="0">
    <w:nsid w:val="0E086F2D"/>
    <w:multiLevelType w:val="multilevel"/>
    <w:tmpl w:val="CF265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0E1D2FFB"/>
    <w:multiLevelType w:val="multilevel"/>
    <w:tmpl w:val="C520D01C"/>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15:restartNumberingAfterBreak="0">
    <w:nsid w:val="0E5E4FDC"/>
    <w:multiLevelType w:val="multilevel"/>
    <w:tmpl w:val="D8D86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0E6B5B26"/>
    <w:multiLevelType w:val="multilevel"/>
    <w:tmpl w:val="EFD20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0E7133DC"/>
    <w:multiLevelType w:val="multilevel"/>
    <w:tmpl w:val="6382C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0E946750"/>
    <w:multiLevelType w:val="hybridMultilevel"/>
    <w:tmpl w:val="719013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1" w15:restartNumberingAfterBreak="0">
    <w:nsid w:val="0EE22197"/>
    <w:multiLevelType w:val="multilevel"/>
    <w:tmpl w:val="A64AD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EE81EA4"/>
    <w:multiLevelType w:val="multilevel"/>
    <w:tmpl w:val="515CAA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F29495C"/>
    <w:multiLevelType w:val="hybridMultilevel"/>
    <w:tmpl w:val="105AD01E"/>
    <w:lvl w:ilvl="0" w:tplc="74F8E0EA">
      <w:start w:val="1"/>
      <w:numFmt w:val="decimal"/>
      <w:lvlText w:val="%1."/>
      <w:lvlJc w:val="left"/>
      <w:pPr>
        <w:ind w:left="750" w:hanging="360"/>
      </w:pPr>
      <w:rPr>
        <w:rFonts w:hint="default"/>
      </w:rPr>
    </w:lvl>
    <w:lvl w:ilvl="1" w:tplc="1C090019" w:tentative="1">
      <w:start w:val="1"/>
      <w:numFmt w:val="lowerLetter"/>
      <w:lvlText w:val="%2."/>
      <w:lvlJc w:val="left"/>
      <w:pPr>
        <w:ind w:left="1470" w:hanging="360"/>
      </w:pPr>
    </w:lvl>
    <w:lvl w:ilvl="2" w:tplc="1C09001B" w:tentative="1">
      <w:start w:val="1"/>
      <w:numFmt w:val="lowerRoman"/>
      <w:lvlText w:val="%3."/>
      <w:lvlJc w:val="right"/>
      <w:pPr>
        <w:ind w:left="2190" w:hanging="180"/>
      </w:pPr>
    </w:lvl>
    <w:lvl w:ilvl="3" w:tplc="1C09000F" w:tentative="1">
      <w:start w:val="1"/>
      <w:numFmt w:val="decimal"/>
      <w:lvlText w:val="%4."/>
      <w:lvlJc w:val="left"/>
      <w:pPr>
        <w:ind w:left="2910" w:hanging="360"/>
      </w:pPr>
    </w:lvl>
    <w:lvl w:ilvl="4" w:tplc="1C090019" w:tentative="1">
      <w:start w:val="1"/>
      <w:numFmt w:val="lowerLetter"/>
      <w:lvlText w:val="%5."/>
      <w:lvlJc w:val="left"/>
      <w:pPr>
        <w:ind w:left="3630" w:hanging="360"/>
      </w:pPr>
    </w:lvl>
    <w:lvl w:ilvl="5" w:tplc="1C09001B" w:tentative="1">
      <w:start w:val="1"/>
      <w:numFmt w:val="lowerRoman"/>
      <w:lvlText w:val="%6."/>
      <w:lvlJc w:val="right"/>
      <w:pPr>
        <w:ind w:left="4350" w:hanging="180"/>
      </w:pPr>
    </w:lvl>
    <w:lvl w:ilvl="6" w:tplc="1C09000F" w:tentative="1">
      <w:start w:val="1"/>
      <w:numFmt w:val="decimal"/>
      <w:lvlText w:val="%7."/>
      <w:lvlJc w:val="left"/>
      <w:pPr>
        <w:ind w:left="5070" w:hanging="360"/>
      </w:pPr>
    </w:lvl>
    <w:lvl w:ilvl="7" w:tplc="1C090019" w:tentative="1">
      <w:start w:val="1"/>
      <w:numFmt w:val="lowerLetter"/>
      <w:lvlText w:val="%8."/>
      <w:lvlJc w:val="left"/>
      <w:pPr>
        <w:ind w:left="5790" w:hanging="360"/>
      </w:pPr>
    </w:lvl>
    <w:lvl w:ilvl="8" w:tplc="1C09001B" w:tentative="1">
      <w:start w:val="1"/>
      <w:numFmt w:val="lowerRoman"/>
      <w:lvlText w:val="%9."/>
      <w:lvlJc w:val="right"/>
      <w:pPr>
        <w:ind w:left="6510" w:hanging="180"/>
      </w:pPr>
    </w:lvl>
  </w:abstractNum>
  <w:abstractNum w:abstractNumId="114" w15:restartNumberingAfterBreak="0">
    <w:nsid w:val="0F724959"/>
    <w:multiLevelType w:val="multilevel"/>
    <w:tmpl w:val="46046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0F7B0904"/>
    <w:multiLevelType w:val="multilevel"/>
    <w:tmpl w:val="03C2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0F887BDE"/>
    <w:multiLevelType w:val="multilevel"/>
    <w:tmpl w:val="AB30F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0FAD175C"/>
    <w:multiLevelType w:val="multilevel"/>
    <w:tmpl w:val="D8549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0FF734CC"/>
    <w:multiLevelType w:val="multilevel"/>
    <w:tmpl w:val="72604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0007C52"/>
    <w:multiLevelType w:val="multilevel"/>
    <w:tmpl w:val="4B1E5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0117FD3"/>
    <w:multiLevelType w:val="hybridMultilevel"/>
    <w:tmpl w:val="1074842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121" w15:restartNumberingAfterBreak="0">
    <w:nsid w:val="103152F0"/>
    <w:multiLevelType w:val="multilevel"/>
    <w:tmpl w:val="0E38F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03B55EC"/>
    <w:multiLevelType w:val="multilevel"/>
    <w:tmpl w:val="1A164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0472424"/>
    <w:multiLevelType w:val="multilevel"/>
    <w:tmpl w:val="853CD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060781C"/>
    <w:multiLevelType w:val="multilevel"/>
    <w:tmpl w:val="4FC8F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07B7424"/>
    <w:multiLevelType w:val="multilevel"/>
    <w:tmpl w:val="B748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0913F8C"/>
    <w:multiLevelType w:val="multilevel"/>
    <w:tmpl w:val="404A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09E3B39"/>
    <w:multiLevelType w:val="multilevel"/>
    <w:tmpl w:val="5298E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0DD1E79"/>
    <w:multiLevelType w:val="multilevel"/>
    <w:tmpl w:val="93AA8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0F9450D"/>
    <w:multiLevelType w:val="multilevel"/>
    <w:tmpl w:val="6926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115172B4"/>
    <w:multiLevelType w:val="multilevel"/>
    <w:tmpl w:val="4BB4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15C3A38"/>
    <w:multiLevelType w:val="multilevel"/>
    <w:tmpl w:val="5906C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1896BB5"/>
    <w:multiLevelType w:val="multilevel"/>
    <w:tmpl w:val="7A5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18E1892"/>
    <w:multiLevelType w:val="multilevel"/>
    <w:tmpl w:val="A99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1F05C06"/>
    <w:multiLevelType w:val="multilevel"/>
    <w:tmpl w:val="30A45B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270063F"/>
    <w:multiLevelType w:val="multilevel"/>
    <w:tmpl w:val="A768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2A74A79"/>
    <w:multiLevelType w:val="multilevel"/>
    <w:tmpl w:val="8772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2B60402"/>
    <w:multiLevelType w:val="multilevel"/>
    <w:tmpl w:val="F3768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2CB1863"/>
    <w:multiLevelType w:val="multilevel"/>
    <w:tmpl w:val="63088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2F02E43"/>
    <w:multiLevelType w:val="multilevel"/>
    <w:tmpl w:val="F7647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3473059"/>
    <w:multiLevelType w:val="multilevel"/>
    <w:tmpl w:val="F156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3513F20"/>
    <w:multiLevelType w:val="hybridMultilevel"/>
    <w:tmpl w:val="F146A93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143" w15:restartNumberingAfterBreak="0">
    <w:nsid w:val="13566D7A"/>
    <w:multiLevelType w:val="multilevel"/>
    <w:tmpl w:val="68921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3747FB5"/>
    <w:multiLevelType w:val="multilevel"/>
    <w:tmpl w:val="37BE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45110FE"/>
    <w:multiLevelType w:val="multilevel"/>
    <w:tmpl w:val="249CC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47E4D22"/>
    <w:multiLevelType w:val="multilevel"/>
    <w:tmpl w:val="AFDC24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49541C6"/>
    <w:multiLevelType w:val="multilevel"/>
    <w:tmpl w:val="287E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49D0197"/>
    <w:multiLevelType w:val="multilevel"/>
    <w:tmpl w:val="7E202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51623B8"/>
    <w:multiLevelType w:val="multilevel"/>
    <w:tmpl w:val="19C86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5225D5B"/>
    <w:multiLevelType w:val="multilevel"/>
    <w:tmpl w:val="6900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2" w15:restartNumberingAfterBreak="0">
    <w:nsid w:val="15C7327B"/>
    <w:multiLevelType w:val="multilevel"/>
    <w:tmpl w:val="87BA7D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5FA4391"/>
    <w:multiLevelType w:val="multilevel"/>
    <w:tmpl w:val="C906A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6097F97"/>
    <w:multiLevelType w:val="multilevel"/>
    <w:tmpl w:val="1E4CD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60F7F78"/>
    <w:multiLevelType w:val="multilevel"/>
    <w:tmpl w:val="E4067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61420CC"/>
    <w:multiLevelType w:val="multilevel"/>
    <w:tmpl w:val="AE489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61A0B1D"/>
    <w:multiLevelType w:val="multilevel"/>
    <w:tmpl w:val="2368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C4C3E"/>
    <w:multiLevelType w:val="multilevel"/>
    <w:tmpl w:val="5B1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16561202"/>
    <w:multiLevelType w:val="multilevel"/>
    <w:tmpl w:val="102E1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6835270"/>
    <w:multiLevelType w:val="multilevel"/>
    <w:tmpl w:val="B4DAB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6C001CA"/>
    <w:multiLevelType w:val="multilevel"/>
    <w:tmpl w:val="B56E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6D35D29"/>
    <w:multiLevelType w:val="multilevel"/>
    <w:tmpl w:val="5B52A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6EC0660"/>
    <w:multiLevelType w:val="multilevel"/>
    <w:tmpl w:val="651C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174450B3"/>
    <w:multiLevelType w:val="multilevel"/>
    <w:tmpl w:val="6CB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7B23A63"/>
    <w:multiLevelType w:val="multilevel"/>
    <w:tmpl w:val="5ED0A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17B374E8"/>
    <w:multiLevelType w:val="multilevel"/>
    <w:tmpl w:val="980A2B1C"/>
    <w:lvl w:ilvl="0">
      <w:start w:val="3"/>
      <w:numFmt w:val="decimal"/>
      <w:lvlText w:val="%1."/>
      <w:lvlJc w:val="left"/>
      <w:pPr>
        <w:ind w:left="390" w:hanging="390"/>
      </w:pPr>
      <w:rPr>
        <w:rFonts w:hint="default"/>
      </w:rPr>
    </w:lvl>
    <w:lvl w:ilvl="1">
      <w:start w:val="4"/>
      <w:numFmt w:val="decimal"/>
      <w:lvlText w:val="%1.%2."/>
      <w:lvlJc w:val="left"/>
      <w:pPr>
        <w:ind w:left="1110" w:hanging="720"/>
      </w:pPr>
      <w:rPr>
        <w:rFonts w:hint="default"/>
      </w:rPr>
    </w:lvl>
    <w:lvl w:ilvl="2">
      <w:start w:val="1"/>
      <w:numFmt w:val="bullet"/>
      <w:lvlText w:val=""/>
      <w:lvlJc w:val="left"/>
      <w:pPr>
        <w:ind w:left="1500" w:hanging="720"/>
      </w:pPr>
      <w:rPr>
        <w:rFonts w:ascii="Symbol" w:hAnsi="Symbol"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67" w15:restartNumberingAfterBreak="0">
    <w:nsid w:val="17BE1B9E"/>
    <w:multiLevelType w:val="multilevel"/>
    <w:tmpl w:val="61F08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7C808E3"/>
    <w:multiLevelType w:val="multilevel"/>
    <w:tmpl w:val="37121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17FF354D"/>
    <w:multiLevelType w:val="multilevel"/>
    <w:tmpl w:val="24588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81925AC"/>
    <w:multiLevelType w:val="multilevel"/>
    <w:tmpl w:val="D8A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84A14B4"/>
    <w:multiLevelType w:val="multilevel"/>
    <w:tmpl w:val="063A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18663F9C"/>
    <w:multiLevelType w:val="multilevel"/>
    <w:tmpl w:val="274E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8826E6D"/>
    <w:multiLevelType w:val="multilevel"/>
    <w:tmpl w:val="47BEC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188C64D1"/>
    <w:multiLevelType w:val="multilevel"/>
    <w:tmpl w:val="CAE40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18A40569"/>
    <w:multiLevelType w:val="multilevel"/>
    <w:tmpl w:val="7256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18C72E8A"/>
    <w:multiLevelType w:val="multilevel"/>
    <w:tmpl w:val="3DF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19102775"/>
    <w:multiLevelType w:val="multilevel"/>
    <w:tmpl w:val="FD80B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194A6CF3"/>
    <w:multiLevelType w:val="multilevel"/>
    <w:tmpl w:val="CE6C7D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19674824"/>
    <w:multiLevelType w:val="multilevel"/>
    <w:tmpl w:val="A4A4A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197140E3"/>
    <w:multiLevelType w:val="multilevel"/>
    <w:tmpl w:val="0164D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98F4634"/>
    <w:multiLevelType w:val="multilevel"/>
    <w:tmpl w:val="EECA5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9D24AF1"/>
    <w:multiLevelType w:val="multilevel"/>
    <w:tmpl w:val="862CB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9E63328"/>
    <w:multiLevelType w:val="multilevel"/>
    <w:tmpl w:val="8176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1A20609C"/>
    <w:multiLevelType w:val="multilevel"/>
    <w:tmpl w:val="24589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1A5D24B0"/>
    <w:multiLevelType w:val="multilevel"/>
    <w:tmpl w:val="5DF29E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1A600FE8"/>
    <w:multiLevelType w:val="multilevel"/>
    <w:tmpl w:val="C92AC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1A66617F"/>
    <w:multiLevelType w:val="multilevel"/>
    <w:tmpl w:val="1A440F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1A6964CF"/>
    <w:multiLevelType w:val="multilevel"/>
    <w:tmpl w:val="664AC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1A7C3148"/>
    <w:multiLevelType w:val="multilevel"/>
    <w:tmpl w:val="953A7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1AB36E33"/>
    <w:multiLevelType w:val="multilevel"/>
    <w:tmpl w:val="E620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1B1A72CB"/>
    <w:multiLevelType w:val="hybridMultilevel"/>
    <w:tmpl w:val="4756400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2" w15:restartNumberingAfterBreak="0">
    <w:nsid w:val="1B235035"/>
    <w:multiLevelType w:val="multilevel"/>
    <w:tmpl w:val="AAE22F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1B2A41C8"/>
    <w:multiLevelType w:val="multilevel"/>
    <w:tmpl w:val="C582C9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1B3D243E"/>
    <w:multiLevelType w:val="multilevel"/>
    <w:tmpl w:val="43546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1B4D04FA"/>
    <w:multiLevelType w:val="multilevel"/>
    <w:tmpl w:val="2EA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1B856BB8"/>
    <w:multiLevelType w:val="multilevel"/>
    <w:tmpl w:val="653AE1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1B984EF9"/>
    <w:multiLevelType w:val="multilevel"/>
    <w:tmpl w:val="B4FCD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1BA40EF1"/>
    <w:multiLevelType w:val="multilevel"/>
    <w:tmpl w:val="F08237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BA66099"/>
    <w:multiLevelType w:val="multilevel"/>
    <w:tmpl w:val="0E0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1BBA5E4A"/>
    <w:multiLevelType w:val="multilevel"/>
    <w:tmpl w:val="15C6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1BC627A1"/>
    <w:multiLevelType w:val="multilevel"/>
    <w:tmpl w:val="21E6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1BCF049B"/>
    <w:multiLevelType w:val="multilevel"/>
    <w:tmpl w:val="CB96A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BD318DB"/>
    <w:multiLevelType w:val="multilevel"/>
    <w:tmpl w:val="7DCA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1BDD2B38"/>
    <w:multiLevelType w:val="multilevel"/>
    <w:tmpl w:val="6B6A48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1C076CB2"/>
    <w:multiLevelType w:val="multilevel"/>
    <w:tmpl w:val="615C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C134647"/>
    <w:multiLevelType w:val="multilevel"/>
    <w:tmpl w:val="C69CD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1C3D0ED1"/>
    <w:multiLevelType w:val="multilevel"/>
    <w:tmpl w:val="45265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1C7564D8"/>
    <w:multiLevelType w:val="multilevel"/>
    <w:tmpl w:val="EA7AE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1C800863"/>
    <w:multiLevelType w:val="multilevel"/>
    <w:tmpl w:val="CD864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1C8306F5"/>
    <w:multiLevelType w:val="multilevel"/>
    <w:tmpl w:val="1A6E6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C8D0343"/>
    <w:multiLevelType w:val="multilevel"/>
    <w:tmpl w:val="7D7C9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1CDC61A4"/>
    <w:multiLevelType w:val="multilevel"/>
    <w:tmpl w:val="1D3E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1D0D247A"/>
    <w:multiLevelType w:val="multilevel"/>
    <w:tmpl w:val="079C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D1614D1"/>
    <w:multiLevelType w:val="multilevel"/>
    <w:tmpl w:val="7BEEC9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1D336483"/>
    <w:multiLevelType w:val="multilevel"/>
    <w:tmpl w:val="60FAC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1D6E36B2"/>
    <w:multiLevelType w:val="multilevel"/>
    <w:tmpl w:val="13B43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1D8641B4"/>
    <w:multiLevelType w:val="multilevel"/>
    <w:tmpl w:val="BD9E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9" w15:restartNumberingAfterBreak="0">
    <w:nsid w:val="1DAD2A86"/>
    <w:multiLevelType w:val="multilevel"/>
    <w:tmpl w:val="14C2B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1DCE3071"/>
    <w:multiLevelType w:val="multilevel"/>
    <w:tmpl w:val="14FED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DEA3F5E"/>
    <w:multiLevelType w:val="multilevel"/>
    <w:tmpl w:val="51BE6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E391A6C"/>
    <w:multiLevelType w:val="multilevel"/>
    <w:tmpl w:val="D40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1E4D1CF6"/>
    <w:multiLevelType w:val="multilevel"/>
    <w:tmpl w:val="6176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E542AF9"/>
    <w:multiLevelType w:val="multilevel"/>
    <w:tmpl w:val="971A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E764C95"/>
    <w:multiLevelType w:val="multilevel"/>
    <w:tmpl w:val="5BB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1E7F2069"/>
    <w:multiLevelType w:val="multilevel"/>
    <w:tmpl w:val="40EE44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1EBA0399"/>
    <w:multiLevelType w:val="multilevel"/>
    <w:tmpl w:val="6A5CA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EF9734F"/>
    <w:multiLevelType w:val="multilevel"/>
    <w:tmpl w:val="E6F6F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1F066C63"/>
    <w:multiLevelType w:val="multilevel"/>
    <w:tmpl w:val="C77A3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F9E2748"/>
    <w:multiLevelType w:val="multilevel"/>
    <w:tmpl w:val="747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1FC507D1"/>
    <w:multiLevelType w:val="multilevel"/>
    <w:tmpl w:val="3F40D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1FFA6176"/>
    <w:multiLevelType w:val="multilevel"/>
    <w:tmpl w:val="7942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0441484"/>
    <w:multiLevelType w:val="multilevel"/>
    <w:tmpl w:val="A00EE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04D5FA6"/>
    <w:multiLevelType w:val="multilevel"/>
    <w:tmpl w:val="39221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0964BEA"/>
    <w:multiLevelType w:val="multilevel"/>
    <w:tmpl w:val="156E8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1015AD6"/>
    <w:multiLevelType w:val="multilevel"/>
    <w:tmpl w:val="2A208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1100B16"/>
    <w:multiLevelType w:val="hybridMultilevel"/>
    <w:tmpl w:val="0BDEC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8" w15:restartNumberingAfterBreak="0">
    <w:nsid w:val="21323B34"/>
    <w:multiLevelType w:val="multilevel"/>
    <w:tmpl w:val="EADCB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16149F7"/>
    <w:multiLevelType w:val="multilevel"/>
    <w:tmpl w:val="81E22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1700CCC"/>
    <w:multiLevelType w:val="multilevel"/>
    <w:tmpl w:val="4F6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1A61997"/>
    <w:multiLevelType w:val="multilevel"/>
    <w:tmpl w:val="F63C1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1AF7112"/>
    <w:multiLevelType w:val="multilevel"/>
    <w:tmpl w:val="2D7EC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1C35FA9"/>
    <w:multiLevelType w:val="multilevel"/>
    <w:tmpl w:val="36163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1E4529C"/>
    <w:multiLevelType w:val="multilevel"/>
    <w:tmpl w:val="F2C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1FB52AD"/>
    <w:multiLevelType w:val="multilevel"/>
    <w:tmpl w:val="D9181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220270EA"/>
    <w:multiLevelType w:val="multilevel"/>
    <w:tmpl w:val="1994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220D14F1"/>
    <w:multiLevelType w:val="multilevel"/>
    <w:tmpl w:val="16644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24C0627"/>
    <w:multiLevelType w:val="multilevel"/>
    <w:tmpl w:val="7CE28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22670C95"/>
    <w:multiLevelType w:val="multilevel"/>
    <w:tmpl w:val="AA762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26A6599"/>
    <w:multiLevelType w:val="multilevel"/>
    <w:tmpl w:val="B8285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226C37F3"/>
    <w:multiLevelType w:val="multilevel"/>
    <w:tmpl w:val="2760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22862111"/>
    <w:multiLevelType w:val="multilevel"/>
    <w:tmpl w:val="78385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2A8358E"/>
    <w:multiLevelType w:val="multilevel"/>
    <w:tmpl w:val="872876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22B64E93"/>
    <w:multiLevelType w:val="multilevel"/>
    <w:tmpl w:val="393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2C92066"/>
    <w:multiLevelType w:val="hybridMultilevel"/>
    <w:tmpl w:val="04FA6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6" w15:restartNumberingAfterBreak="0">
    <w:nsid w:val="22F66533"/>
    <w:multiLevelType w:val="hybridMultilevel"/>
    <w:tmpl w:val="F1805760"/>
    <w:lvl w:ilvl="0" w:tplc="1C090001">
      <w:start w:val="1"/>
      <w:numFmt w:val="bullet"/>
      <w:lvlText w:val=""/>
      <w:lvlJc w:val="left"/>
      <w:pPr>
        <w:ind w:left="2190" w:hanging="360"/>
      </w:pPr>
      <w:rPr>
        <w:rFonts w:ascii="Symbol" w:hAnsi="Symbol" w:cs="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cs="Wingdings" w:hint="default"/>
      </w:rPr>
    </w:lvl>
    <w:lvl w:ilvl="3" w:tplc="1C090001" w:tentative="1">
      <w:start w:val="1"/>
      <w:numFmt w:val="bullet"/>
      <w:lvlText w:val=""/>
      <w:lvlJc w:val="left"/>
      <w:pPr>
        <w:ind w:left="4320" w:hanging="360"/>
      </w:pPr>
      <w:rPr>
        <w:rFonts w:ascii="Symbol" w:hAnsi="Symbol" w:cs="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cs="Wingdings" w:hint="default"/>
      </w:rPr>
    </w:lvl>
    <w:lvl w:ilvl="6" w:tplc="1C090001" w:tentative="1">
      <w:start w:val="1"/>
      <w:numFmt w:val="bullet"/>
      <w:lvlText w:val=""/>
      <w:lvlJc w:val="left"/>
      <w:pPr>
        <w:ind w:left="6480" w:hanging="360"/>
      </w:pPr>
      <w:rPr>
        <w:rFonts w:ascii="Symbol" w:hAnsi="Symbol" w:cs="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cs="Wingdings" w:hint="default"/>
      </w:rPr>
    </w:lvl>
  </w:abstractNum>
  <w:abstractNum w:abstractNumId="257" w15:restartNumberingAfterBreak="0">
    <w:nsid w:val="231B086D"/>
    <w:multiLevelType w:val="multilevel"/>
    <w:tmpl w:val="D2E65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234D717F"/>
    <w:multiLevelType w:val="multilevel"/>
    <w:tmpl w:val="E3CC9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23971FBA"/>
    <w:multiLevelType w:val="multilevel"/>
    <w:tmpl w:val="BDCEF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23A0620B"/>
    <w:multiLevelType w:val="multilevel"/>
    <w:tmpl w:val="02E442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23CB4B1E"/>
    <w:multiLevelType w:val="multilevel"/>
    <w:tmpl w:val="162C1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23F24172"/>
    <w:multiLevelType w:val="multilevel"/>
    <w:tmpl w:val="023CF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23FC4685"/>
    <w:multiLevelType w:val="multilevel"/>
    <w:tmpl w:val="21924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244241F8"/>
    <w:multiLevelType w:val="multilevel"/>
    <w:tmpl w:val="FF421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2465705C"/>
    <w:multiLevelType w:val="multilevel"/>
    <w:tmpl w:val="71461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24662072"/>
    <w:multiLevelType w:val="multilevel"/>
    <w:tmpl w:val="B5D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24E804A6"/>
    <w:multiLevelType w:val="hybridMultilevel"/>
    <w:tmpl w:val="192616AE"/>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268" w15:restartNumberingAfterBreak="0">
    <w:nsid w:val="24F16555"/>
    <w:multiLevelType w:val="multilevel"/>
    <w:tmpl w:val="9A6E0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250560F4"/>
    <w:multiLevelType w:val="multilevel"/>
    <w:tmpl w:val="53F6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251672D9"/>
    <w:multiLevelType w:val="multilevel"/>
    <w:tmpl w:val="8142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2559103D"/>
    <w:multiLevelType w:val="multilevel"/>
    <w:tmpl w:val="4F2CD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3" w15:restartNumberingAfterBreak="0">
    <w:nsid w:val="25902C68"/>
    <w:multiLevelType w:val="multilevel"/>
    <w:tmpl w:val="7C204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25A2616A"/>
    <w:multiLevelType w:val="multilevel"/>
    <w:tmpl w:val="C17E9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25A90266"/>
    <w:multiLevelType w:val="multilevel"/>
    <w:tmpl w:val="4238C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25C82A1F"/>
    <w:multiLevelType w:val="multilevel"/>
    <w:tmpl w:val="1EC6E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25E85D10"/>
    <w:multiLevelType w:val="multilevel"/>
    <w:tmpl w:val="062AE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25EA3599"/>
    <w:multiLevelType w:val="multilevel"/>
    <w:tmpl w:val="C0A05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261E7686"/>
    <w:multiLevelType w:val="multilevel"/>
    <w:tmpl w:val="99A26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26802D74"/>
    <w:multiLevelType w:val="multilevel"/>
    <w:tmpl w:val="ED1A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268862FF"/>
    <w:multiLevelType w:val="multilevel"/>
    <w:tmpl w:val="1A5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2698453F"/>
    <w:multiLevelType w:val="multilevel"/>
    <w:tmpl w:val="9B881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26B51980"/>
    <w:multiLevelType w:val="multilevel"/>
    <w:tmpl w:val="E1BC9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26E60074"/>
    <w:multiLevelType w:val="multilevel"/>
    <w:tmpl w:val="0BF0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27175A60"/>
    <w:multiLevelType w:val="multilevel"/>
    <w:tmpl w:val="ADE814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27257C29"/>
    <w:multiLevelType w:val="multilevel"/>
    <w:tmpl w:val="1C6E0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277B5A2A"/>
    <w:multiLevelType w:val="multilevel"/>
    <w:tmpl w:val="9C785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27867FFA"/>
    <w:multiLevelType w:val="multilevel"/>
    <w:tmpl w:val="D1380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27A64B52"/>
    <w:multiLevelType w:val="multilevel"/>
    <w:tmpl w:val="93A23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27B335C5"/>
    <w:multiLevelType w:val="multilevel"/>
    <w:tmpl w:val="1EC4B4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27B62626"/>
    <w:multiLevelType w:val="multilevel"/>
    <w:tmpl w:val="6E0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27BA4A06"/>
    <w:multiLevelType w:val="multilevel"/>
    <w:tmpl w:val="F5CAE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27C31D21"/>
    <w:multiLevelType w:val="multilevel"/>
    <w:tmpl w:val="70C6E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27CC675D"/>
    <w:multiLevelType w:val="multilevel"/>
    <w:tmpl w:val="65469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27D30746"/>
    <w:multiLevelType w:val="multilevel"/>
    <w:tmpl w:val="6776A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27DB4380"/>
    <w:multiLevelType w:val="multilevel"/>
    <w:tmpl w:val="A1269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27DC6393"/>
    <w:multiLevelType w:val="multilevel"/>
    <w:tmpl w:val="7ED2B5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F472BC"/>
    <w:multiLevelType w:val="multilevel"/>
    <w:tmpl w:val="E22A2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27FE6A6C"/>
    <w:multiLevelType w:val="multilevel"/>
    <w:tmpl w:val="DA72E7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2820024C"/>
    <w:multiLevelType w:val="multilevel"/>
    <w:tmpl w:val="75F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28241DE6"/>
    <w:multiLevelType w:val="multilevel"/>
    <w:tmpl w:val="577A3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284348AB"/>
    <w:multiLevelType w:val="multilevel"/>
    <w:tmpl w:val="2DF2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287A0FDA"/>
    <w:multiLevelType w:val="multilevel"/>
    <w:tmpl w:val="87FAF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289819CE"/>
    <w:multiLevelType w:val="multilevel"/>
    <w:tmpl w:val="5B369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28A92385"/>
    <w:multiLevelType w:val="multilevel"/>
    <w:tmpl w:val="9E94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28D51E02"/>
    <w:multiLevelType w:val="multilevel"/>
    <w:tmpl w:val="CB6A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28D81048"/>
    <w:multiLevelType w:val="multilevel"/>
    <w:tmpl w:val="9A9E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28D9554A"/>
    <w:multiLevelType w:val="multilevel"/>
    <w:tmpl w:val="70280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291E2D61"/>
    <w:multiLevelType w:val="multilevel"/>
    <w:tmpl w:val="4E848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29473670"/>
    <w:multiLevelType w:val="multilevel"/>
    <w:tmpl w:val="488CA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29875405"/>
    <w:multiLevelType w:val="multilevel"/>
    <w:tmpl w:val="F52A0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29962A76"/>
    <w:multiLevelType w:val="multilevel"/>
    <w:tmpl w:val="324AAF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29B12D55"/>
    <w:multiLevelType w:val="multilevel"/>
    <w:tmpl w:val="9580B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A3F79B9"/>
    <w:multiLevelType w:val="multilevel"/>
    <w:tmpl w:val="034CE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2A484942"/>
    <w:multiLevelType w:val="multilevel"/>
    <w:tmpl w:val="4F968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2A6E7164"/>
    <w:multiLevelType w:val="multilevel"/>
    <w:tmpl w:val="9850B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2A7B6F23"/>
    <w:multiLevelType w:val="multilevel"/>
    <w:tmpl w:val="D1D6B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2A7D3620"/>
    <w:multiLevelType w:val="multilevel"/>
    <w:tmpl w:val="71CE7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2AEB3484"/>
    <w:multiLevelType w:val="multilevel"/>
    <w:tmpl w:val="D5EEB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2B324ADA"/>
    <w:multiLevelType w:val="multilevel"/>
    <w:tmpl w:val="A3CEC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2B797FD5"/>
    <w:multiLevelType w:val="multilevel"/>
    <w:tmpl w:val="E0026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2B7B442F"/>
    <w:multiLevelType w:val="multilevel"/>
    <w:tmpl w:val="E7264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2B8545AB"/>
    <w:multiLevelType w:val="multilevel"/>
    <w:tmpl w:val="E6FC10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2B895BC9"/>
    <w:multiLevelType w:val="multilevel"/>
    <w:tmpl w:val="E3F82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2B8F5977"/>
    <w:multiLevelType w:val="multilevel"/>
    <w:tmpl w:val="0A047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2BA764C0"/>
    <w:multiLevelType w:val="multilevel"/>
    <w:tmpl w:val="BD6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2BC42E4A"/>
    <w:multiLevelType w:val="multilevel"/>
    <w:tmpl w:val="0E50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2BD840D8"/>
    <w:multiLevelType w:val="multilevel"/>
    <w:tmpl w:val="AF500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2C1E3DEF"/>
    <w:multiLevelType w:val="multilevel"/>
    <w:tmpl w:val="909C1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2C2138A5"/>
    <w:multiLevelType w:val="multilevel"/>
    <w:tmpl w:val="7F543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2C237CD3"/>
    <w:multiLevelType w:val="multilevel"/>
    <w:tmpl w:val="E6D05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2C3A67CE"/>
    <w:multiLevelType w:val="multilevel"/>
    <w:tmpl w:val="31E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2CD0541C"/>
    <w:multiLevelType w:val="multilevel"/>
    <w:tmpl w:val="1C2C3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2D5B3796"/>
    <w:multiLevelType w:val="multilevel"/>
    <w:tmpl w:val="43D49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2D623399"/>
    <w:multiLevelType w:val="multilevel"/>
    <w:tmpl w:val="4B12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2D636733"/>
    <w:multiLevelType w:val="multilevel"/>
    <w:tmpl w:val="CEC2A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2D763EE8"/>
    <w:multiLevelType w:val="multilevel"/>
    <w:tmpl w:val="10AA95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2D804168"/>
    <w:multiLevelType w:val="multilevel"/>
    <w:tmpl w:val="E376B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2DAD1133"/>
    <w:multiLevelType w:val="multilevel"/>
    <w:tmpl w:val="F67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2DB36C02"/>
    <w:multiLevelType w:val="multilevel"/>
    <w:tmpl w:val="A006A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2DFC5C44"/>
    <w:multiLevelType w:val="multilevel"/>
    <w:tmpl w:val="D8D4B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2E331C40"/>
    <w:multiLevelType w:val="multilevel"/>
    <w:tmpl w:val="6F628CA2"/>
    <w:lvl w:ilvl="0">
      <w:start w:val="3"/>
      <w:numFmt w:val="decimal"/>
      <w:lvlText w:val="%1."/>
      <w:lvlJc w:val="left"/>
      <w:pPr>
        <w:ind w:left="390" w:hanging="390"/>
      </w:pPr>
      <w:rPr>
        <w:rFonts w:hint="default"/>
      </w:rPr>
    </w:lvl>
    <w:lvl w:ilvl="1">
      <w:start w:val="3"/>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43" w15:restartNumberingAfterBreak="0">
    <w:nsid w:val="2E3A3030"/>
    <w:multiLevelType w:val="multilevel"/>
    <w:tmpl w:val="9C78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2E466EDB"/>
    <w:multiLevelType w:val="multilevel"/>
    <w:tmpl w:val="3D622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2E470A99"/>
    <w:multiLevelType w:val="multilevel"/>
    <w:tmpl w:val="64DC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2E8D1A32"/>
    <w:multiLevelType w:val="multilevel"/>
    <w:tmpl w:val="583A0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2F0D5357"/>
    <w:multiLevelType w:val="multilevel"/>
    <w:tmpl w:val="FB5A4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2F156FB5"/>
    <w:multiLevelType w:val="multilevel"/>
    <w:tmpl w:val="7DAC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2F1615B3"/>
    <w:multiLevelType w:val="multilevel"/>
    <w:tmpl w:val="382E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2F1B5E98"/>
    <w:multiLevelType w:val="multilevel"/>
    <w:tmpl w:val="74729D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2F446E9F"/>
    <w:multiLevelType w:val="multilevel"/>
    <w:tmpl w:val="45007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2F8A036D"/>
    <w:multiLevelType w:val="multilevel"/>
    <w:tmpl w:val="53B0E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2F980E09"/>
    <w:multiLevelType w:val="multilevel"/>
    <w:tmpl w:val="39061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2FB14A7F"/>
    <w:multiLevelType w:val="multilevel"/>
    <w:tmpl w:val="6B2AA4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02B21A7"/>
    <w:multiLevelType w:val="multilevel"/>
    <w:tmpl w:val="88CC9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3063095B"/>
    <w:multiLevelType w:val="multilevel"/>
    <w:tmpl w:val="1E445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306D13F0"/>
    <w:multiLevelType w:val="multilevel"/>
    <w:tmpl w:val="0E3EC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30810DC1"/>
    <w:multiLevelType w:val="multilevel"/>
    <w:tmpl w:val="C1CC2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30D1760D"/>
    <w:multiLevelType w:val="multilevel"/>
    <w:tmpl w:val="25605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312474F3"/>
    <w:multiLevelType w:val="multilevel"/>
    <w:tmpl w:val="D58AC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317A605A"/>
    <w:multiLevelType w:val="multilevel"/>
    <w:tmpl w:val="6C28B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31A07A41"/>
    <w:multiLevelType w:val="multilevel"/>
    <w:tmpl w:val="B3AA0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31C21DD5"/>
    <w:multiLevelType w:val="multilevel"/>
    <w:tmpl w:val="59E8A4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32063B94"/>
    <w:multiLevelType w:val="multilevel"/>
    <w:tmpl w:val="95F6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321B68C5"/>
    <w:multiLevelType w:val="multilevel"/>
    <w:tmpl w:val="2D9E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330B6AF4"/>
    <w:multiLevelType w:val="multilevel"/>
    <w:tmpl w:val="A57CF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33347CE1"/>
    <w:multiLevelType w:val="multilevel"/>
    <w:tmpl w:val="189425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333E1E6E"/>
    <w:multiLevelType w:val="multilevel"/>
    <w:tmpl w:val="511E4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334345D8"/>
    <w:multiLevelType w:val="multilevel"/>
    <w:tmpl w:val="7592E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336F563E"/>
    <w:multiLevelType w:val="multilevel"/>
    <w:tmpl w:val="A6AA5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33864E24"/>
    <w:multiLevelType w:val="multilevel"/>
    <w:tmpl w:val="12FE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3DE094C"/>
    <w:multiLevelType w:val="multilevel"/>
    <w:tmpl w:val="A4B2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33F213DB"/>
    <w:multiLevelType w:val="multilevel"/>
    <w:tmpl w:val="DFC066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34167490"/>
    <w:multiLevelType w:val="multilevel"/>
    <w:tmpl w:val="1A1E6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343468F3"/>
    <w:multiLevelType w:val="multilevel"/>
    <w:tmpl w:val="13B20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49901BE"/>
    <w:multiLevelType w:val="hybridMultilevel"/>
    <w:tmpl w:val="E03C0E00"/>
    <w:lvl w:ilvl="0" w:tplc="97F056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7" w15:restartNumberingAfterBreak="0">
    <w:nsid w:val="34BC4D25"/>
    <w:multiLevelType w:val="multilevel"/>
    <w:tmpl w:val="98C44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34D938D3"/>
    <w:multiLevelType w:val="multilevel"/>
    <w:tmpl w:val="46D82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34DA4C45"/>
    <w:multiLevelType w:val="multilevel"/>
    <w:tmpl w:val="59B4E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35327498"/>
    <w:multiLevelType w:val="hybridMultilevel"/>
    <w:tmpl w:val="33A00F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1" w15:restartNumberingAfterBreak="0">
    <w:nsid w:val="35472406"/>
    <w:multiLevelType w:val="multilevel"/>
    <w:tmpl w:val="42C28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35596083"/>
    <w:multiLevelType w:val="multilevel"/>
    <w:tmpl w:val="766EC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35C74D1A"/>
    <w:multiLevelType w:val="multilevel"/>
    <w:tmpl w:val="3FB69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360D4A66"/>
    <w:multiLevelType w:val="multilevel"/>
    <w:tmpl w:val="DCCC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36453B28"/>
    <w:multiLevelType w:val="multilevel"/>
    <w:tmpl w:val="4F083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7" w15:restartNumberingAfterBreak="0">
    <w:nsid w:val="369A7D96"/>
    <w:multiLevelType w:val="multilevel"/>
    <w:tmpl w:val="52480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36B463A2"/>
    <w:multiLevelType w:val="multilevel"/>
    <w:tmpl w:val="0A72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36FB0723"/>
    <w:multiLevelType w:val="multilevel"/>
    <w:tmpl w:val="D46A6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371E47E3"/>
    <w:multiLevelType w:val="multilevel"/>
    <w:tmpl w:val="08B44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72304E4"/>
    <w:multiLevelType w:val="multilevel"/>
    <w:tmpl w:val="83805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7253664"/>
    <w:multiLevelType w:val="multilevel"/>
    <w:tmpl w:val="B908E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377D0602"/>
    <w:multiLevelType w:val="multilevel"/>
    <w:tmpl w:val="4B58D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37920E1B"/>
    <w:multiLevelType w:val="multilevel"/>
    <w:tmpl w:val="B136E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37963C62"/>
    <w:multiLevelType w:val="multilevel"/>
    <w:tmpl w:val="8D58F3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379B66DF"/>
    <w:multiLevelType w:val="multilevel"/>
    <w:tmpl w:val="699A9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37D2352F"/>
    <w:multiLevelType w:val="multilevel"/>
    <w:tmpl w:val="232CC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37F270F6"/>
    <w:multiLevelType w:val="multilevel"/>
    <w:tmpl w:val="DCCAB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38235A7D"/>
    <w:multiLevelType w:val="multilevel"/>
    <w:tmpl w:val="6AAEE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38474256"/>
    <w:multiLevelType w:val="multilevel"/>
    <w:tmpl w:val="36523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38500937"/>
    <w:multiLevelType w:val="hybridMultilevel"/>
    <w:tmpl w:val="4B1A7982"/>
    <w:lvl w:ilvl="0" w:tplc="7972A01E">
      <w:numFmt w:val="bullet"/>
      <w:lvlText w:val="•"/>
      <w:lvlJc w:val="left"/>
      <w:pPr>
        <w:ind w:left="1140" w:hanging="720"/>
      </w:pPr>
      <w:rPr>
        <w:rFonts w:ascii="Helvetica" w:eastAsiaTheme="minorHAnsi" w:hAnsi="Helvetica" w:cs="Helvetica"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02" w15:restartNumberingAfterBreak="0">
    <w:nsid w:val="385715A8"/>
    <w:multiLevelType w:val="multilevel"/>
    <w:tmpl w:val="F122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38A60361"/>
    <w:multiLevelType w:val="multilevel"/>
    <w:tmpl w:val="92B6B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38BA65F4"/>
    <w:multiLevelType w:val="multilevel"/>
    <w:tmpl w:val="34864C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38C63B04"/>
    <w:multiLevelType w:val="multilevel"/>
    <w:tmpl w:val="88F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39246294"/>
    <w:multiLevelType w:val="multilevel"/>
    <w:tmpl w:val="2EA612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39291C2A"/>
    <w:multiLevelType w:val="hybridMultilevel"/>
    <w:tmpl w:val="4E6CD778"/>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408" w15:restartNumberingAfterBreak="0">
    <w:nsid w:val="39B053EB"/>
    <w:multiLevelType w:val="multilevel"/>
    <w:tmpl w:val="3FECD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9D97E27"/>
    <w:multiLevelType w:val="multilevel"/>
    <w:tmpl w:val="D62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39F07629"/>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abstractNum w:abstractNumId="411" w15:restartNumberingAfterBreak="0">
    <w:nsid w:val="3A3F3578"/>
    <w:multiLevelType w:val="multilevel"/>
    <w:tmpl w:val="F320A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3A6D1808"/>
    <w:multiLevelType w:val="multilevel"/>
    <w:tmpl w:val="49A00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3AA34028"/>
    <w:multiLevelType w:val="multilevel"/>
    <w:tmpl w:val="82080FE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14" w15:restartNumberingAfterBreak="0">
    <w:nsid w:val="3ABC7DFA"/>
    <w:multiLevelType w:val="multilevel"/>
    <w:tmpl w:val="684A7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3AD0029E"/>
    <w:multiLevelType w:val="multilevel"/>
    <w:tmpl w:val="25BAC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3AF217C8"/>
    <w:multiLevelType w:val="multilevel"/>
    <w:tmpl w:val="FE98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3B032F9D"/>
    <w:multiLevelType w:val="multilevel"/>
    <w:tmpl w:val="9DB8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3B8A4D3C"/>
    <w:multiLevelType w:val="multilevel"/>
    <w:tmpl w:val="61F21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3BBE321C"/>
    <w:multiLevelType w:val="multilevel"/>
    <w:tmpl w:val="3A124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3BC11BF2"/>
    <w:multiLevelType w:val="multilevel"/>
    <w:tmpl w:val="A5A6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3BDF11C4"/>
    <w:multiLevelType w:val="multilevel"/>
    <w:tmpl w:val="82F2F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3BEA4BD6"/>
    <w:multiLevelType w:val="multilevel"/>
    <w:tmpl w:val="31528D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3C4865DB"/>
    <w:multiLevelType w:val="multilevel"/>
    <w:tmpl w:val="BE2E99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3C567EAE"/>
    <w:multiLevelType w:val="multilevel"/>
    <w:tmpl w:val="56D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3C717782"/>
    <w:multiLevelType w:val="multilevel"/>
    <w:tmpl w:val="053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3C8A45CC"/>
    <w:multiLevelType w:val="multilevel"/>
    <w:tmpl w:val="EC283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3CD573C2"/>
    <w:multiLevelType w:val="multilevel"/>
    <w:tmpl w:val="4550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3CD91B83"/>
    <w:multiLevelType w:val="multilevel"/>
    <w:tmpl w:val="6FDCB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3CE7335E"/>
    <w:multiLevelType w:val="hybridMultilevel"/>
    <w:tmpl w:val="BBC02B78"/>
    <w:lvl w:ilvl="0" w:tplc="D018DB18">
      <w:numFmt w:val="bullet"/>
      <w:lvlText w:val="•"/>
      <w:lvlJc w:val="left"/>
      <w:pPr>
        <w:ind w:left="792" w:hanging="360"/>
      </w:pPr>
      <w:rPr>
        <w:rFonts w:ascii="Helvetica" w:eastAsia="Times New Roman" w:hAnsi="Helvetica" w:cs="Helvetica" w:hint="default"/>
      </w:rPr>
    </w:lvl>
    <w:lvl w:ilvl="1" w:tplc="1C090003">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430" w15:restartNumberingAfterBreak="0">
    <w:nsid w:val="3D065763"/>
    <w:multiLevelType w:val="multilevel"/>
    <w:tmpl w:val="80D86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3D401207"/>
    <w:multiLevelType w:val="multilevel"/>
    <w:tmpl w:val="9E70C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3D7D303E"/>
    <w:multiLevelType w:val="multilevel"/>
    <w:tmpl w:val="F27E8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3DA52824"/>
    <w:multiLevelType w:val="multilevel"/>
    <w:tmpl w:val="BD6090C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34" w15:restartNumberingAfterBreak="0">
    <w:nsid w:val="3DA81AC4"/>
    <w:multiLevelType w:val="multilevel"/>
    <w:tmpl w:val="12F2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3DDB46D0"/>
    <w:multiLevelType w:val="multilevel"/>
    <w:tmpl w:val="C988D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3DEC46DE"/>
    <w:multiLevelType w:val="multilevel"/>
    <w:tmpl w:val="E2AE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3DF056F1"/>
    <w:multiLevelType w:val="multilevel"/>
    <w:tmpl w:val="690C66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3E5B62E9"/>
    <w:multiLevelType w:val="multilevel"/>
    <w:tmpl w:val="C150C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3E7B39C0"/>
    <w:multiLevelType w:val="multilevel"/>
    <w:tmpl w:val="72D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3E8069FB"/>
    <w:multiLevelType w:val="multilevel"/>
    <w:tmpl w:val="3F8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3E8E1D80"/>
    <w:multiLevelType w:val="multilevel"/>
    <w:tmpl w:val="EEE80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3E9A5AAA"/>
    <w:multiLevelType w:val="multilevel"/>
    <w:tmpl w:val="EBDE5D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3ED40FB5"/>
    <w:multiLevelType w:val="multilevel"/>
    <w:tmpl w:val="89421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3F0015B7"/>
    <w:multiLevelType w:val="multilevel"/>
    <w:tmpl w:val="67883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3F3108B1"/>
    <w:multiLevelType w:val="multilevel"/>
    <w:tmpl w:val="53AA3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3F3C21B5"/>
    <w:multiLevelType w:val="multilevel"/>
    <w:tmpl w:val="95BCD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3F444CB4"/>
    <w:multiLevelType w:val="multilevel"/>
    <w:tmpl w:val="B80C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3F49195C"/>
    <w:multiLevelType w:val="multilevel"/>
    <w:tmpl w:val="1480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3F543B7E"/>
    <w:multiLevelType w:val="multilevel"/>
    <w:tmpl w:val="0F74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3F560BFA"/>
    <w:multiLevelType w:val="multilevel"/>
    <w:tmpl w:val="6C16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3FB83C23"/>
    <w:multiLevelType w:val="multilevel"/>
    <w:tmpl w:val="93BE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3FF26689"/>
    <w:multiLevelType w:val="multilevel"/>
    <w:tmpl w:val="B01A5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3FFF6817"/>
    <w:multiLevelType w:val="multilevel"/>
    <w:tmpl w:val="23BC2E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40023C90"/>
    <w:multiLevelType w:val="hybridMultilevel"/>
    <w:tmpl w:val="1CC413D8"/>
    <w:lvl w:ilvl="0" w:tplc="55FAE8F6">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455" w15:restartNumberingAfterBreak="0">
    <w:nsid w:val="402A5EED"/>
    <w:multiLevelType w:val="multilevel"/>
    <w:tmpl w:val="E8744D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40885EA0"/>
    <w:multiLevelType w:val="multilevel"/>
    <w:tmpl w:val="B1C6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408A2680"/>
    <w:multiLevelType w:val="multilevel"/>
    <w:tmpl w:val="6E0A13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40B40490"/>
    <w:multiLevelType w:val="multilevel"/>
    <w:tmpl w:val="59905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40BD4B63"/>
    <w:multiLevelType w:val="multilevel"/>
    <w:tmpl w:val="D11CC3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40EC562C"/>
    <w:multiLevelType w:val="multilevel"/>
    <w:tmpl w:val="580A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1604340"/>
    <w:multiLevelType w:val="multilevel"/>
    <w:tmpl w:val="7B96B0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41686BDF"/>
    <w:multiLevelType w:val="multilevel"/>
    <w:tmpl w:val="20E07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41830F77"/>
    <w:multiLevelType w:val="multilevel"/>
    <w:tmpl w:val="EF3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418425EB"/>
    <w:multiLevelType w:val="multilevel"/>
    <w:tmpl w:val="C6CE7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418B3F74"/>
    <w:multiLevelType w:val="multilevel"/>
    <w:tmpl w:val="1B94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41AB05A4"/>
    <w:multiLevelType w:val="hybridMultilevel"/>
    <w:tmpl w:val="2B4EBC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7" w15:restartNumberingAfterBreak="0">
    <w:nsid w:val="41B870B9"/>
    <w:multiLevelType w:val="hybridMultilevel"/>
    <w:tmpl w:val="4E2664DC"/>
    <w:lvl w:ilvl="0" w:tplc="1C090001">
      <w:start w:val="1"/>
      <w:numFmt w:val="bullet"/>
      <w:lvlText w:val=""/>
      <w:lvlJc w:val="left"/>
      <w:pPr>
        <w:ind w:left="1860" w:hanging="360"/>
      </w:pPr>
      <w:rPr>
        <w:rFonts w:ascii="Symbol" w:hAnsi="Symbol" w:cs="Symbol"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cs="Wingdings" w:hint="default"/>
      </w:rPr>
    </w:lvl>
    <w:lvl w:ilvl="3" w:tplc="1C090001" w:tentative="1">
      <w:start w:val="1"/>
      <w:numFmt w:val="bullet"/>
      <w:lvlText w:val=""/>
      <w:lvlJc w:val="left"/>
      <w:pPr>
        <w:ind w:left="4020" w:hanging="360"/>
      </w:pPr>
      <w:rPr>
        <w:rFonts w:ascii="Symbol" w:hAnsi="Symbol" w:cs="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cs="Wingdings" w:hint="default"/>
      </w:rPr>
    </w:lvl>
    <w:lvl w:ilvl="6" w:tplc="1C090001" w:tentative="1">
      <w:start w:val="1"/>
      <w:numFmt w:val="bullet"/>
      <w:lvlText w:val=""/>
      <w:lvlJc w:val="left"/>
      <w:pPr>
        <w:ind w:left="6180" w:hanging="360"/>
      </w:pPr>
      <w:rPr>
        <w:rFonts w:ascii="Symbol" w:hAnsi="Symbol" w:cs="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cs="Wingdings" w:hint="default"/>
      </w:rPr>
    </w:lvl>
  </w:abstractNum>
  <w:abstractNum w:abstractNumId="468" w15:restartNumberingAfterBreak="0">
    <w:nsid w:val="41CF6843"/>
    <w:multiLevelType w:val="multilevel"/>
    <w:tmpl w:val="56403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422F4EB1"/>
    <w:multiLevelType w:val="multilevel"/>
    <w:tmpl w:val="6202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426B437D"/>
    <w:multiLevelType w:val="multilevel"/>
    <w:tmpl w:val="8CFE9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426E30AA"/>
    <w:multiLevelType w:val="multilevel"/>
    <w:tmpl w:val="52E4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428109E2"/>
    <w:multiLevelType w:val="multilevel"/>
    <w:tmpl w:val="A2760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42DF34F3"/>
    <w:multiLevelType w:val="multilevel"/>
    <w:tmpl w:val="1F9AB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42F61D90"/>
    <w:multiLevelType w:val="multilevel"/>
    <w:tmpl w:val="9BD0E2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432C38EC"/>
    <w:multiLevelType w:val="multilevel"/>
    <w:tmpl w:val="0A302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432E0291"/>
    <w:multiLevelType w:val="multilevel"/>
    <w:tmpl w:val="5DA4B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437803A9"/>
    <w:multiLevelType w:val="multilevel"/>
    <w:tmpl w:val="36BAC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439A3EC7"/>
    <w:multiLevelType w:val="multilevel"/>
    <w:tmpl w:val="54ACE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43BF27A0"/>
    <w:multiLevelType w:val="multilevel"/>
    <w:tmpl w:val="A718E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43C81E37"/>
    <w:multiLevelType w:val="multilevel"/>
    <w:tmpl w:val="9B9E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43DD49C4"/>
    <w:multiLevelType w:val="multilevel"/>
    <w:tmpl w:val="4F667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44384FAC"/>
    <w:multiLevelType w:val="multilevel"/>
    <w:tmpl w:val="9B464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443E38A5"/>
    <w:multiLevelType w:val="multilevel"/>
    <w:tmpl w:val="946C6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443F6510"/>
    <w:multiLevelType w:val="multilevel"/>
    <w:tmpl w:val="DEF60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44635EB9"/>
    <w:multiLevelType w:val="multilevel"/>
    <w:tmpl w:val="50F64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446404AB"/>
    <w:multiLevelType w:val="multilevel"/>
    <w:tmpl w:val="862CD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446529FE"/>
    <w:multiLevelType w:val="multilevel"/>
    <w:tmpl w:val="7BAC0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44A47809"/>
    <w:multiLevelType w:val="multilevel"/>
    <w:tmpl w:val="98B28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44AF2CB2"/>
    <w:multiLevelType w:val="multilevel"/>
    <w:tmpl w:val="B964A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44B92705"/>
    <w:multiLevelType w:val="multilevel"/>
    <w:tmpl w:val="3A86B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44EF3AB3"/>
    <w:multiLevelType w:val="multilevel"/>
    <w:tmpl w:val="5880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44F36310"/>
    <w:multiLevelType w:val="multilevel"/>
    <w:tmpl w:val="611E3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5076DF6"/>
    <w:multiLevelType w:val="multilevel"/>
    <w:tmpl w:val="7354F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45080738"/>
    <w:multiLevelType w:val="multilevel"/>
    <w:tmpl w:val="373A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450D4464"/>
    <w:multiLevelType w:val="multilevel"/>
    <w:tmpl w:val="D8CCC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451274E2"/>
    <w:multiLevelType w:val="multilevel"/>
    <w:tmpl w:val="9A321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452437BA"/>
    <w:multiLevelType w:val="multilevel"/>
    <w:tmpl w:val="1A62A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52844A7"/>
    <w:multiLevelType w:val="multilevel"/>
    <w:tmpl w:val="0C3E1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0" w15:restartNumberingAfterBreak="0">
    <w:nsid w:val="45C00D8A"/>
    <w:multiLevelType w:val="multilevel"/>
    <w:tmpl w:val="18D61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45D670B1"/>
    <w:multiLevelType w:val="multilevel"/>
    <w:tmpl w:val="ED6E4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45E102E6"/>
    <w:multiLevelType w:val="multilevel"/>
    <w:tmpl w:val="9EF6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45EF3681"/>
    <w:multiLevelType w:val="multilevel"/>
    <w:tmpl w:val="6CCC3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461A2419"/>
    <w:multiLevelType w:val="multilevel"/>
    <w:tmpl w:val="2890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46404E03"/>
    <w:multiLevelType w:val="multilevel"/>
    <w:tmpl w:val="42D4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464175AC"/>
    <w:multiLevelType w:val="multilevel"/>
    <w:tmpl w:val="17EAB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46783323"/>
    <w:multiLevelType w:val="multilevel"/>
    <w:tmpl w:val="157A5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467A78AF"/>
    <w:multiLevelType w:val="multilevel"/>
    <w:tmpl w:val="5FC2F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46933C3E"/>
    <w:multiLevelType w:val="multilevel"/>
    <w:tmpl w:val="B31A8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46950322"/>
    <w:multiLevelType w:val="multilevel"/>
    <w:tmpl w:val="DE8AD1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469C0801"/>
    <w:multiLevelType w:val="multilevel"/>
    <w:tmpl w:val="9A52A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47524A7A"/>
    <w:multiLevelType w:val="hybridMultilevel"/>
    <w:tmpl w:val="1AC8EF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3" w15:restartNumberingAfterBreak="0">
    <w:nsid w:val="476B1FDC"/>
    <w:multiLevelType w:val="multilevel"/>
    <w:tmpl w:val="0464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47717599"/>
    <w:multiLevelType w:val="multilevel"/>
    <w:tmpl w:val="7516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47C74EAC"/>
    <w:multiLevelType w:val="multilevel"/>
    <w:tmpl w:val="DE840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47E43DE0"/>
    <w:multiLevelType w:val="multilevel"/>
    <w:tmpl w:val="0AD6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47F714F6"/>
    <w:multiLevelType w:val="multilevel"/>
    <w:tmpl w:val="B852C3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482A49CD"/>
    <w:multiLevelType w:val="multilevel"/>
    <w:tmpl w:val="0A523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484A7A47"/>
    <w:multiLevelType w:val="multilevel"/>
    <w:tmpl w:val="8B00E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485950E3"/>
    <w:multiLevelType w:val="multilevel"/>
    <w:tmpl w:val="D2CC5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485E7690"/>
    <w:multiLevelType w:val="multilevel"/>
    <w:tmpl w:val="7C7E7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48632FE8"/>
    <w:multiLevelType w:val="multilevel"/>
    <w:tmpl w:val="0D0E1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48826D87"/>
    <w:multiLevelType w:val="multilevel"/>
    <w:tmpl w:val="2D1E3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49046BEA"/>
    <w:multiLevelType w:val="multilevel"/>
    <w:tmpl w:val="74185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49297332"/>
    <w:multiLevelType w:val="multilevel"/>
    <w:tmpl w:val="079A16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4951726D"/>
    <w:multiLevelType w:val="multilevel"/>
    <w:tmpl w:val="187CC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95872EE"/>
    <w:multiLevelType w:val="multilevel"/>
    <w:tmpl w:val="E3B8A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495E4E9A"/>
    <w:multiLevelType w:val="multilevel"/>
    <w:tmpl w:val="5B4A81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497F479A"/>
    <w:multiLevelType w:val="multilevel"/>
    <w:tmpl w:val="4F10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498E1CDB"/>
    <w:multiLevelType w:val="multilevel"/>
    <w:tmpl w:val="6164D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49A21304"/>
    <w:multiLevelType w:val="multilevel"/>
    <w:tmpl w:val="6EC8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49F33C56"/>
    <w:multiLevelType w:val="multilevel"/>
    <w:tmpl w:val="C7C2E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49F46B49"/>
    <w:multiLevelType w:val="multilevel"/>
    <w:tmpl w:val="41E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4A5E2D3C"/>
    <w:multiLevelType w:val="multilevel"/>
    <w:tmpl w:val="207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15:restartNumberingAfterBreak="0">
    <w:nsid w:val="4AB84110"/>
    <w:multiLevelType w:val="multilevel"/>
    <w:tmpl w:val="AE1E32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4B484694"/>
    <w:multiLevelType w:val="multilevel"/>
    <w:tmpl w:val="C016C6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4BA42909"/>
    <w:multiLevelType w:val="multilevel"/>
    <w:tmpl w:val="12687D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4BAC38B2"/>
    <w:multiLevelType w:val="multilevel"/>
    <w:tmpl w:val="87E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4BCA4AE7"/>
    <w:multiLevelType w:val="multilevel"/>
    <w:tmpl w:val="8404F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4BE025F3"/>
    <w:multiLevelType w:val="multilevel"/>
    <w:tmpl w:val="30967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4C8421E6"/>
    <w:multiLevelType w:val="multilevel"/>
    <w:tmpl w:val="6504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4C866702"/>
    <w:multiLevelType w:val="multilevel"/>
    <w:tmpl w:val="13DE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4C897811"/>
    <w:multiLevelType w:val="multilevel"/>
    <w:tmpl w:val="F1AE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4C965153"/>
    <w:multiLevelType w:val="multilevel"/>
    <w:tmpl w:val="532C2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4CA76B89"/>
    <w:multiLevelType w:val="multilevel"/>
    <w:tmpl w:val="5CCA4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4CB4653A"/>
    <w:multiLevelType w:val="multilevel"/>
    <w:tmpl w:val="43A6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4CB91EE5"/>
    <w:multiLevelType w:val="multilevel"/>
    <w:tmpl w:val="DD5CB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4CCE3CBC"/>
    <w:multiLevelType w:val="multilevel"/>
    <w:tmpl w:val="5CD023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4CD268F9"/>
    <w:multiLevelType w:val="multilevel"/>
    <w:tmpl w:val="DB72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4CE37773"/>
    <w:multiLevelType w:val="multilevel"/>
    <w:tmpl w:val="7D9AF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4CF8165F"/>
    <w:multiLevelType w:val="multilevel"/>
    <w:tmpl w:val="ECAC3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4D480056"/>
    <w:multiLevelType w:val="multilevel"/>
    <w:tmpl w:val="3642F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4DB97F6A"/>
    <w:multiLevelType w:val="multilevel"/>
    <w:tmpl w:val="D92AD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4DCF36F6"/>
    <w:multiLevelType w:val="multilevel"/>
    <w:tmpl w:val="7BCCB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4DFA2738"/>
    <w:multiLevelType w:val="multilevel"/>
    <w:tmpl w:val="BB7C267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56" w15:restartNumberingAfterBreak="0">
    <w:nsid w:val="4E0D1ACE"/>
    <w:multiLevelType w:val="multilevel"/>
    <w:tmpl w:val="329CD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4E107765"/>
    <w:multiLevelType w:val="multilevel"/>
    <w:tmpl w:val="81F2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4E322C39"/>
    <w:multiLevelType w:val="multilevel"/>
    <w:tmpl w:val="80C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15:restartNumberingAfterBreak="0">
    <w:nsid w:val="4E6E2606"/>
    <w:multiLevelType w:val="multilevel"/>
    <w:tmpl w:val="D8B89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4F040CE4"/>
    <w:multiLevelType w:val="multilevel"/>
    <w:tmpl w:val="9738A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4F257916"/>
    <w:multiLevelType w:val="multilevel"/>
    <w:tmpl w:val="11D8E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4F301BEB"/>
    <w:multiLevelType w:val="multilevel"/>
    <w:tmpl w:val="84204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4F401614"/>
    <w:multiLevelType w:val="multilevel"/>
    <w:tmpl w:val="4B5A3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4F4F4309"/>
    <w:multiLevelType w:val="multilevel"/>
    <w:tmpl w:val="012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15:restartNumberingAfterBreak="0">
    <w:nsid w:val="4F8206A0"/>
    <w:multiLevelType w:val="multilevel"/>
    <w:tmpl w:val="B2AE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4FBF2634"/>
    <w:multiLevelType w:val="multilevel"/>
    <w:tmpl w:val="B8FAD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8" w15:restartNumberingAfterBreak="0">
    <w:nsid w:val="4FE41D3C"/>
    <w:multiLevelType w:val="multilevel"/>
    <w:tmpl w:val="718CA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503D776C"/>
    <w:multiLevelType w:val="multilevel"/>
    <w:tmpl w:val="750CC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50447F55"/>
    <w:multiLevelType w:val="multilevel"/>
    <w:tmpl w:val="8C6C7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50645E43"/>
    <w:multiLevelType w:val="multilevel"/>
    <w:tmpl w:val="F852F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508A0066"/>
    <w:multiLevelType w:val="multilevel"/>
    <w:tmpl w:val="A444784C"/>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73" w15:restartNumberingAfterBreak="0">
    <w:nsid w:val="508D7E83"/>
    <w:multiLevelType w:val="multilevel"/>
    <w:tmpl w:val="6750E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50BE5969"/>
    <w:multiLevelType w:val="multilevel"/>
    <w:tmpl w:val="941C6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50CF53BF"/>
    <w:multiLevelType w:val="multilevel"/>
    <w:tmpl w:val="FDBA9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510332B0"/>
    <w:multiLevelType w:val="multilevel"/>
    <w:tmpl w:val="9E10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51311134"/>
    <w:multiLevelType w:val="multilevel"/>
    <w:tmpl w:val="78B2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518E7622"/>
    <w:multiLevelType w:val="multilevel"/>
    <w:tmpl w:val="74F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51963895"/>
    <w:multiLevelType w:val="multilevel"/>
    <w:tmpl w:val="CC2A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51A576CD"/>
    <w:multiLevelType w:val="multilevel"/>
    <w:tmpl w:val="C0E0E9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51BC5D8E"/>
    <w:multiLevelType w:val="hybridMultilevel"/>
    <w:tmpl w:val="D05E2822"/>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582" w15:restartNumberingAfterBreak="0">
    <w:nsid w:val="51D63B82"/>
    <w:multiLevelType w:val="multilevel"/>
    <w:tmpl w:val="76BA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51D92AF1"/>
    <w:multiLevelType w:val="multilevel"/>
    <w:tmpl w:val="4B06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52001F44"/>
    <w:multiLevelType w:val="multilevel"/>
    <w:tmpl w:val="3CC80FF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85" w15:restartNumberingAfterBreak="0">
    <w:nsid w:val="521231A1"/>
    <w:multiLevelType w:val="multilevel"/>
    <w:tmpl w:val="31EC9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521649F8"/>
    <w:multiLevelType w:val="multilevel"/>
    <w:tmpl w:val="CCB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528A494F"/>
    <w:multiLevelType w:val="multilevel"/>
    <w:tmpl w:val="507E4D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52990E23"/>
    <w:multiLevelType w:val="multilevel"/>
    <w:tmpl w:val="332C6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529C7FE7"/>
    <w:multiLevelType w:val="multilevel"/>
    <w:tmpl w:val="1A242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52AE1A4D"/>
    <w:multiLevelType w:val="multilevel"/>
    <w:tmpl w:val="43C40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52B52545"/>
    <w:multiLevelType w:val="multilevel"/>
    <w:tmpl w:val="07127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52CD5AA6"/>
    <w:multiLevelType w:val="multilevel"/>
    <w:tmpl w:val="CE345E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52DE6255"/>
    <w:multiLevelType w:val="multilevel"/>
    <w:tmpl w:val="5E5A1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31F1845"/>
    <w:multiLevelType w:val="multilevel"/>
    <w:tmpl w:val="83943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532325EA"/>
    <w:multiLevelType w:val="multilevel"/>
    <w:tmpl w:val="62002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53470DCE"/>
    <w:multiLevelType w:val="multilevel"/>
    <w:tmpl w:val="A8DEE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53494BAD"/>
    <w:multiLevelType w:val="multilevel"/>
    <w:tmpl w:val="C25E06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537872DA"/>
    <w:multiLevelType w:val="multilevel"/>
    <w:tmpl w:val="F0208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53AD6D75"/>
    <w:multiLevelType w:val="multilevel"/>
    <w:tmpl w:val="F05E0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53CF02A1"/>
    <w:multiLevelType w:val="hybridMultilevel"/>
    <w:tmpl w:val="1E2243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1" w15:restartNumberingAfterBreak="0">
    <w:nsid w:val="540A4197"/>
    <w:multiLevelType w:val="multilevel"/>
    <w:tmpl w:val="D93C7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541A22E3"/>
    <w:multiLevelType w:val="multilevel"/>
    <w:tmpl w:val="4A2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544344D7"/>
    <w:multiLevelType w:val="multilevel"/>
    <w:tmpl w:val="4D52B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54464C4D"/>
    <w:multiLevelType w:val="multilevel"/>
    <w:tmpl w:val="BC00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54A45A89"/>
    <w:multiLevelType w:val="multilevel"/>
    <w:tmpl w:val="0688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54F32F3F"/>
    <w:multiLevelType w:val="multilevel"/>
    <w:tmpl w:val="944E0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550B47A2"/>
    <w:multiLevelType w:val="multilevel"/>
    <w:tmpl w:val="90266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551B453C"/>
    <w:multiLevelType w:val="multilevel"/>
    <w:tmpl w:val="996A1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55381189"/>
    <w:multiLevelType w:val="multilevel"/>
    <w:tmpl w:val="E0FCD6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55392C82"/>
    <w:multiLevelType w:val="multilevel"/>
    <w:tmpl w:val="53CC21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555B5082"/>
    <w:multiLevelType w:val="multilevel"/>
    <w:tmpl w:val="AFA4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5561255E"/>
    <w:multiLevelType w:val="multilevel"/>
    <w:tmpl w:val="6EF07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55BD7EBE"/>
    <w:multiLevelType w:val="multilevel"/>
    <w:tmpl w:val="27D6A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55C40AF8"/>
    <w:multiLevelType w:val="multilevel"/>
    <w:tmpl w:val="03D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562E7DBE"/>
    <w:multiLevelType w:val="multilevel"/>
    <w:tmpl w:val="8B12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6" w15:restartNumberingAfterBreak="0">
    <w:nsid w:val="563576F4"/>
    <w:multiLevelType w:val="multilevel"/>
    <w:tmpl w:val="6E6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7" w15:restartNumberingAfterBreak="0">
    <w:nsid w:val="568D1ED0"/>
    <w:multiLevelType w:val="multilevel"/>
    <w:tmpl w:val="80FE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8" w15:restartNumberingAfterBreak="0">
    <w:nsid w:val="56F70278"/>
    <w:multiLevelType w:val="multilevel"/>
    <w:tmpl w:val="CB60B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5712212D"/>
    <w:multiLevelType w:val="hybridMultilevel"/>
    <w:tmpl w:val="BC08F0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20" w15:restartNumberingAfterBreak="0">
    <w:nsid w:val="575176FE"/>
    <w:multiLevelType w:val="multilevel"/>
    <w:tmpl w:val="7A663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579D7590"/>
    <w:multiLevelType w:val="multilevel"/>
    <w:tmpl w:val="A8207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57DD7902"/>
    <w:multiLevelType w:val="multilevel"/>
    <w:tmpl w:val="0F48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580B64DA"/>
    <w:multiLevelType w:val="multilevel"/>
    <w:tmpl w:val="BA1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15:restartNumberingAfterBreak="0">
    <w:nsid w:val="58270D9B"/>
    <w:multiLevelType w:val="multilevel"/>
    <w:tmpl w:val="6B10A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586C7D31"/>
    <w:multiLevelType w:val="multilevel"/>
    <w:tmpl w:val="21AE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58C842DF"/>
    <w:multiLevelType w:val="hybridMultilevel"/>
    <w:tmpl w:val="3C7A6724"/>
    <w:lvl w:ilvl="0" w:tplc="1C090001">
      <w:start w:val="1"/>
      <w:numFmt w:val="bullet"/>
      <w:lvlText w:val=""/>
      <w:lvlJc w:val="left"/>
      <w:pPr>
        <w:ind w:left="1713" w:hanging="360"/>
      </w:pPr>
      <w:rPr>
        <w:rFonts w:ascii="Symbol" w:hAnsi="Symbol" w:cs="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cs="Wingdings" w:hint="default"/>
      </w:rPr>
    </w:lvl>
    <w:lvl w:ilvl="3" w:tplc="1C090001" w:tentative="1">
      <w:start w:val="1"/>
      <w:numFmt w:val="bullet"/>
      <w:lvlText w:val=""/>
      <w:lvlJc w:val="left"/>
      <w:pPr>
        <w:ind w:left="3873" w:hanging="360"/>
      </w:pPr>
      <w:rPr>
        <w:rFonts w:ascii="Symbol" w:hAnsi="Symbol" w:cs="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cs="Wingdings" w:hint="default"/>
      </w:rPr>
    </w:lvl>
    <w:lvl w:ilvl="6" w:tplc="1C090001" w:tentative="1">
      <w:start w:val="1"/>
      <w:numFmt w:val="bullet"/>
      <w:lvlText w:val=""/>
      <w:lvlJc w:val="left"/>
      <w:pPr>
        <w:ind w:left="6033" w:hanging="360"/>
      </w:pPr>
      <w:rPr>
        <w:rFonts w:ascii="Symbol" w:hAnsi="Symbol" w:cs="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cs="Wingdings" w:hint="default"/>
      </w:rPr>
    </w:lvl>
  </w:abstractNum>
  <w:abstractNum w:abstractNumId="627" w15:restartNumberingAfterBreak="0">
    <w:nsid w:val="58D23F6A"/>
    <w:multiLevelType w:val="multilevel"/>
    <w:tmpl w:val="250E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591A08F5"/>
    <w:multiLevelType w:val="multilevel"/>
    <w:tmpl w:val="B966F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59333622"/>
    <w:multiLevelType w:val="multilevel"/>
    <w:tmpl w:val="FEF835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59611424"/>
    <w:multiLevelType w:val="hybridMultilevel"/>
    <w:tmpl w:val="E8362122"/>
    <w:lvl w:ilvl="0" w:tplc="1C090001">
      <w:start w:val="1"/>
      <w:numFmt w:val="bullet"/>
      <w:lvlText w:val=""/>
      <w:lvlJc w:val="left"/>
      <w:pPr>
        <w:ind w:left="1380" w:hanging="360"/>
      </w:pPr>
      <w:rPr>
        <w:rFonts w:ascii="Symbol" w:hAnsi="Symbol" w:hint="default"/>
      </w:rPr>
    </w:lvl>
    <w:lvl w:ilvl="1" w:tplc="1C090003">
      <w:start w:val="1"/>
      <w:numFmt w:val="bullet"/>
      <w:lvlText w:val="o"/>
      <w:lvlJc w:val="left"/>
      <w:pPr>
        <w:ind w:left="2100" w:hanging="360"/>
      </w:pPr>
      <w:rPr>
        <w:rFonts w:ascii="Courier New" w:hAnsi="Courier New" w:cs="Courier New" w:hint="default"/>
      </w:rPr>
    </w:lvl>
    <w:lvl w:ilvl="2" w:tplc="1C090005" w:tentative="1">
      <w:start w:val="1"/>
      <w:numFmt w:val="bullet"/>
      <w:lvlText w:val=""/>
      <w:lvlJc w:val="left"/>
      <w:pPr>
        <w:ind w:left="2820" w:hanging="360"/>
      </w:pPr>
      <w:rPr>
        <w:rFonts w:ascii="Wingdings" w:hAnsi="Wingdings" w:hint="default"/>
      </w:rPr>
    </w:lvl>
    <w:lvl w:ilvl="3" w:tplc="1C090001" w:tentative="1">
      <w:start w:val="1"/>
      <w:numFmt w:val="bullet"/>
      <w:lvlText w:val=""/>
      <w:lvlJc w:val="left"/>
      <w:pPr>
        <w:ind w:left="3540" w:hanging="360"/>
      </w:pPr>
      <w:rPr>
        <w:rFonts w:ascii="Symbol" w:hAnsi="Symbol" w:hint="default"/>
      </w:rPr>
    </w:lvl>
    <w:lvl w:ilvl="4" w:tplc="1C090003" w:tentative="1">
      <w:start w:val="1"/>
      <w:numFmt w:val="bullet"/>
      <w:lvlText w:val="o"/>
      <w:lvlJc w:val="left"/>
      <w:pPr>
        <w:ind w:left="4260" w:hanging="360"/>
      </w:pPr>
      <w:rPr>
        <w:rFonts w:ascii="Courier New" w:hAnsi="Courier New" w:cs="Courier New" w:hint="default"/>
      </w:rPr>
    </w:lvl>
    <w:lvl w:ilvl="5" w:tplc="1C090005" w:tentative="1">
      <w:start w:val="1"/>
      <w:numFmt w:val="bullet"/>
      <w:lvlText w:val=""/>
      <w:lvlJc w:val="left"/>
      <w:pPr>
        <w:ind w:left="4980" w:hanging="360"/>
      </w:pPr>
      <w:rPr>
        <w:rFonts w:ascii="Wingdings" w:hAnsi="Wingdings" w:hint="default"/>
      </w:rPr>
    </w:lvl>
    <w:lvl w:ilvl="6" w:tplc="1C090001" w:tentative="1">
      <w:start w:val="1"/>
      <w:numFmt w:val="bullet"/>
      <w:lvlText w:val=""/>
      <w:lvlJc w:val="left"/>
      <w:pPr>
        <w:ind w:left="5700" w:hanging="360"/>
      </w:pPr>
      <w:rPr>
        <w:rFonts w:ascii="Symbol" w:hAnsi="Symbol" w:hint="default"/>
      </w:rPr>
    </w:lvl>
    <w:lvl w:ilvl="7" w:tplc="1C090003" w:tentative="1">
      <w:start w:val="1"/>
      <w:numFmt w:val="bullet"/>
      <w:lvlText w:val="o"/>
      <w:lvlJc w:val="left"/>
      <w:pPr>
        <w:ind w:left="6420" w:hanging="360"/>
      </w:pPr>
      <w:rPr>
        <w:rFonts w:ascii="Courier New" w:hAnsi="Courier New" w:cs="Courier New" w:hint="default"/>
      </w:rPr>
    </w:lvl>
    <w:lvl w:ilvl="8" w:tplc="1C090005" w:tentative="1">
      <w:start w:val="1"/>
      <w:numFmt w:val="bullet"/>
      <w:lvlText w:val=""/>
      <w:lvlJc w:val="left"/>
      <w:pPr>
        <w:ind w:left="7140" w:hanging="360"/>
      </w:pPr>
      <w:rPr>
        <w:rFonts w:ascii="Wingdings" w:hAnsi="Wingdings" w:hint="default"/>
      </w:rPr>
    </w:lvl>
  </w:abstractNum>
  <w:abstractNum w:abstractNumId="631" w15:restartNumberingAfterBreak="0">
    <w:nsid w:val="59695B27"/>
    <w:multiLevelType w:val="multilevel"/>
    <w:tmpl w:val="57189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59A60213"/>
    <w:multiLevelType w:val="hybridMultilevel"/>
    <w:tmpl w:val="9B881D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3" w15:restartNumberingAfterBreak="0">
    <w:nsid w:val="59DB5DD4"/>
    <w:multiLevelType w:val="multilevel"/>
    <w:tmpl w:val="8B7A3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59F97143"/>
    <w:multiLevelType w:val="multilevel"/>
    <w:tmpl w:val="C8E0F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5A344E96"/>
    <w:multiLevelType w:val="multilevel"/>
    <w:tmpl w:val="46E67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5A3B5B63"/>
    <w:multiLevelType w:val="multilevel"/>
    <w:tmpl w:val="4B7AF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5A3E4AD7"/>
    <w:multiLevelType w:val="multilevel"/>
    <w:tmpl w:val="CB88D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15:restartNumberingAfterBreak="0">
    <w:nsid w:val="5A4D09A0"/>
    <w:multiLevelType w:val="multilevel"/>
    <w:tmpl w:val="D54E9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5A511149"/>
    <w:multiLevelType w:val="multilevel"/>
    <w:tmpl w:val="8AB83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5A8A1708"/>
    <w:multiLevelType w:val="multilevel"/>
    <w:tmpl w:val="9A0E97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5A8C795B"/>
    <w:multiLevelType w:val="multilevel"/>
    <w:tmpl w:val="C8A04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5A9267C0"/>
    <w:multiLevelType w:val="multilevel"/>
    <w:tmpl w:val="10DE5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5ACC0B12"/>
    <w:multiLevelType w:val="multilevel"/>
    <w:tmpl w:val="BC408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5B080C01"/>
    <w:multiLevelType w:val="multilevel"/>
    <w:tmpl w:val="49DE5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5B522A8E"/>
    <w:multiLevelType w:val="multilevel"/>
    <w:tmpl w:val="759C6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5B7012E2"/>
    <w:multiLevelType w:val="multilevel"/>
    <w:tmpl w:val="1AEC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5BA347FC"/>
    <w:multiLevelType w:val="multilevel"/>
    <w:tmpl w:val="C3A8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5BCE354E"/>
    <w:multiLevelType w:val="hybridMultilevel"/>
    <w:tmpl w:val="40E878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9" w15:restartNumberingAfterBreak="0">
    <w:nsid w:val="5C515849"/>
    <w:multiLevelType w:val="multilevel"/>
    <w:tmpl w:val="60BE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15:restartNumberingAfterBreak="0">
    <w:nsid w:val="5C533683"/>
    <w:multiLevelType w:val="multilevel"/>
    <w:tmpl w:val="F2EA7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5C56157F"/>
    <w:multiLevelType w:val="multilevel"/>
    <w:tmpl w:val="BD40BC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5C8A5C2A"/>
    <w:multiLevelType w:val="multilevel"/>
    <w:tmpl w:val="EBDCE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5CB601A1"/>
    <w:multiLevelType w:val="multilevel"/>
    <w:tmpl w:val="50B00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5CDC3D84"/>
    <w:multiLevelType w:val="multilevel"/>
    <w:tmpl w:val="3F8AF2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5" w15:restartNumberingAfterBreak="0">
    <w:nsid w:val="5DD1576B"/>
    <w:multiLevelType w:val="multilevel"/>
    <w:tmpl w:val="E4EA75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5DDB77D8"/>
    <w:multiLevelType w:val="multilevel"/>
    <w:tmpl w:val="DFA6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5E0A751A"/>
    <w:multiLevelType w:val="multilevel"/>
    <w:tmpl w:val="8AAA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15:restartNumberingAfterBreak="0">
    <w:nsid w:val="5E17577F"/>
    <w:multiLevelType w:val="multilevel"/>
    <w:tmpl w:val="BFA6C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5E1819B1"/>
    <w:multiLevelType w:val="multilevel"/>
    <w:tmpl w:val="8050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5E32687B"/>
    <w:multiLevelType w:val="multilevel"/>
    <w:tmpl w:val="02724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15:restartNumberingAfterBreak="0">
    <w:nsid w:val="5E3F50AA"/>
    <w:multiLevelType w:val="multilevel"/>
    <w:tmpl w:val="C0AE7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15:restartNumberingAfterBreak="0">
    <w:nsid w:val="5E925219"/>
    <w:multiLevelType w:val="multilevel"/>
    <w:tmpl w:val="AAF0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3" w15:restartNumberingAfterBreak="0">
    <w:nsid w:val="5EAB2004"/>
    <w:multiLevelType w:val="multilevel"/>
    <w:tmpl w:val="CF84A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5EB74C11"/>
    <w:multiLevelType w:val="hybridMultilevel"/>
    <w:tmpl w:val="233875C6"/>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5" w15:restartNumberingAfterBreak="0">
    <w:nsid w:val="5EDF4B5D"/>
    <w:multiLevelType w:val="multilevel"/>
    <w:tmpl w:val="EE0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5F0C1958"/>
    <w:multiLevelType w:val="multilevel"/>
    <w:tmpl w:val="DE7E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5F3D65C6"/>
    <w:multiLevelType w:val="multilevel"/>
    <w:tmpl w:val="359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5F841E87"/>
    <w:multiLevelType w:val="multilevel"/>
    <w:tmpl w:val="CAAEE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5F981CE9"/>
    <w:multiLevelType w:val="multilevel"/>
    <w:tmpl w:val="BC62A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15:restartNumberingAfterBreak="0">
    <w:nsid w:val="5FDC4825"/>
    <w:multiLevelType w:val="multilevel"/>
    <w:tmpl w:val="F642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5FF92FB5"/>
    <w:multiLevelType w:val="multilevel"/>
    <w:tmpl w:val="D67C0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60045394"/>
    <w:multiLevelType w:val="multilevel"/>
    <w:tmpl w:val="172410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15:restartNumberingAfterBreak="0">
    <w:nsid w:val="603F1208"/>
    <w:multiLevelType w:val="multilevel"/>
    <w:tmpl w:val="C2024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4" w15:restartNumberingAfterBreak="0">
    <w:nsid w:val="605B474D"/>
    <w:multiLevelType w:val="multilevel"/>
    <w:tmpl w:val="4F561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15:restartNumberingAfterBreak="0">
    <w:nsid w:val="60735BC5"/>
    <w:multiLevelType w:val="multilevel"/>
    <w:tmpl w:val="B6A8C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60846E98"/>
    <w:multiLevelType w:val="multilevel"/>
    <w:tmpl w:val="F434E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60B00D4D"/>
    <w:multiLevelType w:val="multilevel"/>
    <w:tmpl w:val="F7DE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60E91C71"/>
    <w:multiLevelType w:val="multilevel"/>
    <w:tmpl w:val="A31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15:restartNumberingAfterBreak="0">
    <w:nsid w:val="6102442C"/>
    <w:multiLevelType w:val="multilevel"/>
    <w:tmpl w:val="1C58B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61472DFB"/>
    <w:multiLevelType w:val="multilevel"/>
    <w:tmpl w:val="49EC6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15:restartNumberingAfterBreak="0">
    <w:nsid w:val="616F3459"/>
    <w:multiLevelType w:val="multilevel"/>
    <w:tmpl w:val="F7169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6188604A"/>
    <w:multiLevelType w:val="multilevel"/>
    <w:tmpl w:val="8DD46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1AE2307"/>
    <w:multiLevelType w:val="multilevel"/>
    <w:tmpl w:val="053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4" w15:restartNumberingAfterBreak="0">
    <w:nsid w:val="61FC44B0"/>
    <w:multiLevelType w:val="multilevel"/>
    <w:tmpl w:val="9082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61FC54BD"/>
    <w:multiLevelType w:val="multilevel"/>
    <w:tmpl w:val="56521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6" w15:restartNumberingAfterBreak="0">
    <w:nsid w:val="621F0F9C"/>
    <w:multiLevelType w:val="multilevel"/>
    <w:tmpl w:val="0DA6E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15:restartNumberingAfterBreak="0">
    <w:nsid w:val="624535FA"/>
    <w:multiLevelType w:val="multilevel"/>
    <w:tmpl w:val="CA18B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8" w15:restartNumberingAfterBreak="0">
    <w:nsid w:val="62813076"/>
    <w:multiLevelType w:val="multilevel"/>
    <w:tmpl w:val="C1662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9" w15:restartNumberingAfterBreak="0">
    <w:nsid w:val="628432D4"/>
    <w:multiLevelType w:val="multilevel"/>
    <w:tmpl w:val="7BDE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15:restartNumberingAfterBreak="0">
    <w:nsid w:val="62BB58FC"/>
    <w:multiLevelType w:val="multilevel"/>
    <w:tmpl w:val="0A68B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15:restartNumberingAfterBreak="0">
    <w:nsid w:val="62E40AF8"/>
    <w:multiLevelType w:val="multilevel"/>
    <w:tmpl w:val="15DC0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15:restartNumberingAfterBreak="0">
    <w:nsid w:val="62F4799A"/>
    <w:multiLevelType w:val="multilevel"/>
    <w:tmpl w:val="D790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15:restartNumberingAfterBreak="0">
    <w:nsid w:val="630D24BA"/>
    <w:multiLevelType w:val="multilevel"/>
    <w:tmpl w:val="339A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15:restartNumberingAfterBreak="0">
    <w:nsid w:val="635D3F96"/>
    <w:multiLevelType w:val="multilevel"/>
    <w:tmpl w:val="2D7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5" w15:restartNumberingAfterBreak="0">
    <w:nsid w:val="6399434B"/>
    <w:multiLevelType w:val="multilevel"/>
    <w:tmpl w:val="C6AC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15:restartNumberingAfterBreak="0">
    <w:nsid w:val="63A903C4"/>
    <w:multiLevelType w:val="multilevel"/>
    <w:tmpl w:val="38A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15:restartNumberingAfterBreak="0">
    <w:nsid w:val="63C97011"/>
    <w:multiLevelType w:val="multilevel"/>
    <w:tmpl w:val="072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15:restartNumberingAfterBreak="0">
    <w:nsid w:val="63CB3F29"/>
    <w:multiLevelType w:val="multilevel"/>
    <w:tmpl w:val="A684A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9" w15:restartNumberingAfterBreak="0">
    <w:nsid w:val="63ED3FD4"/>
    <w:multiLevelType w:val="multilevel"/>
    <w:tmpl w:val="BC7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15:restartNumberingAfterBreak="0">
    <w:nsid w:val="63F85A2D"/>
    <w:multiLevelType w:val="multilevel"/>
    <w:tmpl w:val="8F24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642528A0"/>
    <w:multiLevelType w:val="multilevel"/>
    <w:tmpl w:val="745C9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2" w15:restartNumberingAfterBreak="0">
    <w:nsid w:val="64711000"/>
    <w:multiLevelType w:val="multilevel"/>
    <w:tmpl w:val="265AC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64990352"/>
    <w:multiLevelType w:val="multilevel"/>
    <w:tmpl w:val="0CB61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15:restartNumberingAfterBreak="0">
    <w:nsid w:val="64EB5B0D"/>
    <w:multiLevelType w:val="multilevel"/>
    <w:tmpl w:val="7B2A6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65C90B4F"/>
    <w:multiLevelType w:val="multilevel"/>
    <w:tmpl w:val="E856E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15:restartNumberingAfterBreak="0">
    <w:nsid w:val="65D13C86"/>
    <w:multiLevelType w:val="multilevel"/>
    <w:tmpl w:val="4C90B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65D56825"/>
    <w:multiLevelType w:val="multilevel"/>
    <w:tmpl w:val="3FD41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8" w15:restartNumberingAfterBreak="0">
    <w:nsid w:val="65F252F7"/>
    <w:multiLevelType w:val="multilevel"/>
    <w:tmpl w:val="33EEA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9" w15:restartNumberingAfterBreak="0">
    <w:nsid w:val="669779AD"/>
    <w:multiLevelType w:val="multilevel"/>
    <w:tmpl w:val="87CE8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66EF372A"/>
    <w:multiLevelType w:val="hybridMultilevel"/>
    <w:tmpl w:val="968AA6C6"/>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1" w15:restartNumberingAfterBreak="0">
    <w:nsid w:val="671D1057"/>
    <w:multiLevelType w:val="multilevel"/>
    <w:tmpl w:val="1570C5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15:restartNumberingAfterBreak="0">
    <w:nsid w:val="67254C74"/>
    <w:multiLevelType w:val="multilevel"/>
    <w:tmpl w:val="AA0C2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673D60A0"/>
    <w:multiLevelType w:val="multilevel"/>
    <w:tmpl w:val="3E72F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75030C4"/>
    <w:multiLevelType w:val="multilevel"/>
    <w:tmpl w:val="F38A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678F1A6F"/>
    <w:multiLevelType w:val="multilevel"/>
    <w:tmpl w:val="AEB4E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6" w15:restartNumberingAfterBreak="0">
    <w:nsid w:val="67B026E9"/>
    <w:multiLevelType w:val="multilevel"/>
    <w:tmpl w:val="C16E2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7" w15:restartNumberingAfterBreak="0">
    <w:nsid w:val="67E45284"/>
    <w:multiLevelType w:val="multilevel"/>
    <w:tmpl w:val="BB0AE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684453FB"/>
    <w:multiLevelType w:val="multilevel"/>
    <w:tmpl w:val="086EDD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15:restartNumberingAfterBreak="0">
    <w:nsid w:val="68543ADB"/>
    <w:multiLevelType w:val="multilevel"/>
    <w:tmpl w:val="5BB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0" w15:restartNumberingAfterBreak="0">
    <w:nsid w:val="688D2908"/>
    <w:multiLevelType w:val="multilevel"/>
    <w:tmpl w:val="997A5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1" w15:restartNumberingAfterBreak="0">
    <w:nsid w:val="68CE0054"/>
    <w:multiLevelType w:val="multilevel"/>
    <w:tmpl w:val="AFFA8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68DE6AC0"/>
    <w:multiLevelType w:val="multilevel"/>
    <w:tmpl w:val="11401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69180430"/>
    <w:multiLevelType w:val="multilevel"/>
    <w:tmpl w:val="9B268A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4" w15:restartNumberingAfterBreak="0">
    <w:nsid w:val="6939711A"/>
    <w:multiLevelType w:val="multilevel"/>
    <w:tmpl w:val="8C8A2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15:restartNumberingAfterBreak="0">
    <w:nsid w:val="694E1743"/>
    <w:multiLevelType w:val="multilevel"/>
    <w:tmpl w:val="558C6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697C1136"/>
    <w:multiLevelType w:val="multilevel"/>
    <w:tmpl w:val="EA6CAE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7" w15:restartNumberingAfterBreak="0">
    <w:nsid w:val="69A065AF"/>
    <w:multiLevelType w:val="multilevel"/>
    <w:tmpl w:val="81809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8" w15:restartNumberingAfterBreak="0">
    <w:nsid w:val="69E84766"/>
    <w:multiLevelType w:val="multilevel"/>
    <w:tmpl w:val="89368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15:restartNumberingAfterBreak="0">
    <w:nsid w:val="69F23D9E"/>
    <w:multiLevelType w:val="multilevel"/>
    <w:tmpl w:val="12DE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6A271ACE"/>
    <w:multiLevelType w:val="multilevel"/>
    <w:tmpl w:val="23245C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6A2D7CCA"/>
    <w:multiLevelType w:val="multilevel"/>
    <w:tmpl w:val="3EC09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15:restartNumberingAfterBreak="0">
    <w:nsid w:val="6A5D416D"/>
    <w:multiLevelType w:val="multilevel"/>
    <w:tmpl w:val="60B8F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6A5E71B7"/>
    <w:multiLevelType w:val="multilevel"/>
    <w:tmpl w:val="904E8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4" w15:restartNumberingAfterBreak="0">
    <w:nsid w:val="6A660C8E"/>
    <w:multiLevelType w:val="multilevel"/>
    <w:tmpl w:val="B94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5" w15:restartNumberingAfterBreak="0">
    <w:nsid w:val="6A784B3C"/>
    <w:multiLevelType w:val="multilevel"/>
    <w:tmpl w:val="E006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6AB2047A"/>
    <w:multiLevelType w:val="multilevel"/>
    <w:tmpl w:val="8ECCA67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7" w15:restartNumberingAfterBreak="0">
    <w:nsid w:val="6B58513C"/>
    <w:multiLevelType w:val="multilevel"/>
    <w:tmpl w:val="3CF4D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15:restartNumberingAfterBreak="0">
    <w:nsid w:val="6B84752B"/>
    <w:multiLevelType w:val="hybridMultilevel"/>
    <w:tmpl w:val="298ADB4E"/>
    <w:lvl w:ilvl="0" w:tplc="1C090001">
      <w:start w:val="1"/>
      <w:numFmt w:val="bullet"/>
      <w:lvlText w:val=""/>
      <w:lvlJc w:val="left"/>
      <w:pPr>
        <w:ind w:left="1800" w:hanging="360"/>
      </w:pPr>
      <w:rPr>
        <w:rFonts w:ascii="Symbol" w:hAnsi="Symbol" w:cs="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cs="Wingdings" w:hint="default"/>
      </w:rPr>
    </w:lvl>
    <w:lvl w:ilvl="3" w:tplc="1C090001" w:tentative="1">
      <w:start w:val="1"/>
      <w:numFmt w:val="bullet"/>
      <w:lvlText w:val=""/>
      <w:lvlJc w:val="left"/>
      <w:pPr>
        <w:ind w:left="3960" w:hanging="360"/>
      </w:pPr>
      <w:rPr>
        <w:rFonts w:ascii="Symbol" w:hAnsi="Symbol" w:cs="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cs="Wingdings" w:hint="default"/>
      </w:rPr>
    </w:lvl>
    <w:lvl w:ilvl="6" w:tplc="1C090001" w:tentative="1">
      <w:start w:val="1"/>
      <w:numFmt w:val="bullet"/>
      <w:lvlText w:val=""/>
      <w:lvlJc w:val="left"/>
      <w:pPr>
        <w:ind w:left="6120" w:hanging="360"/>
      </w:pPr>
      <w:rPr>
        <w:rFonts w:ascii="Symbol" w:hAnsi="Symbol" w:cs="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cs="Wingdings" w:hint="default"/>
      </w:rPr>
    </w:lvl>
  </w:abstractNum>
  <w:abstractNum w:abstractNumId="739" w15:restartNumberingAfterBreak="0">
    <w:nsid w:val="6BA45185"/>
    <w:multiLevelType w:val="multilevel"/>
    <w:tmpl w:val="59707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6BC37781"/>
    <w:multiLevelType w:val="multilevel"/>
    <w:tmpl w:val="AE6C0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1" w15:restartNumberingAfterBreak="0">
    <w:nsid w:val="6BF021BE"/>
    <w:multiLevelType w:val="multilevel"/>
    <w:tmpl w:val="45A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2" w15:restartNumberingAfterBreak="0">
    <w:nsid w:val="6C0001A4"/>
    <w:multiLevelType w:val="multilevel"/>
    <w:tmpl w:val="2408B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6C2772BE"/>
    <w:multiLevelType w:val="multilevel"/>
    <w:tmpl w:val="8AAE9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4" w15:restartNumberingAfterBreak="0">
    <w:nsid w:val="6C331D80"/>
    <w:multiLevelType w:val="hybridMultilevel"/>
    <w:tmpl w:val="C5864C38"/>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745" w15:restartNumberingAfterBreak="0">
    <w:nsid w:val="6C357D19"/>
    <w:multiLevelType w:val="multilevel"/>
    <w:tmpl w:val="0C881B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6C426EC0"/>
    <w:multiLevelType w:val="multilevel"/>
    <w:tmpl w:val="2FA8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6C8035AE"/>
    <w:multiLevelType w:val="multilevel"/>
    <w:tmpl w:val="32F4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15:restartNumberingAfterBreak="0">
    <w:nsid w:val="6CA65F9E"/>
    <w:multiLevelType w:val="multilevel"/>
    <w:tmpl w:val="010C7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15:restartNumberingAfterBreak="0">
    <w:nsid w:val="6CB63F10"/>
    <w:multiLevelType w:val="multilevel"/>
    <w:tmpl w:val="36B66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15:restartNumberingAfterBreak="0">
    <w:nsid w:val="6D260CEA"/>
    <w:multiLevelType w:val="multilevel"/>
    <w:tmpl w:val="33D02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15:restartNumberingAfterBreak="0">
    <w:nsid w:val="6D3E2DC2"/>
    <w:multiLevelType w:val="multilevel"/>
    <w:tmpl w:val="5EC05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15:restartNumberingAfterBreak="0">
    <w:nsid w:val="6D407F07"/>
    <w:multiLevelType w:val="multilevel"/>
    <w:tmpl w:val="EAAA3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15:restartNumberingAfterBreak="0">
    <w:nsid w:val="6DAB0F4D"/>
    <w:multiLevelType w:val="multilevel"/>
    <w:tmpl w:val="3BDE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15:restartNumberingAfterBreak="0">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5" w15:restartNumberingAfterBreak="0">
    <w:nsid w:val="6DB87F93"/>
    <w:multiLevelType w:val="multilevel"/>
    <w:tmpl w:val="05EA3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15:restartNumberingAfterBreak="0">
    <w:nsid w:val="6DBF75F5"/>
    <w:multiLevelType w:val="multilevel"/>
    <w:tmpl w:val="13866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15:restartNumberingAfterBreak="0">
    <w:nsid w:val="6DCD2B7A"/>
    <w:multiLevelType w:val="multilevel"/>
    <w:tmpl w:val="3D22D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6DF40A63"/>
    <w:multiLevelType w:val="multilevel"/>
    <w:tmpl w:val="7096B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15:restartNumberingAfterBreak="0">
    <w:nsid w:val="6E2C535B"/>
    <w:multiLevelType w:val="multilevel"/>
    <w:tmpl w:val="48D0D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6E55003C"/>
    <w:multiLevelType w:val="multilevel"/>
    <w:tmpl w:val="5880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6E57501F"/>
    <w:multiLevelType w:val="multilevel"/>
    <w:tmpl w:val="0E46E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15:restartNumberingAfterBreak="0">
    <w:nsid w:val="6E72650B"/>
    <w:multiLevelType w:val="multilevel"/>
    <w:tmpl w:val="390C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15:restartNumberingAfterBreak="0">
    <w:nsid w:val="6E8D6CF3"/>
    <w:multiLevelType w:val="multilevel"/>
    <w:tmpl w:val="FA508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15:restartNumberingAfterBreak="0">
    <w:nsid w:val="6E9935B0"/>
    <w:multiLevelType w:val="multilevel"/>
    <w:tmpl w:val="9ABED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6EBE3D56"/>
    <w:multiLevelType w:val="multilevel"/>
    <w:tmpl w:val="8C8C3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6" w15:restartNumberingAfterBreak="0">
    <w:nsid w:val="6F362BE1"/>
    <w:multiLevelType w:val="multilevel"/>
    <w:tmpl w:val="274E4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15:restartNumberingAfterBreak="0">
    <w:nsid w:val="6FAB5360"/>
    <w:multiLevelType w:val="multilevel"/>
    <w:tmpl w:val="8884D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8" w15:restartNumberingAfterBreak="0">
    <w:nsid w:val="700A74A7"/>
    <w:multiLevelType w:val="multilevel"/>
    <w:tmpl w:val="F142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9" w15:restartNumberingAfterBreak="0">
    <w:nsid w:val="701F127A"/>
    <w:multiLevelType w:val="multilevel"/>
    <w:tmpl w:val="141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0" w15:restartNumberingAfterBreak="0">
    <w:nsid w:val="70426207"/>
    <w:multiLevelType w:val="multilevel"/>
    <w:tmpl w:val="FA52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1" w15:restartNumberingAfterBreak="0">
    <w:nsid w:val="70595FA5"/>
    <w:multiLevelType w:val="multilevel"/>
    <w:tmpl w:val="2424F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70663BB1"/>
    <w:multiLevelType w:val="multilevel"/>
    <w:tmpl w:val="836EB4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3" w15:restartNumberingAfterBreak="0">
    <w:nsid w:val="706B7762"/>
    <w:multiLevelType w:val="multilevel"/>
    <w:tmpl w:val="92BA7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4" w15:restartNumberingAfterBreak="0">
    <w:nsid w:val="70A9461C"/>
    <w:multiLevelType w:val="multilevel"/>
    <w:tmpl w:val="DDD83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5" w15:restartNumberingAfterBreak="0">
    <w:nsid w:val="70CE70DF"/>
    <w:multiLevelType w:val="multilevel"/>
    <w:tmpl w:val="CBC49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6" w15:restartNumberingAfterBreak="0">
    <w:nsid w:val="70D61D4F"/>
    <w:multiLevelType w:val="multilevel"/>
    <w:tmpl w:val="0E345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15:restartNumberingAfterBreak="0">
    <w:nsid w:val="70D74A92"/>
    <w:multiLevelType w:val="multilevel"/>
    <w:tmpl w:val="110A3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8" w15:restartNumberingAfterBreak="0">
    <w:nsid w:val="713A0023"/>
    <w:multiLevelType w:val="multilevel"/>
    <w:tmpl w:val="B6A2D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15:restartNumberingAfterBreak="0">
    <w:nsid w:val="71841F0F"/>
    <w:multiLevelType w:val="multilevel"/>
    <w:tmpl w:val="5B38D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71B56A4A"/>
    <w:multiLevelType w:val="multilevel"/>
    <w:tmpl w:val="C5062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15:restartNumberingAfterBreak="0">
    <w:nsid w:val="71B90DA4"/>
    <w:multiLevelType w:val="multilevel"/>
    <w:tmpl w:val="18BEA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15:restartNumberingAfterBreak="0">
    <w:nsid w:val="71FE6407"/>
    <w:multiLevelType w:val="multilevel"/>
    <w:tmpl w:val="5B46E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3" w15:restartNumberingAfterBreak="0">
    <w:nsid w:val="722B21F8"/>
    <w:multiLevelType w:val="multilevel"/>
    <w:tmpl w:val="D0EA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4" w15:restartNumberingAfterBreak="0">
    <w:nsid w:val="7255688C"/>
    <w:multiLevelType w:val="multilevel"/>
    <w:tmpl w:val="31A4B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5" w15:restartNumberingAfterBreak="0">
    <w:nsid w:val="72737A9E"/>
    <w:multiLevelType w:val="multilevel"/>
    <w:tmpl w:val="C506F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6" w15:restartNumberingAfterBreak="0">
    <w:nsid w:val="727A09FF"/>
    <w:multiLevelType w:val="multilevel"/>
    <w:tmpl w:val="3B64C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7" w15:restartNumberingAfterBreak="0">
    <w:nsid w:val="729A541B"/>
    <w:multiLevelType w:val="multilevel"/>
    <w:tmpl w:val="A9FE2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8" w15:restartNumberingAfterBreak="0">
    <w:nsid w:val="72C11629"/>
    <w:multiLevelType w:val="multilevel"/>
    <w:tmpl w:val="969A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9" w15:restartNumberingAfterBreak="0">
    <w:nsid w:val="73043CA3"/>
    <w:multiLevelType w:val="multilevel"/>
    <w:tmpl w:val="08063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0" w15:restartNumberingAfterBreak="0">
    <w:nsid w:val="732810F1"/>
    <w:multiLevelType w:val="multilevel"/>
    <w:tmpl w:val="2AC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733101AE"/>
    <w:multiLevelType w:val="multilevel"/>
    <w:tmpl w:val="29E45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734C019D"/>
    <w:multiLevelType w:val="multilevel"/>
    <w:tmpl w:val="1B2CC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73746B7B"/>
    <w:multiLevelType w:val="multilevel"/>
    <w:tmpl w:val="5AAE5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4" w15:restartNumberingAfterBreak="0">
    <w:nsid w:val="73845247"/>
    <w:multiLevelType w:val="multilevel"/>
    <w:tmpl w:val="54686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5" w15:restartNumberingAfterBreak="0">
    <w:nsid w:val="73C46B69"/>
    <w:multiLevelType w:val="multilevel"/>
    <w:tmpl w:val="E45C4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6" w15:restartNumberingAfterBreak="0">
    <w:nsid w:val="73F70D89"/>
    <w:multiLevelType w:val="multilevel"/>
    <w:tmpl w:val="DC984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7" w15:restartNumberingAfterBreak="0">
    <w:nsid w:val="741E7B3D"/>
    <w:multiLevelType w:val="multilevel"/>
    <w:tmpl w:val="675007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742A52CA"/>
    <w:multiLevelType w:val="multilevel"/>
    <w:tmpl w:val="99ACE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9" w15:restartNumberingAfterBreak="0">
    <w:nsid w:val="744418E0"/>
    <w:multiLevelType w:val="multilevel"/>
    <w:tmpl w:val="1D2C6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15:restartNumberingAfterBreak="0">
    <w:nsid w:val="74C16CB3"/>
    <w:multiLevelType w:val="multilevel"/>
    <w:tmpl w:val="A250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74FC483D"/>
    <w:multiLevelType w:val="multilevel"/>
    <w:tmpl w:val="FD4CD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2" w15:restartNumberingAfterBreak="0">
    <w:nsid w:val="75324AA1"/>
    <w:multiLevelType w:val="multilevel"/>
    <w:tmpl w:val="7F6E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3" w15:restartNumberingAfterBreak="0">
    <w:nsid w:val="753843B7"/>
    <w:multiLevelType w:val="multilevel"/>
    <w:tmpl w:val="2A4C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756A4264"/>
    <w:multiLevelType w:val="multilevel"/>
    <w:tmpl w:val="59F6C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5" w15:restartNumberingAfterBreak="0">
    <w:nsid w:val="75725A42"/>
    <w:multiLevelType w:val="multilevel"/>
    <w:tmpl w:val="AAB224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6" w15:restartNumberingAfterBreak="0">
    <w:nsid w:val="75D7173D"/>
    <w:multiLevelType w:val="multilevel"/>
    <w:tmpl w:val="7B78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75D777CB"/>
    <w:multiLevelType w:val="multilevel"/>
    <w:tmpl w:val="1458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75DF49E0"/>
    <w:multiLevelType w:val="multilevel"/>
    <w:tmpl w:val="9C341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9" w15:restartNumberingAfterBreak="0">
    <w:nsid w:val="76561FF0"/>
    <w:multiLevelType w:val="multilevel"/>
    <w:tmpl w:val="E1C4B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65C6CD3"/>
    <w:multiLevelType w:val="multilevel"/>
    <w:tmpl w:val="6D7CB6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76A56B70"/>
    <w:multiLevelType w:val="multilevel"/>
    <w:tmpl w:val="EEDE7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2" w15:restartNumberingAfterBreak="0">
    <w:nsid w:val="76AF715A"/>
    <w:multiLevelType w:val="multilevel"/>
    <w:tmpl w:val="C94AC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3" w15:restartNumberingAfterBreak="0">
    <w:nsid w:val="77042CB9"/>
    <w:multiLevelType w:val="multilevel"/>
    <w:tmpl w:val="05027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15:restartNumberingAfterBreak="0">
    <w:nsid w:val="774A28E5"/>
    <w:multiLevelType w:val="multilevel"/>
    <w:tmpl w:val="09F8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77665C07"/>
    <w:multiLevelType w:val="hybridMultilevel"/>
    <w:tmpl w:val="87C88F16"/>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816" w15:restartNumberingAfterBreak="0">
    <w:nsid w:val="77BD505D"/>
    <w:multiLevelType w:val="multilevel"/>
    <w:tmpl w:val="7B46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77DD3442"/>
    <w:multiLevelType w:val="multilevel"/>
    <w:tmpl w:val="FDC05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8" w15:restartNumberingAfterBreak="0">
    <w:nsid w:val="7824516D"/>
    <w:multiLevelType w:val="multilevel"/>
    <w:tmpl w:val="1DDA90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9" w15:restartNumberingAfterBreak="0">
    <w:nsid w:val="783553B6"/>
    <w:multiLevelType w:val="multilevel"/>
    <w:tmpl w:val="8EDE7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78436F0A"/>
    <w:multiLevelType w:val="multilevel"/>
    <w:tmpl w:val="4352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785C35F4"/>
    <w:multiLevelType w:val="multilevel"/>
    <w:tmpl w:val="2C3C5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2" w15:restartNumberingAfterBreak="0">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3" w15:restartNumberingAfterBreak="0">
    <w:nsid w:val="788971E4"/>
    <w:multiLevelType w:val="multilevel"/>
    <w:tmpl w:val="07548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4" w15:restartNumberingAfterBreak="0">
    <w:nsid w:val="78C61BE9"/>
    <w:multiLevelType w:val="multilevel"/>
    <w:tmpl w:val="E89C2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5" w15:restartNumberingAfterBreak="0">
    <w:nsid w:val="78FC3CFE"/>
    <w:multiLevelType w:val="multilevel"/>
    <w:tmpl w:val="17BC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791163FB"/>
    <w:multiLevelType w:val="multilevel"/>
    <w:tmpl w:val="AE56AF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791A3A05"/>
    <w:multiLevelType w:val="multilevel"/>
    <w:tmpl w:val="1C86B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8" w15:restartNumberingAfterBreak="0">
    <w:nsid w:val="793D671D"/>
    <w:multiLevelType w:val="multilevel"/>
    <w:tmpl w:val="14C8B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9" w15:restartNumberingAfterBreak="0">
    <w:nsid w:val="793F3B83"/>
    <w:multiLevelType w:val="multilevel"/>
    <w:tmpl w:val="B3A6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15:restartNumberingAfterBreak="0">
    <w:nsid w:val="794E6984"/>
    <w:multiLevelType w:val="multilevel"/>
    <w:tmpl w:val="6ECE5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795326F3"/>
    <w:multiLevelType w:val="multilevel"/>
    <w:tmpl w:val="E604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2" w15:restartNumberingAfterBreak="0">
    <w:nsid w:val="796D3000"/>
    <w:multiLevelType w:val="multilevel"/>
    <w:tmpl w:val="5D02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3" w15:restartNumberingAfterBreak="0">
    <w:nsid w:val="798C4533"/>
    <w:multiLevelType w:val="multilevel"/>
    <w:tmpl w:val="D8C8EE6E"/>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34" w15:restartNumberingAfterBreak="0">
    <w:nsid w:val="79934EF8"/>
    <w:multiLevelType w:val="hybridMultilevel"/>
    <w:tmpl w:val="203298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35" w15:restartNumberingAfterBreak="0">
    <w:nsid w:val="79976FE1"/>
    <w:multiLevelType w:val="multilevel"/>
    <w:tmpl w:val="D81E74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6" w15:restartNumberingAfterBreak="0">
    <w:nsid w:val="79A20422"/>
    <w:multiLevelType w:val="multilevel"/>
    <w:tmpl w:val="5C9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7" w15:restartNumberingAfterBreak="0">
    <w:nsid w:val="7A0C0407"/>
    <w:multiLevelType w:val="multilevel"/>
    <w:tmpl w:val="7CFEB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8" w15:restartNumberingAfterBreak="0">
    <w:nsid w:val="7A0E4BE7"/>
    <w:multiLevelType w:val="multilevel"/>
    <w:tmpl w:val="351CE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9" w15:restartNumberingAfterBreak="0">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0" w15:restartNumberingAfterBreak="0">
    <w:nsid w:val="7A350EE2"/>
    <w:multiLevelType w:val="multilevel"/>
    <w:tmpl w:val="710C4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1" w15:restartNumberingAfterBreak="0">
    <w:nsid w:val="7A6D7745"/>
    <w:multiLevelType w:val="multilevel"/>
    <w:tmpl w:val="D45A3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7A962A5F"/>
    <w:multiLevelType w:val="multilevel"/>
    <w:tmpl w:val="4EC8D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3" w15:restartNumberingAfterBreak="0">
    <w:nsid w:val="7ADF1FDE"/>
    <w:multiLevelType w:val="multilevel"/>
    <w:tmpl w:val="660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4" w15:restartNumberingAfterBreak="0">
    <w:nsid w:val="7AF72CD2"/>
    <w:multiLevelType w:val="multilevel"/>
    <w:tmpl w:val="76F04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7B0B1597"/>
    <w:multiLevelType w:val="hybridMultilevel"/>
    <w:tmpl w:val="FF46E714"/>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6" w15:restartNumberingAfterBreak="0">
    <w:nsid w:val="7B1935F5"/>
    <w:multiLevelType w:val="multilevel"/>
    <w:tmpl w:val="81EC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7" w15:restartNumberingAfterBreak="0">
    <w:nsid w:val="7B6A75F8"/>
    <w:multiLevelType w:val="multilevel"/>
    <w:tmpl w:val="11DE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8" w15:restartNumberingAfterBreak="0">
    <w:nsid w:val="7B6D5870"/>
    <w:multiLevelType w:val="multilevel"/>
    <w:tmpl w:val="33000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9" w15:restartNumberingAfterBreak="0">
    <w:nsid w:val="7B983BD8"/>
    <w:multiLevelType w:val="hybridMultilevel"/>
    <w:tmpl w:val="3294AB70"/>
    <w:lvl w:ilvl="0" w:tplc="1C090001">
      <w:start w:val="1"/>
      <w:numFmt w:val="bullet"/>
      <w:lvlText w:val=""/>
      <w:lvlJc w:val="left"/>
      <w:pPr>
        <w:ind w:left="1713" w:hanging="360"/>
      </w:pPr>
      <w:rPr>
        <w:rFonts w:ascii="Symbol" w:hAnsi="Symbol" w:cs="Symbol" w:hint="default"/>
      </w:rPr>
    </w:lvl>
    <w:lvl w:ilvl="1" w:tplc="1C090003">
      <w:start w:val="1"/>
      <w:numFmt w:val="bullet"/>
      <w:lvlText w:val="o"/>
      <w:lvlJc w:val="left"/>
      <w:pPr>
        <w:ind w:left="2433" w:hanging="360"/>
      </w:pPr>
      <w:rPr>
        <w:rFonts w:ascii="Courier New" w:hAnsi="Courier New" w:cs="Courier New" w:hint="default"/>
      </w:rPr>
    </w:lvl>
    <w:lvl w:ilvl="2" w:tplc="1C090005">
      <w:start w:val="1"/>
      <w:numFmt w:val="bullet"/>
      <w:lvlText w:val=""/>
      <w:lvlJc w:val="left"/>
      <w:pPr>
        <w:ind w:left="3153" w:hanging="360"/>
      </w:pPr>
      <w:rPr>
        <w:rFonts w:ascii="Wingdings" w:hAnsi="Wingdings" w:cs="Wingdings" w:hint="default"/>
      </w:rPr>
    </w:lvl>
    <w:lvl w:ilvl="3" w:tplc="1C090001" w:tentative="1">
      <w:start w:val="1"/>
      <w:numFmt w:val="bullet"/>
      <w:lvlText w:val=""/>
      <w:lvlJc w:val="left"/>
      <w:pPr>
        <w:ind w:left="3873" w:hanging="360"/>
      </w:pPr>
      <w:rPr>
        <w:rFonts w:ascii="Symbol" w:hAnsi="Symbol" w:cs="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cs="Wingdings" w:hint="default"/>
      </w:rPr>
    </w:lvl>
    <w:lvl w:ilvl="6" w:tplc="1C090001" w:tentative="1">
      <w:start w:val="1"/>
      <w:numFmt w:val="bullet"/>
      <w:lvlText w:val=""/>
      <w:lvlJc w:val="left"/>
      <w:pPr>
        <w:ind w:left="6033" w:hanging="360"/>
      </w:pPr>
      <w:rPr>
        <w:rFonts w:ascii="Symbol" w:hAnsi="Symbol" w:cs="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cs="Wingdings" w:hint="default"/>
      </w:rPr>
    </w:lvl>
  </w:abstractNum>
  <w:abstractNum w:abstractNumId="850" w15:restartNumberingAfterBreak="0">
    <w:nsid w:val="7BAD01F5"/>
    <w:multiLevelType w:val="multilevel"/>
    <w:tmpl w:val="A86E32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7BDA1A7E"/>
    <w:multiLevelType w:val="multilevel"/>
    <w:tmpl w:val="324AC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2" w15:restartNumberingAfterBreak="0">
    <w:nsid w:val="7BEB367F"/>
    <w:multiLevelType w:val="multilevel"/>
    <w:tmpl w:val="D0AAB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3" w15:restartNumberingAfterBreak="0">
    <w:nsid w:val="7BF663E9"/>
    <w:multiLevelType w:val="multilevel"/>
    <w:tmpl w:val="4D74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4" w15:restartNumberingAfterBreak="0">
    <w:nsid w:val="7C4E0C94"/>
    <w:multiLevelType w:val="multilevel"/>
    <w:tmpl w:val="731E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7C550F21"/>
    <w:multiLevelType w:val="multilevel"/>
    <w:tmpl w:val="2E6AE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7CB56E59"/>
    <w:multiLevelType w:val="multilevel"/>
    <w:tmpl w:val="17EE8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15:restartNumberingAfterBreak="0">
    <w:nsid w:val="7CBB563A"/>
    <w:multiLevelType w:val="multilevel"/>
    <w:tmpl w:val="55E80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7CC911B2"/>
    <w:multiLevelType w:val="multilevel"/>
    <w:tmpl w:val="1E04FB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9" w15:restartNumberingAfterBreak="0">
    <w:nsid w:val="7CDF39EE"/>
    <w:multiLevelType w:val="multilevel"/>
    <w:tmpl w:val="28EE8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7CE70D11"/>
    <w:multiLevelType w:val="multilevel"/>
    <w:tmpl w:val="09520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7CFE627B"/>
    <w:multiLevelType w:val="multilevel"/>
    <w:tmpl w:val="CCDA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7D283BA3"/>
    <w:multiLevelType w:val="multilevel"/>
    <w:tmpl w:val="551C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3" w15:restartNumberingAfterBreak="0">
    <w:nsid w:val="7D376B1D"/>
    <w:multiLevelType w:val="multilevel"/>
    <w:tmpl w:val="FE32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4" w15:restartNumberingAfterBreak="0">
    <w:nsid w:val="7D3C38A3"/>
    <w:multiLevelType w:val="multilevel"/>
    <w:tmpl w:val="F4B0C8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5" w15:restartNumberingAfterBreak="0">
    <w:nsid w:val="7D783BA6"/>
    <w:multiLevelType w:val="multilevel"/>
    <w:tmpl w:val="FC201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6" w15:restartNumberingAfterBreak="0">
    <w:nsid w:val="7D8241D7"/>
    <w:multiLevelType w:val="multilevel"/>
    <w:tmpl w:val="4578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7D8E7273"/>
    <w:multiLevelType w:val="multilevel"/>
    <w:tmpl w:val="D9A63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8" w15:restartNumberingAfterBreak="0">
    <w:nsid w:val="7E2220B1"/>
    <w:multiLevelType w:val="multilevel"/>
    <w:tmpl w:val="A4DC1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9" w15:restartNumberingAfterBreak="0">
    <w:nsid w:val="7E316648"/>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abstractNum w:abstractNumId="870" w15:restartNumberingAfterBreak="0">
    <w:nsid w:val="7E432FF3"/>
    <w:multiLevelType w:val="multilevel"/>
    <w:tmpl w:val="93C0B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1" w15:restartNumberingAfterBreak="0">
    <w:nsid w:val="7E6A06D2"/>
    <w:multiLevelType w:val="multilevel"/>
    <w:tmpl w:val="B9962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2" w15:restartNumberingAfterBreak="0">
    <w:nsid w:val="7E7054EC"/>
    <w:multiLevelType w:val="multilevel"/>
    <w:tmpl w:val="7660B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3" w15:restartNumberingAfterBreak="0">
    <w:nsid w:val="7E850D74"/>
    <w:multiLevelType w:val="multilevel"/>
    <w:tmpl w:val="A8F4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4" w15:restartNumberingAfterBreak="0">
    <w:nsid w:val="7E8A4DE2"/>
    <w:multiLevelType w:val="multilevel"/>
    <w:tmpl w:val="45C62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5" w15:restartNumberingAfterBreak="0">
    <w:nsid w:val="7EF00057"/>
    <w:multiLevelType w:val="multilevel"/>
    <w:tmpl w:val="5498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15:restartNumberingAfterBreak="0">
    <w:nsid w:val="7F1E70B2"/>
    <w:multiLevelType w:val="multilevel"/>
    <w:tmpl w:val="6A140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7F291D66"/>
    <w:multiLevelType w:val="multilevel"/>
    <w:tmpl w:val="3404C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15:restartNumberingAfterBreak="0">
    <w:nsid w:val="7FF64484"/>
    <w:multiLevelType w:val="multilevel"/>
    <w:tmpl w:val="9AF2D2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266463">
    <w:abstractNumId w:val="77"/>
  </w:num>
  <w:num w:numId="2" w16cid:durableId="627666331">
    <w:abstractNumId w:val="95"/>
  </w:num>
  <w:num w:numId="3" w16cid:durableId="470752836">
    <w:abstractNumId w:val="114"/>
  </w:num>
  <w:num w:numId="4" w16cid:durableId="1116172983">
    <w:abstractNumId w:val="408"/>
  </w:num>
  <w:num w:numId="5" w16cid:durableId="565724590">
    <w:abstractNumId w:val="5"/>
  </w:num>
  <w:num w:numId="6" w16cid:durableId="1643388537">
    <w:abstractNumId w:val="539"/>
  </w:num>
  <w:num w:numId="7" w16cid:durableId="1072389638">
    <w:abstractNumId w:val="84"/>
  </w:num>
  <w:num w:numId="8" w16cid:durableId="1668359155">
    <w:abstractNumId w:val="44"/>
  </w:num>
  <w:num w:numId="9" w16cid:durableId="1770277425">
    <w:abstractNumId w:val="566"/>
  </w:num>
  <w:num w:numId="10" w16cid:durableId="1871531634">
    <w:abstractNumId w:val="412"/>
  </w:num>
  <w:num w:numId="11" w16cid:durableId="570312729">
    <w:abstractNumId w:val="612"/>
  </w:num>
  <w:num w:numId="12" w16cid:durableId="579169866">
    <w:abstractNumId w:val="859"/>
  </w:num>
  <w:num w:numId="13" w16cid:durableId="1567184837">
    <w:abstractNumId w:val="477"/>
  </w:num>
  <w:num w:numId="14" w16cid:durableId="275604159">
    <w:abstractNumId w:val="657"/>
  </w:num>
  <w:num w:numId="15" w16cid:durableId="1924870848">
    <w:abstractNumId w:val="31"/>
  </w:num>
  <w:num w:numId="16" w16cid:durableId="1053164133">
    <w:abstractNumId w:val="9"/>
  </w:num>
  <w:num w:numId="17" w16cid:durableId="2068138528">
    <w:abstractNumId w:val="468"/>
  </w:num>
  <w:num w:numId="18" w16cid:durableId="1987665625">
    <w:abstractNumId w:val="2"/>
  </w:num>
  <w:num w:numId="19" w16cid:durableId="1971394223">
    <w:abstractNumId w:val="836"/>
  </w:num>
  <w:num w:numId="20" w16cid:durableId="1582252176">
    <w:abstractNumId w:val="769"/>
  </w:num>
  <w:num w:numId="21" w16cid:durableId="251554846">
    <w:abstractNumId w:val="780"/>
  </w:num>
  <w:num w:numId="22" w16cid:durableId="294216725">
    <w:abstractNumId w:val="598"/>
  </w:num>
  <w:num w:numId="23" w16cid:durableId="1227913301">
    <w:abstractNumId w:val="725"/>
  </w:num>
  <w:num w:numId="24" w16cid:durableId="477648943">
    <w:abstractNumId w:val="692"/>
  </w:num>
  <w:num w:numId="25" w16cid:durableId="968826545">
    <w:abstractNumId w:val="173"/>
  </w:num>
  <w:num w:numId="26" w16cid:durableId="508761645">
    <w:abstractNumId w:val="390"/>
  </w:num>
  <w:num w:numId="27" w16cid:durableId="1946303711">
    <w:abstractNumId w:val="691"/>
  </w:num>
  <w:num w:numId="28" w16cid:durableId="91241995">
    <w:abstractNumId w:val="179"/>
  </w:num>
  <w:num w:numId="29" w16cid:durableId="1612667734">
    <w:abstractNumId w:val="653"/>
  </w:num>
  <w:num w:numId="30" w16cid:durableId="1055349364">
    <w:abstractNumId w:val="41"/>
  </w:num>
  <w:num w:numId="31" w16cid:durableId="1747871550">
    <w:abstractNumId w:val="510"/>
  </w:num>
  <w:num w:numId="32" w16cid:durableId="266696186">
    <w:abstractNumId w:val="252"/>
  </w:num>
  <w:num w:numId="33" w16cid:durableId="931743212">
    <w:abstractNumId w:val="419"/>
  </w:num>
  <w:num w:numId="34" w16cid:durableId="882905309">
    <w:abstractNumId w:val="8"/>
  </w:num>
  <w:num w:numId="35" w16cid:durableId="273442358">
    <w:abstractNumId w:val="700"/>
  </w:num>
  <w:num w:numId="36" w16cid:durableId="1860117181">
    <w:abstractNumId w:val="680"/>
  </w:num>
  <w:num w:numId="37" w16cid:durableId="1798448575">
    <w:abstractNumId w:val="496"/>
  </w:num>
  <w:num w:numId="38" w16cid:durableId="968707725">
    <w:abstractNumId w:val="452"/>
  </w:num>
  <w:num w:numId="39" w16cid:durableId="1124882735">
    <w:abstractNumId w:val="163"/>
  </w:num>
  <w:num w:numId="40" w16cid:durableId="484979082">
    <w:abstractNumId w:val="231"/>
  </w:num>
  <w:num w:numId="41" w16cid:durableId="685206519">
    <w:abstractNumId w:val="344"/>
  </w:num>
  <w:num w:numId="42" w16cid:durableId="769084785">
    <w:abstractNumId w:val="358"/>
  </w:num>
  <w:num w:numId="43" w16cid:durableId="499397006">
    <w:abstractNumId w:val="838"/>
  </w:num>
  <w:num w:numId="44" w16cid:durableId="1127820558">
    <w:abstractNumId w:val="420"/>
  </w:num>
  <w:num w:numId="45" w16cid:durableId="654379241">
    <w:abstractNumId w:val="469"/>
  </w:num>
  <w:num w:numId="46" w16cid:durableId="281612226">
    <w:abstractNumId w:val="156"/>
  </w:num>
  <w:num w:numId="47" w16cid:durableId="942146760">
    <w:abstractNumId w:val="514"/>
  </w:num>
  <w:num w:numId="48" w16cid:durableId="662392394">
    <w:abstractNumId w:val="767"/>
  </w:num>
  <w:num w:numId="49" w16cid:durableId="1157723413">
    <w:abstractNumId w:val="651"/>
  </w:num>
  <w:num w:numId="50" w16cid:durableId="1724401534">
    <w:abstractNumId w:val="288"/>
  </w:num>
  <w:num w:numId="51" w16cid:durableId="2031451240">
    <w:abstractNumId w:val="437"/>
  </w:num>
  <w:num w:numId="52" w16cid:durableId="1828087628">
    <w:abstractNumId w:val="576"/>
  </w:num>
  <w:num w:numId="53" w16cid:durableId="645665464">
    <w:abstractNumId w:val="673"/>
  </w:num>
  <w:num w:numId="54" w16cid:durableId="1235047329">
    <w:abstractNumId w:val="351"/>
  </w:num>
  <w:num w:numId="55" w16cid:durableId="467170318">
    <w:abstractNumId w:val="743"/>
  </w:num>
  <w:num w:numId="56" w16cid:durableId="8728045">
    <w:abstractNumId w:val="487"/>
  </w:num>
  <w:num w:numId="57" w16cid:durableId="594635348">
    <w:abstractNumId w:val="198"/>
  </w:num>
  <w:num w:numId="58" w16cid:durableId="1651402543">
    <w:abstractNumId w:val="750"/>
  </w:num>
  <w:num w:numId="59" w16cid:durableId="832452825">
    <w:abstractNumId w:val="403"/>
  </w:num>
  <w:num w:numId="60" w16cid:durableId="630332315">
    <w:abstractNumId w:val="184"/>
  </w:num>
  <w:num w:numId="61" w16cid:durableId="1272085249">
    <w:abstractNumId w:val="194"/>
  </w:num>
  <w:num w:numId="62" w16cid:durableId="64228372">
    <w:abstractNumId w:val="736"/>
  </w:num>
  <w:num w:numId="63" w16cid:durableId="21635518">
    <w:abstractNumId w:val="59"/>
  </w:num>
  <w:num w:numId="64" w16cid:durableId="653728566">
    <w:abstractNumId w:val="572"/>
  </w:num>
  <w:num w:numId="65" w16cid:durableId="649677722">
    <w:abstractNumId w:val="166"/>
  </w:num>
  <w:num w:numId="66" w16cid:durableId="21338891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3096097">
    <w:abstractNumId w:val="34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83483993">
    <w:abstractNumId w:val="833"/>
  </w:num>
  <w:num w:numId="69" w16cid:durableId="694430080">
    <w:abstractNumId w:val="376"/>
  </w:num>
  <w:num w:numId="70" w16cid:durableId="1239637870">
    <w:abstractNumId w:val="584"/>
  </w:num>
  <w:num w:numId="71" w16cid:durableId="1023703625">
    <w:abstractNumId w:val="256"/>
  </w:num>
  <w:num w:numId="72" w16cid:durableId="492188131">
    <w:abstractNumId w:val="467"/>
  </w:num>
  <w:num w:numId="73" w16cid:durableId="107236579">
    <w:abstractNumId w:val="581"/>
  </w:num>
  <w:num w:numId="74" w16cid:durableId="1582180458">
    <w:abstractNumId w:val="120"/>
  </w:num>
  <w:num w:numId="75" w16cid:durableId="606694526">
    <w:abstractNumId w:val="815"/>
  </w:num>
  <w:num w:numId="76" w16cid:durableId="1716587573">
    <w:abstractNumId w:val="744"/>
  </w:num>
  <w:num w:numId="77" w16cid:durableId="39481722">
    <w:abstractNumId w:val="267"/>
  </w:num>
  <w:num w:numId="78" w16cid:durableId="943418329">
    <w:abstractNumId w:val="1"/>
  </w:num>
  <w:num w:numId="79" w16cid:durableId="732314581">
    <w:abstractNumId w:val="89"/>
  </w:num>
  <w:num w:numId="80" w16cid:durableId="354160906">
    <w:abstractNumId w:val="142"/>
  </w:num>
  <w:num w:numId="81" w16cid:durableId="1427462611">
    <w:abstractNumId w:val="738"/>
  </w:num>
  <w:num w:numId="82" w16cid:durableId="760176160">
    <w:abstractNumId w:val="407"/>
  </w:num>
  <w:num w:numId="83" w16cid:durableId="980236060">
    <w:abstractNumId w:val="849"/>
  </w:num>
  <w:num w:numId="84" w16cid:durableId="1707413897">
    <w:abstractNumId w:val="626"/>
  </w:num>
  <w:num w:numId="85" w16cid:durableId="1618104291">
    <w:abstractNumId w:val="106"/>
  </w:num>
  <w:num w:numId="86" w16cid:durableId="473646417">
    <w:abstractNumId w:val="413"/>
  </w:num>
  <w:num w:numId="87" w16cid:durableId="1522746501">
    <w:abstractNumId w:val="64"/>
  </w:num>
  <w:num w:numId="88" w16cid:durableId="1514104429">
    <w:abstractNumId w:val="460"/>
  </w:num>
  <w:num w:numId="89" w16cid:durableId="786777045">
    <w:abstractNumId w:val="148"/>
  </w:num>
  <w:num w:numId="90" w16cid:durableId="2103795448">
    <w:abstractNumId w:val="610"/>
  </w:num>
  <w:num w:numId="91" w16cid:durableId="624045239">
    <w:abstractNumId w:val="497"/>
  </w:num>
  <w:num w:numId="92" w16cid:durableId="731268509">
    <w:abstractNumId w:val="213"/>
  </w:num>
  <w:num w:numId="93" w16cid:durableId="1654290678">
    <w:abstractNumId w:val="561"/>
  </w:num>
  <w:num w:numId="94" w16cid:durableId="885408310">
    <w:abstractNumId w:val="361"/>
  </w:num>
  <w:num w:numId="95" w16cid:durableId="1379743336">
    <w:abstractNumId w:val="630"/>
  </w:num>
  <w:num w:numId="96" w16cid:durableId="31997495">
    <w:abstractNumId w:val="191"/>
  </w:num>
  <w:num w:numId="97" w16cid:durableId="260531688">
    <w:abstractNumId w:val="466"/>
  </w:num>
  <w:num w:numId="98" w16cid:durableId="949429892">
    <w:abstractNumId w:val="110"/>
  </w:num>
  <w:num w:numId="99" w16cid:durableId="1098792703">
    <w:abstractNumId w:val="726"/>
  </w:num>
  <w:num w:numId="100" w16cid:durableId="1981377005">
    <w:abstractNumId w:val="192"/>
  </w:num>
  <w:num w:numId="101" w16cid:durableId="1947079773">
    <w:abstractNumId w:val="555"/>
  </w:num>
  <w:num w:numId="102" w16cid:durableId="305013594">
    <w:abstractNumId w:val="864"/>
  </w:num>
  <w:num w:numId="103" w16cid:durableId="2023700000">
    <w:abstractNumId w:val="429"/>
  </w:num>
  <w:num w:numId="104" w16cid:durableId="682977447">
    <w:abstractNumId w:val="34"/>
  </w:num>
  <w:num w:numId="105" w16cid:durableId="1296914147">
    <w:abstractNumId w:val="269"/>
  </w:num>
  <w:num w:numId="106" w16cid:durableId="330450474">
    <w:abstractNumId w:val="98"/>
  </w:num>
  <w:num w:numId="107" w16cid:durableId="153646343">
    <w:abstractNumId w:val="11"/>
  </w:num>
  <w:num w:numId="108" w16cid:durableId="1799029551">
    <w:abstractNumId w:val="435"/>
  </w:num>
  <w:num w:numId="109" w16cid:durableId="1345784873">
    <w:abstractNumId w:val="246"/>
  </w:num>
  <w:num w:numId="110" w16cid:durableId="850607021">
    <w:abstractNumId w:val="770"/>
  </w:num>
  <w:num w:numId="111" w16cid:durableId="467361851">
    <w:abstractNumId w:val="374"/>
  </w:num>
  <w:num w:numId="112" w16cid:durableId="1994215843">
    <w:abstractNumId w:val="49"/>
  </w:num>
  <w:num w:numId="113" w16cid:durableId="573124983">
    <w:abstractNumId w:val="668"/>
  </w:num>
  <w:num w:numId="114" w16cid:durableId="1472476424">
    <w:abstractNumId w:val="707"/>
  </w:num>
  <w:num w:numId="115" w16cid:durableId="691687708">
    <w:abstractNumId w:val="670"/>
  </w:num>
  <w:num w:numId="116" w16cid:durableId="1848861827">
    <w:abstractNumId w:val="556"/>
  </w:num>
  <w:num w:numId="117" w16cid:durableId="1345859030">
    <w:abstractNumId w:val="330"/>
  </w:num>
  <w:num w:numId="118" w16cid:durableId="704331990">
    <w:abstractNumId w:val="837"/>
  </w:num>
  <w:num w:numId="119" w16cid:durableId="411700385">
    <w:abstractNumId w:val="804"/>
  </w:num>
  <w:num w:numId="120" w16cid:durableId="1477256219">
    <w:abstractNumId w:val="735"/>
  </w:num>
  <w:num w:numId="121" w16cid:durableId="1171871694">
    <w:abstractNumId w:val="129"/>
  </w:num>
  <w:num w:numId="122" w16cid:durableId="1323315184">
    <w:abstractNumId w:val="261"/>
  </w:num>
  <w:num w:numId="123" w16cid:durableId="1132946404">
    <w:abstractNumId w:val="589"/>
  </w:num>
  <w:num w:numId="124" w16cid:durableId="1764522223">
    <w:abstractNumId w:val="861"/>
  </w:num>
  <w:num w:numId="125" w16cid:durableId="835220105">
    <w:abstractNumId w:val="355"/>
  </w:num>
  <w:num w:numId="126" w16cid:durableId="1366175121">
    <w:abstractNumId w:val="169"/>
  </w:num>
  <w:num w:numId="127" w16cid:durableId="1419135566">
    <w:abstractNumId w:val="765"/>
  </w:num>
  <w:num w:numId="128" w16cid:durableId="1531991303">
    <w:abstractNumId w:val="283"/>
  </w:num>
  <w:num w:numId="129" w16cid:durableId="720249624">
    <w:abstractNumId w:val="378"/>
  </w:num>
  <w:num w:numId="130" w16cid:durableId="2111774471">
    <w:abstractNumId w:val="550"/>
  </w:num>
  <w:num w:numId="131" w16cid:durableId="99568564">
    <w:abstractNumId w:val="396"/>
  </w:num>
  <w:num w:numId="132" w16cid:durableId="1853254603">
    <w:abstractNumId w:val="308"/>
  </w:num>
  <w:num w:numId="133" w16cid:durableId="641037711">
    <w:abstractNumId w:val="216"/>
  </w:num>
  <w:num w:numId="134" w16cid:durableId="779223414">
    <w:abstractNumId w:val="113"/>
  </w:num>
  <w:num w:numId="135" w16cid:durableId="1823154044">
    <w:abstractNumId w:val="664"/>
  </w:num>
  <w:num w:numId="136" w16cid:durableId="395204744">
    <w:abstractNumId w:val="632"/>
  </w:num>
  <w:num w:numId="137" w16cid:durableId="571165036">
    <w:abstractNumId w:val="237"/>
  </w:num>
  <w:num w:numId="138" w16cid:durableId="90712470">
    <w:abstractNumId w:val="845"/>
  </w:num>
  <w:num w:numId="139" w16cid:durableId="654379636">
    <w:abstractNumId w:val="710"/>
  </w:num>
  <w:num w:numId="140" w16cid:durableId="994797243">
    <w:abstractNumId w:val="401"/>
  </w:num>
  <w:num w:numId="141" w16cid:durableId="1650940135">
    <w:abstractNumId w:val="195"/>
  </w:num>
  <w:num w:numId="142" w16cid:durableId="1818260635">
    <w:abstractNumId w:val="614"/>
  </w:num>
  <w:num w:numId="143" w16cid:durableId="212618324">
    <w:abstractNumId w:val="43"/>
  </w:num>
  <w:num w:numId="144" w16cid:durableId="1883593219">
    <w:abstractNumId w:val="384"/>
  </w:num>
  <w:num w:numId="145" w16cid:durableId="1546260254">
    <w:abstractNumId w:val="519"/>
  </w:num>
  <w:num w:numId="146" w16cid:durableId="594749186">
    <w:abstractNumId w:val="590"/>
  </w:num>
  <w:num w:numId="147" w16cid:durableId="634868257">
    <w:abstractNumId w:val="70"/>
  </w:num>
  <w:num w:numId="148" w16cid:durableId="359823754">
    <w:abstractNumId w:val="10"/>
  </w:num>
  <w:num w:numId="149" w16cid:durableId="2046253387">
    <w:abstractNumId w:val="685"/>
  </w:num>
  <w:num w:numId="150" w16cid:durableId="1309096242">
    <w:abstractNumId w:val="698"/>
  </w:num>
  <w:num w:numId="151" w16cid:durableId="1837650568">
    <w:abstractNumId w:val="694"/>
  </w:num>
  <w:num w:numId="152" w16cid:durableId="2025402598">
    <w:abstractNumId w:val="547"/>
  </w:num>
  <w:num w:numId="153" w16cid:durableId="633756941">
    <w:abstractNumId w:val="203"/>
  </w:num>
  <w:num w:numId="154" w16cid:durableId="1976519988">
    <w:abstractNumId w:val="563"/>
  </w:num>
  <w:num w:numId="155" w16cid:durableId="315767367">
    <w:abstractNumId w:val="607"/>
  </w:num>
  <w:num w:numId="156" w16cid:durableId="1914311544">
    <w:abstractNumId w:val="509"/>
  </w:num>
  <w:num w:numId="157" w16cid:durableId="536626972">
    <w:abstractNumId w:val="202"/>
  </w:num>
  <w:num w:numId="158" w16cid:durableId="857045351">
    <w:abstractNumId w:val="446"/>
  </w:num>
  <w:num w:numId="159" w16cid:durableId="751702732">
    <w:abstractNumId w:val="484"/>
  </w:num>
  <w:num w:numId="160" w16cid:durableId="1511524915">
    <w:abstractNumId w:val="875"/>
  </w:num>
  <w:num w:numId="161" w16cid:durableId="147719917">
    <w:abstractNumId w:val="709"/>
  </w:num>
  <w:num w:numId="162" w16cid:durableId="1858276248">
    <w:abstractNumId w:val="315"/>
  </w:num>
  <w:num w:numId="163" w16cid:durableId="2012875329">
    <w:abstractNumId w:val="542"/>
  </w:num>
  <w:num w:numId="164" w16cid:durableId="161707144">
    <w:abstractNumId w:val="83"/>
  </w:num>
  <w:num w:numId="165" w16cid:durableId="1578129213">
    <w:abstractNumId w:val="39"/>
  </w:num>
  <w:num w:numId="166" w16cid:durableId="18900393">
    <w:abstractNumId w:val="12"/>
  </w:num>
  <w:num w:numId="167" w16cid:durableId="1231232749">
    <w:abstractNumId w:val="332"/>
  </w:num>
  <w:num w:numId="168" w16cid:durableId="685059195">
    <w:abstractNumId w:val="678"/>
  </w:num>
  <w:num w:numId="169" w16cid:durableId="446044540">
    <w:abstractNumId w:val="606"/>
  </w:num>
  <w:num w:numId="170" w16cid:durableId="1444108146">
    <w:abstractNumId w:val="36"/>
  </w:num>
  <w:num w:numId="171" w16cid:durableId="84152535">
    <w:abstractNumId w:val="247"/>
  </w:num>
  <w:num w:numId="172" w16cid:durableId="920485422">
    <w:abstractNumId w:val="444"/>
  </w:num>
  <w:num w:numId="173" w16cid:durableId="937786422">
    <w:abstractNumId w:val="645"/>
  </w:num>
  <w:num w:numId="174" w16cid:durableId="1806703356">
    <w:abstractNumId w:val="147"/>
  </w:num>
  <w:num w:numId="175" w16cid:durableId="1653095339">
    <w:abstractNumId w:val="181"/>
  </w:num>
  <w:num w:numId="176" w16cid:durableId="1604653453">
    <w:abstractNumId w:val="865"/>
  </w:num>
  <w:num w:numId="177" w16cid:durableId="341593894">
    <w:abstractNumId w:val="684"/>
  </w:num>
  <w:num w:numId="178" w16cid:durableId="734014768">
    <w:abstractNumId w:val="398"/>
  </w:num>
  <w:num w:numId="179" w16cid:durableId="1472868496">
    <w:abstractNumId w:val="498"/>
  </w:num>
  <w:num w:numId="180" w16cid:durableId="1221743296">
    <w:abstractNumId w:val="652"/>
  </w:num>
  <w:num w:numId="181" w16cid:durableId="1246573647">
    <w:abstractNumId w:val="360"/>
  </w:num>
  <w:num w:numId="182" w16cid:durableId="30694248">
    <w:abstractNumId w:val="65"/>
  </w:num>
  <w:num w:numId="183" w16cid:durableId="1628588874">
    <w:abstractNumId w:val="748"/>
  </w:num>
  <w:num w:numId="184" w16cid:durableId="260602867">
    <w:abstractNumId w:val="393"/>
  </w:num>
  <w:num w:numId="185" w16cid:durableId="1974750366">
    <w:abstractNumId w:val="369"/>
  </w:num>
  <w:num w:numId="186" w16cid:durableId="180315225">
    <w:abstractNumId w:val="109"/>
  </w:num>
  <w:num w:numId="187" w16cid:durableId="1871145560">
    <w:abstractNumId w:val="146"/>
  </w:num>
  <w:num w:numId="188" w16cid:durableId="2041007741">
    <w:abstractNumId w:val="285"/>
  </w:num>
  <w:num w:numId="189" w16cid:durableId="1313019282">
    <w:abstractNumId w:val="207"/>
  </w:num>
  <w:num w:numId="190" w16cid:durableId="1065638861">
    <w:abstractNumId w:val="197"/>
  </w:num>
  <w:num w:numId="191" w16cid:durableId="590118447">
    <w:abstractNumId w:val="842"/>
  </w:num>
  <w:num w:numId="192" w16cid:durableId="621425097">
    <w:abstractNumId w:val="238"/>
  </w:num>
  <w:num w:numId="193" w16cid:durableId="695931755">
    <w:abstractNumId w:val="94"/>
  </w:num>
  <w:num w:numId="194" w16cid:durableId="190580640">
    <w:abstractNumId w:val="99"/>
  </w:num>
  <w:num w:numId="195" w16cid:durableId="740903380">
    <w:abstractNumId w:val="87"/>
  </w:num>
  <w:num w:numId="196" w16cid:durableId="278297668">
    <w:abstractNumId w:val="105"/>
  </w:num>
  <w:num w:numId="197" w16cid:durableId="307248752">
    <w:abstractNumId w:val="249"/>
  </w:num>
  <w:num w:numId="198" w16cid:durableId="233392626">
    <w:abstractNumId w:val="153"/>
  </w:num>
  <w:num w:numId="199" w16cid:durableId="504631030">
    <w:abstractNumId w:val="757"/>
  </w:num>
  <w:num w:numId="200" w16cid:durableId="368454976">
    <w:abstractNumId w:val="825"/>
  </w:num>
  <w:num w:numId="201" w16cid:durableId="478305671">
    <w:abstractNumId w:val="844"/>
  </w:num>
  <w:num w:numId="202" w16cid:durableId="1005865842">
    <w:abstractNumId w:val="58"/>
  </w:num>
  <w:num w:numId="203" w16cid:durableId="295985777">
    <w:abstractNumId w:val="872"/>
  </w:num>
  <w:num w:numId="204" w16cid:durableId="1537693240">
    <w:abstractNumId w:val="399"/>
  </w:num>
  <w:num w:numId="205" w16cid:durableId="1783694594">
    <w:abstractNumId w:val="178"/>
  </w:num>
  <w:num w:numId="206" w16cid:durableId="1569270038">
    <w:abstractNumId w:val="447"/>
  </w:num>
  <w:num w:numId="207" w16cid:durableId="1511018122">
    <w:abstractNumId w:val="720"/>
  </w:num>
  <w:num w:numId="208" w16cid:durableId="938562338">
    <w:abstractNumId w:val="311"/>
  </w:num>
  <w:num w:numId="209" w16cid:durableId="309331211">
    <w:abstractNumId w:val="236"/>
  </w:num>
  <w:num w:numId="210" w16cid:durableId="648021416">
    <w:abstractNumId w:val="391"/>
  </w:num>
  <w:num w:numId="211" w16cid:durableId="834757428">
    <w:abstractNumId w:val="359"/>
  </w:num>
  <w:num w:numId="212" w16cid:durableId="328682504">
    <w:abstractNumId w:val="636"/>
  </w:num>
  <w:num w:numId="213" w16cid:durableId="89088893">
    <w:abstractNumId w:val="528"/>
  </w:num>
  <w:num w:numId="214" w16cid:durableId="2004626072">
    <w:abstractNumId w:val="45"/>
  </w:num>
  <w:num w:numId="215" w16cid:durableId="1009716801">
    <w:abstractNumId w:val="373"/>
  </w:num>
  <w:num w:numId="216" w16cid:durableId="65685608">
    <w:abstractNumId w:val="187"/>
  </w:num>
  <w:num w:numId="217" w16cid:durableId="280958790">
    <w:abstractNumId w:val="215"/>
  </w:num>
  <w:num w:numId="218" w16cid:durableId="39937495">
    <w:abstractNumId w:val="69"/>
  </w:num>
  <w:num w:numId="219" w16cid:durableId="923682332">
    <w:abstractNumId w:val="540"/>
  </w:num>
  <w:num w:numId="220" w16cid:durableId="1444182016">
    <w:abstractNumId w:val="701"/>
  </w:num>
  <w:num w:numId="221" w16cid:durableId="1882590067">
    <w:abstractNumId w:val="860"/>
  </w:num>
  <w:num w:numId="222" w16cid:durableId="1597207668">
    <w:abstractNumId w:val="55"/>
  </w:num>
  <w:num w:numId="223" w16cid:durableId="1654790663">
    <w:abstractNumId w:val="727"/>
  </w:num>
  <w:num w:numId="224" w16cid:durableId="692078718">
    <w:abstractNumId w:val="508"/>
  </w:num>
  <w:num w:numId="225" w16cid:durableId="1573663531">
    <w:abstractNumId w:val="121"/>
  </w:num>
  <w:num w:numId="226" w16cid:durableId="877863174">
    <w:abstractNumId w:val="200"/>
  </w:num>
  <w:num w:numId="227" w16cid:durableId="711345172">
    <w:abstractNumId w:val="465"/>
  </w:num>
  <w:num w:numId="228" w16cid:durableId="1674454030">
    <w:abstractNumId w:val="559"/>
  </w:num>
  <w:num w:numId="229" w16cid:durableId="1522664561">
    <w:abstractNumId w:val="551"/>
  </w:num>
  <w:num w:numId="230" w16cid:durableId="455561616">
    <w:abstractNumId w:val="13"/>
  </w:num>
  <w:num w:numId="231" w16cid:durableId="1164659264">
    <w:abstractNumId w:val="674"/>
  </w:num>
  <w:num w:numId="232" w16cid:durableId="1349257527">
    <w:abstractNumId w:val="458"/>
  </w:num>
  <w:num w:numId="233" w16cid:durableId="878736664">
    <w:abstractNumId w:val="807"/>
  </w:num>
  <w:num w:numId="234" w16cid:durableId="1967882159">
    <w:abstractNumId w:val="492"/>
  </w:num>
  <w:num w:numId="235" w16cid:durableId="676882611">
    <w:abstractNumId w:val="553"/>
  </w:num>
  <w:num w:numId="236" w16cid:durableId="1566332562">
    <w:abstractNumId w:val="876"/>
  </w:num>
  <w:num w:numId="237" w16cid:durableId="1798182571">
    <w:abstractNumId w:val="284"/>
  </w:num>
  <w:num w:numId="238" w16cid:durableId="1209731136">
    <w:abstractNumId w:val="91"/>
  </w:num>
  <w:num w:numId="239" w16cid:durableId="1117405201">
    <w:abstractNumId w:val="224"/>
  </w:num>
  <w:num w:numId="240" w16cid:durableId="54936209">
    <w:abstractNumId w:val="536"/>
  </w:num>
  <w:num w:numId="241" w16cid:durableId="2050446778">
    <w:abstractNumId w:val="28"/>
  </w:num>
  <w:num w:numId="242" w16cid:durableId="2103842934">
    <w:abstractNumId w:val="453"/>
  </w:num>
  <w:num w:numId="243" w16cid:durableId="702095942">
    <w:abstractNumId w:val="152"/>
  </w:num>
  <w:num w:numId="244" w16cid:durableId="523788920">
    <w:abstractNumId w:val="877"/>
  </w:num>
  <w:num w:numId="245" w16cid:durableId="1521042658">
    <w:abstractNumId w:val="270"/>
  </w:num>
  <w:num w:numId="246" w16cid:durableId="1187258837">
    <w:abstractNumId w:val="316"/>
  </w:num>
  <w:num w:numId="247" w16cid:durableId="650254190">
    <w:abstractNumId w:val="14"/>
  </w:num>
  <w:num w:numId="248" w16cid:durableId="58676162">
    <w:abstractNumId w:val="389"/>
  </w:num>
  <w:num w:numId="249" w16cid:durableId="1841119179">
    <w:abstractNumId w:val="808"/>
  </w:num>
  <w:num w:numId="250" w16cid:durableId="252252483">
    <w:abstractNumId w:val="266"/>
  </w:num>
  <w:num w:numId="251" w16cid:durableId="1905069886">
    <w:abstractNumId w:val="167"/>
  </w:num>
  <w:num w:numId="252" w16cid:durableId="2097510015">
    <w:abstractNumId w:val="501"/>
  </w:num>
  <w:num w:numId="253" w16cid:durableId="855655295">
    <w:abstractNumId w:val="656"/>
  </w:num>
  <w:num w:numId="254" w16cid:durableId="685061737">
    <w:abstractNumId w:val="35"/>
  </w:num>
  <w:num w:numId="255" w16cid:durableId="352194740">
    <w:abstractNumId w:val="613"/>
  </w:num>
  <w:num w:numId="256" w16cid:durableId="1932350214">
    <w:abstractNumId w:val="343"/>
  </w:num>
  <w:num w:numId="257" w16cid:durableId="1643995942">
    <w:abstractNumId w:val="292"/>
  </w:num>
  <w:num w:numId="258" w16cid:durableId="1655137239">
    <w:abstractNumId w:val="722"/>
  </w:num>
  <w:num w:numId="259" w16cid:durableId="1926649951">
    <w:abstractNumId w:val="823"/>
  </w:num>
  <w:num w:numId="260" w16cid:durableId="1912155998">
    <w:abstractNumId w:val="766"/>
  </w:num>
  <w:num w:numId="261" w16cid:durableId="2014142555">
    <w:abstractNumId w:val="367"/>
  </w:num>
  <w:num w:numId="262" w16cid:durableId="1222837103">
    <w:abstractNumId w:val="103"/>
  </w:num>
  <w:num w:numId="263" w16cid:durableId="1442803949">
    <w:abstractNumId w:val="264"/>
  </w:num>
  <w:num w:numId="264" w16cid:durableId="322399190">
    <w:abstractNumId w:val="204"/>
  </w:num>
  <w:num w:numId="265" w16cid:durableId="953288982">
    <w:abstractNumId w:val="345"/>
  </w:num>
  <w:num w:numId="266" w16cid:durableId="1287270659">
    <w:abstractNumId w:val="560"/>
  </w:num>
  <w:num w:numId="267" w16cid:durableId="1945843132">
    <w:abstractNumId w:val="319"/>
  </w:num>
  <w:num w:numId="268" w16cid:durableId="739593405">
    <w:abstractNumId w:val="277"/>
  </w:num>
  <w:num w:numId="269" w16cid:durableId="1118645351">
    <w:abstractNumId w:val="196"/>
  </w:num>
  <w:num w:numId="270" w16cid:durableId="919875144">
    <w:abstractNumId w:val="442"/>
  </w:num>
  <w:num w:numId="271" w16cid:durableId="1178229356">
    <w:abstractNumId w:val="597"/>
  </w:num>
  <w:num w:numId="272" w16cid:durableId="596133213">
    <w:abstractNumId w:val="772"/>
  </w:num>
  <w:num w:numId="273" w16cid:durableId="938220183">
    <w:abstractNumId w:val="621"/>
  </w:num>
  <w:num w:numId="274" w16cid:durableId="1227491092">
    <w:abstractNumId w:val="549"/>
  </w:num>
  <w:num w:numId="275" w16cid:durableId="1184709575">
    <w:abstractNumId w:val="721"/>
  </w:num>
  <w:num w:numId="276" w16cid:durableId="1879391860">
    <w:abstractNumId w:val="421"/>
  </w:num>
  <w:num w:numId="277" w16cid:durableId="988903938">
    <w:abstractNumId w:val="794"/>
  </w:num>
  <w:num w:numId="278" w16cid:durableId="1982730548">
    <w:abstractNumId w:val="785"/>
  </w:num>
  <w:num w:numId="279" w16cid:durableId="628707434">
    <w:abstractNumId w:val="126"/>
  </w:num>
  <w:num w:numId="280" w16cid:durableId="995259625">
    <w:abstractNumId w:val="177"/>
  </w:num>
  <w:num w:numId="281" w16cid:durableId="1400861604">
    <w:abstractNumId w:val="370"/>
  </w:num>
  <w:num w:numId="282" w16cid:durableId="869952504">
    <w:abstractNumId w:val="0"/>
  </w:num>
  <w:num w:numId="283" w16cid:durableId="1717200440">
    <w:abstractNumId w:val="715"/>
  </w:num>
  <w:num w:numId="284" w16cid:durableId="1153374073">
    <w:abstractNumId w:val="689"/>
  </w:num>
  <w:num w:numId="285" w16cid:durableId="749035149">
    <w:abstractNumId w:val="704"/>
  </w:num>
  <w:num w:numId="286" w16cid:durableId="430862570">
    <w:abstractNumId w:val="526"/>
  </w:num>
  <w:num w:numId="287" w16cid:durableId="469325933">
    <w:abstractNumId w:val="301"/>
  </w:num>
  <w:num w:numId="288" w16cid:durableId="191572145">
    <w:abstractNumId w:val="312"/>
  </w:num>
  <w:num w:numId="289" w16cid:durableId="947274746">
    <w:abstractNumId w:val="423"/>
  </w:num>
  <w:num w:numId="290" w16cid:durableId="130440271">
    <w:abstractNumId w:val="201"/>
  </w:num>
  <w:num w:numId="291" w16cid:durableId="341931676">
    <w:abstractNumId w:val="279"/>
  </w:num>
  <w:num w:numId="292" w16cid:durableId="193808780">
    <w:abstractNumId w:val="334"/>
  </w:num>
  <w:num w:numId="293" w16cid:durableId="1288010066">
    <w:abstractNumId w:val="791"/>
  </w:num>
  <w:num w:numId="294" w16cid:durableId="584076105">
    <w:abstractNumId w:val="677"/>
  </w:num>
  <w:num w:numId="295" w16cid:durableId="1733382559">
    <w:abstractNumId w:val="543"/>
  </w:num>
  <w:num w:numId="296" w16cid:durableId="250163010">
    <w:abstractNumId w:val="278"/>
  </w:num>
  <w:num w:numId="297" w16cid:durableId="857743627">
    <w:abstractNumId w:val="574"/>
  </w:num>
  <w:num w:numId="298" w16cid:durableId="1406730775">
    <w:abstractNumId w:val="63"/>
  </w:num>
  <w:num w:numId="299" w16cid:durableId="1548180295">
    <w:abstractNumId w:val="366"/>
  </w:num>
  <w:num w:numId="300" w16cid:durableId="166139472">
    <w:abstractNumId w:val="486"/>
  </w:num>
  <w:num w:numId="301" w16cid:durableId="911310455">
    <w:abstractNumId w:val="723"/>
  </w:num>
  <w:num w:numId="302" w16cid:durableId="1701052740">
    <w:abstractNumId w:val="455"/>
  </w:num>
  <w:num w:numId="303" w16cid:durableId="1037848294">
    <w:abstractNumId w:val="711"/>
  </w:num>
  <w:num w:numId="304" w16cid:durableId="465709307">
    <w:abstractNumId w:val="624"/>
  </w:num>
  <w:num w:numId="305" w16cid:durableId="1369916301">
    <w:abstractNumId w:val="160"/>
  </w:num>
  <w:num w:numId="306" w16cid:durableId="738669278">
    <w:abstractNumId w:val="436"/>
  </w:num>
  <w:num w:numId="307" w16cid:durableId="479199648">
    <w:abstractNumId w:val="768"/>
  </w:num>
  <w:num w:numId="308" w16cid:durableId="1954164254">
    <w:abstractNumId w:val="100"/>
  </w:num>
  <w:num w:numId="309" w16cid:durableId="1990205211">
    <w:abstractNumId w:val="287"/>
  </w:num>
  <w:num w:numId="310" w16cid:durableId="147748625">
    <w:abstractNumId w:val="774"/>
  </w:num>
  <w:num w:numId="311" w16cid:durableId="353191414">
    <w:abstractNumId w:val="425"/>
  </w:num>
  <w:num w:numId="312" w16cid:durableId="1055620292">
    <w:abstractNumId w:val="426"/>
  </w:num>
  <w:num w:numId="313" w16cid:durableId="1147939482">
    <w:abstractNumId w:val="552"/>
  </w:num>
  <w:num w:numId="314" w16cid:durableId="410546671">
    <w:abstractNumId w:val="753"/>
  </w:num>
  <w:num w:numId="315" w16cid:durableId="503086272">
    <w:abstractNumId w:val="331"/>
  </w:num>
  <w:num w:numId="316" w16cid:durableId="695079887">
    <w:abstractNumId w:val="588"/>
  </w:num>
  <w:num w:numId="317" w16cid:durableId="761605895">
    <w:abstractNumId w:val="705"/>
  </w:num>
  <w:num w:numId="318" w16cid:durableId="1820222260">
    <w:abstractNumId w:val="260"/>
  </w:num>
  <w:num w:numId="319" w16cid:durableId="516769295">
    <w:abstractNumId w:val="214"/>
  </w:num>
  <w:num w:numId="320" w16cid:durableId="2032148970">
    <w:abstractNumId w:val="21"/>
  </w:num>
  <w:num w:numId="321" w16cid:durableId="1019038757">
    <w:abstractNumId w:val="117"/>
  </w:num>
  <w:num w:numId="322" w16cid:durableId="1900047329">
    <w:abstractNumId w:val="406"/>
  </w:num>
  <w:num w:numId="323" w16cid:durableId="1603218783">
    <w:abstractNumId w:val="801"/>
  </w:num>
  <w:num w:numId="324" w16cid:durableId="1538396168">
    <w:abstractNumId w:val="223"/>
  </w:num>
  <w:num w:numId="325" w16cid:durableId="643462971">
    <w:abstractNumId w:val="68"/>
  </w:num>
  <w:num w:numId="326" w16cid:durableId="1430614161">
    <w:abstractNumId w:val="482"/>
  </w:num>
  <w:num w:numId="327" w16cid:durableId="836850555">
    <w:abstractNumId w:val="333"/>
  </w:num>
  <w:num w:numId="328" w16cid:durableId="1453209802">
    <w:abstractNumId w:val="185"/>
  </w:num>
  <w:num w:numId="329" w16cid:durableId="1442535379">
    <w:abstractNumId w:val="281"/>
  </w:num>
  <w:num w:numId="330" w16cid:durableId="73673668">
    <w:abstractNumId w:val="533"/>
  </w:num>
  <w:num w:numId="331" w16cid:durableId="957757191">
    <w:abstractNumId w:val="775"/>
  </w:num>
  <w:num w:numId="332" w16cid:durableId="990908401">
    <w:abstractNumId w:val="230"/>
  </w:num>
  <w:num w:numId="333" w16cid:durableId="1156186286">
    <w:abstractNumId w:val="602"/>
  </w:num>
  <w:num w:numId="334" w16cid:durableId="1143306947">
    <w:abstractNumId w:val="73"/>
  </w:num>
  <w:num w:numId="335" w16cid:durableId="1768454457">
    <w:abstractNumId w:val="75"/>
  </w:num>
  <w:num w:numId="336" w16cid:durableId="1200432924">
    <w:abstractNumId w:val="687"/>
  </w:num>
  <w:num w:numId="337" w16cid:durableId="234585003">
    <w:abstractNumId w:val="527"/>
  </w:num>
  <w:num w:numId="338" w16cid:durableId="582615570">
    <w:abstractNumId w:val="294"/>
  </w:num>
  <w:num w:numId="339" w16cid:durableId="438066901">
    <w:abstractNumId w:val="641"/>
  </w:num>
  <w:num w:numId="340" w16cid:durableId="1306471644">
    <w:abstractNumId w:val="524"/>
  </w:num>
  <w:num w:numId="341" w16cid:durableId="1091900397">
    <w:abstractNumId w:val="154"/>
  </w:num>
  <w:num w:numId="342" w16cid:durableId="652949522">
    <w:abstractNumId w:val="688"/>
  </w:num>
  <w:num w:numId="343" w16cid:durableId="1064454431">
    <w:abstractNumId w:val="874"/>
  </w:num>
  <w:num w:numId="344" w16cid:durableId="1861581708">
    <w:abstractNumId w:val="517"/>
  </w:num>
  <w:num w:numId="345" w16cid:durableId="2095665390">
    <w:abstractNumId w:val="695"/>
  </w:num>
  <w:num w:numId="346" w16cid:durableId="187646792">
    <w:abstractNumId w:val="321"/>
  </w:num>
  <w:num w:numId="347" w16cid:durableId="1383598339">
    <w:abstractNumId w:val="66"/>
  </w:num>
  <w:num w:numId="348" w16cid:durableId="1780561429">
    <w:abstractNumId w:val="328"/>
  </w:num>
  <w:num w:numId="349" w16cid:durableId="325089736">
    <w:abstractNumId w:val="335"/>
  </w:num>
  <w:num w:numId="350" w16cid:durableId="1270772975">
    <w:abstractNumId w:val="209"/>
  </w:num>
  <w:num w:numId="351" w16cid:durableId="1414401284">
    <w:abstractNumId w:val="857"/>
  </w:num>
  <w:num w:numId="352" w16cid:durableId="2145848367">
    <w:abstractNumId w:val="532"/>
  </w:num>
  <w:num w:numId="353" w16cid:durableId="119766719">
    <w:abstractNumId w:val="377"/>
  </w:num>
  <w:num w:numId="354" w16cid:durableId="1128283776">
    <w:abstractNumId w:val="448"/>
  </w:num>
  <w:num w:numId="355" w16cid:durableId="21051250">
    <w:abstractNumId w:val="575"/>
  </w:num>
  <w:num w:numId="356" w16cid:durableId="1110977201">
    <w:abstractNumId w:val="307"/>
  </w:num>
  <w:num w:numId="357" w16cid:durableId="93402520">
    <w:abstractNumId w:val="341"/>
  </w:num>
  <w:num w:numId="358" w16cid:durableId="881940796">
    <w:abstractNumId w:val="478"/>
  </w:num>
  <w:num w:numId="359" w16cid:durableId="170412152">
    <w:abstractNumId w:val="577"/>
  </w:num>
  <w:num w:numId="360" w16cid:durableId="1530409132">
    <w:abstractNumId w:val="847"/>
  </w:num>
  <w:num w:numId="361" w16cid:durableId="2117555080">
    <w:abstractNumId w:val="752"/>
  </w:num>
  <w:num w:numId="362" w16cid:durableId="1120223015">
    <w:abstractNumId w:val="666"/>
  </w:num>
  <w:num w:numId="363" w16cid:durableId="193929001">
    <w:abstractNumId w:val="275"/>
  </w:num>
  <w:num w:numId="364" w16cid:durableId="599458217">
    <w:abstractNumId w:val="33"/>
  </w:num>
  <w:num w:numId="365" w16cid:durableId="1882937771">
    <w:abstractNumId w:val="102"/>
  </w:num>
  <w:num w:numId="366" w16cid:durableId="1353804458">
    <w:abstractNumId w:val="639"/>
  </w:num>
  <w:num w:numId="367" w16cid:durableId="1360551089">
    <w:abstractNumId w:val="326"/>
  </w:num>
  <w:num w:numId="368" w16cid:durableId="765074404">
    <w:abstractNumId w:val="867"/>
  </w:num>
  <w:num w:numId="369" w16cid:durableId="1090585880">
    <w:abstractNumId w:val="346"/>
  </w:num>
  <w:num w:numId="370" w16cid:durableId="742528044">
    <w:abstractNumId w:val="742"/>
  </w:num>
  <w:num w:numId="371" w16cid:durableId="586382657">
    <w:abstractNumId w:val="729"/>
  </w:num>
  <w:num w:numId="372" w16cid:durableId="1826966631">
    <w:abstractNumId w:val="789"/>
  </w:num>
  <w:num w:numId="373" w16cid:durableId="1061171332">
    <w:abstractNumId w:val="293"/>
  </w:num>
  <w:num w:numId="374" w16cid:durableId="1987204793">
    <w:abstractNumId w:val="522"/>
  </w:num>
  <w:num w:numId="375" w16cid:durableId="1211308894">
    <w:abstractNumId w:val="111"/>
  </w:num>
  <w:num w:numId="376" w16cid:durableId="333802106">
    <w:abstractNumId w:val="601"/>
  </w:num>
  <w:num w:numId="377" w16cid:durableId="421417725">
    <w:abstractNumId w:val="592"/>
  </w:num>
  <w:num w:numId="378" w16cid:durableId="1929536649">
    <w:abstractNumId w:val="50"/>
  </w:num>
  <w:num w:numId="379" w16cid:durableId="746538876">
    <w:abstractNumId w:val="416"/>
  </w:num>
  <w:num w:numId="380" w16cid:durableId="817499991">
    <w:abstractNumId w:val="473"/>
  </w:num>
  <w:num w:numId="381" w16cid:durableId="1053969889">
    <w:abstractNumId w:val="139"/>
  </w:num>
  <w:num w:numId="382" w16cid:durableId="37895882">
    <w:abstractNumId w:val="579"/>
  </w:num>
  <w:num w:numId="383" w16cid:durableId="101924253">
    <w:abstractNumId w:val="803"/>
  </w:num>
  <w:num w:numId="384" w16cid:durableId="10761613">
    <w:abstractNumId w:val="338"/>
  </w:num>
  <w:num w:numId="385" w16cid:durableId="778372246">
    <w:abstractNumId w:val="870"/>
  </w:num>
  <w:num w:numId="386" w16cid:durableId="567888151">
    <w:abstractNumId w:val="302"/>
  </w:num>
  <w:num w:numId="387" w16cid:durableId="779227671">
    <w:abstractNumId w:val="92"/>
  </w:num>
  <w:num w:numId="388" w16cid:durableId="685980688">
    <w:abstractNumId w:val="371"/>
  </w:num>
  <w:num w:numId="389" w16cid:durableId="1681660650">
    <w:abstractNumId w:val="620"/>
  </w:num>
  <w:num w:numId="390" w16cid:durableId="768349245">
    <w:abstractNumId w:val="52"/>
  </w:num>
  <w:num w:numId="391" w16cid:durableId="178933844">
    <w:abstractNumId w:val="186"/>
  </w:num>
  <w:num w:numId="392" w16cid:durableId="1914462829">
    <w:abstractNumId w:val="61"/>
  </w:num>
  <w:num w:numId="393" w16cid:durableId="1128010666">
    <w:abstractNumId w:val="779"/>
  </w:num>
  <w:num w:numId="394" w16cid:durableId="401565281">
    <w:abstractNumId w:val="585"/>
  </w:num>
  <w:num w:numId="395" w16cid:durableId="1666857477">
    <w:abstractNumId w:val="450"/>
  </w:num>
  <w:num w:numId="396" w16cid:durableId="428547467">
    <w:abstractNumId w:val="506"/>
  </w:num>
  <w:num w:numId="397" w16cid:durableId="537664805">
    <w:abstractNumId w:val="353"/>
  </w:num>
  <w:num w:numId="398" w16cid:durableId="1356880648">
    <w:abstractNumId w:val="618"/>
  </w:num>
  <w:num w:numId="399" w16cid:durableId="139228325">
    <w:abstractNumId w:val="289"/>
  </w:num>
  <w:num w:numId="400" w16cid:durableId="568224146">
    <w:abstractNumId w:val="387"/>
  </w:num>
  <w:num w:numId="401" w16cid:durableId="1178735812">
    <w:abstractNumId w:val="740"/>
  </w:num>
  <w:num w:numId="402" w16cid:durableId="1594320768">
    <w:abstractNumId w:val="97"/>
  </w:num>
  <w:num w:numId="403" w16cid:durableId="1780563544">
    <w:abstractNumId w:val="51"/>
  </w:num>
  <w:num w:numId="404" w16cid:durableId="2072148709">
    <w:abstractNumId w:val="159"/>
  </w:num>
  <w:num w:numId="405" w16cid:durableId="2121728393">
    <w:abstractNumId w:val="381"/>
  </w:num>
  <w:num w:numId="406" w16cid:durableId="568660163">
    <w:abstractNumId w:val="74"/>
  </w:num>
  <w:num w:numId="407" w16cid:durableId="1070422110">
    <w:abstractNumId w:val="835"/>
  </w:num>
  <w:num w:numId="408" w16cid:durableId="1763405424">
    <w:abstractNumId w:val="385"/>
  </w:num>
  <w:num w:numId="409" w16cid:durableId="258218802">
    <w:abstractNumId w:val="265"/>
  </w:num>
  <w:num w:numId="410" w16cid:durableId="42142357">
    <w:abstractNumId w:val="205"/>
  </w:num>
  <w:num w:numId="411" w16cid:durableId="571505990">
    <w:abstractNumId w:val="824"/>
  </w:num>
  <w:num w:numId="412" w16cid:durableId="847066477">
    <w:abstractNumId w:val="108"/>
  </w:num>
  <w:num w:numId="413" w16cid:durableId="1206405782">
    <w:abstractNumId w:val="286"/>
  </w:num>
  <w:num w:numId="414" w16cid:durableId="543716981">
    <w:abstractNumId w:val="135"/>
  </w:num>
  <w:num w:numId="415" w16cid:durableId="1093018122">
    <w:abstractNumId w:val="724"/>
  </w:num>
  <w:num w:numId="416" w16cid:durableId="458112081">
    <w:abstractNumId w:val="354"/>
  </w:num>
  <w:num w:numId="417" w16cid:durableId="687757689">
    <w:abstractNumId w:val="273"/>
  </w:num>
  <w:num w:numId="418" w16cid:durableId="814446898">
    <w:abstractNumId w:val="363"/>
  </w:num>
  <w:num w:numId="419" w16cid:durableId="1189879166">
    <w:abstractNumId w:val="474"/>
  </w:num>
  <w:num w:numId="420" w16cid:durableId="581988799">
    <w:abstractNumId w:val="15"/>
  </w:num>
  <w:num w:numId="421" w16cid:durableId="57872329">
    <w:abstractNumId w:val="323"/>
  </w:num>
  <w:num w:numId="422" w16cid:durableId="1395815130">
    <w:abstractNumId w:val="253"/>
  </w:num>
  <w:num w:numId="423" w16cid:durableId="1932547974">
    <w:abstractNumId w:val="82"/>
  </w:num>
  <w:num w:numId="424" w16cid:durableId="1926300430">
    <w:abstractNumId w:val="155"/>
  </w:num>
  <w:num w:numId="425" w16cid:durableId="1882084311">
    <w:abstractNumId w:val="516"/>
  </w:num>
  <w:num w:numId="426" w16cid:durableId="787505555">
    <w:abstractNumId w:val="841"/>
  </w:num>
  <w:num w:numId="427" w16cid:durableId="145248219">
    <w:abstractNumId w:val="350"/>
  </w:num>
  <w:num w:numId="428" w16cid:durableId="1421373276">
    <w:abstractNumId w:val="625"/>
  </w:num>
  <w:num w:numId="429" w16cid:durableId="1551763193">
    <w:abstractNumId w:val="878"/>
  </w:num>
  <w:num w:numId="430" w16cid:durableId="749154726">
    <w:abstractNumId w:val="546"/>
  </w:num>
  <w:num w:numId="431" w16cid:durableId="2010669690">
    <w:abstractNumId w:val="856"/>
  </w:num>
  <w:num w:numId="432" w16cid:durableId="596256993">
    <w:abstractNumId w:val="232"/>
  </w:num>
  <w:num w:numId="433" w16cid:durableId="71784284">
    <w:abstractNumId w:val="226"/>
  </w:num>
  <w:num w:numId="434" w16cid:durableId="585576769">
    <w:abstractNumId w:val="541"/>
  </w:num>
  <w:num w:numId="435" w16cid:durableId="1257833442">
    <w:abstractNumId w:val="402"/>
  </w:num>
  <w:num w:numId="436" w16cid:durableId="551041882">
    <w:abstractNumId w:val="642"/>
  </w:num>
  <w:num w:numId="437" w16cid:durableId="700517252">
    <w:abstractNumId w:val="809"/>
  </w:num>
  <w:num w:numId="438" w16cid:durableId="2018918963">
    <w:abstractNumId w:val="483"/>
  </w:num>
  <w:num w:numId="439" w16cid:durableId="1366372293">
    <w:abstractNumId w:val="587"/>
  </w:num>
  <w:num w:numId="440" w16cid:durableId="1482388060">
    <w:abstractNumId w:val="518"/>
  </w:num>
  <w:num w:numId="441" w16cid:durableId="1140684865">
    <w:abstractNumId w:val="456"/>
  </w:num>
  <w:num w:numId="442" w16cid:durableId="930696406">
    <w:abstractNumId w:val="71"/>
  </w:num>
  <w:num w:numId="443" w16cid:durableId="1661542908">
    <w:abstractNumId w:val="262"/>
  </w:num>
  <w:num w:numId="444" w16cid:durableId="1885412154">
    <w:abstractNumId w:val="414"/>
  </w:num>
  <w:num w:numId="445" w16cid:durableId="777530886">
    <w:abstractNumId w:val="37"/>
  </w:num>
  <w:num w:numId="446" w16cid:durableId="1547644131">
    <w:abstractNumId w:val="22"/>
  </w:num>
  <w:num w:numId="447" w16cid:durableId="750548735">
    <w:abstractNumId w:val="564"/>
  </w:num>
  <w:num w:numId="448" w16cid:durableId="1830822093">
    <w:abstractNumId w:val="831"/>
  </w:num>
  <w:num w:numId="449" w16cid:durableId="381751839">
    <w:abstractNumId w:val="306"/>
  </w:num>
  <w:num w:numId="450" w16cid:durableId="1586574169">
    <w:abstractNumId w:val="274"/>
  </w:num>
  <w:num w:numId="451" w16cid:durableId="402946711">
    <w:abstractNumId w:val="176"/>
  </w:num>
  <w:num w:numId="452" w16cid:durableId="1275137420">
    <w:abstractNumId w:val="578"/>
  </w:num>
  <w:num w:numId="453" w16cid:durableId="1838691711">
    <w:abstractNumId w:val="573"/>
  </w:num>
  <w:num w:numId="454" w16cid:durableId="128665923">
    <w:abstractNumId w:val="617"/>
  </w:num>
  <w:num w:numId="455" w16cid:durableId="1681815504">
    <w:abstractNumId w:val="623"/>
  </w:num>
  <w:num w:numId="456" w16cid:durableId="1199584160">
    <w:abstractNumId w:val="488"/>
  </w:num>
  <w:num w:numId="457" w16cid:durableId="1233858353">
    <w:abstractNumId w:val="719"/>
  </w:num>
  <w:num w:numId="458" w16cid:durableId="831607746">
    <w:abstractNumId w:val="158"/>
  </w:num>
  <w:num w:numId="459" w16cid:durableId="183398406">
    <w:abstractNumId w:val="786"/>
  </w:num>
  <w:num w:numId="460" w16cid:durableId="1899393322">
    <w:abstractNumId w:val="796"/>
  </w:num>
  <w:num w:numId="461" w16cid:durableId="710037291">
    <w:abstractNumId w:val="404"/>
  </w:num>
  <w:num w:numId="462" w16cid:durableId="1780373130">
    <w:abstractNumId w:val="732"/>
  </w:num>
  <w:num w:numId="463" w16cid:durableId="723330918">
    <w:abstractNumId w:val="244"/>
  </w:num>
  <w:num w:numId="464" w16cid:durableId="476454886">
    <w:abstractNumId w:val="557"/>
  </w:num>
  <w:num w:numId="465" w16cid:durableId="1735615193">
    <w:abstractNumId w:val="580"/>
  </w:num>
  <w:num w:numId="466" w16cid:durableId="2036468020">
    <w:abstractNumId w:val="250"/>
  </w:num>
  <w:num w:numId="467" w16cid:durableId="816193222">
    <w:abstractNumId w:val="797"/>
  </w:num>
  <w:num w:numId="468" w16cid:durableId="1314749453">
    <w:abstractNumId w:val="175"/>
  </w:num>
  <w:num w:numId="469" w16cid:durableId="1096756240">
    <w:abstractNumId w:val="463"/>
  </w:num>
  <w:num w:numId="470" w16cid:durableId="238053358">
    <w:abstractNumId w:val="672"/>
  </w:num>
  <w:num w:numId="471" w16cid:durableId="1749384929">
    <w:abstractNumId w:val="225"/>
  </w:num>
  <w:num w:numId="472" w16cid:durableId="1244073138">
    <w:abstractNumId w:val="222"/>
  </w:num>
  <w:num w:numId="473" w16cid:durableId="1300064336">
    <w:abstractNumId w:val="525"/>
  </w:num>
  <w:num w:numId="474" w16cid:durableId="2143886484">
    <w:abstractNumId w:val="461"/>
  </w:num>
  <w:num w:numId="475" w16cid:durableId="2127432189">
    <w:abstractNumId w:val="683"/>
  </w:num>
  <w:num w:numId="476" w16cid:durableId="1504005267">
    <w:abstractNumId w:val="318"/>
  </w:num>
  <w:num w:numId="477" w16cid:durableId="1810853762">
    <w:abstractNumId w:val="819"/>
  </w:num>
  <w:num w:numId="478" w16cid:durableId="230896077">
    <w:abstractNumId w:val="660"/>
  </w:num>
  <w:num w:numId="479" w16cid:durableId="967971285">
    <w:abstractNumId w:val="512"/>
  </w:num>
  <w:num w:numId="480" w16cid:durableId="1489589904">
    <w:abstractNumId w:val="834"/>
  </w:num>
  <w:num w:numId="481" w16cid:durableId="750932060">
    <w:abstractNumId w:val="619"/>
  </w:num>
  <w:num w:numId="482" w16cid:durableId="329674604">
    <w:abstractNumId w:val="380"/>
  </w:num>
  <w:num w:numId="483" w16cid:durableId="1605456194">
    <w:abstractNumId w:val="600"/>
  </w:num>
  <w:num w:numId="484" w16cid:durableId="500005992">
    <w:abstractNumId w:val="648"/>
  </w:num>
  <w:num w:numId="485" w16cid:durableId="2095931662">
    <w:abstractNumId w:val="6"/>
  </w:num>
  <w:num w:numId="486" w16cid:durableId="101462211">
    <w:abstractNumId w:val="212"/>
  </w:num>
  <w:num w:numId="487" w16cid:durableId="1667904476">
    <w:abstractNumId w:val="505"/>
  </w:num>
  <w:num w:numId="488" w16cid:durableId="1068111368">
    <w:abstractNumId w:val="764"/>
  </w:num>
  <w:num w:numId="489" w16cid:durableId="1836918582">
    <w:abstractNumId w:val="56"/>
  </w:num>
  <w:num w:numId="490" w16cid:durableId="1996715750">
    <w:abstractNumId w:val="714"/>
  </w:num>
  <w:num w:numId="491" w16cid:durableId="576090836">
    <w:abstractNumId w:val="760"/>
  </w:num>
  <w:num w:numId="492" w16cid:durableId="2061710305">
    <w:abstractNumId w:val="254"/>
  </w:num>
  <w:num w:numId="493" w16cid:durableId="1997495529">
    <w:abstractNumId w:val="521"/>
  </w:num>
  <w:num w:numId="494" w16cid:durableId="736319837">
    <w:abstractNumId w:val="17"/>
  </w:num>
  <w:num w:numId="495" w16cid:durableId="2092195999">
    <w:abstractNumId w:val="817"/>
  </w:num>
  <w:num w:numId="496" w16cid:durableId="1882083750">
    <w:abstractNumId w:val="520"/>
  </w:num>
  <w:num w:numId="497" w16cid:durableId="656299135">
    <w:abstractNumId w:val="821"/>
  </w:num>
  <w:num w:numId="498" w16cid:durableId="1202280633">
    <w:abstractNumId w:val="161"/>
  </w:num>
  <w:num w:numId="499" w16cid:durableId="2087991832">
    <w:abstractNumId w:val="781"/>
  </w:num>
  <w:num w:numId="500" w16cid:durableId="1867062603">
    <w:abstractNumId w:val="322"/>
  </w:num>
  <w:num w:numId="501" w16cid:durableId="1897860934">
    <w:abstractNumId w:val="462"/>
  </w:num>
  <w:num w:numId="502" w16cid:durableId="603270823">
    <w:abstractNumId w:val="682"/>
  </w:num>
  <w:num w:numId="503" w16cid:durableId="183059375">
    <w:abstractNumId w:val="654"/>
  </w:num>
  <w:num w:numId="504" w16cid:durableId="1655332595">
    <w:abstractNumId w:val="745"/>
  </w:num>
  <w:num w:numId="505" w16cid:durableId="1481727655">
    <w:abstractNumId w:val="290"/>
  </w:num>
  <w:num w:numId="506" w16cid:durableId="2018658106">
    <w:abstractNumId w:val="25"/>
  </w:num>
  <w:num w:numId="507" w16cid:durableId="987902345">
    <w:abstractNumId w:val="790"/>
  </w:num>
  <w:num w:numId="508" w16cid:durableId="2132631609">
    <w:abstractNumId w:val="67"/>
  </w:num>
  <w:num w:numId="509" w16cid:durableId="597372712">
    <w:abstractNumId w:val="242"/>
  </w:num>
  <w:num w:numId="510" w16cid:durableId="1531145427">
    <w:abstractNumId w:val="162"/>
  </w:num>
  <w:num w:numId="511" w16cid:durableId="908229869">
    <w:abstractNumId w:val="523"/>
  </w:num>
  <w:num w:numId="512" w16cid:durableId="1424183643">
    <w:abstractNumId w:val="855"/>
  </w:num>
  <w:num w:numId="513" w16cid:durableId="1634485555">
    <w:abstractNumId w:val="397"/>
  </w:num>
  <w:num w:numId="514" w16cid:durableId="2132700322">
    <w:abstractNumId w:val="411"/>
  </w:num>
  <w:num w:numId="515" w16cid:durableId="1360282661">
    <w:abstractNumId w:val="16"/>
  </w:num>
  <w:num w:numId="516" w16cid:durableId="1911848951">
    <w:abstractNumId w:val="800"/>
  </w:num>
  <w:num w:numId="517" w16cid:durableId="1877962706">
    <w:abstractNumId w:val="27"/>
  </w:num>
  <w:num w:numId="518" w16cid:durableId="551768829">
    <w:abstractNumId w:val="144"/>
  </w:num>
  <w:num w:numId="519" w16cid:durableId="2141458039">
    <w:abstractNumId w:val="81"/>
  </w:num>
  <w:num w:numId="520" w16cid:durableId="360976030">
    <w:abstractNumId w:val="534"/>
  </w:num>
  <w:num w:numId="521" w16cid:durableId="1747730168">
    <w:abstractNumId w:val="616"/>
  </w:num>
  <w:num w:numId="522" w16cid:durableId="1778136593">
    <w:abstractNumId w:val="538"/>
  </w:num>
  <w:num w:numId="523" w16cid:durableId="1553423056">
    <w:abstractNumId w:val="199"/>
  </w:num>
  <w:num w:numId="524" w16cid:durableId="451746720">
    <w:abstractNumId w:val="615"/>
  </w:num>
  <w:num w:numId="525" w16cid:durableId="2001501464">
    <w:abstractNumId w:val="734"/>
  </w:num>
  <w:num w:numId="526" w16cid:durableId="1178883852">
    <w:abstractNumId w:val="558"/>
  </w:num>
  <w:num w:numId="527" w16cid:durableId="714162346">
    <w:abstractNumId w:val="405"/>
  </w:num>
  <w:num w:numId="528" w16cid:durableId="1850215559">
    <w:abstractNumId w:val="647"/>
  </w:num>
  <w:num w:numId="529" w16cid:durableId="1518275088">
    <w:abstractNumId w:val="696"/>
  </w:num>
  <w:num w:numId="530" w16cid:durableId="1076786022">
    <w:abstractNumId w:val="440"/>
  </w:num>
  <w:num w:numId="531" w16cid:durableId="1331175811">
    <w:abstractNumId w:val="802"/>
  </w:num>
  <w:num w:numId="532" w16cid:durableId="1583369431">
    <w:abstractNumId w:val="667"/>
  </w:num>
  <w:num w:numId="533" w16cid:durableId="127403949">
    <w:abstractNumId w:val="741"/>
  </w:num>
  <w:num w:numId="534" w16cid:durableId="621501188">
    <w:abstractNumId w:val="773"/>
  </w:num>
  <w:num w:numId="535" w16cid:durableId="1870216180">
    <w:abstractNumId w:val="133"/>
  </w:num>
  <w:num w:numId="536" w16cid:durableId="1224826046">
    <w:abstractNumId w:val="554"/>
  </w:num>
  <w:num w:numId="537" w16cid:durableId="778522224">
    <w:abstractNumId w:val="233"/>
  </w:num>
  <w:num w:numId="538" w16cid:durableId="1888834403">
    <w:abstractNumId w:val="365"/>
  </w:num>
  <w:num w:numId="539" w16cid:durableId="911155440">
    <w:abstractNumId w:val="777"/>
  </w:num>
  <w:num w:numId="540" w16cid:durableId="1322781644">
    <w:abstractNumId w:val="782"/>
  </w:num>
  <w:num w:numId="541" w16cid:durableId="861358984">
    <w:abstractNumId w:val="220"/>
  </w:num>
  <w:num w:numId="542" w16cid:durableId="1833641470">
    <w:abstractNumId w:val="3"/>
  </w:num>
  <w:num w:numId="543" w16cid:durableId="1412003116">
    <w:abstractNumId w:val="4"/>
  </w:num>
  <w:num w:numId="544" w16cid:durableId="2103259158">
    <w:abstractNumId w:val="565"/>
  </w:num>
  <w:num w:numId="545" w16cid:durableId="1713263956">
    <w:abstractNumId w:val="671"/>
  </w:num>
  <w:num w:numId="546" w16cid:durableId="1247961091">
    <w:abstractNumId w:val="400"/>
  </w:num>
  <w:num w:numId="547" w16cid:durableId="218443567">
    <w:abstractNumId w:val="853"/>
  </w:num>
  <w:num w:numId="548" w16cid:durableId="1209949173">
    <w:abstractNumId w:val="211"/>
  </w:num>
  <w:num w:numId="549" w16cid:durableId="10231273">
    <w:abstractNumId w:val="793"/>
  </w:num>
  <w:num w:numId="550" w16cid:durableId="880095953">
    <w:abstractNumId w:val="494"/>
  </w:num>
  <w:num w:numId="551" w16cid:durableId="877549802">
    <w:abstractNumId w:val="751"/>
  </w:num>
  <w:num w:numId="552" w16cid:durableId="1270432167">
    <w:abstractNumId w:val="816"/>
  </w:num>
  <w:num w:numId="553" w16cid:durableId="1748304713">
    <w:abstractNumId w:val="485"/>
  </w:num>
  <w:num w:numId="554" w16cid:durableId="1193154235">
    <w:abstractNumId w:val="431"/>
  </w:num>
  <w:num w:numId="555" w16cid:durableId="1138255605">
    <w:abstractNumId w:val="210"/>
  </w:num>
  <w:num w:numId="556" w16cid:durableId="420682102">
    <w:abstractNumId w:val="40"/>
  </w:num>
  <w:num w:numId="557" w16cid:durableId="2005206417">
    <w:abstractNumId w:val="545"/>
  </w:num>
  <w:num w:numId="558" w16cid:durableId="801576973">
    <w:abstractNumId w:val="814"/>
  </w:num>
  <w:num w:numId="559" w16cid:durableId="1759475709">
    <w:abstractNumId w:val="310"/>
  </w:num>
  <w:num w:numId="560" w16cid:durableId="153910103">
    <w:abstractNumId w:val="812"/>
  </w:num>
  <w:num w:numId="561" w16cid:durableId="453136904">
    <w:abstractNumId w:val="571"/>
  </w:num>
  <w:num w:numId="562" w16cid:durableId="1355494646">
    <w:abstractNumId w:val="634"/>
  </w:num>
  <w:num w:numId="563" w16cid:durableId="1968076507">
    <w:abstractNumId w:val="603"/>
  </w:num>
  <w:num w:numId="564" w16cid:durableId="237449630">
    <w:abstractNumId w:val="605"/>
  </w:num>
  <w:num w:numId="565" w16cid:durableId="752777980">
    <w:abstractNumId w:val="20"/>
  </w:num>
  <w:num w:numId="566" w16cid:durableId="1451322782">
    <w:abstractNumId w:val="848"/>
  </w:num>
  <w:num w:numId="567" w16cid:durableId="493448935">
    <w:abstractNumId w:val="383"/>
  </w:num>
  <w:num w:numId="568" w16cid:durableId="1784568874">
    <w:abstractNumId w:val="317"/>
  </w:num>
  <w:num w:numId="569" w16cid:durableId="141197079">
    <w:abstractNumId w:val="228"/>
  </w:num>
  <w:num w:numId="570" w16cid:durableId="1666737935">
    <w:abstractNumId w:val="728"/>
  </w:num>
  <w:num w:numId="571" w16cid:durableId="2029872684">
    <w:abstractNumId w:val="535"/>
  </w:num>
  <w:num w:numId="572" w16cid:durableId="1798794301">
    <w:abstractNumId w:val="840"/>
  </w:num>
  <w:num w:numId="573" w16cid:durableId="1024286949">
    <w:abstractNumId w:val="655"/>
  </w:num>
  <w:num w:numId="574" w16cid:durableId="140078234">
    <w:abstractNumId w:val="183"/>
  </w:num>
  <w:num w:numId="575" w16cid:durableId="602110279">
    <w:abstractNumId w:val="336"/>
  </w:num>
  <w:num w:numId="576" w16cid:durableId="1531341039">
    <w:abstractNumId w:val="268"/>
  </w:num>
  <w:num w:numId="577" w16cid:durableId="1897930006">
    <w:abstractNumId w:val="165"/>
  </w:num>
  <w:num w:numId="578" w16cid:durableId="226651256">
    <w:abstractNumId w:val="771"/>
  </w:num>
  <w:num w:numId="579" w16cid:durableId="118650361">
    <w:abstractNumId w:val="658"/>
  </w:num>
  <w:num w:numId="580" w16cid:durableId="772095998">
    <w:abstractNumId w:val="32"/>
  </w:num>
  <w:num w:numId="581" w16cid:durableId="852182643">
    <w:abstractNumId w:val="480"/>
  </w:num>
  <w:num w:numId="582" w16cid:durableId="2037197532">
    <w:abstractNumId w:val="427"/>
  </w:num>
  <w:num w:numId="583" w16cid:durableId="1648898610">
    <w:abstractNumId w:val="866"/>
  </w:num>
  <w:num w:numId="584" w16cid:durableId="1676419979">
    <w:abstractNumId w:val="19"/>
  </w:num>
  <w:num w:numId="585" w16cid:durableId="1467432710">
    <w:abstractNumId w:val="628"/>
  </w:num>
  <w:num w:numId="586" w16cid:durableId="271322045">
    <w:abstractNumId w:val="348"/>
  </w:num>
  <w:num w:numId="587" w16cid:durableId="159007309">
    <w:abstractNumId w:val="88"/>
  </w:num>
  <w:num w:numId="588" w16cid:durableId="1303461885">
    <w:abstractNumId w:val="697"/>
  </w:num>
  <w:num w:numId="589" w16cid:durableId="371155610">
    <w:abstractNumId w:val="643"/>
  </w:num>
  <w:num w:numId="590" w16cid:durableId="2121340558">
    <w:abstractNumId w:val="638"/>
  </w:num>
  <w:num w:numId="591" w16cid:durableId="2023583272">
    <w:abstractNumId w:val="493"/>
  </w:num>
  <w:num w:numId="592" w16cid:durableId="976298927">
    <w:abstractNumId w:val="582"/>
  </w:num>
  <w:num w:numId="593" w16cid:durableId="561252251">
    <w:abstractNumId w:val="828"/>
  </w:num>
  <w:num w:numId="594" w16cid:durableId="2113671899">
    <w:abstractNumId w:val="659"/>
  </w:num>
  <w:num w:numId="595" w16cid:durableId="262961497">
    <w:abstractNumId w:val="418"/>
  </w:num>
  <w:num w:numId="596" w16cid:durableId="194854686">
    <w:abstractNumId w:val="190"/>
  </w:num>
  <w:num w:numId="597" w16cid:durableId="303196481">
    <w:abstractNumId w:val="868"/>
  </w:num>
  <w:num w:numId="598" w16cid:durableId="756513451">
    <w:abstractNumId w:val="595"/>
  </w:num>
  <w:num w:numId="599" w16cid:durableId="875506558">
    <w:abstractNumId w:val="42"/>
  </w:num>
  <w:num w:numId="600" w16cid:durableId="1091896178">
    <w:abstractNumId w:val="291"/>
  </w:num>
  <w:num w:numId="601" w16cid:durableId="1517767656">
    <w:abstractNumId w:val="761"/>
  </w:num>
  <w:num w:numId="602" w16cid:durableId="1392997971">
    <w:abstractNumId w:val="313"/>
  </w:num>
  <w:num w:numId="603" w16cid:durableId="758797133">
    <w:abstractNumId w:val="305"/>
  </w:num>
  <w:num w:numId="604" w16cid:durableId="46733270">
    <w:abstractNumId w:val="320"/>
  </w:num>
  <w:num w:numId="605" w16cid:durableId="388385954">
    <w:abstractNumId w:val="459"/>
  </w:num>
  <w:num w:numId="606" w16cid:durableId="631138220">
    <w:abstractNumId w:val="544"/>
  </w:num>
  <w:num w:numId="607" w16cid:durableId="1984696986">
    <w:abstractNumId w:val="248"/>
  </w:num>
  <w:num w:numId="608" w16cid:durableId="1644776591">
    <w:abstractNumId w:val="832"/>
  </w:num>
  <w:num w:numId="609" w16cid:durableId="1589774217">
    <w:abstractNumId w:val="189"/>
  </w:num>
  <w:num w:numId="610" w16cid:durableId="1062294349">
    <w:abstractNumId w:val="392"/>
  </w:num>
  <w:num w:numId="611" w16cid:durableId="2007827518">
    <w:abstractNumId w:val="229"/>
  </w:num>
  <w:num w:numId="612" w16cid:durableId="2098209064">
    <w:abstractNumId w:val="852"/>
  </w:num>
  <w:num w:numId="613" w16cid:durableId="673384331">
    <w:abstractNumId w:val="372"/>
  </w:num>
  <w:num w:numId="614" w16cid:durableId="417092980">
    <w:abstractNumId w:val="491"/>
  </w:num>
  <w:num w:numId="615" w16cid:durableId="505945320">
    <w:abstractNumId w:val="379"/>
  </w:num>
  <w:num w:numId="616" w16cid:durableId="910970089">
    <w:abstractNumId w:val="124"/>
  </w:num>
  <w:num w:numId="617" w16cid:durableId="1189217953">
    <w:abstractNumId w:val="263"/>
  </w:num>
  <w:num w:numId="618" w16cid:durableId="1913003149">
    <w:abstractNumId w:val="530"/>
  </w:num>
  <w:num w:numId="619" w16cid:durableId="105200585">
    <w:abstractNumId w:val="314"/>
  </w:num>
  <w:num w:numId="620" w16cid:durableId="1622109843">
    <w:abstractNumId w:val="280"/>
  </w:num>
  <w:num w:numId="621" w16cid:durableId="1543051663">
    <w:abstractNumId w:val="24"/>
  </w:num>
  <w:num w:numId="622" w16cid:durableId="1074162984">
    <w:abstractNumId w:val="303"/>
  </w:num>
  <w:num w:numId="623" w16cid:durableId="2034185559">
    <w:abstractNumId w:val="125"/>
  </w:num>
  <w:num w:numId="624" w16cid:durableId="442844013">
    <w:abstractNumId w:val="562"/>
  </w:num>
  <w:num w:numId="625" w16cid:durableId="1887059447">
    <w:abstractNumId w:val="739"/>
  </w:num>
  <w:num w:numId="626" w16cid:durableId="2068797206">
    <w:abstractNumId w:val="568"/>
  </w:num>
  <w:num w:numId="627" w16cid:durableId="718944870">
    <w:abstractNumId w:val="851"/>
  </w:num>
  <w:num w:numId="628" w16cid:durableId="402487617">
    <w:abstractNumId w:val="234"/>
  </w:num>
  <w:num w:numId="629" w16cid:durableId="404884165">
    <w:abstractNumId w:val="206"/>
  </w:num>
  <w:num w:numId="630" w16cid:durableId="1328171878">
    <w:abstractNumId w:val="640"/>
  </w:num>
  <w:num w:numId="631" w16cid:durableId="1288660088">
    <w:abstractNumId w:val="515"/>
  </w:num>
  <w:num w:numId="632" w16cid:durableId="576327385">
    <w:abstractNumId w:val="340"/>
  </w:num>
  <w:num w:numId="633" w16cid:durableId="1553466911">
    <w:abstractNumId w:val="490"/>
  </w:num>
  <w:num w:numId="634" w16cid:durableId="2083258511">
    <w:abstractNumId w:val="235"/>
  </w:num>
  <w:num w:numId="635" w16cid:durableId="446047080">
    <w:abstractNumId w:val="357"/>
  </w:num>
  <w:num w:numId="636" w16cid:durableId="352808443">
    <w:abstractNumId w:val="850"/>
  </w:num>
  <w:num w:numId="637" w16cid:durableId="166211046">
    <w:abstractNumId w:val="375"/>
  </w:num>
  <w:num w:numId="638" w16cid:durableId="304815363">
    <w:abstractNumId w:val="217"/>
  </w:num>
  <w:num w:numId="639" w16cid:durableId="1145513059">
    <w:abstractNumId w:val="300"/>
  </w:num>
  <w:num w:numId="640" w16cid:durableId="813253726">
    <w:abstractNumId w:val="583"/>
  </w:num>
  <w:num w:numId="641" w16cid:durableId="347679823">
    <w:abstractNumId w:val="776"/>
  </w:num>
  <w:num w:numId="642" w16cid:durableId="2083677597">
    <w:abstractNumId w:val="138"/>
  </w:num>
  <w:num w:numId="643" w16cid:durableId="1947228528">
    <w:abstractNumId w:val="733"/>
  </w:num>
  <w:num w:numId="644" w16cid:durableId="1527864695">
    <w:abstractNumId w:val="38"/>
  </w:num>
  <w:num w:numId="645" w16cid:durableId="1476218692">
    <w:abstractNumId w:val="221"/>
  </w:num>
  <w:num w:numId="646" w16cid:durableId="741877525">
    <w:abstractNumId w:val="438"/>
  </w:num>
  <w:num w:numId="647" w16cid:durableId="487793329">
    <w:abstractNumId w:val="170"/>
  </w:num>
  <w:num w:numId="648" w16cid:durableId="536047284">
    <w:abstractNumId w:val="182"/>
  </w:num>
  <w:num w:numId="649" w16cid:durableId="841941224">
    <w:abstractNumId w:val="799"/>
  </w:num>
  <w:num w:numId="650" w16cid:durableId="26025183">
    <w:abstractNumId w:val="347"/>
  </w:num>
  <w:num w:numId="651" w16cid:durableId="1230533931">
    <w:abstractNumId w:val="171"/>
  </w:num>
  <w:num w:numId="652" w16cid:durableId="1424378763">
    <w:abstractNumId w:val="441"/>
  </w:num>
  <w:num w:numId="653" w16cid:durableId="1461806425">
    <w:abstractNumId w:val="118"/>
  </w:num>
  <w:num w:numId="654" w16cid:durableId="1615557871">
    <w:abstractNumId w:val="132"/>
  </w:num>
  <w:num w:numId="655" w16cid:durableId="1205799265">
    <w:abstractNumId w:val="368"/>
  </w:num>
  <w:num w:numId="656" w16cid:durableId="2127964963">
    <w:abstractNumId w:val="489"/>
  </w:num>
  <w:num w:numId="657" w16cid:durableId="272909313">
    <w:abstractNumId w:val="537"/>
  </w:num>
  <w:num w:numId="658" w16cid:durableId="442845536">
    <w:abstractNumId w:val="137"/>
  </w:num>
  <w:num w:numId="659" w16cid:durableId="668100711">
    <w:abstractNumId w:val="149"/>
  </w:num>
  <w:num w:numId="660" w16cid:durableId="1991475067">
    <w:abstractNumId w:val="123"/>
  </w:num>
  <w:num w:numId="661" w16cid:durableId="1840383207">
    <w:abstractNumId w:val="240"/>
  </w:num>
  <w:num w:numId="662" w16cid:durableId="872185743">
    <w:abstractNumId w:val="96"/>
  </w:num>
  <w:num w:numId="663" w16cid:durableId="1418552487">
    <w:abstractNumId w:val="445"/>
  </w:num>
  <w:num w:numId="664" w16cid:durableId="901528003">
    <w:abstractNumId w:val="428"/>
  </w:num>
  <w:num w:numId="665" w16cid:durableId="891387699">
    <w:abstractNumId w:val="608"/>
  </w:num>
  <w:num w:numId="666" w16cid:durableId="554775445">
    <w:abstractNumId w:val="596"/>
  </w:num>
  <w:num w:numId="667" w16cid:durableId="510877661">
    <w:abstractNumId w:val="46"/>
  </w:num>
  <w:num w:numId="668" w16cid:durableId="1897623244">
    <w:abstractNumId w:val="637"/>
  </w:num>
  <w:num w:numId="669" w16cid:durableId="1790315639">
    <w:abstractNumId w:val="826"/>
  </w:num>
  <w:num w:numId="670" w16cid:durableId="1729499814">
    <w:abstractNumId w:val="112"/>
  </w:num>
  <w:num w:numId="671" w16cid:durableId="766387817">
    <w:abstractNumId w:val="451"/>
  </w:num>
  <w:num w:numId="672" w16cid:durableId="1033775155">
    <w:abstractNumId w:val="665"/>
  </w:num>
  <w:num w:numId="673" w16cid:durableId="1749036492">
    <w:abstractNumId w:val="713"/>
  </w:num>
  <w:num w:numId="674" w16cid:durableId="390465651">
    <w:abstractNumId w:val="128"/>
  </w:num>
  <w:num w:numId="675" w16cid:durableId="1188525389">
    <w:abstractNumId w:val="594"/>
  </w:num>
  <w:num w:numId="676" w16cid:durableId="1362128288">
    <w:abstractNumId w:val="495"/>
  </w:num>
  <w:num w:numId="677" w16cid:durableId="1832911257">
    <w:abstractNumId w:val="325"/>
  </w:num>
  <w:num w:numId="678" w16cid:durableId="2122870495">
    <w:abstractNumId w:val="86"/>
  </w:num>
  <w:num w:numId="679" w16cid:durableId="976691582">
    <w:abstractNumId w:val="93"/>
  </w:num>
  <w:num w:numId="680" w16cid:durableId="444275473">
    <w:abstractNumId w:val="716"/>
  </w:num>
  <w:num w:numId="681" w16cid:durableId="484247674">
    <w:abstractNumId w:val="298"/>
  </w:num>
  <w:num w:numId="682" w16cid:durableId="1320578355">
    <w:abstractNumId w:val="479"/>
  </w:num>
  <w:num w:numId="683" w16cid:durableId="34236677">
    <w:abstractNumId w:val="395"/>
  </w:num>
  <w:num w:numId="684" w16cid:durableId="872040527">
    <w:abstractNumId w:val="570"/>
  </w:num>
  <w:num w:numId="685" w16cid:durableId="1021400387">
    <w:abstractNumId w:val="193"/>
  </w:num>
  <w:num w:numId="686" w16cid:durableId="934901283">
    <w:abstractNumId w:val="529"/>
  </w:num>
  <w:num w:numId="687" w16cid:durableId="1591160524">
    <w:abstractNumId w:val="646"/>
  </w:num>
  <w:num w:numId="688" w16cid:durableId="2029522336">
    <w:abstractNumId w:val="762"/>
  </w:num>
  <w:num w:numId="689" w16cid:durableId="1842312981">
    <w:abstractNumId w:val="107"/>
  </w:num>
  <w:num w:numId="690" w16cid:durableId="552278535">
    <w:abstractNumId w:val="180"/>
  </w:num>
  <w:num w:numId="691" w16cid:durableId="1020082413">
    <w:abstractNumId w:val="669"/>
  </w:num>
  <w:num w:numId="692" w16cid:durableId="623194180">
    <w:abstractNumId w:val="30"/>
  </w:num>
  <w:num w:numId="693" w16cid:durableId="1503426395">
    <w:abstractNumId w:val="60"/>
  </w:num>
  <w:num w:numId="694" w16cid:durableId="989602475">
    <w:abstractNumId w:val="798"/>
  </w:num>
  <w:num w:numId="695" w16cid:durableId="709257245">
    <w:abstractNumId w:val="749"/>
  </w:num>
  <w:num w:numId="696" w16cid:durableId="1834829400">
    <w:abstractNumId w:val="116"/>
  </w:num>
  <w:num w:numId="697" w16cid:durableId="1327901931">
    <w:abstractNumId w:val="500"/>
  </w:num>
  <w:num w:numId="698" w16cid:durableId="18970727">
    <w:abstractNumId w:val="591"/>
  </w:num>
  <w:num w:numId="699" w16cid:durableId="1267735202">
    <w:abstractNumId w:val="172"/>
  </w:num>
  <w:num w:numId="700" w16cid:durableId="29688124">
    <w:abstractNumId w:val="502"/>
  </w:num>
  <w:num w:numId="701" w16cid:durableId="272513912">
    <w:abstractNumId w:val="746"/>
  </w:num>
  <w:num w:numId="702" w16cid:durableId="424301683">
    <w:abstractNumId w:val="339"/>
  </w:num>
  <w:num w:numId="703" w16cid:durableId="425728959">
    <w:abstractNumId w:val="241"/>
  </w:num>
  <w:num w:numId="704" w16cid:durableId="852720098">
    <w:abstractNumId w:val="143"/>
  </w:num>
  <w:num w:numId="705" w16cid:durableId="951937385">
    <w:abstractNumId w:val="131"/>
  </w:num>
  <w:num w:numId="706" w16cid:durableId="484708208">
    <w:abstractNumId w:val="593"/>
  </w:num>
  <w:num w:numId="707" w16cid:durableId="1987472914">
    <w:abstractNumId w:val="54"/>
  </w:num>
  <w:num w:numId="708" w16cid:durableId="2114401265">
    <w:abstractNumId w:val="481"/>
  </w:num>
  <w:num w:numId="709" w16cid:durableId="1747994570">
    <w:abstractNumId w:val="846"/>
  </w:num>
  <w:num w:numId="710" w16cid:durableId="1187791337">
    <w:abstractNumId w:val="309"/>
  </w:num>
  <w:num w:numId="711" w16cid:durableId="918172665">
    <w:abstractNumId w:val="443"/>
  </w:num>
  <w:num w:numId="712" w16cid:durableId="81420376">
    <w:abstractNumId w:val="854"/>
  </w:num>
  <w:num w:numId="713" w16cid:durableId="1606420867">
    <w:abstractNumId w:val="276"/>
  </w:num>
  <w:num w:numId="714" w16cid:durableId="159737426">
    <w:abstractNumId w:val="675"/>
  </w:num>
  <w:num w:numId="715" w16cid:durableId="713970129">
    <w:abstractNumId w:val="409"/>
  </w:num>
  <w:num w:numId="716" w16cid:durableId="1965767138">
    <w:abstractNumId w:val="72"/>
  </w:num>
  <w:num w:numId="717" w16cid:durableId="1237859423">
    <w:abstractNumId w:val="686"/>
  </w:num>
  <w:num w:numId="718" w16cid:durableId="946346645">
    <w:abstractNumId w:val="227"/>
  </w:num>
  <w:num w:numId="719" w16cid:durableId="225070236">
    <w:abstractNumId w:val="364"/>
  </w:num>
  <w:num w:numId="720" w16cid:durableId="1330912721">
    <w:abstractNumId w:val="208"/>
  </w:num>
  <w:num w:numId="721" w16cid:durableId="2136171297">
    <w:abstractNumId w:val="394"/>
  </w:num>
  <w:num w:numId="722" w16cid:durableId="984699097">
    <w:abstractNumId w:val="676"/>
  </w:num>
  <w:num w:numId="723" w16cid:durableId="1373068224">
    <w:abstractNumId w:val="472"/>
  </w:num>
  <w:num w:numId="724" w16cid:durableId="400103385">
    <w:abstractNumId w:val="756"/>
  </w:num>
  <w:num w:numId="725" w16cid:durableId="496966422">
    <w:abstractNumId w:val="424"/>
  </w:num>
  <w:num w:numId="726" w16cid:durableId="1549875102">
    <w:abstractNumId w:val="644"/>
  </w:num>
  <w:num w:numId="727" w16cid:durableId="1727101244">
    <w:abstractNumId w:val="245"/>
  </w:num>
  <w:num w:numId="728" w16cid:durableId="1320764873">
    <w:abstractNumId w:val="476"/>
  </w:num>
  <w:num w:numId="729" w16cid:durableId="105857199">
    <w:abstractNumId w:val="464"/>
  </w:num>
  <w:num w:numId="730" w16cid:durableId="1013454831">
    <w:abstractNumId w:val="699"/>
  </w:num>
  <w:num w:numId="731" w16cid:durableId="1338532794">
    <w:abstractNumId w:val="661"/>
  </w:num>
  <w:num w:numId="732" w16cid:durableId="507134688">
    <w:abstractNumId w:val="629"/>
  </w:num>
  <w:num w:numId="733" w16cid:durableId="1026636373">
    <w:abstractNumId w:val="141"/>
  </w:num>
  <w:num w:numId="734" w16cid:durableId="122575414">
    <w:abstractNumId w:val="164"/>
  </w:num>
  <w:num w:numId="735" w16cid:durableId="397947342">
    <w:abstractNumId w:val="792"/>
  </w:num>
  <w:num w:numId="736" w16cid:durableId="1745563713">
    <w:abstractNumId w:val="663"/>
  </w:num>
  <w:num w:numId="737" w16cid:durableId="1525167823">
    <w:abstractNumId w:val="299"/>
  </w:num>
  <w:num w:numId="738" w16cid:durableId="1786729006">
    <w:abstractNumId w:val="62"/>
  </w:num>
  <w:num w:numId="739" w16cid:durableId="129130161">
    <w:abstractNumId w:val="243"/>
  </w:num>
  <w:num w:numId="740" w16cid:durableId="42752854">
    <w:abstractNumId w:val="858"/>
  </w:num>
  <w:num w:numId="741" w16cid:durableId="1021470984">
    <w:abstractNumId w:val="818"/>
  </w:num>
  <w:num w:numId="742" w16cid:durableId="368385796">
    <w:abstractNumId w:val="157"/>
  </w:num>
  <w:num w:numId="743" w16cid:durableId="640581403">
    <w:abstractNumId w:val="611"/>
  </w:num>
  <w:num w:numId="744" w16cid:durableId="201600213">
    <w:abstractNumId w:val="873"/>
  </w:num>
  <w:num w:numId="745" w16cid:durableId="608316630">
    <w:abstractNumId w:val="599"/>
  </w:num>
  <w:num w:numId="746" w16cid:durableId="978614820">
    <w:abstractNumId w:val="304"/>
  </w:num>
  <w:num w:numId="747" w16cid:durableId="2046759180">
    <w:abstractNumId w:val="430"/>
  </w:num>
  <w:num w:numId="748" w16cid:durableId="590041882">
    <w:abstractNumId w:val="188"/>
  </w:num>
  <w:num w:numId="749" w16cid:durableId="1375881847">
    <w:abstractNumId w:val="122"/>
  </w:num>
  <w:num w:numId="750" w16cid:durableId="34236859">
    <w:abstractNumId w:val="778"/>
  </w:num>
  <w:num w:numId="751" w16cid:durableId="1912346014">
    <w:abstractNumId w:val="119"/>
  </w:num>
  <w:num w:numId="752" w16cid:durableId="2059283264">
    <w:abstractNumId w:val="504"/>
  </w:num>
  <w:num w:numId="753" w16cid:durableId="662246196">
    <w:abstractNumId w:val="454"/>
  </w:num>
  <w:num w:numId="754" w16cid:durableId="1529486660">
    <w:abstractNumId w:val="869"/>
  </w:num>
  <w:num w:numId="755" w16cid:durableId="1882815967">
    <w:abstractNumId w:val="410"/>
  </w:num>
  <w:num w:numId="756" w16cid:durableId="751245307">
    <w:abstractNumId w:val="433"/>
  </w:num>
  <w:num w:numId="757" w16cid:durableId="2102097664">
    <w:abstractNumId w:val="85"/>
  </w:num>
  <w:num w:numId="758" w16cid:durableId="138155672">
    <w:abstractNumId w:val="604"/>
  </w:num>
  <w:num w:numId="759" w16cid:durableId="46806284">
    <w:abstractNumId w:val="627"/>
  </w:num>
  <w:num w:numId="760" w16cid:durableId="1109011065">
    <w:abstractNumId w:val="863"/>
  </w:num>
  <w:num w:numId="761" w16cid:durableId="818618361">
    <w:abstractNumId w:val="140"/>
  </w:num>
  <w:num w:numId="762" w16cid:durableId="1069812992">
    <w:abstractNumId w:val="635"/>
  </w:num>
  <w:num w:numId="763" w16cid:durableId="1582178014">
    <w:abstractNumId w:val="690"/>
  </w:num>
  <w:num w:numId="764" w16cid:durableId="1702778334">
    <w:abstractNumId w:val="18"/>
  </w:num>
  <w:num w:numId="765" w16cid:durableId="1526484739">
    <w:abstractNumId w:val="758"/>
  </w:num>
  <w:num w:numId="766" w16cid:durableId="1789347556">
    <w:abstractNumId w:val="127"/>
  </w:num>
  <w:num w:numId="767" w16cid:durableId="1596330052">
    <w:abstractNumId w:val="737"/>
  </w:num>
  <w:num w:numId="768" w16cid:durableId="2074619884">
    <w:abstractNumId w:val="134"/>
  </w:num>
  <w:num w:numId="769" w16cid:durableId="618339949">
    <w:abstractNumId w:val="449"/>
  </w:num>
  <w:num w:numId="770" w16cid:durableId="1829130800">
    <w:abstractNumId w:val="820"/>
  </w:num>
  <w:num w:numId="771" w16cid:durableId="1081369164">
    <w:abstractNumId w:val="324"/>
  </w:num>
  <w:num w:numId="772" w16cid:durableId="1427729556">
    <w:abstractNumId w:val="511"/>
  </w:num>
  <w:num w:numId="773" w16cid:durableId="1071000069">
    <w:abstractNumId w:val="78"/>
  </w:num>
  <w:num w:numId="774" w16cid:durableId="1044135098">
    <w:abstractNumId w:val="352"/>
  </w:num>
  <w:num w:numId="775" w16cid:durableId="2112434515">
    <w:abstractNumId w:val="296"/>
  </w:num>
  <w:num w:numId="776" w16cid:durableId="138307198">
    <w:abstractNumId w:val="271"/>
  </w:num>
  <w:num w:numId="777" w16cid:durableId="954677474">
    <w:abstractNumId w:val="811"/>
  </w:num>
  <w:num w:numId="778" w16cid:durableId="1828862685">
    <w:abstractNumId w:val="717"/>
  </w:num>
  <w:num w:numId="779" w16cid:durableId="1475096140">
    <w:abstractNumId w:val="531"/>
  </w:num>
  <w:num w:numId="780" w16cid:durableId="1339505968">
    <w:abstractNumId w:val="439"/>
  </w:num>
  <w:num w:numId="781" w16cid:durableId="571086757">
    <w:abstractNumId w:val="662"/>
  </w:num>
  <w:num w:numId="782" w16cid:durableId="1006789945">
    <w:abstractNumId w:val="702"/>
  </w:num>
  <w:num w:numId="783" w16cid:durableId="97452893">
    <w:abstractNumId w:val="219"/>
  </w:num>
  <w:num w:numId="784" w16cid:durableId="1168905833">
    <w:abstractNumId w:val="470"/>
  </w:num>
  <w:num w:numId="785" w16cid:durableId="1569488487">
    <w:abstractNumId w:val="827"/>
  </w:num>
  <w:num w:numId="786" w16cid:durableId="18550871">
    <w:abstractNumId w:val="432"/>
  </w:num>
  <w:num w:numId="787" w16cid:durableId="249850459">
    <w:abstractNumId w:val="708"/>
  </w:num>
  <w:num w:numId="788" w16cid:durableId="1942297077">
    <w:abstractNumId w:val="813"/>
  </w:num>
  <w:num w:numId="789" w16cid:durableId="223295681">
    <w:abstractNumId w:val="730"/>
  </w:num>
  <w:num w:numId="790" w16cid:durableId="1069035152">
    <w:abstractNumId w:val="783"/>
  </w:num>
  <w:num w:numId="791" w16cid:durableId="2141530057">
    <w:abstractNumId w:val="649"/>
  </w:num>
  <w:num w:numId="792" w16cid:durableId="1915159167">
    <w:abstractNumId w:val="586"/>
  </w:num>
  <w:num w:numId="793" w16cid:durableId="1934968813">
    <w:abstractNumId w:val="755"/>
  </w:num>
  <w:num w:numId="794" w16cid:durableId="20131484">
    <w:abstractNumId w:val="507"/>
  </w:num>
  <w:num w:numId="795" w16cid:durableId="1125852327">
    <w:abstractNumId w:val="631"/>
  </w:num>
  <w:num w:numId="796" w16cid:durableId="1373112835">
    <w:abstractNumId w:val="48"/>
  </w:num>
  <w:num w:numId="797" w16cid:durableId="1274050149">
    <w:abstractNumId w:val="258"/>
  </w:num>
  <w:num w:numId="798" w16cid:durableId="1355693071">
    <w:abstractNumId w:val="388"/>
  </w:num>
  <w:num w:numId="799" w16cid:durableId="1167284990">
    <w:abstractNumId w:val="7"/>
  </w:num>
  <w:num w:numId="800" w16cid:durableId="490484634">
    <w:abstractNumId w:val="174"/>
  </w:num>
  <w:num w:numId="801" w16cid:durableId="1431195723">
    <w:abstractNumId w:val="29"/>
  </w:num>
  <w:num w:numId="802" w16cid:durableId="391853749">
    <w:abstractNumId w:val="862"/>
  </w:num>
  <w:num w:numId="803" w16cid:durableId="2111271927">
    <w:abstractNumId w:val="650"/>
  </w:num>
  <w:num w:numId="804" w16cid:durableId="487019860">
    <w:abstractNumId w:val="843"/>
  </w:num>
  <w:num w:numId="805" w16cid:durableId="1089305746">
    <w:abstractNumId w:val="795"/>
  </w:num>
  <w:num w:numId="806" w16cid:durableId="973372663">
    <w:abstractNumId w:val="787"/>
  </w:num>
  <w:num w:numId="807" w16cid:durableId="1420131229">
    <w:abstractNumId w:val="415"/>
  </w:num>
  <w:num w:numId="808" w16cid:durableId="2125495552">
    <w:abstractNumId w:val="731"/>
  </w:num>
  <w:num w:numId="809" w16cid:durableId="1206408269">
    <w:abstractNumId w:val="681"/>
  </w:num>
  <w:num w:numId="810" w16cid:durableId="1306199725">
    <w:abstractNumId w:val="57"/>
  </w:num>
  <w:num w:numId="811" w16cid:durableId="1123233363">
    <w:abstractNumId w:val="239"/>
  </w:num>
  <w:num w:numId="812" w16cid:durableId="1945305411">
    <w:abstractNumId w:val="871"/>
  </w:num>
  <w:num w:numId="813" w16cid:durableId="652149854">
    <w:abstractNumId w:val="327"/>
  </w:num>
  <w:num w:numId="814" w16cid:durableId="700864720">
    <w:abstractNumId w:val="609"/>
  </w:num>
  <w:num w:numId="815" w16cid:durableId="1866286731">
    <w:abstractNumId w:val="150"/>
  </w:num>
  <w:num w:numId="816" w16cid:durableId="150023944">
    <w:abstractNumId w:val="329"/>
  </w:num>
  <w:num w:numId="817" w16cid:durableId="46539547">
    <w:abstractNumId w:val="76"/>
  </w:num>
  <w:num w:numId="818" w16cid:durableId="2144880936">
    <w:abstractNumId w:val="145"/>
  </w:num>
  <w:num w:numId="819" w16cid:durableId="1179269127">
    <w:abstractNumId w:val="810"/>
  </w:num>
  <w:num w:numId="820" w16cid:durableId="660158858">
    <w:abstractNumId w:val="805"/>
  </w:num>
  <w:num w:numId="821" w16cid:durableId="514422986">
    <w:abstractNumId w:val="829"/>
  </w:num>
  <w:num w:numId="822" w16cid:durableId="1033075230">
    <w:abstractNumId w:val="26"/>
  </w:num>
  <w:num w:numId="823" w16cid:durableId="884097721">
    <w:abstractNumId w:val="703"/>
  </w:num>
  <w:num w:numId="824" w16cid:durableId="2002004945">
    <w:abstractNumId w:val="417"/>
  </w:num>
  <w:num w:numId="825" w16cid:durableId="683899066">
    <w:abstractNumId w:val="349"/>
  </w:num>
  <w:num w:numId="826" w16cid:durableId="1410230258">
    <w:abstractNumId w:val="471"/>
  </w:num>
  <w:num w:numId="827" w16cid:durableId="2086875709">
    <w:abstractNumId w:val="784"/>
  </w:num>
  <w:num w:numId="828" w16cid:durableId="387152297">
    <w:abstractNumId w:val="362"/>
  </w:num>
  <w:num w:numId="829" w16cid:durableId="505754723">
    <w:abstractNumId w:val="168"/>
  </w:num>
  <w:num w:numId="830" w16cid:durableId="1932471553">
    <w:abstractNumId w:val="763"/>
  </w:num>
  <w:num w:numId="831" w16cid:durableId="766199260">
    <w:abstractNumId w:val="80"/>
  </w:num>
  <w:num w:numId="832" w16cid:durableId="1373455255">
    <w:abstractNumId w:val="53"/>
  </w:num>
  <w:num w:numId="833" w16cid:durableId="1156145255">
    <w:abstractNumId w:val="475"/>
  </w:num>
  <w:num w:numId="834" w16cid:durableId="382221351">
    <w:abstractNumId w:val="79"/>
  </w:num>
  <w:num w:numId="835" w16cid:durableId="1390303051">
    <w:abstractNumId w:val="297"/>
  </w:num>
  <w:num w:numId="836" w16cid:durableId="465856985">
    <w:abstractNumId w:val="622"/>
  </w:num>
  <w:num w:numId="837" w16cid:durableId="1692949817">
    <w:abstractNumId w:val="706"/>
  </w:num>
  <w:num w:numId="838" w16cid:durableId="205266579">
    <w:abstractNumId w:val="422"/>
  </w:num>
  <w:num w:numId="839" w16cid:durableId="704796093">
    <w:abstractNumId w:val="548"/>
  </w:num>
  <w:num w:numId="840" w16cid:durableId="193229153">
    <w:abstractNumId w:val="718"/>
  </w:num>
  <w:num w:numId="841" w16cid:durableId="1520655168">
    <w:abstractNumId w:val="457"/>
  </w:num>
  <w:num w:numId="842" w16cid:durableId="1879779551">
    <w:abstractNumId w:val="693"/>
  </w:num>
  <w:num w:numId="843" w16cid:durableId="696857857">
    <w:abstractNumId w:val="679"/>
  </w:num>
  <w:num w:numId="844" w16cid:durableId="783696780">
    <w:abstractNumId w:val="259"/>
  </w:num>
  <w:num w:numId="845" w16cid:durableId="333579496">
    <w:abstractNumId w:val="754"/>
  </w:num>
  <w:num w:numId="846" w16cid:durableId="1619019399">
    <w:abstractNumId w:val="499"/>
  </w:num>
  <w:num w:numId="847" w16cid:durableId="1611472771">
    <w:abstractNumId w:val="386"/>
  </w:num>
  <w:num w:numId="848" w16cid:durableId="590241452">
    <w:abstractNumId w:val="839"/>
  </w:num>
  <w:num w:numId="849" w16cid:durableId="745349072">
    <w:abstractNumId w:val="151"/>
  </w:num>
  <w:num w:numId="850" w16cid:durableId="812016559">
    <w:abstractNumId w:val="272"/>
  </w:num>
  <w:num w:numId="851" w16cid:durableId="2076006479">
    <w:abstractNumId w:val="130"/>
  </w:num>
  <w:num w:numId="852" w16cid:durableId="493647340">
    <w:abstractNumId w:val="23"/>
  </w:num>
  <w:num w:numId="853" w16cid:durableId="917907767">
    <w:abstractNumId w:val="218"/>
  </w:num>
  <w:num w:numId="854" w16cid:durableId="1762990084">
    <w:abstractNumId w:val="567"/>
  </w:num>
  <w:num w:numId="855" w16cid:durableId="334962474">
    <w:abstractNumId w:val="104"/>
  </w:num>
  <w:num w:numId="856" w16cid:durableId="1395198939">
    <w:abstractNumId w:val="822"/>
  </w:num>
  <w:num w:numId="857" w16cid:durableId="1418794074">
    <w:abstractNumId w:val="788"/>
  </w:num>
  <w:num w:numId="858" w16cid:durableId="137111929">
    <w:abstractNumId w:val="747"/>
  </w:num>
  <w:num w:numId="859" w16cid:durableId="791633702">
    <w:abstractNumId w:val="115"/>
  </w:num>
  <w:num w:numId="860" w16cid:durableId="1979988753">
    <w:abstractNumId w:val="806"/>
  </w:num>
  <w:num w:numId="861" w16cid:durableId="1122378831">
    <w:abstractNumId w:val="569"/>
  </w:num>
  <w:num w:numId="862" w16cid:durableId="298535694">
    <w:abstractNumId w:val="90"/>
  </w:num>
  <w:num w:numId="863" w16cid:durableId="635523665">
    <w:abstractNumId w:val="257"/>
  </w:num>
  <w:num w:numId="864" w16cid:durableId="805052652">
    <w:abstractNumId w:val="830"/>
  </w:num>
  <w:num w:numId="865" w16cid:durableId="587693812">
    <w:abstractNumId w:val="382"/>
  </w:num>
  <w:num w:numId="866" w16cid:durableId="948663256">
    <w:abstractNumId w:val="251"/>
  </w:num>
  <w:num w:numId="867" w16cid:durableId="2058702417">
    <w:abstractNumId w:val="295"/>
  </w:num>
  <w:num w:numId="868" w16cid:durableId="1221818458">
    <w:abstractNumId w:val="503"/>
  </w:num>
  <w:num w:numId="869" w16cid:durableId="1464234580">
    <w:abstractNumId w:val="47"/>
  </w:num>
  <w:num w:numId="870" w16cid:durableId="1549336646">
    <w:abstractNumId w:val="759"/>
  </w:num>
  <w:num w:numId="871" w16cid:durableId="740057536">
    <w:abstractNumId w:val="136"/>
  </w:num>
  <w:num w:numId="872" w16cid:durableId="1470316968">
    <w:abstractNumId w:val="513"/>
  </w:num>
  <w:num w:numId="873" w16cid:durableId="213737511">
    <w:abstractNumId w:val="356"/>
  </w:num>
  <w:num w:numId="874" w16cid:durableId="1990556892">
    <w:abstractNumId w:val="633"/>
  </w:num>
  <w:num w:numId="875" w16cid:durableId="1557617725">
    <w:abstractNumId w:val="337"/>
  </w:num>
  <w:num w:numId="876" w16cid:durableId="1362590335">
    <w:abstractNumId w:val="101"/>
  </w:num>
  <w:num w:numId="877" w16cid:durableId="570818991">
    <w:abstractNumId w:val="434"/>
  </w:num>
  <w:num w:numId="878" w16cid:durableId="1336768216">
    <w:abstractNumId w:val="712"/>
  </w:num>
  <w:num w:numId="879" w16cid:durableId="259683706">
    <w:abstractNumId w:val="282"/>
  </w:num>
  <w:numIdMacAtCleanup w:val="8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cLVU4Ac5wJRFDKn7IZLE5pOWYFNftB/QexXPyu9nUwyT+G1jVDKkdb4bpx4S1uL51WY/gFjM4r3DKNUwrWT3g==" w:salt="Dq5zrylNqWV5Tq7j/+Y6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A5"/>
    <w:rsid w:val="000224C7"/>
    <w:rsid w:val="00027B71"/>
    <w:rsid w:val="000340E5"/>
    <w:rsid w:val="00041D83"/>
    <w:rsid w:val="000817A5"/>
    <w:rsid w:val="000A73D0"/>
    <w:rsid w:val="000D05A2"/>
    <w:rsid w:val="00152ED9"/>
    <w:rsid w:val="00154C1F"/>
    <w:rsid w:val="00183FBC"/>
    <w:rsid w:val="001915C3"/>
    <w:rsid w:val="00195A88"/>
    <w:rsid w:val="001C0580"/>
    <w:rsid w:val="001D2B7D"/>
    <w:rsid w:val="001D3D98"/>
    <w:rsid w:val="0023219D"/>
    <w:rsid w:val="002376B6"/>
    <w:rsid w:val="00254D44"/>
    <w:rsid w:val="002821BD"/>
    <w:rsid w:val="00296EB4"/>
    <w:rsid w:val="002A1CA0"/>
    <w:rsid w:val="002A2791"/>
    <w:rsid w:val="00303D0D"/>
    <w:rsid w:val="003112EB"/>
    <w:rsid w:val="003374B0"/>
    <w:rsid w:val="003441B3"/>
    <w:rsid w:val="00344E16"/>
    <w:rsid w:val="00355013"/>
    <w:rsid w:val="003639FA"/>
    <w:rsid w:val="00393ADD"/>
    <w:rsid w:val="003D579B"/>
    <w:rsid w:val="003F5956"/>
    <w:rsid w:val="00445861"/>
    <w:rsid w:val="004762A5"/>
    <w:rsid w:val="00487FF7"/>
    <w:rsid w:val="00494E5E"/>
    <w:rsid w:val="004A7985"/>
    <w:rsid w:val="004B62E1"/>
    <w:rsid w:val="004E133A"/>
    <w:rsid w:val="005051C6"/>
    <w:rsid w:val="00536D6F"/>
    <w:rsid w:val="00553F24"/>
    <w:rsid w:val="005706EC"/>
    <w:rsid w:val="00586511"/>
    <w:rsid w:val="00592898"/>
    <w:rsid w:val="00593B89"/>
    <w:rsid w:val="005B6E34"/>
    <w:rsid w:val="005C1060"/>
    <w:rsid w:val="005C45B7"/>
    <w:rsid w:val="005D778C"/>
    <w:rsid w:val="005D7D74"/>
    <w:rsid w:val="006429D0"/>
    <w:rsid w:val="00677F9D"/>
    <w:rsid w:val="006A1988"/>
    <w:rsid w:val="006A751E"/>
    <w:rsid w:val="006A7896"/>
    <w:rsid w:val="00702F83"/>
    <w:rsid w:val="00726796"/>
    <w:rsid w:val="0073065D"/>
    <w:rsid w:val="00742AC9"/>
    <w:rsid w:val="00756AEE"/>
    <w:rsid w:val="007652AC"/>
    <w:rsid w:val="0076703B"/>
    <w:rsid w:val="00775D5A"/>
    <w:rsid w:val="007B13A7"/>
    <w:rsid w:val="007C4544"/>
    <w:rsid w:val="007C66D5"/>
    <w:rsid w:val="007D7429"/>
    <w:rsid w:val="00806DD6"/>
    <w:rsid w:val="0080755E"/>
    <w:rsid w:val="00815754"/>
    <w:rsid w:val="008267DC"/>
    <w:rsid w:val="0083203D"/>
    <w:rsid w:val="00852370"/>
    <w:rsid w:val="0088014A"/>
    <w:rsid w:val="008801C0"/>
    <w:rsid w:val="008B005F"/>
    <w:rsid w:val="008D76BA"/>
    <w:rsid w:val="008F1031"/>
    <w:rsid w:val="00906EFE"/>
    <w:rsid w:val="009201E1"/>
    <w:rsid w:val="00921EF8"/>
    <w:rsid w:val="009617ED"/>
    <w:rsid w:val="009C4952"/>
    <w:rsid w:val="009D68AB"/>
    <w:rsid w:val="009F0475"/>
    <w:rsid w:val="00A12A3E"/>
    <w:rsid w:val="00A531D4"/>
    <w:rsid w:val="00A71623"/>
    <w:rsid w:val="00AB1BF5"/>
    <w:rsid w:val="00AC676C"/>
    <w:rsid w:val="00AD3C95"/>
    <w:rsid w:val="00AD61A8"/>
    <w:rsid w:val="00AF5787"/>
    <w:rsid w:val="00B176E4"/>
    <w:rsid w:val="00B177C2"/>
    <w:rsid w:val="00B635CD"/>
    <w:rsid w:val="00B67CDE"/>
    <w:rsid w:val="00B9462A"/>
    <w:rsid w:val="00BB0225"/>
    <w:rsid w:val="00BF3E1A"/>
    <w:rsid w:val="00C11ACC"/>
    <w:rsid w:val="00C2666C"/>
    <w:rsid w:val="00C32B45"/>
    <w:rsid w:val="00C63427"/>
    <w:rsid w:val="00C72A7E"/>
    <w:rsid w:val="00C9397F"/>
    <w:rsid w:val="00D06AE4"/>
    <w:rsid w:val="00D113A7"/>
    <w:rsid w:val="00D22B59"/>
    <w:rsid w:val="00D40353"/>
    <w:rsid w:val="00D9329E"/>
    <w:rsid w:val="00D9556B"/>
    <w:rsid w:val="00DA3182"/>
    <w:rsid w:val="00DB034E"/>
    <w:rsid w:val="00DB301C"/>
    <w:rsid w:val="00DE3120"/>
    <w:rsid w:val="00DE3E7C"/>
    <w:rsid w:val="00DE5080"/>
    <w:rsid w:val="00E72E38"/>
    <w:rsid w:val="00E834BC"/>
    <w:rsid w:val="00E853A2"/>
    <w:rsid w:val="00EB671A"/>
    <w:rsid w:val="00ED4B82"/>
    <w:rsid w:val="00EE5541"/>
    <w:rsid w:val="00EE67FA"/>
    <w:rsid w:val="00EE6BD0"/>
    <w:rsid w:val="00F06AF4"/>
    <w:rsid w:val="00F4046D"/>
    <w:rsid w:val="00F427E6"/>
    <w:rsid w:val="00F74C5A"/>
    <w:rsid w:val="00FA4547"/>
    <w:rsid w:val="00FC4C9E"/>
    <w:rsid w:val="00FC5B54"/>
    <w:rsid w:val="00FD22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34FEE"/>
  <w15:chartTrackingRefBased/>
  <w15:docId w15:val="{A40240C6-AB94-4793-9870-6940916C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17A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0817A5"/>
  </w:style>
  <w:style w:type="character" w:customStyle="1" w:styleId="eop">
    <w:name w:val="eop"/>
    <w:basedOn w:val="DefaultParagraphFont"/>
    <w:rsid w:val="000817A5"/>
  </w:style>
  <w:style w:type="character" w:customStyle="1" w:styleId="tabchar">
    <w:name w:val="tabchar"/>
    <w:basedOn w:val="DefaultParagraphFont"/>
    <w:rsid w:val="000817A5"/>
  </w:style>
  <w:style w:type="paragraph" w:styleId="Footer">
    <w:name w:val="footer"/>
    <w:basedOn w:val="Normal"/>
    <w:link w:val="FooterChar"/>
    <w:uiPriority w:val="99"/>
    <w:unhideWhenUsed/>
    <w:rsid w:val="00081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7A5"/>
  </w:style>
  <w:style w:type="table" w:styleId="TableGrid">
    <w:name w:val="Table Grid"/>
    <w:basedOn w:val="TableNormal"/>
    <w:uiPriority w:val="39"/>
    <w:rsid w:val="0008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060"/>
    <w:pPr>
      <w:ind w:left="720"/>
      <w:contextualSpacing/>
    </w:pPr>
  </w:style>
  <w:style w:type="table" w:customStyle="1" w:styleId="TableGrid1">
    <w:name w:val="Table Grid1"/>
    <w:basedOn w:val="TableNormal"/>
    <w:next w:val="TableGrid"/>
    <w:uiPriority w:val="39"/>
    <w:rsid w:val="005C106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429"/>
    <w:rPr>
      <w:color w:val="0563C1" w:themeColor="hyperlink"/>
      <w:u w:val="single"/>
    </w:rPr>
  </w:style>
  <w:style w:type="paragraph" w:styleId="Header">
    <w:name w:val="header"/>
    <w:basedOn w:val="Normal"/>
    <w:link w:val="HeaderChar"/>
    <w:uiPriority w:val="99"/>
    <w:unhideWhenUsed/>
    <w:rsid w:val="00A5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D4"/>
  </w:style>
  <w:style w:type="table" w:customStyle="1" w:styleId="TableGrid2">
    <w:name w:val="Table Grid2"/>
    <w:basedOn w:val="TableNormal"/>
    <w:next w:val="TableGrid"/>
    <w:uiPriority w:val="39"/>
    <w:rsid w:val="0067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67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267DC"/>
    <w:pPr>
      <w:spacing w:after="0" w:line="240" w:lineRule="auto"/>
    </w:pPr>
    <w:rPr>
      <w:lang w:val="en-US"/>
    </w:rPr>
    <w:tblPr>
      <w:tblStyleRowBandSize w:val="1"/>
      <w:tblStyleColBandSize w:val="1"/>
      <w:tblBorders>
        <w:top w:val="single" w:sz="4" w:space="0" w:color="EB6CA3"/>
        <w:left w:val="single" w:sz="4" w:space="0" w:color="EB6CA3"/>
        <w:bottom w:val="single" w:sz="4" w:space="0" w:color="EB6CA3"/>
        <w:right w:val="single" w:sz="4" w:space="0" w:color="EB6CA3"/>
        <w:insideH w:val="single" w:sz="4" w:space="0" w:color="EB6CA3"/>
        <w:insideV w:val="single" w:sz="4" w:space="0" w:color="EB6CA3"/>
      </w:tblBorders>
    </w:tblPr>
    <w:tblStylePr w:type="firstRow">
      <w:rPr>
        <w:b/>
        <w:bCs/>
        <w:color w:val="FFFFFF"/>
      </w:rPr>
      <w:tblPr/>
      <w:tcPr>
        <w:tcBorders>
          <w:top w:val="single" w:sz="4" w:space="0" w:color="CD1C69"/>
          <w:left w:val="single" w:sz="4" w:space="0" w:color="CD1C69"/>
          <w:bottom w:val="single" w:sz="4" w:space="0" w:color="CD1C69"/>
          <w:right w:val="single" w:sz="4" w:space="0" w:color="CD1C69"/>
          <w:insideH w:val="nil"/>
          <w:insideV w:val="nil"/>
        </w:tcBorders>
        <w:shd w:val="clear" w:color="auto" w:fill="CD1C69"/>
      </w:tcPr>
    </w:tblStylePr>
    <w:tblStylePr w:type="lastRow">
      <w:rPr>
        <w:b/>
        <w:bCs/>
      </w:rPr>
      <w:tblPr/>
      <w:tcPr>
        <w:tcBorders>
          <w:top w:val="double" w:sz="4" w:space="0" w:color="CD1C69"/>
        </w:tcBorders>
      </w:tcPr>
    </w:tblStylePr>
    <w:tblStylePr w:type="firstCol">
      <w:rPr>
        <w:b/>
        <w:bCs/>
      </w:rPr>
    </w:tblStylePr>
    <w:tblStylePr w:type="lastCol">
      <w:rPr>
        <w:b/>
        <w:bCs/>
      </w:rPr>
    </w:tblStylePr>
    <w:tblStylePr w:type="band1Vert">
      <w:tblPr/>
      <w:tcPr>
        <w:shd w:val="clear" w:color="auto" w:fill="F8CEE0"/>
      </w:tcPr>
    </w:tblStylePr>
    <w:tblStylePr w:type="band1Horz">
      <w:tblPr/>
      <w:tcPr>
        <w:shd w:val="clear" w:color="auto" w:fill="F8CE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labourne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labournet.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ompliance@labour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justice.gov.za/inforeg/docs/InfoRegSA-POPIA-act2013-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47E6-3B00-4390-B6F8-11D1F5D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41982</Words>
  <Characters>239304</Characters>
  <Application>Microsoft Office Word</Application>
  <DocSecurity>8</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MacNicol</dc:creator>
  <cp:keywords/>
  <dc:description/>
  <cp:lastModifiedBy>Dale Maass</cp:lastModifiedBy>
  <cp:revision>2</cp:revision>
  <dcterms:created xsi:type="dcterms:W3CDTF">2022-09-15T13:21:00Z</dcterms:created>
  <dcterms:modified xsi:type="dcterms:W3CDTF">2022-09-15T13:21:00Z</dcterms:modified>
</cp:coreProperties>
</file>